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9496" w14:textId="6A40466B" w:rsidR="00265CD1" w:rsidRPr="00923217" w:rsidRDefault="00923217" w:rsidP="00923217">
      <w:pPr>
        <w:pStyle w:val="SLONormal"/>
        <w:spacing w:before="0" w:after="0"/>
        <w:jc w:val="right"/>
        <w:rPr>
          <w:b/>
          <w:bCs/>
          <w:sz w:val="22"/>
          <w:szCs w:val="22"/>
          <w:lang w:val="en-US"/>
        </w:rPr>
      </w:pPr>
      <w:r w:rsidRPr="00923217">
        <w:rPr>
          <w:b/>
          <w:bCs/>
          <w:sz w:val="22"/>
          <w:szCs w:val="22"/>
          <w:lang w:val="en-US"/>
        </w:rPr>
        <w:t>1 priedas</w:t>
      </w:r>
    </w:p>
    <w:p w14:paraId="7D8B2642" w14:textId="77777777" w:rsidR="00923217" w:rsidRPr="00923217" w:rsidRDefault="00923217" w:rsidP="00923217">
      <w:pPr>
        <w:pStyle w:val="SLONormal"/>
        <w:spacing w:before="0" w:after="0"/>
        <w:jc w:val="right"/>
        <w:rPr>
          <w:b/>
          <w:bCs/>
          <w:sz w:val="22"/>
          <w:szCs w:val="22"/>
          <w:lang w:val="en-US"/>
        </w:rPr>
      </w:pPr>
    </w:p>
    <w:p w14:paraId="3A4F4F12" w14:textId="5E47BB05" w:rsidR="001C4560" w:rsidRPr="00923217" w:rsidRDefault="00CB513F" w:rsidP="001C4560">
      <w:pPr>
        <w:jc w:val="center"/>
        <w:rPr>
          <w:b/>
          <w:bCs/>
          <w:kern w:val="2"/>
          <w:sz w:val="22"/>
          <w:szCs w:val="22"/>
        </w:rPr>
      </w:pPr>
      <w:r w:rsidRPr="00923217">
        <w:rPr>
          <w:b/>
          <w:bCs/>
          <w:kern w:val="2"/>
          <w:sz w:val="22"/>
          <w:szCs w:val="22"/>
        </w:rPr>
        <w:t xml:space="preserve">ADMINISTRACINĖS PASKIRTIES PASTATO </w:t>
      </w:r>
      <w:r w:rsidR="5CA90835" w:rsidRPr="00923217">
        <w:rPr>
          <w:b/>
          <w:bCs/>
          <w:kern w:val="2"/>
          <w:sz w:val="22"/>
          <w:szCs w:val="22"/>
        </w:rPr>
        <w:t xml:space="preserve">A. </w:t>
      </w:r>
      <w:r w:rsidRPr="00923217">
        <w:rPr>
          <w:b/>
          <w:bCs/>
          <w:kern w:val="2"/>
          <w:sz w:val="22"/>
          <w:szCs w:val="22"/>
        </w:rPr>
        <w:t>GOŠTAUTO G. 11, VILNIUS, KAPITALINIO REMONTO TECHNINI</w:t>
      </w:r>
      <w:r w:rsidR="44CA5BF1" w:rsidRPr="00923217">
        <w:rPr>
          <w:b/>
          <w:bCs/>
          <w:kern w:val="2"/>
          <w:sz w:val="22"/>
          <w:szCs w:val="22"/>
        </w:rPr>
        <w:t>O</w:t>
      </w:r>
      <w:r w:rsidRPr="00923217">
        <w:rPr>
          <w:b/>
          <w:bCs/>
          <w:kern w:val="2"/>
          <w:sz w:val="22"/>
          <w:szCs w:val="22"/>
        </w:rPr>
        <w:t xml:space="preserve"> DARBO PROJEKTO</w:t>
      </w:r>
    </w:p>
    <w:p w14:paraId="664D97A8" w14:textId="163EC39E" w:rsidR="00CB513F" w:rsidRPr="00923217" w:rsidRDefault="006D4450" w:rsidP="001C4560">
      <w:pPr>
        <w:jc w:val="center"/>
        <w:rPr>
          <w:b/>
          <w:sz w:val="22"/>
          <w:szCs w:val="22"/>
        </w:rPr>
      </w:pPr>
      <w:r w:rsidRPr="00923217">
        <w:rPr>
          <w:b/>
          <w:sz w:val="22"/>
          <w:szCs w:val="22"/>
        </w:rPr>
        <w:t>BENDROSIOS PROJEKTO EKSPERTIZĖS PASLAUGŲ PIRKIMO</w:t>
      </w:r>
    </w:p>
    <w:p w14:paraId="757517F5" w14:textId="77777777" w:rsidR="00923217" w:rsidRPr="00923217" w:rsidRDefault="00923217" w:rsidP="001C4560">
      <w:pPr>
        <w:jc w:val="center"/>
        <w:rPr>
          <w:b/>
          <w:sz w:val="22"/>
          <w:szCs w:val="22"/>
        </w:rPr>
      </w:pPr>
    </w:p>
    <w:p w14:paraId="0260FD99" w14:textId="01E0850D" w:rsidR="001C4560" w:rsidRPr="00923217" w:rsidRDefault="006D4450" w:rsidP="00923217">
      <w:pPr>
        <w:jc w:val="center"/>
        <w:rPr>
          <w:b/>
          <w:sz w:val="22"/>
          <w:szCs w:val="22"/>
        </w:rPr>
      </w:pPr>
      <w:r w:rsidRPr="00923217">
        <w:rPr>
          <w:b/>
          <w:sz w:val="22"/>
          <w:szCs w:val="22"/>
        </w:rPr>
        <w:t xml:space="preserve">TECHNINĖ </w:t>
      </w:r>
      <w:r w:rsidR="001C4560" w:rsidRPr="00923217">
        <w:rPr>
          <w:b/>
          <w:sz w:val="22"/>
          <w:szCs w:val="22"/>
        </w:rPr>
        <w:t>UŽDUOTIS</w:t>
      </w:r>
    </w:p>
    <w:p w14:paraId="5DED95D2" w14:textId="77777777" w:rsidR="001C4560" w:rsidRPr="00923217" w:rsidRDefault="001C4560" w:rsidP="001C4560">
      <w:pPr>
        <w:jc w:val="both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14"/>
        <w:gridCol w:w="7664"/>
      </w:tblGrid>
      <w:tr w:rsidR="00FC4041" w:rsidRPr="00923217" w14:paraId="6245FF2E" w14:textId="77777777" w:rsidTr="0092321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ED1" w14:textId="77777777" w:rsidR="001C4560" w:rsidRPr="00923217" w:rsidRDefault="001C4560" w:rsidP="00B77E79">
            <w:pPr>
              <w:spacing w:line="276" w:lineRule="auto"/>
              <w:jc w:val="both"/>
              <w:rPr>
                <w:rFonts w:eastAsia="Times New Roman"/>
                <w:b/>
                <w:kern w:val="2"/>
                <w:sz w:val="22"/>
                <w:szCs w:val="22"/>
              </w:rPr>
            </w:pPr>
            <w:r w:rsidRPr="0092321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0D7D" w14:textId="77777777" w:rsidR="001C4560" w:rsidRPr="00923217" w:rsidRDefault="001C4560" w:rsidP="00B77E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23217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4E19" w14:textId="77777777" w:rsidR="001C4560" w:rsidRPr="00923217" w:rsidRDefault="001C4560" w:rsidP="00B77E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23217">
              <w:rPr>
                <w:b/>
                <w:sz w:val="22"/>
                <w:szCs w:val="22"/>
              </w:rPr>
              <w:t xml:space="preserve">Reikalavimai </w:t>
            </w:r>
          </w:p>
        </w:tc>
      </w:tr>
      <w:tr w:rsidR="00FC4041" w:rsidRPr="00923217" w14:paraId="2C674236" w14:textId="77777777" w:rsidTr="0092321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958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2271" w14:textId="77777777" w:rsidR="001C4560" w:rsidRPr="00923217" w:rsidRDefault="001C4560" w:rsidP="00B77E79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923217">
              <w:rPr>
                <w:b/>
                <w:sz w:val="22"/>
                <w:szCs w:val="22"/>
              </w:rPr>
              <w:t>I. Bendra informacija apie pirkimo objektą</w:t>
            </w:r>
          </w:p>
        </w:tc>
      </w:tr>
      <w:tr w:rsidR="00FC4041" w:rsidRPr="00923217" w14:paraId="63FD7F48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E085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C0E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923217">
              <w:rPr>
                <w:sz w:val="22"/>
                <w:szCs w:val="22"/>
              </w:rPr>
              <w:t>Statytojas (Užsakovas)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8B4" w14:textId="77777777" w:rsidR="001C4560" w:rsidRPr="00923217" w:rsidRDefault="001C4560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VĮ Turto bankas</w:t>
            </w:r>
          </w:p>
        </w:tc>
      </w:tr>
      <w:tr w:rsidR="00FC4041" w:rsidRPr="00923217" w14:paraId="10A63B29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859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B3FB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 xml:space="preserve">Pirkimo objektas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9F0" w14:textId="52A5A3E4" w:rsidR="00423A01" w:rsidRPr="00923217" w:rsidRDefault="001C4560" w:rsidP="00B45322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 xml:space="preserve">Pagal šioje užduotyje ir jos prieduose pateiktus reikalavimus </w:t>
            </w:r>
            <w:r w:rsidR="53B3B6A7" w:rsidRPr="00923217">
              <w:rPr>
                <w:sz w:val="22"/>
                <w:szCs w:val="22"/>
                <w:lang w:eastAsia="lt-LT"/>
              </w:rPr>
              <w:t xml:space="preserve">atlikti </w:t>
            </w:r>
            <w:r w:rsidR="0AC36AD2" w:rsidRPr="00923217">
              <w:rPr>
                <w:sz w:val="22"/>
                <w:szCs w:val="22"/>
                <w:lang w:eastAsia="lt-LT"/>
              </w:rPr>
              <w:t xml:space="preserve">administracinės paskirties </w:t>
            </w:r>
            <w:r w:rsidRPr="00923217">
              <w:rPr>
                <w:sz w:val="22"/>
                <w:szCs w:val="22"/>
                <w:lang w:eastAsia="lt-LT"/>
              </w:rPr>
              <w:t>pastat</w:t>
            </w:r>
            <w:r w:rsidR="0AC36AD2" w:rsidRPr="00923217">
              <w:rPr>
                <w:sz w:val="22"/>
                <w:szCs w:val="22"/>
                <w:lang w:eastAsia="lt-LT"/>
              </w:rPr>
              <w:t>o</w:t>
            </w:r>
            <w:r w:rsidRPr="00923217">
              <w:rPr>
                <w:sz w:val="22"/>
                <w:szCs w:val="22"/>
                <w:lang w:eastAsia="lt-LT"/>
              </w:rPr>
              <w:t xml:space="preserve"> </w:t>
            </w:r>
            <w:r w:rsidR="53B3B6A7" w:rsidRPr="00923217">
              <w:rPr>
                <w:sz w:val="22"/>
                <w:szCs w:val="22"/>
                <w:lang w:eastAsia="lt-LT"/>
              </w:rPr>
              <w:t xml:space="preserve">A. </w:t>
            </w:r>
            <w:r w:rsidR="3A3D6584" w:rsidRPr="00923217">
              <w:rPr>
                <w:sz w:val="22"/>
                <w:szCs w:val="22"/>
                <w:lang w:eastAsia="lt-LT"/>
              </w:rPr>
              <w:t>Goštauto g. 11</w:t>
            </w:r>
            <w:r w:rsidRPr="00923217">
              <w:rPr>
                <w:sz w:val="22"/>
                <w:szCs w:val="22"/>
                <w:lang w:eastAsia="lt-LT"/>
              </w:rPr>
              <w:t>, Vilniu</w:t>
            </w:r>
            <w:r w:rsidR="0AC36AD2" w:rsidRPr="00923217">
              <w:rPr>
                <w:sz w:val="22"/>
                <w:szCs w:val="22"/>
                <w:lang w:eastAsia="lt-LT"/>
              </w:rPr>
              <w:t>s, kapitalinio remonto</w:t>
            </w:r>
            <w:r w:rsidR="6CFE5425" w:rsidRPr="00923217">
              <w:rPr>
                <w:sz w:val="22"/>
                <w:szCs w:val="22"/>
                <w:lang w:eastAsia="lt-LT"/>
              </w:rPr>
              <w:t xml:space="preserve"> techninio darbo projekto </w:t>
            </w:r>
            <w:r w:rsidRPr="00923217">
              <w:rPr>
                <w:sz w:val="22"/>
                <w:szCs w:val="22"/>
                <w:lang w:eastAsia="lt-LT"/>
              </w:rPr>
              <w:t xml:space="preserve">(toliau </w:t>
            </w:r>
            <w:r w:rsidR="00923217" w:rsidRPr="00923217">
              <w:rPr>
                <w:sz w:val="22"/>
                <w:szCs w:val="22"/>
                <w:lang w:eastAsia="lt-LT"/>
              </w:rPr>
              <w:t>–</w:t>
            </w:r>
            <w:r w:rsidRPr="00923217">
              <w:rPr>
                <w:sz w:val="22"/>
                <w:szCs w:val="22"/>
                <w:lang w:eastAsia="lt-LT"/>
              </w:rPr>
              <w:t xml:space="preserve"> </w:t>
            </w:r>
            <w:r w:rsidR="6CFE5425" w:rsidRPr="00923217">
              <w:rPr>
                <w:sz w:val="22"/>
                <w:szCs w:val="22"/>
                <w:lang w:eastAsia="lt-LT"/>
              </w:rPr>
              <w:t>Statiniai</w:t>
            </w:r>
            <w:r w:rsidRPr="00923217">
              <w:rPr>
                <w:sz w:val="22"/>
                <w:szCs w:val="22"/>
                <w:lang w:eastAsia="lt-LT"/>
              </w:rPr>
              <w:t>)</w:t>
            </w:r>
            <w:r w:rsidR="0CC1C029" w:rsidRPr="00923217">
              <w:rPr>
                <w:sz w:val="22"/>
                <w:szCs w:val="22"/>
                <w:lang w:eastAsia="lt-LT"/>
              </w:rPr>
              <w:t xml:space="preserve"> s</w:t>
            </w:r>
            <w:r w:rsidR="220E92F0" w:rsidRPr="00923217">
              <w:rPr>
                <w:sz w:val="22"/>
                <w:szCs w:val="22"/>
                <w:lang w:eastAsia="lt-LT"/>
              </w:rPr>
              <w:t>tatini</w:t>
            </w:r>
            <w:r w:rsidR="52FEC708" w:rsidRPr="00923217">
              <w:rPr>
                <w:sz w:val="22"/>
                <w:szCs w:val="22"/>
                <w:lang w:eastAsia="lt-LT"/>
              </w:rPr>
              <w:t>ų</w:t>
            </w:r>
            <w:r w:rsidR="220E92F0" w:rsidRPr="00923217">
              <w:rPr>
                <w:sz w:val="22"/>
                <w:szCs w:val="22"/>
                <w:lang w:eastAsia="lt-LT"/>
              </w:rPr>
              <w:t xml:space="preserve"> bendrosios projektų ekspertizės</w:t>
            </w:r>
            <w:r w:rsidR="4419C11F" w:rsidRPr="00923217">
              <w:rPr>
                <w:sz w:val="22"/>
                <w:szCs w:val="22"/>
                <w:lang w:eastAsia="lt-LT"/>
              </w:rPr>
              <w:t xml:space="preserve"> paslauga</w:t>
            </w:r>
            <w:r w:rsidR="52FEC708" w:rsidRPr="00923217">
              <w:rPr>
                <w:sz w:val="22"/>
                <w:szCs w:val="22"/>
                <w:lang w:eastAsia="lt-LT"/>
              </w:rPr>
              <w:t>s</w:t>
            </w:r>
            <w:r w:rsidR="0E48E6A0" w:rsidRPr="00923217">
              <w:rPr>
                <w:sz w:val="22"/>
                <w:szCs w:val="22"/>
                <w:lang w:eastAsia="lt-LT"/>
              </w:rPr>
              <w:t xml:space="preserve"> (kultūros paveldo teritorijoje)</w:t>
            </w:r>
            <w:r w:rsidR="2FDA449F" w:rsidRPr="00923217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3076E7" w:rsidRPr="00923217" w14:paraId="78AA2D8D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61B" w14:textId="3906FA9E" w:rsidR="003076E7" w:rsidRPr="00923217" w:rsidRDefault="003076E7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334" w14:textId="479F8E23" w:rsidR="003076E7" w:rsidRPr="00923217" w:rsidRDefault="006E7EA9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Techninio darbo projekto ekspertizės rūšis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0F9" w14:textId="46165F3F" w:rsidR="003076E7" w:rsidRPr="00923217" w:rsidRDefault="003076E7" w:rsidP="00B45322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Bendroji</w:t>
            </w:r>
          </w:p>
        </w:tc>
      </w:tr>
      <w:tr w:rsidR="00FC4041" w:rsidRPr="00923217" w14:paraId="3F5797B8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EBF" w14:textId="15E638CF" w:rsidR="001C4560" w:rsidRPr="00923217" w:rsidRDefault="004C7E54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  <w:lang w:val="en-US"/>
              </w:rPr>
              <w:t>4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0D6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Projekto pavadinimas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75B" w14:textId="29226D7B" w:rsidR="004F65A6" w:rsidRPr="00923217" w:rsidRDefault="001E6081" w:rsidP="00EF118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</w:rPr>
            </w:pPr>
            <w:r w:rsidRPr="00923217">
              <w:rPr>
                <w:iCs/>
                <w:kern w:val="0"/>
                <w:sz w:val="22"/>
                <w:szCs w:val="22"/>
                <w:lang w:eastAsia="lt-LT"/>
              </w:rPr>
              <w:t>A</w:t>
            </w:r>
            <w:r w:rsidRPr="00923217">
              <w:rPr>
                <w:iCs/>
                <w:kern w:val="0"/>
                <w:sz w:val="22"/>
                <w:szCs w:val="22"/>
                <w:lang w:val="en-US" w:eastAsia="lt-LT"/>
              </w:rPr>
              <w:t xml:space="preserve">117 </w:t>
            </w:r>
            <w:r w:rsidR="0056712A" w:rsidRPr="00923217">
              <w:rPr>
                <w:iCs/>
                <w:kern w:val="0"/>
                <w:sz w:val="22"/>
                <w:szCs w:val="22"/>
                <w:lang w:eastAsia="lt-LT"/>
              </w:rPr>
              <w:t xml:space="preserve">Administracinės paskirties pastato A. Goštauto g. 11, Vilnius, kapitalinio remonto projektas. </w:t>
            </w:r>
            <w:r w:rsidRPr="00923217">
              <w:rPr>
                <w:iCs/>
                <w:kern w:val="0"/>
                <w:sz w:val="22"/>
                <w:szCs w:val="22"/>
                <w:lang w:eastAsia="lt-LT"/>
              </w:rPr>
              <w:t>Te</w:t>
            </w:r>
            <w:r w:rsidR="00F13913" w:rsidRPr="00923217">
              <w:rPr>
                <w:iCs/>
                <w:kern w:val="0"/>
                <w:sz w:val="22"/>
                <w:szCs w:val="22"/>
                <w:lang w:eastAsia="lt-LT"/>
              </w:rPr>
              <w:t>chninis darbo projektas</w:t>
            </w:r>
          </w:p>
        </w:tc>
      </w:tr>
      <w:tr w:rsidR="00FC4041" w:rsidRPr="00923217" w14:paraId="022F1936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763" w14:textId="6852EFF1" w:rsidR="001C4560" w:rsidRPr="00923217" w:rsidRDefault="004C7E54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5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6C4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Statinio adresas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0B6" w14:textId="659108DE" w:rsidR="001C4560" w:rsidRPr="00923217" w:rsidRDefault="00F13913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A. </w:t>
            </w:r>
            <w:r w:rsidR="00617857" w:rsidRPr="00923217">
              <w:rPr>
                <w:kern w:val="0"/>
                <w:sz w:val="22"/>
                <w:szCs w:val="22"/>
                <w:lang w:eastAsia="lt-LT"/>
              </w:rPr>
              <w:t>Goštauto g. 11</w:t>
            </w:r>
            <w:r w:rsidR="001C4560" w:rsidRPr="00923217">
              <w:rPr>
                <w:kern w:val="0"/>
                <w:sz w:val="22"/>
                <w:szCs w:val="22"/>
                <w:lang w:eastAsia="lt-LT"/>
              </w:rPr>
              <w:t>, Vilnius</w:t>
            </w:r>
            <w:r w:rsidR="002C3E45" w:rsidRPr="00923217">
              <w:rPr>
                <w:kern w:val="0"/>
                <w:sz w:val="22"/>
                <w:szCs w:val="22"/>
                <w:lang w:eastAsia="lt-LT"/>
              </w:rPr>
              <w:t xml:space="preserve"> (sklypo kadastrinis Nr. 0101/0040:280)</w:t>
            </w:r>
          </w:p>
        </w:tc>
      </w:tr>
      <w:tr w:rsidR="00FC4041" w:rsidRPr="00923217" w14:paraId="29060F38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AB8" w14:textId="361A44C0" w:rsidR="00566C92" w:rsidRPr="00923217" w:rsidRDefault="004C7E54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6</w:t>
            </w:r>
            <w:r w:rsidR="006C278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4AF" w14:textId="78C5028F" w:rsidR="00566C92" w:rsidRPr="00923217" w:rsidRDefault="00462547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 xml:space="preserve">Kultūros vertybių </w:t>
            </w:r>
            <w:r w:rsidR="007679EB" w:rsidRPr="00923217">
              <w:rPr>
                <w:sz w:val="22"/>
                <w:szCs w:val="22"/>
              </w:rPr>
              <w:t>teritorija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E1F" w14:textId="6ABF5856" w:rsidR="00566C92" w:rsidRPr="00923217" w:rsidRDefault="00F13913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P</w:t>
            </w:r>
            <w:r w:rsidR="00462547" w:rsidRPr="00923217">
              <w:rPr>
                <w:kern w:val="0"/>
                <w:sz w:val="22"/>
                <w:szCs w:val="22"/>
                <w:lang w:eastAsia="lt-LT"/>
              </w:rPr>
              <w:t>astatai</w:t>
            </w:r>
            <w:r w:rsidR="00002BA7" w:rsidRPr="00923217">
              <w:rPr>
                <w:kern w:val="0"/>
                <w:sz w:val="22"/>
                <w:szCs w:val="22"/>
                <w:lang w:eastAsia="lt-LT"/>
              </w:rPr>
              <w:t xml:space="preserve"> yra nekilnojamųjų kultūros vertybių teritorijoje (jų apsaugos zonoje) - </w:t>
            </w:r>
            <w:r w:rsidR="00566C92" w:rsidRPr="00923217">
              <w:rPr>
                <w:kern w:val="0"/>
                <w:sz w:val="22"/>
                <w:szCs w:val="22"/>
                <w:lang w:eastAsia="lt-LT"/>
              </w:rPr>
              <w:t>(23128) Vilniaus Lukiškių totorių senųjų kapinių vieta</w:t>
            </w:r>
          </w:p>
        </w:tc>
      </w:tr>
      <w:tr w:rsidR="00FC4041" w:rsidRPr="00923217" w14:paraId="5E37076F" w14:textId="77777777" w:rsidTr="00923217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E017" w14:textId="3FA19132" w:rsidR="001C4560" w:rsidRPr="00923217" w:rsidRDefault="004C7E54" w:rsidP="00B77E79">
            <w:pPr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7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CA65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Statinio</w:t>
            </w:r>
            <w:r w:rsidRPr="00923217">
              <w:rPr>
                <w:b/>
                <w:sz w:val="22"/>
                <w:szCs w:val="22"/>
              </w:rPr>
              <w:t xml:space="preserve"> </w:t>
            </w:r>
            <w:r w:rsidRPr="00923217">
              <w:rPr>
                <w:sz w:val="22"/>
                <w:szCs w:val="22"/>
              </w:rPr>
              <w:t>(-ių) ar statinių grupės paskirtis ir bendrieji (techniniai ir</w:t>
            </w:r>
            <w:r w:rsidRPr="00923217">
              <w:rPr>
                <w:b/>
                <w:sz w:val="22"/>
                <w:szCs w:val="22"/>
              </w:rPr>
              <w:t xml:space="preserve"> </w:t>
            </w:r>
            <w:r w:rsidRPr="00923217">
              <w:rPr>
                <w:sz w:val="22"/>
                <w:szCs w:val="22"/>
              </w:rPr>
              <w:t>paskirties) rodikliai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4EB8" w14:textId="4D7A7781" w:rsidR="001C4560" w:rsidRPr="00923217" w:rsidRDefault="00076BF0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Pastatas – institutas</w:t>
            </w:r>
            <w:r w:rsidR="00FA421E" w:rsidRPr="00923217">
              <w:rPr>
                <w:kern w:val="0"/>
                <w:sz w:val="22"/>
                <w:szCs w:val="22"/>
                <w:lang w:eastAsia="lt-LT"/>
              </w:rPr>
              <w:t>,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FA421E" w:rsidRPr="00923217">
              <w:rPr>
                <w:kern w:val="0"/>
                <w:sz w:val="22"/>
                <w:szCs w:val="22"/>
                <w:lang w:eastAsia="lt-LT"/>
              </w:rPr>
              <w:t>m</w:t>
            </w:r>
            <w:r w:rsidR="00211BBF" w:rsidRPr="00923217">
              <w:rPr>
                <w:kern w:val="0"/>
                <w:sz w:val="22"/>
                <w:szCs w:val="22"/>
                <w:lang w:eastAsia="lt-LT"/>
              </w:rPr>
              <w:t>okslo</w:t>
            </w:r>
            <w:r w:rsidR="001C4560" w:rsidRPr="00923217">
              <w:rPr>
                <w:kern w:val="0"/>
                <w:sz w:val="22"/>
                <w:szCs w:val="22"/>
                <w:lang w:eastAsia="lt-LT"/>
              </w:rPr>
              <w:t xml:space="preserve"> paskirties pastatas</w:t>
            </w:r>
            <w:r w:rsidR="00EB59A9" w:rsidRPr="00923217">
              <w:rPr>
                <w:kern w:val="0"/>
                <w:sz w:val="22"/>
                <w:szCs w:val="22"/>
                <w:lang w:eastAsia="lt-LT"/>
              </w:rPr>
              <w:t xml:space="preserve"> (B korpusas)</w:t>
            </w:r>
          </w:p>
          <w:p w14:paraId="30501428" w14:textId="361D727E" w:rsidR="00565BC6" w:rsidRPr="00923217" w:rsidRDefault="00565BC6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Unikalus Nr.: 1097-</w:t>
            </w:r>
            <w:r w:rsidR="00211BBF" w:rsidRPr="00923217">
              <w:rPr>
                <w:kern w:val="0"/>
                <w:sz w:val="22"/>
                <w:szCs w:val="22"/>
                <w:lang w:eastAsia="lt-LT"/>
              </w:rPr>
              <w:t>0009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>-</w:t>
            </w:r>
            <w:r w:rsidR="00211BBF" w:rsidRPr="00923217">
              <w:rPr>
                <w:kern w:val="0"/>
                <w:sz w:val="22"/>
                <w:szCs w:val="22"/>
                <w:lang w:eastAsia="lt-LT"/>
              </w:rPr>
              <w:t>1016</w:t>
            </w:r>
          </w:p>
          <w:p w14:paraId="15F983A9" w14:textId="1FEEBD27" w:rsidR="0038269D" w:rsidRPr="00923217" w:rsidRDefault="0038269D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Pažymėjimas plane: 1</w:t>
            </w:r>
            <w:r w:rsidR="008A2464" w:rsidRPr="00923217">
              <w:rPr>
                <w:kern w:val="0"/>
                <w:sz w:val="22"/>
                <w:szCs w:val="22"/>
                <w:lang w:eastAsia="lt-LT"/>
              </w:rPr>
              <w:t>C5p</w:t>
            </w:r>
          </w:p>
          <w:p w14:paraId="7FFCD45D" w14:textId="70E781B2" w:rsidR="001C4560" w:rsidRPr="00923217" w:rsidRDefault="001C4560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Pastato bendras plotas – </w:t>
            </w:r>
            <w:r w:rsidR="008A2464" w:rsidRPr="00923217">
              <w:rPr>
                <w:kern w:val="0"/>
                <w:sz w:val="22"/>
                <w:szCs w:val="22"/>
                <w:lang w:eastAsia="lt-LT"/>
              </w:rPr>
              <w:t>3590,80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kv. m.</w:t>
            </w:r>
          </w:p>
          <w:p w14:paraId="216BE6BA" w14:textId="45F2012A" w:rsidR="001C4560" w:rsidRPr="00923217" w:rsidRDefault="001C4560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Pastato tūris – </w:t>
            </w:r>
            <w:r w:rsidR="008A2464" w:rsidRPr="00923217">
              <w:rPr>
                <w:kern w:val="0"/>
                <w:sz w:val="22"/>
                <w:szCs w:val="22"/>
                <w:lang w:eastAsia="lt-LT"/>
              </w:rPr>
              <w:t>18399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kub.</w:t>
            </w:r>
          </w:p>
          <w:p w14:paraId="437F399F" w14:textId="5134E114" w:rsidR="001C4560" w:rsidRPr="00923217" w:rsidRDefault="001C4560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Aukštų skaičius – </w:t>
            </w:r>
            <w:r w:rsidR="00EB59A9" w:rsidRPr="00923217">
              <w:rPr>
                <w:kern w:val="0"/>
                <w:sz w:val="22"/>
                <w:szCs w:val="22"/>
                <w:lang w:eastAsia="lt-LT"/>
              </w:rPr>
              <w:t>5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>;</w:t>
            </w:r>
          </w:p>
          <w:p w14:paraId="74AB9B59" w14:textId="30EAB245" w:rsidR="00EF1C7E" w:rsidRPr="00923217" w:rsidRDefault="00EF1C7E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Statybos pabaigos metai </w:t>
            </w:r>
            <w:r w:rsidR="008504F4" w:rsidRPr="00923217">
              <w:rPr>
                <w:kern w:val="0"/>
                <w:sz w:val="22"/>
                <w:szCs w:val="22"/>
                <w:lang w:eastAsia="lt-LT"/>
              </w:rPr>
              <w:t>–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8504F4" w:rsidRPr="00923217">
              <w:rPr>
                <w:kern w:val="0"/>
                <w:sz w:val="22"/>
                <w:szCs w:val="22"/>
                <w:lang w:eastAsia="lt-LT"/>
              </w:rPr>
              <w:t>1970;</w:t>
            </w:r>
          </w:p>
          <w:p w14:paraId="4B1B1F55" w14:textId="36C5CDF2" w:rsidR="001C4560" w:rsidRPr="00923217" w:rsidRDefault="001C4560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Energetinio naudingumo klasė </w:t>
            </w:r>
            <w:r w:rsidR="00B32583" w:rsidRPr="00923217">
              <w:rPr>
                <w:kern w:val="0"/>
                <w:sz w:val="22"/>
                <w:szCs w:val="22"/>
                <w:lang w:eastAsia="lt-LT"/>
              </w:rPr>
              <w:t>F</w:t>
            </w:r>
            <w:r w:rsidR="008504F4" w:rsidRPr="00923217">
              <w:rPr>
                <w:kern w:val="0"/>
                <w:sz w:val="22"/>
                <w:szCs w:val="22"/>
                <w:lang w:eastAsia="lt-LT"/>
              </w:rPr>
              <w:t>;</w:t>
            </w:r>
          </w:p>
          <w:p w14:paraId="5788FFC3" w14:textId="37E98B19" w:rsidR="00EB59A9" w:rsidRPr="00923217" w:rsidRDefault="00EB59A9" w:rsidP="00B77E7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</w:p>
          <w:p w14:paraId="6D5A2F30" w14:textId="648DBE67" w:rsidR="00EB59A9" w:rsidRPr="00923217" w:rsidRDefault="00076BF0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Pastatas – institutas</w:t>
            </w:r>
            <w:r w:rsidR="001A6B83" w:rsidRPr="00923217">
              <w:rPr>
                <w:kern w:val="0"/>
                <w:sz w:val="22"/>
                <w:szCs w:val="22"/>
                <w:lang w:eastAsia="lt-LT"/>
              </w:rPr>
              <w:t>,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FA421E" w:rsidRPr="00923217">
              <w:rPr>
                <w:kern w:val="0"/>
                <w:sz w:val="22"/>
                <w:szCs w:val="22"/>
                <w:lang w:eastAsia="lt-LT"/>
              </w:rPr>
              <w:t>m</w:t>
            </w:r>
            <w:r w:rsidR="00EB59A9" w:rsidRPr="00923217">
              <w:rPr>
                <w:kern w:val="0"/>
                <w:sz w:val="22"/>
                <w:szCs w:val="22"/>
                <w:lang w:eastAsia="lt-LT"/>
              </w:rPr>
              <w:t>okslo paskirties pastatas (A korpusas)</w:t>
            </w:r>
          </w:p>
          <w:p w14:paraId="37D14338" w14:textId="13BD5D79" w:rsidR="00EB59A9" w:rsidRPr="00923217" w:rsidRDefault="00EB59A9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Unikalus Nr.: 1097-0009-1038</w:t>
            </w:r>
          </w:p>
          <w:p w14:paraId="720C7BB4" w14:textId="41B60088" w:rsidR="00EB59A9" w:rsidRPr="00923217" w:rsidRDefault="00EB59A9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Pažymėjimas plane: </w:t>
            </w:r>
            <w:r w:rsidR="00897CF6" w:rsidRPr="00923217">
              <w:rPr>
                <w:kern w:val="0"/>
                <w:sz w:val="22"/>
                <w:szCs w:val="22"/>
                <w:lang w:eastAsia="lt-LT"/>
              </w:rPr>
              <w:t>3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>C5p</w:t>
            </w:r>
          </w:p>
          <w:p w14:paraId="63F2A9B7" w14:textId="46CA982D" w:rsidR="00EB59A9" w:rsidRPr="00923217" w:rsidRDefault="00EB59A9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Pastato bendras plotas – </w:t>
            </w:r>
            <w:r w:rsidR="00E06256" w:rsidRPr="00923217">
              <w:rPr>
                <w:kern w:val="0"/>
                <w:sz w:val="22"/>
                <w:szCs w:val="22"/>
                <w:lang w:eastAsia="lt-LT"/>
              </w:rPr>
              <w:t>5347,60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kv. m.</w:t>
            </w:r>
          </w:p>
          <w:p w14:paraId="6F65BF19" w14:textId="70E929C0" w:rsidR="00EB59A9" w:rsidRPr="00923217" w:rsidRDefault="00EB59A9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Pastato tūris – </w:t>
            </w:r>
            <w:r w:rsidR="00E06256" w:rsidRPr="00923217">
              <w:rPr>
                <w:kern w:val="0"/>
                <w:sz w:val="22"/>
                <w:szCs w:val="22"/>
                <w:lang w:eastAsia="lt-LT"/>
              </w:rPr>
              <w:t>24985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kub.</w:t>
            </w:r>
          </w:p>
          <w:p w14:paraId="2D611852" w14:textId="755702E1" w:rsidR="00EB59A9" w:rsidRPr="00923217" w:rsidRDefault="00EB59A9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Aukštų skaičius – 5;</w:t>
            </w:r>
          </w:p>
          <w:p w14:paraId="261656F8" w14:textId="2EF1E033" w:rsidR="00EF1C7E" w:rsidRPr="00923217" w:rsidRDefault="00EF1C7E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Statybos pabaigos metai </w:t>
            </w:r>
            <w:r w:rsidR="008504F4" w:rsidRPr="00923217">
              <w:rPr>
                <w:kern w:val="0"/>
                <w:sz w:val="22"/>
                <w:szCs w:val="22"/>
                <w:lang w:eastAsia="lt-LT"/>
              </w:rPr>
              <w:t>–</w:t>
            </w:r>
            <w:r w:rsidRPr="00923217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8504F4" w:rsidRPr="00923217">
              <w:rPr>
                <w:kern w:val="0"/>
                <w:sz w:val="22"/>
                <w:szCs w:val="22"/>
                <w:lang w:eastAsia="lt-LT"/>
              </w:rPr>
              <w:t>1970;</w:t>
            </w:r>
          </w:p>
          <w:p w14:paraId="00EECD8C" w14:textId="5D7A7E53" w:rsidR="00EB59A9" w:rsidRPr="00923217" w:rsidRDefault="00EB59A9" w:rsidP="00EB59A9">
            <w:pPr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Energetinio naudingumo klasė F</w:t>
            </w:r>
            <w:r w:rsidR="008504F4" w:rsidRPr="00923217">
              <w:rPr>
                <w:kern w:val="0"/>
                <w:sz w:val="22"/>
                <w:szCs w:val="22"/>
                <w:lang w:eastAsia="lt-LT"/>
              </w:rPr>
              <w:t>;</w:t>
            </w:r>
          </w:p>
          <w:p w14:paraId="02D2709E" w14:textId="6A8DE45B" w:rsidR="00211BBF" w:rsidRPr="00923217" w:rsidRDefault="00211BBF" w:rsidP="00B77E79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C4041" w:rsidRPr="00923217" w14:paraId="33523B97" w14:textId="77777777" w:rsidTr="00923217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359" w14:textId="61608071" w:rsidR="001C4560" w:rsidRPr="00923217" w:rsidRDefault="004C7E54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8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2588" w14:textId="1F7109E6" w:rsidR="001C4560" w:rsidRPr="00923217" w:rsidRDefault="000B44D9" w:rsidP="00B77E79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923217">
              <w:rPr>
                <w:sz w:val="22"/>
                <w:szCs w:val="22"/>
              </w:rPr>
              <w:t>Planuojama s</w:t>
            </w:r>
            <w:r w:rsidR="001C4560" w:rsidRPr="00923217">
              <w:rPr>
                <w:sz w:val="22"/>
                <w:szCs w:val="22"/>
              </w:rPr>
              <w:t>tatinio</w:t>
            </w:r>
            <w:r w:rsidR="001C4560" w:rsidRPr="00923217">
              <w:rPr>
                <w:b/>
                <w:sz w:val="22"/>
                <w:szCs w:val="22"/>
              </w:rPr>
              <w:t xml:space="preserve"> </w:t>
            </w:r>
            <w:r w:rsidR="001C4560" w:rsidRPr="00923217">
              <w:rPr>
                <w:sz w:val="22"/>
                <w:szCs w:val="22"/>
              </w:rPr>
              <w:t>statybos rūšis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AAA1" w14:textId="60E5E3EC" w:rsidR="00B66370" w:rsidRPr="00923217" w:rsidRDefault="00D87312" w:rsidP="00F1391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923217">
              <w:rPr>
                <w:rFonts w:ascii="Times New Roman" w:hAnsi="Times New Roman" w:cs="Times New Roman"/>
                <w:lang w:eastAsia="lt-LT"/>
              </w:rPr>
              <w:t>S</w:t>
            </w:r>
            <w:r w:rsidR="001C4560" w:rsidRPr="00923217">
              <w:rPr>
                <w:rFonts w:ascii="Times New Roman" w:hAnsi="Times New Roman" w:cs="Times New Roman"/>
                <w:lang w:eastAsia="lt-LT"/>
              </w:rPr>
              <w:t>tatinio</w:t>
            </w:r>
            <w:r w:rsidR="004E0791" w:rsidRPr="00923217">
              <w:rPr>
                <w:rFonts w:ascii="Times New Roman" w:hAnsi="Times New Roman" w:cs="Times New Roman"/>
                <w:lang w:eastAsia="lt-LT"/>
              </w:rPr>
              <w:t xml:space="preserve"> (pastatų)</w:t>
            </w:r>
            <w:r w:rsidR="001C4560" w:rsidRPr="00923217">
              <w:rPr>
                <w:rFonts w:ascii="Times New Roman" w:hAnsi="Times New Roman" w:cs="Times New Roman"/>
                <w:lang w:eastAsia="lt-LT"/>
              </w:rPr>
              <w:t xml:space="preserve"> kapitalinis remontas</w:t>
            </w:r>
          </w:p>
          <w:p w14:paraId="3A5A3FE6" w14:textId="6721CA58" w:rsidR="00BE4179" w:rsidRPr="00923217" w:rsidRDefault="004E0791" w:rsidP="00F1391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923217">
              <w:rPr>
                <w:rFonts w:ascii="Times New Roman" w:hAnsi="Times New Roman" w:cs="Times New Roman"/>
                <w:lang w:eastAsia="lt-LT"/>
              </w:rPr>
              <w:t>Statinio (</w:t>
            </w:r>
            <w:r w:rsidR="00E91541" w:rsidRPr="00923217">
              <w:rPr>
                <w:rFonts w:ascii="Times New Roman" w:hAnsi="Times New Roman" w:cs="Times New Roman"/>
                <w:lang w:eastAsia="lt-LT"/>
              </w:rPr>
              <w:t>Inžinierinių tinklų ir kt</w:t>
            </w:r>
            <w:r w:rsidRPr="00923217">
              <w:rPr>
                <w:rFonts w:ascii="Times New Roman" w:hAnsi="Times New Roman" w:cs="Times New Roman"/>
                <w:lang w:eastAsia="lt-LT"/>
              </w:rPr>
              <w:t>.statinių)</w:t>
            </w:r>
            <w:r w:rsidR="00E91541" w:rsidRPr="00923217">
              <w:rPr>
                <w:rFonts w:ascii="Times New Roman" w:hAnsi="Times New Roman" w:cs="Times New Roman"/>
                <w:lang w:eastAsia="lt-LT"/>
              </w:rPr>
              <w:t xml:space="preserve"> nauja statyba</w:t>
            </w:r>
          </w:p>
        </w:tc>
      </w:tr>
      <w:tr w:rsidR="00FC4041" w:rsidRPr="00923217" w14:paraId="4CF95B73" w14:textId="77777777" w:rsidTr="00923217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CBF2" w14:textId="167067EC" w:rsidR="001C4560" w:rsidRPr="00923217" w:rsidRDefault="004C7E54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9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F6AE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923217">
              <w:rPr>
                <w:sz w:val="22"/>
                <w:szCs w:val="22"/>
              </w:rPr>
              <w:t>Statinio kategorija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27C" w14:textId="02791799" w:rsidR="001C4560" w:rsidRPr="00923217" w:rsidRDefault="00323D7D" w:rsidP="00017719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923217">
              <w:rPr>
                <w:rFonts w:ascii="Times New Roman" w:hAnsi="Times New Roman" w:cs="Times New Roman"/>
                <w:lang w:eastAsia="lt-LT"/>
              </w:rPr>
              <w:t>Statinių grupė – pastatai</w:t>
            </w:r>
            <w:r w:rsidR="00017719" w:rsidRPr="00923217">
              <w:rPr>
                <w:rFonts w:ascii="Times New Roman" w:hAnsi="Times New Roman" w:cs="Times New Roman"/>
                <w:lang w:eastAsia="lt-LT"/>
              </w:rPr>
              <w:t xml:space="preserve">: </w:t>
            </w:r>
            <w:r w:rsidR="001C4560" w:rsidRPr="00923217">
              <w:rPr>
                <w:rFonts w:ascii="Times New Roman" w:hAnsi="Times New Roman" w:cs="Times New Roman"/>
                <w:lang w:eastAsia="lt-LT"/>
              </w:rPr>
              <w:t>ypatingasis statinys</w:t>
            </w:r>
            <w:r w:rsidR="00BE4179" w:rsidRPr="00923217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29EB1003" w14:textId="77777777" w:rsidR="00BE4179" w:rsidRPr="00923217" w:rsidRDefault="00511596" w:rsidP="0051159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lt-LT"/>
              </w:rPr>
            </w:pPr>
            <w:r w:rsidRPr="00923217">
              <w:rPr>
                <w:rFonts w:ascii="Times New Roman" w:hAnsi="Times New Roman" w:cs="Times New Roman"/>
                <w:lang w:eastAsia="lt-LT"/>
              </w:rPr>
              <w:t>Statinių grupė – inžineriniai statiniai.</w:t>
            </w:r>
          </w:p>
          <w:p w14:paraId="37943D1D" w14:textId="6B297976" w:rsidR="00017719" w:rsidRPr="00923217" w:rsidRDefault="00BE4179" w:rsidP="004C7E5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lt-LT"/>
              </w:rPr>
            </w:pPr>
            <w:r w:rsidRPr="00923217">
              <w:rPr>
                <w:rFonts w:ascii="Times New Roman" w:hAnsi="Times New Roman" w:cs="Times New Roman"/>
                <w:lang w:eastAsia="lt-LT"/>
              </w:rPr>
              <w:t>Statinių grupė – kiti statiniai.</w:t>
            </w:r>
          </w:p>
        </w:tc>
      </w:tr>
      <w:tr w:rsidR="00FC4041" w:rsidRPr="00923217" w14:paraId="3E5FB4DA" w14:textId="77777777" w:rsidTr="00923217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36C" w14:textId="33E51C52" w:rsidR="001C4560" w:rsidRPr="00923217" w:rsidRDefault="004C7E54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10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523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 xml:space="preserve">Esamos statinio konstrukcijos, jų </w:t>
            </w:r>
            <w:r w:rsidRPr="00923217">
              <w:rPr>
                <w:sz w:val="22"/>
                <w:szCs w:val="22"/>
              </w:rPr>
              <w:lastRenderedPageBreak/>
              <w:t>funkcinė paskirtis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4AD" w14:textId="761D1D0C" w:rsidR="001C4560" w:rsidRPr="00923217" w:rsidRDefault="003E3F58" w:rsidP="00B77E79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lastRenderedPageBreak/>
              <w:t>Pamatai – gelžbetoniniai;</w:t>
            </w:r>
          </w:p>
          <w:p w14:paraId="55F057CF" w14:textId="34FD9F8B" w:rsidR="003E3F58" w:rsidRPr="00923217" w:rsidRDefault="009F09E3" w:rsidP="00B77E79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Sienos – gelžbetonio plokštės</w:t>
            </w:r>
            <w:r w:rsidR="007B6B09" w:rsidRPr="00923217">
              <w:rPr>
                <w:sz w:val="22"/>
                <w:szCs w:val="22"/>
              </w:rPr>
              <w:t>, mūras</w:t>
            </w:r>
            <w:r w:rsidRPr="00923217">
              <w:rPr>
                <w:sz w:val="22"/>
                <w:szCs w:val="22"/>
              </w:rPr>
              <w:t>;</w:t>
            </w:r>
          </w:p>
          <w:p w14:paraId="16ABE478" w14:textId="4EE01F90" w:rsidR="009F09E3" w:rsidRPr="00923217" w:rsidRDefault="00734B97" w:rsidP="00B77E79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Perdangos – gelžbetonis;</w:t>
            </w:r>
          </w:p>
          <w:p w14:paraId="0727BBA5" w14:textId="2F933C4C" w:rsidR="00734B97" w:rsidRPr="00923217" w:rsidRDefault="00734B97" w:rsidP="00B77E79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lastRenderedPageBreak/>
              <w:t>Stogo konstrukcija – sutapdintas;</w:t>
            </w:r>
          </w:p>
          <w:p w14:paraId="3E7D0D45" w14:textId="534E5E75" w:rsidR="00734B97" w:rsidRPr="00923217" w:rsidRDefault="00C6402A" w:rsidP="00B77E79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Stogo danga – Ruberoidas.</w:t>
            </w:r>
          </w:p>
          <w:p w14:paraId="02F64FCA" w14:textId="7B44815A" w:rsidR="001A784F" w:rsidRPr="00923217" w:rsidRDefault="001A784F" w:rsidP="006C278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FC4041" w:rsidRPr="00923217" w14:paraId="2AB6108B" w14:textId="77777777" w:rsidTr="0092321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7256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F9BF" w14:textId="77777777" w:rsidR="001C4560" w:rsidRPr="00923217" w:rsidRDefault="001C4560" w:rsidP="00B77E79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</w:rPr>
            </w:pPr>
            <w:r w:rsidRPr="00923217">
              <w:rPr>
                <w:b/>
                <w:sz w:val="22"/>
                <w:szCs w:val="22"/>
              </w:rPr>
              <w:t xml:space="preserve">II. Perkamų paslaugų apimtis ir trukmė </w:t>
            </w:r>
          </w:p>
        </w:tc>
      </w:tr>
      <w:tr w:rsidR="00FC4041" w:rsidRPr="00923217" w14:paraId="5750C634" w14:textId="77777777" w:rsidTr="00923217">
        <w:trPr>
          <w:trHeight w:val="1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7D96" w14:textId="78DF6904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1</w:t>
            </w:r>
            <w:r w:rsidR="005D2A72" w:rsidRPr="00923217">
              <w:rPr>
                <w:sz w:val="22"/>
                <w:szCs w:val="22"/>
              </w:rPr>
              <w:t>1</w:t>
            </w:r>
            <w:r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BC35" w14:textId="6B102A22" w:rsidR="001C4560" w:rsidRPr="00923217" w:rsidRDefault="00DD56AF" w:rsidP="00B77E79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923217">
              <w:rPr>
                <w:sz w:val="22"/>
                <w:szCs w:val="22"/>
              </w:rPr>
              <w:t>Esa</w:t>
            </w:r>
            <w:r w:rsidR="008571FF" w:rsidRPr="00923217">
              <w:rPr>
                <w:sz w:val="22"/>
                <w:szCs w:val="22"/>
              </w:rPr>
              <w:t>ma situacija ir p</w:t>
            </w:r>
            <w:r w:rsidR="001C4560" w:rsidRPr="00923217">
              <w:rPr>
                <w:sz w:val="22"/>
                <w:szCs w:val="22"/>
              </w:rPr>
              <w:t>erkamų paslaugų apimtis: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A60" w14:textId="59B89B24" w:rsidR="00EF1189" w:rsidRPr="00923217" w:rsidRDefault="00EF1189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VĮ Turto bankas sudarė</w:t>
            </w:r>
            <w:r w:rsidR="00DD1C96" w:rsidRPr="00923217">
              <w:rPr>
                <w:sz w:val="22"/>
                <w:szCs w:val="22"/>
                <w:lang w:eastAsia="lt-LT"/>
              </w:rPr>
              <w:t xml:space="preserve"> 2024-09-02</w:t>
            </w:r>
            <w:r w:rsidRPr="00923217">
              <w:rPr>
                <w:sz w:val="22"/>
                <w:szCs w:val="22"/>
                <w:lang w:eastAsia="lt-LT"/>
              </w:rPr>
              <w:t xml:space="preserve"> sutartį dėl rangos darbų kartu su projekto parengimu </w:t>
            </w:r>
            <w:r w:rsidR="00E575C6" w:rsidRPr="00923217">
              <w:rPr>
                <w:sz w:val="22"/>
                <w:szCs w:val="22"/>
                <w:lang w:eastAsia="lt-LT"/>
              </w:rPr>
              <w:t xml:space="preserve">vykdymo (Pirkimo nuoroda: </w:t>
            </w:r>
            <w:hyperlink r:id="rId11" w:history="1">
              <w:r w:rsidR="00E575C6" w:rsidRPr="00923217">
                <w:rPr>
                  <w:rStyle w:val="Hipersaitas"/>
                  <w:sz w:val="22"/>
                  <w:szCs w:val="22"/>
                  <w:lang w:eastAsia="lt-LT"/>
                </w:rPr>
                <w:t>https://pirkimai.eviesiejipirkimai.lt/ctm/Supplier/PublicPurchase/747564?B=PPO</w:t>
              </w:r>
            </w:hyperlink>
            <w:r w:rsidR="00E575C6" w:rsidRPr="00923217">
              <w:rPr>
                <w:sz w:val="22"/>
                <w:szCs w:val="22"/>
                <w:lang w:eastAsia="lt-LT"/>
              </w:rPr>
              <w:t xml:space="preserve"> )</w:t>
            </w:r>
            <w:r w:rsidR="00DD1C96" w:rsidRPr="00923217">
              <w:rPr>
                <w:sz w:val="22"/>
                <w:szCs w:val="22"/>
                <w:lang w:eastAsia="lt-LT"/>
              </w:rPr>
              <w:t>. Šiuo metu vykdomas techninio darbo projekto parengimas</w:t>
            </w:r>
            <w:r w:rsidR="005A6B42" w:rsidRPr="00923217">
              <w:rPr>
                <w:sz w:val="22"/>
                <w:szCs w:val="22"/>
                <w:lang w:eastAsia="lt-LT"/>
              </w:rPr>
              <w:t xml:space="preserve">, planuojama projekto rengimo pabaiga balandžio mėn. </w:t>
            </w:r>
          </w:p>
          <w:p w14:paraId="3982570E" w14:textId="201D94BE" w:rsidR="00257B59" w:rsidRPr="00923217" w:rsidRDefault="005A58F1" w:rsidP="067A0C9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Atsižvelgiant į tai, Užsakovas siekdamas projektą įgyvendinti numatytais terminais, perka projekto bendrosios ekspertizės p</w:t>
            </w:r>
            <w:r w:rsidR="0094202C" w:rsidRPr="00923217">
              <w:rPr>
                <w:sz w:val="22"/>
                <w:szCs w:val="22"/>
                <w:lang w:eastAsia="lt-LT"/>
              </w:rPr>
              <w:t xml:space="preserve">aslaugas. </w:t>
            </w:r>
          </w:p>
          <w:p w14:paraId="77AB11E9" w14:textId="4728B24A" w:rsidR="00257B59" w:rsidRPr="00923217" w:rsidRDefault="0094202C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 xml:space="preserve">Techninio darbo projekto </w:t>
            </w:r>
            <w:r w:rsidR="00257B59" w:rsidRPr="00923217">
              <w:rPr>
                <w:sz w:val="22"/>
                <w:szCs w:val="22"/>
                <w:lang w:eastAsia="lt-LT"/>
              </w:rPr>
              <w:t>pagrindinė informacija ir sprendiniai:</w:t>
            </w:r>
          </w:p>
          <w:p w14:paraId="763F4012" w14:textId="167F29AC" w:rsidR="00F20D08" w:rsidRPr="00923217" w:rsidRDefault="006D78BE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 xml:space="preserve">Šiuo metu sklype registruoti esami pastatai: esamas pastatas (4C5p), esamas pastatas (1B5/p), esamas pastatas (2P2pb), esamas pastatas (3B5/p). Esami pastatai nėra saugomi ir nepatenka į nekilnojamųjų kultūros vertybių registrą. </w:t>
            </w:r>
          </w:p>
          <w:p w14:paraId="0B38771F" w14:textId="77777777" w:rsidR="00F20D08" w:rsidRPr="00923217" w:rsidRDefault="006D78BE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 xml:space="preserve">Dabartinė pastatų būklė yra netinkama naudoti, todėl pastatai (3B5/p ir (1B5/p) yra tvarkomi kapitalinio remonto būdu. </w:t>
            </w:r>
          </w:p>
          <w:p w14:paraId="3D8DC929" w14:textId="7389DEE2" w:rsidR="006D78BE" w:rsidRPr="00923217" w:rsidRDefault="006D78BE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 xml:space="preserve">Kiti sklype esantys pastatai griaunami (4C5p ir 2P2pb), jų vietoje statomi nauji, sprendiniai detalizuojami kitu projektu. </w:t>
            </w:r>
          </w:p>
          <w:p w14:paraId="036AFE31" w14:textId="77777777" w:rsidR="006D78BE" w:rsidRPr="00923217" w:rsidRDefault="006D78BE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Sklype atlikti žvalgomieji archeologiniai tyrimai. Sklype esantiems pastatams (3B5/p ir 1B5/p) atlikti architektūriniai, konstrukcijų tyrimai, fotogrametriniai apmatavimai.</w:t>
            </w:r>
          </w:p>
          <w:p w14:paraId="3AA65E8A" w14:textId="5FC7C8BF" w:rsidR="006D78BE" w:rsidRPr="00923217" w:rsidRDefault="006D78BE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Ekspertizei teikiamas ypatingas statinys (funkcija</w:t>
            </w:r>
            <w:r w:rsidR="51AFB2CA" w:rsidRPr="00923217">
              <w:rPr>
                <w:sz w:val="22"/>
                <w:szCs w:val="22"/>
                <w:lang w:eastAsia="lt-LT"/>
              </w:rPr>
              <w:t xml:space="preserve"> – </w:t>
            </w:r>
            <w:r w:rsidRPr="00923217">
              <w:rPr>
                <w:sz w:val="22"/>
                <w:szCs w:val="22"/>
                <w:lang w:eastAsia="lt-LT"/>
              </w:rPr>
              <w:t xml:space="preserve">administracinė)  „1B5/p” (un. </w:t>
            </w:r>
            <w:r w:rsidR="03B60E41" w:rsidRPr="00923217">
              <w:rPr>
                <w:sz w:val="22"/>
                <w:szCs w:val="22"/>
                <w:lang w:eastAsia="lt-LT"/>
              </w:rPr>
              <w:t>N</w:t>
            </w:r>
            <w:r w:rsidRPr="00923217">
              <w:rPr>
                <w:sz w:val="22"/>
                <w:szCs w:val="22"/>
                <w:lang w:eastAsia="lt-LT"/>
              </w:rPr>
              <w:t xml:space="preserve">r. 1097-0009-1016) ir „3B5/p” (un. </w:t>
            </w:r>
            <w:r w:rsidR="1C8F5337" w:rsidRPr="00923217">
              <w:rPr>
                <w:sz w:val="22"/>
                <w:szCs w:val="22"/>
                <w:lang w:eastAsia="lt-LT"/>
              </w:rPr>
              <w:t>N</w:t>
            </w:r>
            <w:r w:rsidRPr="00923217">
              <w:rPr>
                <w:sz w:val="22"/>
                <w:szCs w:val="22"/>
                <w:lang w:eastAsia="lt-LT"/>
              </w:rPr>
              <w:t>r. 1097-0009-1036).</w:t>
            </w:r>
          </w:p>
          <w:p w14:paraId="0434BDE1" w14:textId="087D1B83" w:rsidR="006D78BE" w:rsidRPr="00923217" w:rsidRDefault="006D78BE" w:rsidP="006C4BC1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Projektuojam</w:t>
            </w:r>
            <w:r w:rsidR="191056F2" w:rsidRPr="00923217">
              <w:rPr>
                <w:sz w:val="22"/>
                <w:szCs w:val="22"/>
                <w:lang w:eastAsia="lt-LT"/>
              </w:rPr>
              <w:t>i</w:t>
            </w:r>
            <w:r w:rsidRPr="00923217">
              <w:rPr>
                <w:sz w:val="22"/>
                <w:szCs w:val="22"/>
                <w:lang w:eastAsia="lt-LT"/>
              </w:rPr>
              <w:t xml:space="preserve"> pastata</w:t>
            </w:r>
            <w:r w:rsidR="3C86AE45" w:rsidRPr="00923217">
              <w:rPr>
                <w:sz w:val="22"/>
                <w:szCs w:val="22"/>
                <w:lang w:eastAsia="lt-LT"/>
              </w:rPr>
              <w:t>i</w:t>
            </w:r>
            <w:r w:rsidRPr="00923217">
              <w:rPr>
                <w:sz w:val="22"/>
                <w:szCs w:val="22"/>
                <w:lang w:eastAsia="lt-LT"/>
              </w:rPr>
              <w:t xml:space="preserve"> yra nekilnojamųjų kultūros vertybių teritorijoje (jų apsaugos zonoje)</w:t>
            </w:r>
            <w:r w:rsidR="006C4BC1" w:rsidRPr="00923217">
              <w:rPr>
                <w:sz w:val="22"/>
                <w:szCs w:val="22"/>
                <w:lang w:eastAsia="lt-LT"/>
              </w:rPr>
              <w:t xml:space="preserve">. </w:t>
            </w:r>
          </w:p>
          <w:p w14:paraId="20FE7A0C" w14:textId="77777777" w:rsidR="006D78BE" w:rsidRPr="00923217" w:rsidRDefault="006D78BE" w:rsidP="006D78BE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Kapitalinio remonto būdu tvarkoma:</w:t>
            </w:r>
          </w:p>
          <w:p w14:paraId="5D9CED68" w14:textId="7A6E3374" w:rsidR="006D78BE" w:rsidRPr="00923217" w:rsidRDefault="006D78BE" w:rsidP="00923217">
            <w:pPr>
              <w:tabs>
                <w:tab w:val="left" w:pos="608"/>
              </w:tabs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•</w:t>
            </w:r>
            <w:r w:rsidRPr="00923217">
              <w:rPr>
                <w:sz w:val="22"/>
                <w:szCs w:val="22"/>
              </w:rPr>
              <w:tab/>
            </w:r>
            <w:r w:rsidRPr="00923217">
              <w:rPr>
                <w:sz w:val="22"/>
                <w:szCs w:val="22"/>
                <w:lang w:eastAsia="lt-LT"/>
              </w:rPr>
              <w:t>Pastat</w:t>
            </w:r>
            <w:r w:rsidR="7C30F09A" w:rsidRPr="00923217">
              <w:rPr>
                <w:sz w:val="22"/>
                <w:szCs w:val="22"/>
                <w:lang w:eastAsia="lt-LT"/>
              </w:rPr>
              <w:t>ų</w:t>
            </w:r>
            <w:r w:rsidRPr="00923217">
              <w:rPr>
                <w:sz w:val="22"/>
                <w:szCs w:val="22"/>
                <w:lang w:eastAsia="lt-LT"/>
              </w:rPr>
              <w:t xml:space="preserve"> fasadas (šiltinamos sienos, cokoliniame aukšte iki žemės lygio atveriamos vitrinos, keičiama fasado apdaila, įgilinamas pagrindinis įėjimas, tvarkomi antstatai, įrengiamos eksploatuojamos terasos);</w:t>
            </w:r>
          </w:p>
          <w:p w14:paraId="684CA0D2" w14:textId="77777777" w:rsidR="006D78BE" w:rsidRPr="00923217" w:rsidRDefault="006D78BE" w:rsidP="00923217">
            <w:pPr>
              <w:tabs>
                <w:tab w:val="left" w:pos="608"/>
              </w:tabs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•</w:t>
            </w:r>
            <w:r w:rsidRPr="00923217">
              <w:rPr>
                <w:sz w:val="22"/>
                <w:szCs w:val="22"/>
                <w:lang w:eastAsia="lt-LT"/>
              </w:rPr>
              <w:tab/>
              <w:t>Vidaus erdvės (pašalinamos nelaikančios sienos, cokoliniame aukšte dalis erdvės atveriama per 2 aukštus, keičiamas pastato vidaus išplanavimas);</w:t>
            </w:r>
          </w:p>
          <w:p w14:paraId="38549BC2" w14:textId="77777777" w:rsidR="00905C0A" w:rsidRPr="00923217" w:rsidRDefault="006D78BE" w:rsidP="00923217">
            <w:pPr>
              <w:tabs>
                <w:tab w:val="left" w:pos="608"/>
              </w:tabs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•</w:t>
            </w:r>
            <w:r w:rsidRPr="00923217">
              <w:rPr>
                <w:sz w:val="22"/>
                <w:szCs w:val="22"/>
                <w:lang w:eastAsia="lt-LT"/>
              </w:rPr>
              <w:tab/>
              <w:t>Projektuojamos inžinerinės sistemos (VN, SG, S OK, V, E, AS, GAS, PVA, GS, EN)</w:t>
            </w:r>
            <w:r w:rsidR="007C1A7B" w:rsidRPr="00923217">
              <w:rPr>
                <w:sz w:val="22"/>
                <w:szCs w:val="22"/>
                <w:lang w:eastAsia="lt-LT"/>
              </w:rPr>
              <w:t>;</w:t>
            </w:r>
          </w:p>
          <w:p w14:paraId="576EC353" w14:textId="7C3B12A9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Vėdinimas</w:t>
            </w:r>
            <w:r w:rsidR="00CD0B58" w:rsidRPr="00923217">
              <w:rPr>
                <w:sz w:val="22"/>
                <w:szCs w:val="22"/>
                <w:lang w:eastAsia="lt-LT"/>
              </w:rPr>
              <w:t>: p</w:t>
            </w:r>
            <w:r w:rsidRPr="00923217">
              <w:rPr>
                <w:sz w:val="22"/>
                <w:szCs w:val="22"/>
                <w:lang w:eastAsia="lt-LT"/>
              </w:rPr>
              <w:t>rojektuojama 12 atskirų rekuperacinių vėdinimo sistemų.</w:t>
            </w:r>
            <w:r w:rsidR="00CD0B58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Projektuojama 15 atskirų oro ištraukimo sistemų.</w:t>
            </w:r>
            <w:r w:rsidR="00CD0B58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Tiekiamo oro vėsinimui naudojami freoniniai aušintuvai (DX tipo).</w:t>
            </w:r>
            <w:r w:rsidR="00CD0B58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Tiekiamas oras pašildomas vandeninėmis sekcijomis, šilumnešis – iš šilumos punkto.</w:t>
            </w:r>
          </w:p>
          <w:p w14:paraId="01C8E774" w14:textId="510208C1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Šildymas</w:t>
            </w:r>
            <w:r w:rsidR="00CD0B58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Pastate projektuojama grindinio šildymo sistema pirmame, paskutiniame pastato aukštuose bei korpusus jungiančioje galerijoje. G</w:t>
            </w:r>
            <w:r w:rsidR="00CD0B58" w:rsidRPr="00923217">
              <w:rPr>
                <w:sz w:val="22"/>
                <w:szCs w:val="22"/>
                <w:lang w:eastAsia="lt-LT"/>
              </w:rPr>
              <w:t xml:space="preserve">rindinis </w:t>
            </w:r>
            <w:r w:rsidRPr="00923217">
              <w:rPr>
                <w:sz w:val="22"/>
                <w:szCs w:val="22"/>
                <w:lang w:eastAsia="lt-LT"/>
              </w:rPr>
              <w:t>š</w:t>
            </w:r>
            <w:r w:rsidR="00CD0B58" w:rsidRPr="00923217">
              <w:rPr>
                <w:sz w:val="22"/>
                <w:szCs w:val="22"/>
                <w:lang w:eastAsia="lt-LT"/>
              </w:rPr>
              <w:t>ildymo</w:t>
            </w:r>
            <w:r w:rsidRPr="00923217">
              <w:rPr>
                <w:sz w:val="22"/>
                <w:szCs w:val="22"/>
                <w:lang w:eastAsia="lt-LT"/>
              </w:rPr>
              <w:t xml:space="preserve"> šildomas plotas – apie 2200 m2</w:t>
            </w:r>
            <w:r w:rsidR="00CD0B58" w:rsidRPr="00923217">
              <w:rPr>
                <w:sz w:val="22"/>
                <w:szCs w:val="22"/>
                <w:lang w:eastAsia="lt-LT"/>
              </w:rPr>
              <w:t xml:space="preserve">. </w:t>
            </w:r>
            <w:r w:rsidRPr="00923217">
              <w:rPr>
                <w:sz w:val="22"/>
                <w:szCs w:val="22"/>
                <w:lang w:eastAsia="lt-LT"/>
              </w:rPr>
              <w:t xml:space="preserve">Pastate projektuojamos atskiros oras – oras VRF šildymo/vėsinimo sistemos kiekvienam aukštui ir korpusui, viso 11 atskirų sistemų. </w:t>
            </w:r>
            <w:r w:rsidR="009C2B02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Tai bus pagrindinis šilumos šaltinis patalpoms.</w:t>
            </w:r>
            <w:r w:rsidR="009C2B02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 xml:space="preserve">Tiekiamo oro šildymui vėdinimo sistemose naudojami vandeniniai šildytuvai, viso 12 vnt. </w:t>
            </w:r>
          </w:p>
          <w:p w14:paraId="44856527" w14:textId="1B37F487" w:rsidR="00923217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Vėsinimas</w:t>
            </w:r>
            <w:r w:rsidR="009C2B02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Pastate projektuojamos atskiros oras – oras šildymo/vėsinimo sistemos kiekvienam aukštui ir korpusui, viso 14 atskirų sistemų.</w:t>
            </w:r>
          </w:p>
          <w:p w14:paraId="67252452" w14:textId="04072011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Pastate projektuojamos atskiros SPLIT sistemos:</w:t>
            </w:r>
            <w:r w:rsidR="003A0F07" w:rsidRPr="00923217">
              <w:rPr>
                <w:sz w:val="22"/>
                <w:szCs w:val="22"/>
                <w:lang w:eastAsia="lt-LT"/>
              </w:rPr>
              <w:t xml:space="preserve"> t</w:t>
            </w:r>
            <w:r w:rsidRPr="00923217">
              <w:rPr>
                <w:sz w:val="22"/>
                <w:szCs w:val="22"/>
                <w:lang w:eastAsia="lt-LT"/>
              </w:rPr>
              <w:t>echninių patalpų vėsinimui, 8 atskiros sistemos;</w:t>
            </w:r>
            <w:r w:rsidR="003A0F07" w:rsidRPr="00923217">
              <w:rPr>
                <w:sz w:val="22"/>
                <w:szCs w:val="22"/>
                <w:lang w:eastAsia="lt-LT"/>
              </w:rPr>
              <w:t xml:space="preserve">  r</w:t>
            </w:r>
            <w:r w:rsidRPr="00923217">
              <w:rPr>
                <w:sz w:val="22"/>
                <w:szCs w:val="22"/>
                <w:lang w:eastAsia="lt-LT"/>
              </w:rPr>
              <w:t>iboto patekimo IT patalpoms, 6 atskiros sistemos (3 patalpos, įranga dubliuojama);</w:t>
            </w:r>
            <w:r w:rsidR="003A0F07" w:rsidRPr="00923217">
              <w:rPr>
                <w:sz w:val="22"/>
                <w:szCs w:val="22"/>
                <w:lang w:eastAsia="lt-LT"/>
              </w:rPr>
              <w:t xml:space="preserve">  v</w:t>
            </w:r>
            <w:r w:rsidRPr="00923217">
              <w:rPr>
                <w:sz w:val="22"/>
                <w:szCs w:val="22"/>
                <w:lang w:eastAsia="lt-LT"/>
              </w:rPr>
              <w:t>irtuvei ir IT patalpai, 2 atskiros sistemos.</w:t>
            </w:r>
            <w:r w:rsidR="003A0F07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 xml:space="preserve">Tiekiamo oro vėsinimui naudojami freoniniai aušintuvai (DX tipo), viso 10 vnt. </w:t>
            </w:r>
            <w:r w:rsidR="003A0F07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2 mažos ventkameros be DX sekcijų (A korp. 6a. bendrų erdvių, ir B korpuso -1a. totorių) – vėsinimas per dvivamzdes VRF.</w:t>
            </w:r>
          </w:p>
          <w:p w14:paraId="1721B9BE" w14:textId="655EB21F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 xml:space="preserve">Vandentiekis </w:t>
            </w:r>
            <w:r w:rsidR="00E940FA" w:rsidRPr="00923217">
              <w:rPr>
                <w:sz w:val="22"/>
                <w:szCs w:val="22"/>
                <w:lang w:eastAsia="lt-LT"/>
              </w:rPr>
              <w:t>–</w:t>
            </w:r>
            <w:r w:rsidRPr="00923217">
              <w:rPr>
                <w:sz w:val="22"/>
                <w:szCs w:val="22"/>
                <w:lang w:eastAsia="lt-LT"/>
              </w:rPr>
              <w:t xml:space="preserve"> Nuotėkos</w:t>
            </w:r>
            <w:r w:rsidR="00E940FA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Vandens šaltinis – centralizuoti miesto vandentiekio tinklai. Vandens apskaitos mazgas (VAM) – su dviem vandens įvadais d110. VAM patalpoje projektuojama slėgio pakėlimo stotelė buitinio geriamo vandentiekio sistemai V1, ir el. gaisriniai siurbliai, skirti GČ sistemai V2.</w:t>
            </w:r>
            <w:r w:rsidR="00E940F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Pastate projektuojamos vandentiekio sistemos:</w:t>
            </w:r>
            <w:r w:rsidR="00E940F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Buitinio šalto vandentiekio V1;</w:t>
            </w:r>
            <w:r w:rsidR="00E940F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 xml:space="preserve">Buitinio karšto vandentiekio </w:t>
            </w:r>
            <w:r w:rsidRPr="00923217">
              <w:rPr>
                <w:sz w:val="22"/>
                <w:szCs w:val="22"/>
                <w:lang w:eastAsia="lt-LT"/>
              </w:rPr>
              <w:lastRenderedPageBreak/>
              <w:t>T3;Cirkuliacinio karšto vandentiekio T4;</w:t>
            </w:r>
            <w:r w:rsidR="00E940F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Laistymui skirto vandentiekio V11;</w:t>
            </w:r>
            <w:r w:rsidR="00E940F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Gaisrinio vandentiekio į GČ, V2.</w:t>
            </w:r>
          </w:p>
          <w:p w14:paraId="24A8FC4A" w14:textId="4053F7B9" w:rsidR="000768AE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Pastate projektuojamos nuotekų sistemos: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Buitinių nuotekų F1;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Technologinių nuotekų, su riebalagaude F3;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Kondensato nuo vėsinimo įrenginių F2;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 </w:t>
            </w:r>
            <w:r w:rsidRPr="00923217">
              <w:rPr>
                <w:sz w:val="22"/>
                <w:szCs w:val="22"/>
                <w:lang w:eastAsia="lt-LT"/>
              </w:rPr>
              <w:t>Gravitacinė lietaus nuotekų L1.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Buitinis karštas vanduo viso pastato reikmėms ruošiamas šilumos punkte.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Buitinės, technologinės (išvalytos) ir lietaus nuotekos išleidžiamos į centralizuotus miesto nuotekų tinklus</w:t>
            </w:r>
            <w:r w:rsidR="000768AE" w:rsidRPr="00923217">
              <w:rPr>
                <w:sz w:val="22"/>
                <w:szCs w:val="22"/>
                <w:lang w:eastAsia="lt-LT"/>
              </w:rPr>
              <w:t>.</w:t>
            </w:r>
          </w:p>
          <w:p w14:paraId="10618A8E" w14:textId="485A2454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Šilumos punktas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Šilumos šaltinis – centralizuoti miesto šilumos tinklai.</w:t>
            </w:r>
            <w:r w:rsidR="000768AE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Šilumos šaltinis karšto buitinio vandens ruošimui, grindiniam šildymui ir rekuperacinių vėdinimo sistemų oro pašildymui – Šilumos punktas, kurio bendra galia 700 kW, iš kurių:</w:t>
            </w:r>
            <w:r w:rsidR="000A71E1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Šildymui 190 kW;</w:t>
            </w:r>
            <w:r w:rsidR="000A71E1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KV – 240 kW;</w:t>
            </w:r>
            <w:r w:rsidR="000A71E1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Vėdinimui 270 kW.</w:t>
            </w:r>
            <w:r w:rsidR="000A71E1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Kiekvienam kontūrui projektuojami nepriklausomi kontūrai su plokšteliniais šilumokaičiais.</w:t>
            </w:r>
          </w:p>
          <w:p w14:paraId="74354006" w14:textId="55990F5E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Elektrotechnika su lauku (dyzelgeneratoriumi)</w:t>
            </w:r>
            <w:r w:rsidR="0067250A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Pastatas maitinamas iš ESO el. tinklų. Bendra pastato el. galia 700kW.</w:t>
            </w:r>
            <w:r w:rsidR="0067250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Įrengiamas rezervinis maitinimo šaltinis visai pastato el. galiai – dyzelinis generatorius (Prime power 744kW) su kuro talpa kuri užtikrina 18 val. veikimą, bei N+1 schema sujungti nepertraukiamo maitinimo šaltiniai 100kW su 30 min veikimu.</w:t>
            </w:r>
            <w:r w:rsidR="0067250A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Įrengiamas segmentuotas pastato el. tinklas, pagal skirtingus vartotojus.Įrengiamas įžeminimas ir aktyvi apsauga nuo žaibo. Įrengiamas LED apšvietimas su nemirksinčios šviesos šviestuvus, darbo zonoje – apšvietimas, prisitaikantis prie biologinio žmogaus ciklo.</w:t>
            </w:r>
          </w:p>
          <w:p w14:paraId="4BB91221" w14:textId="06A15400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Automatizavimas</w:t>
            </w:r>
            <w:r w:rsidR="00713662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Pastato sistemų automatizavimas, PVS sukūrimas ir atitinkamų elementų pajungimas į PVS.</w:t>
            </w:r>
          </w:p>
          <w:p w14:paraId="629FA737" w14:textId="77777777" w:rsidR="00923217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Pastate projektuojamos apsaugos signalizacijos sistemos:</w:t>
            </w:r>
          </w:p>
          <w:p w14:paraId="0B4E52CD" w14:textId="5661023C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Apsaugos signalizacijos sistema</w:t>
            </w:r>
            <w:r w:rsidR="00713662" w:rsidRPr="00923217">
              <w:rPr>
                <w:sz w:val="22"/>
                <w:szCs w:val="22"/>
                <w:lang w:eastAsia="lt-LT"/>
              </w:rPr>
              <w:t>.</w:t>
            </w:r>
            <w:r w:rsidR="00257B59" w:rsidRPr="00923217">
              <w:rPr>
                <w:sz w:val="22"/>
                <w:szCs w:val="22"/>
                <w:lang w:eastAsia="lt-LT"/>
              </w:rPr>
              <w:t xml:space="preserve"> </w:t>
            </w:r>
            <w:r w:rsidRPr="00923217">
              <w:rPr>
                <w:sz w:val="22"/>
                <w:szCs w:val="22"/>
                <w:lang w:eastAsia="lt-LT"/>
              </w:rPr>
              <w:t>Praėjimo kontrolės sistema (~75 vnt. kortelių skaitytuvų)</w:t>
            </w:r>
            <w:r w:rsidR="00713662" w:rsidRPr="00923217">
              <w:rPr>
                <w:sz w:val="22"/>
                <w:szCs w:val="22"/>
                <w:lang w:eastAsia="lt-LT"/>
              </w:rPr>
              <w:t xml:space="preserve">. </w:t>
            </w:r>
            <w:r w:rsidRPr="00923217">
              <w:rPr>
                <w:sz w:val="22"/>
                <w:szCs w:val="22"/>
                <w:lang w:eastAsia="lt-LT"/>
              </w:rPr>
              <w:t>Vaizdo stebėjimo sistema (iki 40 lauko ir vidaus kamerų)</w:t>
            </w:r>
            <w:r w:rsidR="00257B59" w:rsidRPr="00923217">
              <w:rPr>
                <w:sz w:val="22"/>
                <w:szCs w:val="22"/>
                <w:lang w:eastAsia="lt-LT"/>
              </w:rPr>
              <w:t>.</w:t>
            </w:r>
          </w:p>
          <w:p w14:paraId="46C0FE41" w14:textId="21DEC6A5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Pastate projektuojamos gaisro signalizacijos sistemos</w:t>
            </w:r>
            <w:r w:rsidR="00247DF7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Gaisro signalizacijos sistema</w:t>
            </w:r>
            <w:r w:rsidR="00247DF7" w:rsidRPr="00923217">
              <w:rPr>
                <w:sz w:val="22"/>
                <w:szCs w:val="22"/>
                <w:lang w:eastAsia="lt-LT"/>
              </w:rPr>
              <w:t xml:space="preserve">. </w:t>
            </w:r>
            <w:r w:rsidRPr="00923217">
              <w:rPr>
                <w:sz w:val="22"/>
                <w:szCs w:val="22"/>
                <w:lang w:eastAsia="lt-LT"/>
              </w:rPr>
              <w:t>Priešgaisrinio įgarsinimo sistema, III lygio</w:t>
            </w:r>
            <w:r w:rsidR="00247DF7" w:rsidRPr="00923217">
              <w:rPr>
                <w:sz w:val="22"/>
                <w:szCs w:val="22"/>
                <w:lang w:eastAsia="lt-LT"/>
              </w:rPr>
              <w:t>.</w:t>
            </w:r>
          </w:p>
          <w:p w14:paraId="3B3E225A" w14:textId="458B4594" w:rsidR="007C1A7B" w:rsidRPr="00923217" w:rsidRDefault="007C1A7B" w:rsidP="00923217">
            <w:pPr>
              <w:ind w:firstLine="608"/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Elektroniniai ryšiai</w:t>
            </w:r>
            <w:r w:rsidR="00247DF7" w:rsidRPr="00923217">
              <w:rPr>
                <w:sz w:val="22"/>
                <w:szCs w:val="22"/>
                <w:lang w:eastAsia="lt-LT"/>
              </w:rPr>
              <w:t xml:space="preserve">: </w:t>
            </w:r>
            <w:r w:rsidRPr="00923217">
              <w:rPr>
                <w:sz w:val="22"/>
                <w:szCs w:val="22"/>
                <w:lang w:eastAsia="lt-LT"/>
              </w:rPr>
              <w:t>Projektuojamas pasyvinis elektroninių ryšių tinklas (be aktyvinės įrangos)</w:t>
            </w:r>
            <w:r w:rsidR="00247DF7" w:rsidRPr="00923217">
              <w:rPr>
                <w:sz w:val="22"/>
                <w:szCs w:val="22"/>
                <w:lang w:eastAsia="lt-LT"/>
              </w:rPr>
              <w:t xml:space="preserve">; </w:t>
            </w:r>
            <w:r w:rsidRPr="00923217">
              <w:rPr>
                <w:sz w:val="22"/>
                <w:szCs w:val="22"/>
                <w:lang w:eastAsia="lt-LT"/>
              </w:rPr>
              <w:t>Darbo vietai įrengiamas vienas dvigubas RJ45 kištukinis lizdas</w:t>
            </w:r>
            <w:r w:rsidR="00247DF7" w:rsidRPr="00923217">
              <w:rPr>
                <w:sz w:val="22"/>
                <w:szCs w:val="22"/>
                <w:lang w:eastAsia="lt-LT"/>
              </w:rPr>
              <w:t xml:space="preserve">. </w:t>
            </w:r>
            <w:r w:rsidRPr="00923217">
              <w:rPr>
                <w:sz w:val="22"/>
                <w:szCs w:val="22"/>
                <w:lang w:eastAsia="lt-LT"/>
              </w:rPr>
              <w:t>WiFi įrenginio įjungimui projektuojamas 1xRJ45 kištukinis lizdas.</w:t>
            </w:r>
          </w:p>
          <w:p w14:paraId="04AF53BF" w14:textId="021A23F3" w:rsidR="00A92BF6" w:rsidRPr="00923217" w:rsidRDefault="00A92BF6" w:rsidP="00247DF7">
            <w:pPr>
              <w:jc w:val="both"/>
              <w:rPr>
                <w:sz w:val="22"/>
                <w:szCs w:val="22"/>
                <w:lang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Orientacinė objekto sąmatinė vertė – 1</w:t>
            </w:r>
            <w:r w:rsidR="00075117" w:rsidRPr="00923217">
              <w:rPr>
                <w:sz w:val="22"/>
                <w:szCs w:val="22"/>
                <w:lang w:eastAsia="lt-LT"/>
              </w:rPr>
              <w:t>3</w:t>
            </w:r>
            <w:r w:rsidRPr="00923217">
              <w:rPr>
                <w:sz w:val="22"/>
                <w:szCs w:val="22"/>
                <w:lang w:eastAsia="lt-LT"/>
              </w:rPr>
              <w:t>,</w:t>
            </w:r>
            <w:r w:rsidR="00075117" w:rsidRPr="00923217">
              <w:rPr>
                <w:sz w:val="22"/>
                <w:szCs w:val="22"/>
                <w:lang w:eastAsia="lt-LT"/>
              </w:rPr>
              <w:t>6</w:t>
            </w:r>
            <w:r w:rsidRPr="00923217">
              <w:rPr>
                <w:sz w:val="22"/>
                <w:szCs w:val="22"/>
                <w:lang w:eastAsia="lt-LT"/>
              </w:rPr>
              <w:t xml:space="preserve"> </w:t>
            </w:r>
            <w:r w:rsidR="00991AAC" w:rsidRPr="00923217">
              <w:rPr>
                <w:sz w:val="22"/>
                <w:szCs w:val="22"/>
                <w:lang w:eastAsia="lt-LT"/>
              </w:rPr>
              <w:t xml:space="preserve">mln. Eur </w:t>
            </w:r>
            <w:r w:rsidR="00075117" w:rsidRPr="00923217">
              <w:rPr>
                <w:sz w:val="22"/>
                <w:szCs w:val="22"/>
                <w:lang w:eastAsia="lt-LT"/>
              </w:rPr>
              <w:t>be</w:t>
            </w:r>
            <w:r w:rsidR="00991AAC" w:rsidRPr="00923217">
              <w:rPr>
                <w:sz w:val="22"/>
                <w:szCs w:val="22"/>
                <w:lang w:eastAsia="lt-LT"/>
              </w:rPr>
              <w:t xml:space="preserve"> PVM</w:t>
            </w:r>
            <w:r w:rsidR="007C7475" w:rsidRPr="00923217">
              <w:rPr>
                <w:sz w:val="22"/>
                <w:szCs w:val="22"/>
                <w:lang w:eastAsia="lt-LT"/>
              </w:rPr>
              <w:t>.</w:t>
            </w:r>
          </w:p>
          <w:p w14:paraId="3BA8D71A" w14:textId="0D2084E0" w:rsidR="00A92BF6" w:rsidRPr="00923217" w:rsidRDefault="00B17382" w:rsidP="00247DF7">
            <w:pPr>
              <w:jc w:val="both"/>
              <w:rPr>
                <w:sz w:val="22"/>
                <w:szCs w:val="22"/>
                <w:lang w:val="it-IT" w:eastAsia="lt-LT"/>
              </w:rPr>
            </w:pPr>
            <w:r w:rsidRPr="00923217">
              <w:rPr>
                <w:sz w:val="22"/>
                <w:szCs w:val="22"/>
                <w:lang w:eastAsia="lt-LT"/>
              </w:rPr>
              <w:t>Preliminarūs statinių rodikliai pridedami (TS priedas Nr. 1)</w:t>
            </w:r>
          </w:p>
        </w:tc>
      </w:tr>
      <w:tr w:rsidR="00FC4041" w:rsidRPr="00923217" w14:paraId="7FBE3814" w14:textId="77777777" w:rsidTr="00923217">
        <w:trPr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3171" w14:textId="54F2A4A6" w:rsidR="001C4560" w:rsidRPr="00923217" w:rsidRDefault="004045D8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1C4560"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18C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923217">
              <w:rPr>
                <w:sz w:val="22"/>
                <w:szCs w:val="22"/>
              </w:rPr>
              <w:t>Paslaugų teikimo pradžia ir trukmė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488" w14:textId="43359810" w:rsidR="00067200" w:rsidRPr="00923217" w:rsidRDefault="001C4560" w:rsidP="00923217">
            <w:pPr>
              <w:jc w:val="both"/>
              <w:rPr>
                <w:sz w:val="22"/>
                <w:szCs w:val="22"/>
              </w:rPr>
            </w:pPr>
            <w:r w:rsidRPr="00923217">
              <w:rPr>
                <w:bCs/>
                <w:sz w:val="22"/>
                <w:szCs w:val="22"/>
              </w:rPr>
              <w:t>Paslaugos teikėjas</w:t>
            </w:r>
            <w:r w:rsidRPr="00923217">
              <w:rPr>
                <w:sz w:val="22"/>
                <w:szCs w:val="22"/>
              </w:rPr>
              <w:t xml:space="preserve"> per </w:t>
            </w:r>
            <w:r w:rsidR="00D65A7D" w:rsidRPr="00923217">
              <w:rPr>
                <w:sz w:val="22"/>
                <w:szCs w:val="22"/>
              </w:rPr>
              <w:t>3</w:t>
            </w:r>
            <w:r w:rsidRPr="00923217">
              <w:rPr>
                <w:sz w:val="22"/>
                <w:szCs w:val="22"/>
              </w:rPr>
              <w:t xml:space="preserve"> darbo dien</w:t>
            </w:r>
            <w:r w:rsidR="000528A7" w:rsidRPr="00923217">
              <w:rPr>
                <w:sz w:val="22"/>
                <w:szCs w:val="22"/>
              </w:rPr>
              <w:t>as</w:t>
            </w:r>
            <w:r w:rsidR="00F47D0E" w:rsidRPr="00923217">
              <w:rPr>
                <w:sz w:val="22"/>
                <w:szCs w:val="22"/>
              </w:rPr>
              <w:t xml:space="preserve"> nuo</w:t>
            </w:r>
            <w:r w:rsidRPr="00923217">
              <w:rPr>
                <w:sz w:val="22"/>
                <w:szCs w:val="22"/>
              </w:rPr>
              <w:t xml:space="preserve"> </w:t>
            </w:r>
            <w:r w:rsidR="00D65A7D" w:rsidRPr="00923217">
              <w:rPr>
                <w:sz w:val="22"/>
                <w:szCs w:val="22"/>
              </w:rPr>
              <w:t xml:space="preserve">sutarties pasirašymo dienos </w:t>
            </w:r>
            <w:r w:rsidR="00A30E8F" w:rsidRPr="00923217">
              <w:rPr>
                <w:sz w:val="22"/>
                <w:szCs w:val="22"/>
              </w:rPr>
              <w:t xml:space="preserve">peržiūri </w:t>
            </w:r>
            <w:r w:rsidR="00F47D0E" w:rsidRPr="00923217">
              <w:rPr>
                <w:sz w:val="22"/>
                <w:szCs w:val="22"/>
              </w:rPr>
              <w:t xml:space="preserve">užsakovo </w:t>
            </w:r>
            <w:r w:rsidR="00A30E8F" w:rsidRPr="00923217">
              <w:rPr>
                <w:sz w:val="22"/>
                <w:szCs w:val="22"/>
              </w:rPr>
              <w:t>pateiktą informaciją ir surašo</w:t>
            </w:r>
            <w:r w:rsidR="009A4BD6" w:rsidRPr="00923217">
              <w:rPr>
                <w:sz w:val="22"/>
                <w:szCs w:val="22"/>
              </w:rPr>
              <w:t xml:space="preserve"> paslaugai atlikti reikaling</w:t>
            </w:r>
            <w:r w:rsidR="00F47D0E" w:rsidRPr="00923217">
              <w:rPr>
                <w:sz w:val="22"/>
                <w:szCs w:val="22"/>
              </w:rPr>
              <w:t>os</w:t>
            </w:r>
            <w:r w:rsidR="009A4BD6" w:rsidRPr="00923217">
              <w:rPr>
                <w:sz w:val="22"/>
                <w:szCs w:val="22"/>
              </w:rPr>
              <w:t xml:space="preserve"> dokumentacij</w:t>
            </w:r>
            <w:r w:rsidR="00F47D0E" w:rsidRPr="00923217">
              <w:rPr>
                <w:sz w:val="22"/>
                <w:szCs w:val="22"/>
              </w:rPr>
              <w:t>os</w:t>
            </w:r>
            <w:r w:rsidR="009A4BD6" w:rsidRPr="00923217">
              <w:rPr>
                <w:sz w:val="22"/>
                <w:szCs w:val="22"/>
              </w:rPr>
              <w:t xml:space="preserve"> ir informacij</w:t>
            </w:r>
            <w:r w:rsidR="00F47D0E" w:rsidRPr="00923217">
              <w:rPr>
                <w:sz w:val="22"/>
                <w:szCs w:val="22"/>
              </w:rPr>
              <w:t>os sąrašą</w:t>
            </w:r>
            <w:r w:rsidR="009A4BD6" w:rsidRPr="00923217">
              <w:rPr>
                <w:sz w:val="22"/>
                <w:szCs w:val="22"/>
              </w:rPr>
              <w:t>.</w:t>
            </w:r>
          </w:p>
          <w:p w14:paraId="71C62E4B" w14:textId="77777777" w:rsidR="00923217" w:rsidRPr="00923217" w:rsidRDefault="00923217" w:rsidP="00923217">
            <w:pPr>
              <w:jc w:val="both"/>
              <w:rPr>
                <w:sz w:val="22"/>
                <w:szCs w:val="22"/>
              </w:rPr>
            </w:pPr>
          </w:p>
          <w:p w14:paraId="3FA02773" w14:textId="561E6019" w:rsidR="00E35394" w:rsidRPr="00923217" w:rsidRDefault="313D4523" w:rsidP="009232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Bendrosios projekto ekspertizės aktą parengti ne vėliau kaip per 1</w:t>
            </w:r>
            <w:r w:rsidR="709E411F" w:rsidRPr="00923217">
              <w:rPr>
                <w:sz w:val="22"/>
                <w:szCs w:val="22"/>
              </w:rPr>
              <w:t>5</w:t>
            </w:r>
            <w:r w:rsidRPr="00923217">
              <w:rPr>
                <w:sz w:val="22"/>
                <w:szCs w:val="22"/>
              </w:rPr>
              <w:t xml:space="preserve"> d. d. nuo visų dokumentų ir informacijos, reikalingos tinkamam </w:t>
            </w:r>
            <w:r w:rsidR="5500BE81" w:rsidRPr="00923217">
              <w:rPr>
                <w:sz w:val="22"/>
                <w:szCs w:val="22"/>
              </w:rPr>
              <w:t>paslaugų vykdymui</w:t>
            </w:r>
            <w:r w:rsidR="053CE898" w:rsidRPr="00923217">
              <w:rPr>
                <w:sz w:val="22"/>
                <w:szCs w:val="22"/>
              </w:rPr>
              <w:t>, gavimo</w:t>
            </w:r>
            <w:r w:rsidRPr="00923217">
              <w:rPr>
                <w:sz w:val="22"/>
                <w:szCs w:val="22"/>
              </w:rPr>
              <w:t xml:space="preserve"> dienos</w:t>
            </w:r>
            <w:r w:rsidR="72672D04" w:rsidRPr="00923217">
              <w:rPr>
                <w:sz w:val="22"/>
                <w:szCs w:val="22"/>
              </w:rPr>
              <w:t>.</w:t>
            </w:r>
            <w:r w:rsidR="0E91C32F" w:rsidRPr="00923217">
              <w:rPr>
                <w:sz w:val="22"/>
                <w:szCs w:val="22"/>
              </w:rPr>
              <w:t xml:space="preserve"> </w:t>
            </w:r>
            <w:r w:rsidR="640E0F42" w:rsidRPr="00923217">
              <w:rPr>
                <w:rFonts w:eastAsia="Times New Roman"/>
                <w:color w:val="000000" w:themeColor="text1"/>
                <w:sz w:val="22"/>
                <w:szCs w:val="22"/>
              </w:rPr>
              <w:t>Tuo atveju, jei Tiekėjas pateikia projekto ekspertizės pastabas, pagal kurias projektas turi būti pataisytas,  nurodyti bendrosios projekto ekspertizės akto pateikimo terminai pratęsiami tokiam laikotarpiui, kurį užtruko projekto pataisymas, papildomai pridedant 5 darbo dienų terminą pataisytam projektui patikrinti, skaičiuojamą nuo vėliausiai pataisytos projekto dalies gavimo dienos.</w:t>
            </w:r>
          </w:p>
          <w:p w14:paraId="7DDE2ED1" w14:textId="1198B3F5" w:rsidR="00E35394" w:rsidRPr="00923217" w:rsidRDefault="073523C4" w:rsidP="00923217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 xml:space="preserve"> </w:t>
            </w:r>
          </w:p>
          <w:p w14:paraId="662A4C4E" w14:textId="00D70393" w:rsidR="0079687B" w:rsidRPr="00923217" w:rsidRDefault="0079687B" w:rsidP="00923217">
            <w:pPr>
              <w:jc w:val="both"/>
              <w:rPr>
                <w:b/>
                <w:bCs/>
                <w:sz w:val="22"/>
                <w:szCs w:val="22"/>
              </w:rPr>
            </w:pPr>
            <w:r w:rsidRPr="00923217">
              <w:rPr>
                <w:b/>
                <w:bCs/>
                <w:sz w:val="22"/>
                <w:szCs w:val="22"/>
              </w:rPr>
              <w:t xml:space="preserve">Atkreipiamas dėmesys, kad </w:t>
            </w:r>
            <w:r w:rsidR="00952562" w:rsidRPr="00923217">
              <w:rPr>
                <w:b/>
                <w:bCs/>
                <w:sz w:val="22"/>
                <w:szCs w:val="22"/>
              </w:rPr>
              <w:t>ekspertizės paslaugų atlikim</w:t>
            </w:r>
            <w:r w:rsidR="00B876E4" w:rsidRPr="00923217">
              <w:rPr>
                <w:b/>
                <w:bCs/>
                <w:sz w:val="22"/>
                <w:szCs w:val="22"/>
              </w:rPr>
              <w:t>o</w:t>
            </w:r>
            <w:r w:rsidRPr="00923217">
              <w:rPr>
                <w:b/>
                <w:bCs/>
                <w:sz w:val="22"/>
                <w:szCs w:val="22"/>
              </w:rPr>
              <w:t xml:space="preserve"> terminui yra numatomi glausti terminai, t</w:t>
            </w:r>
            <w:r w:rsidR="00B876E4" w:rsidRPr="00923217">
              <w:rPr>
                <w:b/>
                <w:bCs/>
                <w:sz w:val="22"/>
                <w:szCs w:val="22"/>
              </w:rPr>
              <w:t xml:space="preserve">iekėjas, </w:t>
            </w:r>
            <w:r w:rsidRPr="00923217">
              <w:rPr>
                <w:b/>
                <w:bCs/>
                <w:sz w:val="22"/>
                <w:szCs w:val="22"/>
              </w:rPr>
              <w:t>teikdamas pasiūlymą</w:t>
            </w:r>
            <w:r w:rsidR="00B876E4" w:rsidRPr="00923217">
              <w:rPr>
                <w:b/>
                <w:bCs/>
                <w:sz w:val="22"/>
                <w:szCs w:val="22"/>
              </w:rPr>
              <w:t>,</w:t>
            </w:r>
            <w:r w:rsidRPr="00923217">
              <w:rPr>
                <w:b/>
                <w:bCs/>
                <w:sz w:val="22"/>
                <w:szCs w:val="22"/>
              </w:rPr>
              <w:t xml:space="preserve"> turi įsivert</w:t>
            </w:r>
            <w:r w:rsidR="00905C0A" w:rsidRPr="00923217">
              <w:rPr>
                <w:b/>
                <w:bCs/>
                <w:sz w:val="22"/>
                <w:szCs w:val="22"/>
              </w:rPr>
              <w:t>inti</w:t>
            </w:r>
            <w:r w:rsidRPr="00923217">
              <w:rPr>
                <w:b/>
                <w:bCs/>
                <w:sz w:val="22"/>
                <w:szCs w:val="22"/>
              </w:rPr>
              <w:t xml:space="preserve"> ir skirti reikiamą kiekį resursų, kad darbai būtų atlikti tinkamai ir laiku.</w:t>
            </w:r>
          </w:p>
        </w:tc>
      </w:tr>
      <w:tr w:rsidR="00FC4041" w:rsidRPr="00923217" w14:paraId="0A0FE2D1" w14:textId="77777777" w:rsidTr="0092321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F1C" w14:textId="77777777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B26" w14:textId="77777777" w:rsidR="001C4560" w:rsidRPr="00923217" w:rsidRDefault="001C4560" w:rsidP="00B77E79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</w:rPr>
            </w:pPr>
            <w:r w:rsidRPr="00923217">
              <w:rPr>
                <w:b/>
                <w:sz w:val="22"/>
                <w:szCs w:val="22"/>
              </w:rPr>
              <w:t>III. Reikalavimai projektavimo paslaugoms</w:t>
            </w:r>
          </w:p>
        </w:tc>
      </w:tr>
      <w:tr w:rsidR="00FC4041" w:rsidRPr="00923217" w14:paraId="29D9E5A1" w14:textId="77777777" w:rsidTr="00923217">
        <w:trPr>
          <w:trHeight w:val="1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0F85" w14:textId="41AC421E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lastRenderedPageBreak/>
              <w:t>1</w:t>
            </w:r>
            <w:r w:rsidR="004045D8">
              <w:rPr>
                <w:sz w:val="22"/>
                <w:szCs w:val="22"/>
              </w:rPr>
              <w:t>3</w:t>
            </w:r>
            <w:r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F82" w14:textId="31A8368D" w:rsidR="001C4560" w:rsidRPr="00923217" w:rsidRDefault="00C958F6" w:rsidP="0092321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23217">
              <w:rPr>
                <w:sz w:val="22"/>
                <w:szCs w:val="22"/>
              </w:rPr>
              <w:t>R</w:t>
            </w:r>
            <w:r w:rsidR="001C4560" w:rsidRPr="00923217">
              <w:rPr>
                <w:sz w:val="22"/>
                <w:szCs w:val="22"/>
              </w:rPr>
              <w:t>engimo dokumentams taikomi</w:t>
            </w:r>
            <w:r w:rsidR="001C4560" w:rsidRPr="00923217">
              <w:rPr>
                <w:b/>
                <w:sz w:val="22"/>
                <w:szCs w:val="22"/>
              </w:rPr>
              <w:t xml:space="preserve"> </w:t>
            </w:r>
            <w:r w:rsidR="001C4560" w:rsidRPr="00923217">
              <w:rPr>
                <w:sz w:val="22"/>
                <w:szCs w:val="22"/>
              </w:rPr>
              <w:t xml:space="preserve">teisės aktai, normatyviniai statybos techniniai dokumentai </w:t>
            </w:r>
            <w:r w:rsidRPr="00923217">
              <w:rPr>
                <w:sz w:val="22"/>
                <w:szCs w:val="22"/>
              </w:rPr>
              <w:t xml:space="preserve">kt. </w:t>
            </w:r>
            <w:r w:rsidR="001C4560" w:rsidRPr="00923217">
              <w:rPr>
                <w:sz w:val="22"/>
                <w:szCs w:val="22"/>
              </w:rPr>
              <w:t xml:space="preserve">dokumentai.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FD72" w14:textId="61AF0147" w:rsidR="00B339C0" w:rsidRPr="00923217" w:rsidRDefault="00B339C0" w:rsidP="00923217">
            <w:pPr>
              <w:jc w:val="both"/>
              <w:rPr>
                <w:bCs/>
                <w:sz w:val="22"/>
                <w:szCs w:val="22"/>
              </w:rPr>
            </w:pPr>
            <w:r w:rsidRPr="00923217">
              <w:rPr>
                <w:bCs/>
                <w:sz w:val="22"/>
                <w:szCs w:val="22"/>
              </w:rPr>
              <w:t>Statinių bendrosios projektų ekspertizės įskaitant statinio projekto dalies (konstrukcijų) ekspertizės paslaugas</w:t>
            </w:r>
            <w:r w:rsidR="007D3C92" w:rsidRPr="00923217">
              <w:rPr>
                <w:bCs/>
                <w:sz w:val="22"/>
                <w:szCs w:val="22"/>
              </w:rPr>
              <w:t xml:space="preserve"> (kultūros paveldo</w:t>
            </w:r>
            <w:r w:rsidR="00AF5522" w:rsidRPr="00923217">
              <w:rPr>
                <w:bCs/>
                <w:sz w:val="22"/>
                <w:szCs w:val="22"/>
              </w:rPr>
              <w:t xml:space="preserve"> teritorija)</w:t>
            </w:r>
            <w:r w:rsidRPr="00923217">
              <w:rPr>
                <w:bCs/>
                <w:sz w:val="22"/>
                <w:szCs w:val="22"/>
              </w:rPr>
              <w:t xml:space="preserve"> – visos dalys.</w:t>
            </w:r>
          </w:p>
          <w:p w14:paraId="0BB90276" w14:textId="77777777" w:rsidR="001C4560" w:rsidRPr="00923217" w:rsidRDefault="00B339C0" w:rsidP="00923217">
            <w:pPr>
              <w:jc w:val="both"/>
              <w:rPr>
                <w:bCs/>
                <w:sz w:val="22"/>
                <w:szCs w:val="22"/>
              </w:rPr>
            </w:pPr>
            <w:r w:rsidRPr="00923217">
              <w:rPr>
                <w:bCs/>
                <w:sz w:val="22"/>
                <w:szCs w:val="22"/>
              </w:rPr>
              <w:t xml:space="preserve">Paslaugas atlikti vadovaujantis pagal statybos techninio reglamento STR1.04.04:2017 „Statinio projektavimas, projekto ekspertizė“ reikalavimus. </w:t>
            </w:r>
          </w:p>
          <w:p w14:paraId="44CA8EED" w14:textId="478CBFF6" w:rsidR="0019541E" w:rsidRPr="00923217" w:rsidRDefault="000437B3" w:rsidP="00923217">
            <w:pPr>
              <w:jc w:val="both"/>
              <w:rPr>
                <w:iCs/>
                <w:sz w:val="22"/>
                <w:szCs w:val="22"/>
              </w:rPr>
            </w:pPr>
            <w:r w:rsidRPr="00923217">
              <w:rPr>
                <w:iCs/>
                <w:sz w:val="22"/>
                <w:szCs w:val="22"/>
              </w:rPr>
              <w:t>Paslaugos turi būti teikiamos vadovaujantis aktualia Statybos</w:t>
            </w:r>
            <w:r w:rsidR="00563B32" w:rsidRPr="00923217">
              <w:rPr>
                <w:iCs/>
                <w:sz w:val="22"/>
                <w:szCs w:val="22"/>
              </w:rPr>
              <w:t xml:space="preserve"> įstatymo redakcija, aktualiomis statybos techninių reglamentų </w:t>
            </w:r>
            <w:r w:rsidR="009C2C16" w:rsidRPr="00923217">
              <w:rPr>
                <w:iCs/>
                <w:sz w:val="22"/>
                <w:szCs w:val="22"/>
              </w:rPr>
              <w:t xml:space="preserve">redakcijomis ir kitais, aktualiais </w:t>
            </w:r>
            <w:r w:rsidR="007C5658" w:rsidRPr="00923217">
              <w:rPr>
                <w:iCs/>
                <w:sz w:val="22"/>
                <w:szCs w:val="22"/>
              </w:rPr>
              <w:t>statinio bendrosios projekto ekspertizės ir darbo projekto dalis (konstrukcijų) ekspertizės paslaugų teikimą reglamentuojančiais teisės aktais</w:t>
            </w:r>
            <w:r w:rsidR="000F6A0E" w:rsidRPr="00923217">
              <w:rPr>
                <w:iCs/>
                <w:sz w:val="22"/>
                <w:szCs w:val="22"/>
              </w:rPr>
              <w:t>. Pasikeitus įstatymų ir kitų teisės akt</w:t>
            </w:r>
            <w:r w:rsidR="00803EF7" w:rsidRPr="00923217">
              <w:rPr>
                <w:iCs/>
                <w:sz w:val="22"/>
                <w:szCs w:val="22"/>
              </w:rPr>
              <w:t>ų, reglamentuojančių perkamas paslaugas, nuostatoms ir reikalavimams, tiekėjas turi teikti paslaugas, atsižvelgiant į</w:t>
            </w:r>
            <w:r w:rsidR="00ED396A" w:rsidRPr="00923217">
              <w:rPr>
                <w:iCs/>
                <w:sz w:val="22"/>
                <w:szCs w:val="22"/>
              </w:rPr>
              <w:t xml:space="preserve"> jį keičiančio teisės akto nuostatas bei vadovautis aktualiomis dokumentų redakcijomis</w:t>
            </w:r>
            <w:r w:rsidR="009B3079" w:rsidRPr="00923217">
              <w:rPr>
                <w:iCs/>
                <w:sz w:val="22"/>
                <w:szCs w:val="22"/>
              </w:rPr>
              <w:t>.</w:t>
            </w:r>
          </w:p>
        </w:tc>
      </w:tr>
      <w:tr w:rsidR="00FC4041" w:rsidRPr="00923217" w14:paraId="24A33D85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1505" w14:textId="7B5B128A" w:rsidR="001C4560" w:rsidRPr="00923217" w:rsidRDefault="001C4560" w:rsidP="00B77E7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1</w:t>
            </w:r>
            <w:r w:rsidR="004045D8">
              <w:rPr>
                <w:sz w:val="22"/>
                <w:szCs w:val="22"/>
              </w:rPr>
              <w:t>4</w:t>
            </w:r>
            <w:r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425F" w14:textId="607B124C" w:rsidR="001C4560" w:rsidRPr="00923217" w:rsidRDefault="001C4560" w:rsidP="00923217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Reikalavimai</w:t>
            </w:r>
            <w:r w:rsidR="00006C88" w:rsidRPr="00923217">
              <w:rPr>
                <w:sz w:val="22"/>
                <w:szCs w:val="22"/>
              </w:rPr>
              <w:t xml:space="preserve"> </w:t>
            </w:r>
            <w:r w:rsidRPr="00923217">
              <w:rPr>
                <w:sz w:val="22"/>
                <w:szCs w:val="22"/>
              </w:rPr>
              <w:t>rengimo dokumentų kalbai (-oms)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2363" w14:textId="77777777" w:rsidR="001C4560" w:rsidRPr="00923217" w:rsidRDefault="001C4560" w:rsidP="00923217">
            <w:pPr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923217">
              <w:rPr>
                <w:kern w:val="0"/>
                <w:sz w:val="22"/>
                <w:szCs w:val="22"/>
                <w:lang w:eastAsia="lt-LT"/>
              </w:rPr>
              <w:t>Lietuvių</w:t>
            </w:r>
          </w:p>
        </w:tc>
      </w:tr>
      <w:tr w:rsidR="001C4560" w:rsidRPr="00923217" w14:paraId="5B5E5C40" w14:textId="77777777" w:rsidTr="009232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E5C5" w14:textId="7B56C897" w:rsidR="001C4560" w:rsidRPr="00923217" w:rsidRDefault="001C4560" w:rsidP="00B77E79">
            <w:pPr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1</w:t>
            </w:r>
            <w:r w:rsidR="004045D8">
              <w:rPr>
                <w:sz w:val="22"/>
                <w:szCs w:val="22"/>
              </w:rPr>
              <w:t>5</w:t>
            </w:r>
            <w:r w:rsidRPr="00923217">
              <w:rPr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70DD" w14:textId="1C3D4821" w:rsidR="001C4560" w:rsidRPr="00923217" w:rsidRDefault="001C4560" w:rsidP="00923217">
            <w:pPr>
              <w:jc w:val="both"/>
              <w:rPr>
                <w:sz w:val="22"/>
                <w:szCs w:val="22"/>
              </w:rPr>
            </w:pPr>
            <w:r w:rsidRPr="00923217">
              <w:rPr>
                <w:sz w:val="22"/>
                <w:szCs w:val="22"/>
              </w:rPr>
              <w:t>Nurodymai  dokumentų komplektavimui, įforminimui ir pateikimui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845" w14:textId="5ACA2D06" w:rsidR="001C4560" w:rsidRPr="00923217" w:rsidRDefault="005D6647" w:rsidP="00923217">
            <w:pPr>
              <w:jc w:val="both"/>
              <w:rPr>
                <w:iCs/>
                <w:sz w:val="22"/>
                <w:szCs w:val="22"/>
              </w:rPr>
            </w:pPr>
            <w:r w:rsidRPr="00923217">
              <w:rPr>
                <w:iCs/>
                <w:sz w:val="22"/>
                <w:szCs w:val="22"/>
              </w:rPr>
              <w:t>Ekspertizės aktas</w:t>
            </w:r>
            <w:r w:rsidR="007151DA" w:rsidRPr="00923217">
              <w:rPr>
                <w:iCs/>
                <w:sz w:val="22"/>
                <w:szCs w:val="22"/>
              </w:rPr>
              <w:t xml:space="preserve">, </w:t>
            </w:r>
            <w:r w:rsidR="001C4560" w:rsidRPr="00923217">
              <w:rPr>
                <w:iCs/>
                <w:sz w:val="22"/>
                <w:szCs w:val="22"/>
              </w:rPr>
              <w:t>el. versija</w:t>
            </w:r>
            <w:r w:rsidR="007151DA" w:rsidRPr="00923217">
              <w:rPr>
                <w:iCs/>
                <w:sz w:val="22"/>
                <w:szCs w:val="22"/>
              </w:rPr>
              <w:t>.</w:t>
            </w:r>
            <w:r w:rsidR="004C6E25" w:rsidRPr="00923217">
              <w:rPr>
                <w:iCs/>
                <w:sz w:val="22"/>
                <w:szCs w:val="22"/>
              </w:rPr>
              <w:t xml:space="preserve"> El. versija p</w:t>
            </w:r>
            <w:r w:rsidR="007151DA" w:rsidRPr="00923217">
              <w:rPr>
                <w:iCs/>
                <w:sz w:val="22"/>
                <w:szCs w:val="22"/>
              </w:rPr>
              <w:t>ateikiam</w:t>
            </w:r>
            <w:r w:rsidR="004C6E25" w:rsidRPr="00923217">
              <w:rPr>
                <w:iCs/>
                <w:sz w:val="22"/>
                <w:szCs w:val="22"/>
              </w:rPr>
              <w:t xml:space="preserve">a </w:t>
            </w:r>
            <w:r w:rsidR="009D4C0A" w:rsidRPr="00923217">
              <w:rPr>
                <w:iCs/>
                <w:sz w:val="22"/>
                <w:szCs w:val="22"/>
              </w:rPr>
              <w:t xml:space="preserve">pdf formatu, taip pat redaguojamais formatais </w:t>
            </w:r>
            <w:r w:rsidR="001C4560" w:rsidRPr="00923217">
              <w:rPr>
                <w:iCs/>
                <w:sz w:val="22"/>
                <w:szCs w:val="22"/>
              </w:rPr>
              <w:t xml:space="preserve"> </w:t>
            </w:r>
            <w:r w:rsidR="006404EC" w:rsidRPr="00923217">
              <w:rPr>
                <w:iCs/>
                <w:sz w:val="22"/>
                <w:szCs w:val="22"/>
              </w:rPr>
              <w:t>aprašomoji</w:t>
            </w:r>
            <w:r w:rsidR="009D4C0A" w:rsidRPr="00923217">
              <w:rPr>
                <w:iCs/>
                <w:sz w:val="22"/>
                <w:szCs w:val="22"/>
              </w:rPr>
              <w:t xml:space="preserve"> dalis </w:t>
            </w:r>
            <w:r w:rsidR="001C4560" w:rsidRPr="00923217">
              <w:rPr>
                <w:iCs/>
                <w:sz w:val="22"/>
                <w:szCs w:val="22"/>
              </w:rPr>
              <w:t>word</w:t>
            </w:r>
            <w:r w:rsidR="009D4C0A" w:rsidRPr="00923217">
              <w:rPr>
                <w:iCs/>
                <w:sz w:val="22"/>
                <w:szCs w:val="22"/>
              </w:rPr>
              <w:t>,</w:t>
            </w:r>
            <w:r w:rsidR="00B47093" w:rsidRPr="00923217">
              <w:rPr>
                <w:iCs/>
                <w:sz w:val="22"/>
                <w:szCs w:val="22"/>
              </w:rPr>
              <w:t xml:space="preserve"> excel</w:t>
            </w:r>
            <w:r w:rsidR="00BD08B6" w:rsidRPr="00923217">
              <w:rPr>
                <w:iCs/>
                <w:sz w:val="22"/>
                <w:szCs w:val="22"/>
              </w:rPr>
              <w:t>,</w:t>
            </w:r>
            <w:r w:rsidR="009D4C0A" w:rsidRPr="00923217">
              <w:rPr>
                <w:iCs/>
                <w:sz w:val="22"/>
                <w:szCs w:val="22"/>
              </w:rPr>
              <w:t xml:space="preserve"> brėžiniai </w:t>
            </w:r>
            <w:r w:rsidR="00BD08B6" w:rsidRPr="00923217">
              <w:rPr>
                <w:iCs/>
                <w:sz w:val="22"/>
                <w:szCs w:val="22"/>
              </w:rPr>
              <w:t xml:space="preserve">- </w:t>
            </w:r>
            <w:r w:rsidR="009D4C0A" w:rsidRPr="00923217">
              <w:rPr>
                <w:iCs/>
                <w:sz w:val="22"/>
                <w:szCs w:val="22"/>
              </w:rPr>
              <w:t>dw</w:t>
            </w:r>
            <w:r w:rsidR="007414BA" w:rsidRPr="00923217">
              <w:rPr>
                <w:iCs/>
                <w:sz w:val="22"/>
                <w:szCs w:val="22"/>
              </w:rPr>
              <w:t>g.</w:t>
            </w:r>
            <w:r w:rsidR="001C4560" w:rsidRPr="00923217">
              <w:rPr>
                <w:iCs/>
                <w:sz w:val="22"/>
                <w:szCs w:val="22"/>
              </w:rPr>
              <w:t>;</w:t>
            </w:r>
          </w:p>
          <w:p w14:paraId="1FE62677" w14:textId="5D444DB4" w:rsidR="001C4560" w:rsidRPr="00923217" w:rsidRDefault="001C4560" w:rsidP="00923217">
            <w:pPr>
              <w:pStyle w:val="Sraopastraipa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</w:p>
        </w:tc>
      </w:tr>
    </w:tbl>
    <w:p w14:paraId="1A851B5B" w14:textId="77777777" w:rsidR="001C4560" w:rsidRPr="00923217" w:rsidRDefault="001C4560" w:rsidP="00923217">
      <w:pPr>
        <w:spacing w:after="120"/>
        <w:jc w:val="both"/>
        <w:rPr>
          <w:b/>
          <w:sz w:val="22"/>
          <w:szCs w:val="22"/>
        </w:rPr>
      </w:pPr>
    </w:p>
    <w:p w14:paraId="7F77218F" w14:textId="77777777" w:rsidR="001C4560" w:rsidRPr="00923217" w:rsidRDefault="001C4560" w:rsidP="001C4560">
      <w:pPr>
        <w:jc w:val="both"/>
        <w:rPr>
          <w:b/>
          <w:sz w:val="22"/>
          <w:szCs w:val="22"/>
        </w:rPr>
      </w:pPr>
      <w:r w:rsidRPr="00923217">
        <w:rPr>
          <w:b/>
          <w:sz w:val="22"/>
          <w:szCs w:val="22"/>
        </w:rPr>
        <w:t>PIRKIMO VYKDYTOJO PATEIKIAMI DUOMENYS IR DOKUMENTAI</w:t>
      </w:r>
    </w:p>
    <w:p w14:paraId="184F714C" w14:textId="77777777" w:rsidR="001C4560" w:rsidRPr="00923217" w:rsidRDefault="001C4560" w:rsidP="001C4560">
      <w:pPr>
        <w:jc w:val="both"/>
        <w:rPr>
          <w:sz w:val="22"/>
          <w:szCs w:val="22"/>
        </w:rPr>
      </w:pP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7487"/>
        <w:gridCol w:w="1585"/>
      </w:tblGrid>
      <w:tr w:rsidR="00FC4041" w:rsidRPr="00923217" w14:paraId="3078C700" w14:textId="77777777" w:rsidTr="00724188">
        <w:tc>
          <w:tcPr>
            <w:tcW w:w="709" w:type="dxa"/>
            <w:vAlign w:val="center"/>
          </w:tcPr>
          <w:p w14:paraId="3ABA3E50" w14:textId="77777777" w:rsidR="001C4560" w:rsidRPr="00724188" w:rsidRDefault="001C4560" w:rsidP="00724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24188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487" w:type="dxa"/>
            <w:vAlign w:val="center"/>
          </w:tcPr>
          <w:p w14:paraId="15F54467" w14:textId="77777777" w:rsidR="001C4560" w:rsidRPr="00724188" w:rsidRDefault="001C4560" w:rsidP="00B77E7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724188">
              <w:rPr>
                <w:b/>
                <w:sz w:val="22"/>
                <w:szCs w:val="22"/>
                <w:lang w:val="lt-LT"/>
              </w:rPr>
              <w:t>Pirkimo vykdytojo pateikiami dokumentai</w:t>
            </w:r>
          </w:p>
        </w:tc>
        <w:tc>
          <w:tcPr>
            <w:tcW w:w="1585" w:type="dxa"/>
            <w:vAlign w:val="center"/>
          </w:tcPr>
          <w:p w14:paraId="7D4DE5E0" w14:textId="77777777" w:rsidR="001C4560" w:rsidRPr="00724188" w:rsidRDefault="001C4560" w:rsidP="00724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24188">
              <w:rPr>
                <w:b/>
                <w:sz w:val="22"/>
                <w:szCs w:val="22"/>
                <w:lang w:val="lt-LT"/>
              </w:rPr>
              <w:t>Lapų sk.</w:t>
            </w:r>
          </w:p>
        </w:tc>
      </w:tr>
      <w:tr w:rsidR="00FC4041" w:rsidRPr="00923217" w14:paraId="4E944AB1" w14:textId="77777777" w:rsidTr="004045D8">
        <w:trPr>
          <w:trHeight w:val="340"/>
        </w:trPr>
        <w:tc>
          <w:tcPr>
            <w:tcW w:w="709" w:type="dxa"/>
            <w:vAlign w:val="center"/>
          </w:tcPr>
          <w:p w14:paraId="4BFE7D70" w14:textId="5C53A872" w:rsidR="0082183A" w:rsidRPr="00724188" w:rsidRDefault="00E0198A" w:rsidP="00724188">
            <w:pPr>
              <w:jc w:val="center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1</w:t>
            </w:r>
            <w:r w:rsidR="0082183A" w:rsidRPr="0072418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87" w:type="dxa"/>
            <w:vAlign w:val="center"/>
          </w:tcPr>
          <w:p w14:paraId="7D1F21A1" w14:textId="4EB580E0" w:rsidR="0082183A" w:rsidRPr="00724188" w:rsidRDefault="005C66D3" w:rsidP="00B77E79">
            <w:pPr>
              <w:jc w:val="both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 xml:space="preserve">Preliminarūs </w:t>
            </w:r>
            <w:r w:rsidR="593F5F53" w:rsidRPr="00724188">
              <w:rPr>
                <w:sz w:val="22"/>
                <w:szCs w:val="22"/>
                <w:lang w:val="lt-LT"/>
              </w:rPr>
              <w:t xml:space="preserve">bendrieji </w:t>
            </w:r>
            <w:r w:rsidRPr="00724188">
              <w:rPr>
                <w:sz w:val="22"/>
                <w:szCs w:val="22"/>
                <w:lang w:val="lt-LT"/>
              </w:rPr>
              <w:t>statinių rodikliai</w:t>
            </w:r>
          </w:p>
        </w:tc>
        <w:tc>
          <w:tcPr>
            <w:tcW w:w="1585" w:type="dxa"/>
            <w:vAlign w:val="center"/>
          </w:tcPr>
          <w:p w14:paraId="2E5A0591" w14:textId="1D05A6FC" w:rsidR="0082183A" w:rsidRPr="00724188" w:rsidRDefault="004045D8" w:rsidP="0072418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FC4041" w:rsidRPr="00923217" w14:paraId="672653EE" w14:textId="77777777" w:rsidTr="004045D8">
        <w:trPr>
          <w:trHeight w:val="340"/>
        </w:trPr>
        <w:tc>
          <w:tcPr>
            <w:tcW w:w="709" w:type="dxa"/>
            <w:vAlign w:val="center"/>
          </w:tcPr>
          <w:p w14:paraId="395B7AD7" w14:textId="03FFA286" w:rsidR="0082183A" w:rsidRPr="00724188" w:rsidRDefault="00E0198A" w:rsidP="00724188">
            <w:pPr>
              <w:jc w:val="center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2</w:t>
            </w:r>
            <w:r w:rsidR="0082183A" w:rsidRPr="0072418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87" w:type="dxa"/>
            <w:vAlign w:val="center"/>
          </w:tcPr>
          <w:p w14:paraId="05846AC4" w14:textId="0F259BEC" w:rsidR="0082183A" w:rsidRPr="00724188" w:rsidRDefault="0025286D" w:rsidP="00B77E79">
            <w:pPr>
              <w:jc w:val="both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Žemės sklypo</w:t>
            </w:r>
            <w:r w:rsidR="005C5AC2" w:rsidRPr="00724188">
              <w:rPr>
                <w:sz w:val="22"/>
                <w:szCs w:val="22"/>
                <w:lang w:val="lt-LT"/>
              </w:rPr>
              <w:t xml:space="preserve"> dalies </w:t>
            </w:r>
            <w:r w:rsidRPr="00724188">
              <w:rPr>
                <w:sz w:val="22"/>
                <w:szCs w:val="22"/>
                <w:lang w:val="lt-LT"/>
              </w:rPr>
              <w:t>plan</w:t>
            </w:r>
            <w:r w:rsidR="005C5AC2" w:rsidRPr="00724188">
              <w:rPr>
                <w:sz w:val="22"/>
                <w:szCs w:val="22"/>
                <w:lang w:val="lt-LT"/>
              </w:rPr>
              <w:t>o sprendiniai</w:t>
            </w:r>
          </w:p>
        </w:tc>
        <w:tc>
          <w:tcPr>
            <w:tcW w:w="1585" w:type="dxa"/>
            <w:vAlign w:val="center"/>
          </w:tcPr>
          <w:p w14:paraId="4400A0D1" w14:textId="2FC23C92" w:rsidR="0082183A" w:rsidRPr="00724188" w:rsidRDefault="00C6351F" w:rsidP="00724188">
            <w:pPr>
              <w:jc w:val="center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3</w:t>
            </w:r>
          </w:p>
        </w:tc>
      </w:tr>
      <w:tr w:rsidR="00FC4041" w:rsidRPr="00923217" w14:paraId="60485DB5" w14:textId="77777777" w:rsidTr="004045D8">
        <w:trPr>
          <w:trHeight w:val="340"/>
        </w:trPr>
        <w:tc>
          <w:tcPr>
            <w:tcW w:w="709" w:type="dxa"/>
            <w:vAlign w:val="center"/>
          </w:tcPr>
          <w:p w14:paraId="09C6CB4A" w14:textId="43D3286B" w:rsidR="00E0198A" w:rsidRPr="00724188" w:rsidRDefault="00E0198A" w:rsidP="00724188">
            <w:pPr>
              <w:jc w:val="center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7487" w:type="dxa"/>
            <w:vAlign w:val="center"/>
          </w:tcPr>
          <w:p w14:paraId="2A719499" w14:textId="2C1A49B6" w:rsidR="00E0198A" w:rsidRPr="00724188" w:rsidRDefault="7920CB1A" w:rsidP="00B77E79">
            <w:pPr>
              <w:jc w:val="both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G11</w:t>
            </w:r>
            <w:r w:rsidR="00E0198A" w:rsidRPr="00724188">
              <w:rPr>
                <w:sz w:val="22"/>
                <w:szCs w:val="22"/>
                <w:lang w:val="lt-LT"/>
              </w:rPr>
              <w:t>VĮ Registrų centro išrašas</w:t>
            </w:r>
          </w:p>
        </w:tc>
        <w:tc>
          <w:tcPr>
            <w:tcW w:w="1585" w:type="dxa"/>
            <w:vAlign w:val="center"/>
          </w:tcPr>
          <w:p w14:paraId="625E8CB1" w14:textId="5EFC48F3" w:rsidR="00E0198A" w:rsidRPr="00724188" w:rsidRDefault="004045D8" w:rsidP="0072418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FC4041" w:rsidRPr="00923217" w14:paraId="737D28E7" w14:textId="77777777" w:rsidTr="004045D8">
        <w:trPr>
          <w:trHeight w:val="340"/>
        </w:trPr>
        <w:tc>
          <w:tcPr>
            <w:tcW w:w="709" w:type="dxa"/>
            <w:vAlign w:val="center"/>
          </w:tcPr>
          <w:p w14:paraId="75427570" w14:textId="16C26CF6" w:rsidR="00007F14" w:rsidRPr="00724188" w:rsidRDefault="00E0198A" w:rsidP="00724188">
            <w:pPr>
              <w:jc w:val="center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4</w:t>
            </w:r>
            <w:r w:rsidR="00007F14" w:rsidRPr="0072418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487" w:type="dxa"/>
            <w:vAlign w:val="center"/>
          </w:tcPr>
          <w:p w14:paraId="11A033DD" w14:textId="5085CB72" w:rsidR="00007F14" w:rsidRPr="00724188" w:rsidRDefault="00D17B5F" w:rsidP="00B77E79">
            <w:pPr>
              <w:jc w:val="both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Saugomos teritorijos planas</w:t>
            </w:r>
          </w:p>
        </w:tc>
        <w:tc>
          <w:tcPr>
            <w:tcW w:w="1585" w:type="dxa"/>
            <w:vAlign w:val="center"/>
          </w:tcPr>
          <w:p w14:paraId="49F26799" w14:textId="310D339E" w:rsidR="00007F14" w:rsidRPr="00724188" w:rsidRDefault="00007F14" w:rsidP="00724188">
            <w:pPr>
              <w:jc w:val="center"/>
              <w:rPr>
                <w:sz w:val="22"/>
                <w:szCs w:val="22"/>
                <w:lang w:val="lt-LT"/>
              </w:rPr>
            </w:pPr>
            <w:r w:rsidRPr="00724188">
              <w:rPr>
                <w:sz w:val="22"/>
                <w:szCs w:val="22"/>
                <w:lang w:val="lt-LT"/>
              </w:rPr>
              <w:t>1</w:t>
            </w:r>
          </w:p>
        </w:tc>
      </w:tr>
    </w:tbl>
    <w:p w14:paraId="2B864CB7" w14:textId="77777777" w:rsidR="001C4560" w:rsidRPr="00923217" w:rsidRDefault="001C4560" w:rsidP="001C4560">
      <w:pPr>
        <w:jc w:val="both"/>
        <w:rPr>
          <w:sz w:val="22"/>
          <w:szCs w:val="22"/>
        </w:rPr>
      </w:pPr>
    </w:p>
    <w:p w14:paraId="3FEE9AF0" w14:textId="3EF09BDD" w:rsidR="2A55AE52" w:rsidRPr="00923217" w:rsidRDefault="2A55AE52" w:rsidP="2A55AE52">
      <w:pPr>
        <w:jc w:val="both"/>
        <w:rPr>
          <w:sz w:val="22"/>
          <w:szCs w:val="22"/>
        </w:rPr>
      </w:pPr>
    </w:p>
    <w:sectPr w:rsidR="2A55AE52" w:rsidRPr="00923217" w:rsidSect="009232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851" w:right="567" w:bottom="851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BA98" w14:textId="77777777" w:rsidR="004717A3" w:rsidRDefault="004717A3">
      <w:r>
        <w:separator/>
      </w:r>
    </w:p>
  </w:endnote>
  <w:endnote w:type="continuationSeparator" w:id="0">
    <w:p w14:paraId="68BAB0F3" w14:textId="77777777" w:rsidR="004717A3" w:rsidRDefault="004717A3">
      <w:r>
        <w:continuationSeparator/>
      </w:r>
    </w:p>
  </w:endnote>
  <w:endnote w:type="continuationNotice" w:id="1">
    <w:p w14:paraId="2E19CBF7" w14:textId="77777777" w:rsidR="004717A3" w:rsidRDefault="00471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504D" w14:textId="77777777" w:rsidR="00A14842" w:rsidRDefault="00A148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69EA" w14:textId="77777777" w:rsidR="00A14842" w:rsidRDefault="00A1484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3E5" w14:textId="77777777" w:rsidR="00A14842" w:rsidRDefault="00A148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7778" w14:textId="77777777" w:rsidR="004717A3" w:rsidRDefault="004717A3">
      <w:r>
        <w:separator/>
      </w:r>
    </w:p>
  </w:footnote>
  <w:footnote w:type="continuationSeparator" w:id="0">
    <w:p w14:paraId="04C402C3" w14:textId="77777777" w:rsidR="004717A3" w:rsidRDefault="004717A3">
      <w:r>
        <w:continuationSeparator/>
      </w:r>
    </w:p>
  </w:footnote>
  <w:footnote w:type="continuationNotice" w:id="1">
    <w:p w14:paraId="25EBC9E2" w14:textId="77777777" w:rsidR="004717A3" w:rsidRDefault="00471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248D" w14:textId="77777777" w:rsidR="00A14842" w:rsidRDefault="00A148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383F" w14:textId="77777777" w:rsidR="00A14842" w:rsidRDefault="00A148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EDC9" w14:textId="77777777" w:rsidR="00A14842" w:rsidRDefault="00A148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1DB"/>
    <w:multiLevelType w:val="hybridMultilevel"/>
    <w:tmpl w:val="040A471C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82E"/>
    <w:multiLevelType w:val="hybridMultilevel"/>
    <w:tmpl w:val="78D64C0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D6E42"/>
    <w:multiLevelType w:val="hybridMultilevel"/>
    <w:tmpl w:val="3F565A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000EA"/>
    <w:multiLevelType w:val="hybridMultilevel"/>
    <w:tmpl w:val="7B12B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D7502"/>
    <w:multiLevelType w:val="hybridMultilevel"/>
    <w:tmpl w:val="BEF44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8CE"/>
    <w:multiLevelType w:val="hybridMultilevel"/>
    <w:tmpl w:val="3CB2E5B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606E"/>
    <w:multiLevelType w:val="hybridMultilevel"/>
    <w:tmpl w:val="64EC1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2B1F"/>
    <w:multiLevelType w:val="hybridMultilevel"/>
    <w:tmpl w:val="E902A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591A"/>
    <w:multiLevelType w:val="hybridMultilevel"/>
    <w:tmpl w:val="000E7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3D17"/>
    <w:multiLevelType w:val="hybridMultilevel"/>
    <w:tmpl w:val="EA1E04D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71FA"/>
    <w:multiLevelType w:val="hybridMultilevel"/>
    <w:tmpl w:val="5BB8FB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12456"/>
    <w:multiLevelType w:val="hybridMultilevel"/>
    <w:tmpl w:val="84485AFE"/>
    <w:lvl w:ilvl="0" w:tplc="EFD08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DE6CBB"/>
    <w:multiLevelType w:val="hybridMultilevel"/>
    <w:tmpl w:val="2CE47C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0425"/>
    <w:multiLevelType w:val="hybridMultilevel"/>
    <w:tmpl w:val="5456E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1909"/>
    <w:multiLevelType w:val="hybridMultilevel"/>
    <w:tmpl w:val="6DB091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B5FA3"/>
    <w:multiLevelType w:val="hybridMultilevel"/>
    <w:tmpl w:val="5CC0B5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7F49"/>
    <w:multiLevelType w:val="hybridMultilevel"/>
    <w:tmpl w:val="DB527E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A2833"/>
    <w:multiLevelType w:val="hybridMultilevel"/>
    <w:tmpl w:val="12F6DA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363AA"/>
    <w:multiLevelType w:val="multilevel"/>
    <w:tmpl w:val="AD6C879C"/>
    <w:lvl w:ilvl="0">
      <w:start w:val="7"/>
      <w:numFmt w:val="decimal"/>
      <w:suff w:val="space"/>
      <w:lvlText w:val="%1."/>
      <w:lvlJc w:val="left"/>
      <w:pPr>
        <w:ind w:left="2836" w:hanging="284"/>
      </w:pPr>
      <w:rPr>
        <w:rFonts w:cs="Times New Roman" w:hint="default"/>
      </w:rPr>
    </w:lvl>
    <w:lvl w:ilvl="1">
      <w:start w:val="1"/>
      <w:numFmt w:val="decimal"/>
      <w:pStyle w:val="HTheading1"/>
      <w:suff w:val="space"/>
      <w:lvlText w:val="%1.%2."/>
      <w:lvlJc w:val="left"/>
      <w:pPr>
        <w:ind w:left="442" w:hanging="442"/>
      </w:pPr>
      <w:rPr>
        <w:rFonts w:cs="Times New Roman" w:hint="default"/>
      </w:rPr>
    </w:lvl>
    <w:lvl w:ilvl="2">
      <w:start w:val="1"/>
      <w:numFmt w:val="decimal"/>
      <w:pStyle w:val="HTheading3"/>
      <w:suff w:val="space"/>
      <w:lvlText w:val="%1.%2.%3."/>
      <w:lvlJc w:val="left"/>
      <w:pPr>
        <w:ind w:left="8846" w:hanging="62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68" w:hanging="65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486" w:hanging="806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803" w:hanging="952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2126" w:hanging="110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7FA2917"/>
    <w:multiLevelType w:val="hybridMultilevel"/>
    <w:tmpl w:val="28662D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24F91"/>
    <w:multiLevelType w:val="hybridMultilevel"/>
    <w:tmpl w:val="8340B2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9C3895"/>
    <w:multiLevelType w:val="hybridMultilevel"/>
    <w:tmpl w:val="D84C8C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A3D24"/>
    <w:multiLevelType w:val="hybridMultilevel"/>
    <w:tmpl w:val="BBE24F4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37AA4"/>
    <w:multiLevelType w:val="hybridMultilevel"/>
    <w:tmpl w:val="74D46C9E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0162D3"/>
    <w:multiLevelType w:val="hybridMultilevel"/>
    <w:tmpl w:val="EDE61276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CC069C"/>
    <w:multiLevelType w:val="hybridMultilevel"/>
    <w:tmpl w:val="9B907A4C"/>
    <w:lvl w:ilvl="0" w:tplc="FA4840F6">
      <w:start w:val="202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F42A3C"/>
    <w:multiLevelType w:val="hybridMultilevel"/>
    <w:tmpl w:val="E1EA513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6F15BC"/>
    <w:multiLevelType w:val="hybridMultilevel"/>
    <w:tmpl w:val="EE168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C4267"/>
    <w:multiLevelType w:val="hybridMultilevel"/>
    <w:tmpl w:val="C0840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B7C31"/>
    <w:multiLevelType w:val="hybridMultilevel"/>
    <w:tmpl w:val="8C4EFD7A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EA4633"/>
    <w:multiLevelType w:val="hybridMultilevel"/>
    <w:tmpl w:val="C0064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033BD"/>
    <w:multiLevelType w:val="hybridMultilevel"/>
    <w:tmpl w:val="487C335C"/>
    <w:lvl w:ilvl="0" w:tplc="6AC81826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A86122"/>
    <w:multiLevelType w:val="hybridMultilevel"/>
    <w:tmpl w:val="2A16FA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F0AAF"/>
    <w:multiLevelType w:val="hybridMultilevel"/>
    <w:tmpl w:val="2B2A3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4E39"/>
    <w:multiLevelType w:val="hybridMultilevel"/>
    <w:tmpl w:val="E3B2A9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C742D"/>
    <w:multiLevelType w:val="hybridMultilevel"/>
    <w:tmpl w:val="45E24B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F5AFF"/>
    <w:multiLevelType w:val="hybridMultilevel"/>
    <w:tmpl w:val="6586566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A5E6B"/>
    <w:multiLevelType w:val="hybridMultilevel"/>
    <w:tmpl w:val="5C2C70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C399B"/>
    <w:multiLevelType w:val="hybridMultilevel"/>
    <w:tmpl w:val="5B1E06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C7CCE"/>
    <w:multiLevelType w:val="hybridMultilevel"/>
    <w:tmpl w:val="7FECE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C62E8"/>
    <w:multiLevelType w:val="hybridMultilevel"/>
    <w:tmpl w:val="468856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01BE8"/>
    <w:multiLevelType w:val="hybridMultilevel"/>
    <w:tmpl w:val="993AD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04F49"/>
    <w:multiLevelType w:val="hybridMultilevel"/>
    <w:tmpl w:val="CC206016"/>
    <w:lvl w:ilvl="0" w:tplc="0427000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256" w:hanging="360"/>
      </w:pPr>
      <w:rPr>
        <w:rFonts w:ascii="Wingdings" w:hAnsi="Wingdings" w:hint="default"/>
      </w:rPr>
    </w:lvl>
  </w:abstractNum>
  <w:num w:numId="1" w16cid:durableId="251814043">
    <w:abstractNumId w:val="36"/>
  </w:num>
  <w:num w:numId="2" w16cid:durableId="1108307975">
    <w:abstractNumId w:val="22"/>
  </w:num>
  <w:num w:numId="3" w16cid:durableId="1243636320">
    <w:abstractNumId w:val="28"/>
  </w:num>
  <w:num w:numId="4" w16cid:durableId="424694266">
    <w:abstractNumId w:val="39"/>
  </w:num>
  <w:num w:numId="5" w16cid:durableId="17240284">
    <w:abstractNumId w:val="34"/>
  </w:num>
  <w:num w:numId="6" w16cid:durableId="1135365750">
    <w:abstractNumId w:val="1"/>
  </w:num>
  <w:num w:numId="7" w16cid:durableId="216748401">
    <w:abstractNumId w:val="32"/>
  </w:num>
  <w:num w:numId="8" w16cid:durableId="126900024">
    <w:abstractNumId w:val="30"/>
  </w:num>
  <w:num w:numId="9" w16cid:durableId="125392267">
    <w:abstractNumId w:val="7"/>
  </w:num>
  <w:num w:numId="10" w16cid:durableId="786587595">
    <w:abstractNumId w:val="17"/>
  </w:num>
  <w:num w:numId="11" w16cid:durableId="1631856679">
    <w:abstractNumId w:val="4"/>
  </w:num>
  <w:num w:numId="12" w16cid:durableId="2089301888">
    <w:abstractNumId w:val="21"/>
  </w:num>
  <w:num w:numId="13" w16cid:durableId="1931162212">
    <w:abstractNumId w:val="29"/>
  </w:num>
  <w:num w:numId="14" w16cid:durableId="737561289">
    <w:abstractNumId w:val="25"/>
  </w:num>
  <w:num w:numId="15" w16cid:durableId="1882136006">
    <w:abstractNumId w:val="19"/>
  </w:num>
  <w:num w:numId="16" w16cid:durableId="1005867426">
    <w:abstractNumId w:val="14"/>
  </w:num>
  <w:num w:numId="17" w16cid:durableId="1723168516">
    <w:abstractNumId w:val="20"/>
  </w:num>
  <w:num w:numId="18" w16cid:durableId="381634287">
    <w:abstractNumId w:val="16"/>
  </w:num>
  <w:num w:numId="19" w16cid:durableId="2132555158">
    <w:abstractNumId w:val="31"/>
  </w:num>
  <w:num w:numId="20" w16cid:durableId="1967084066">
    <w:abstractNumId w:val="3"/>
  </w:num>
  <w:num w:numId="21" w16cid:durableId="1401752209">
    <w:abstractNumId w:val="35"/>
  </w:num>
  <w:num w:numId="22" w16cid:durableId="205724666">
    <w:abstractNumId w:val="12"/>
  </w:num>
  <w:num w:numId="23" w16cid:durableId="1615939465">
    <w:abstractNumId w:val="8"/>
  </w:num>
  <w:num w:numId="24" w16cid:durableId="1480613950">
    <w:abstractNumId w:val="33"/>
  </w:num>
  <w:num w:numId="25" w16cid:durableId="1770083644">
    <w:abstractNumId w:val="18"/>
  </w:num>
  <w:num w:numId="26" w16cid:durableId="586308729">
    <w:abstractNumId w:val="11"/>
  </w:num>
  <w:num w:numId="27" w16cid:durableId="1170758350">
    <w:abstractNumId w:val="26"/>
  </w:num>
  <w:num w:numId="28" w16cid:durableId="1291323037">
    <w:abstractNumId w:val="40"/>
  </w:num>
  <w:num w:numId="29" w16cid:durableId="2124034588">
    <w:abstractNumId w:val="13"/>
  </w:num>
  <w:num w:numId="30" w16cid:durableId="879978369">
    <w:abstractNumId w:val="42"/>
  </w:num>
  <w:num w:numId="31" w16cid:durableId="859466904">
    <w:abstractNumId w:val="0"/>
  </w:num>
  <w:num w:numId="32" w16cid:durableId="1533685489">
    <w:abstractNumId w:val="37"/>
  </w:num>
  <w:num w:numId="33" w16cid:durableId="630790651">
    <w:abstractNumId w:val="23"/>
  </w:num>
  <w:num w:numId="34" w16cid:durableId="987250960">
    <w:abstractNumId w:val="27"/>
  </w:num>
  <w:num w:numId="35" w16cid:durableId="2120290783">
    <w:abstractNumId w:val="24"/>
  </w:num>
  <w:num w:numId="36" w16cid:durableId="286741014">
    <w:abstractNumId w:val="15"/>
  </w:num>
  <w:num w:numId="37" w16cid:durableId="1576937271">
    <w:abstractNumId w:val="10"/>
  </w:num>
  <w:num w:numId="38" w16cid:durableId="736127447">
    <w:abstractNumId w:val="5"/>
  </w:num>
  <w:num w:numId="39" w16cid:durableId="896165534">
    <w:abstractNumId w:val="2"/>
  </w:num>
  <w:num w:numId="40" w16cid:durableId="990520812">
    <w:abstractNumId w:val="6"/>
  </w:num>
  <w:num w:numId="41" w16cid:durableId="1258715620">
    <w:abstractNumId w:val="41"/>
  </w:num>
  <w:num w:numId="42" w16cid:durableId="1078136249">
    <w:abstractNumId w:val="9"/>
  </w:num>
  <w:num w:numId="43" w16cid:durableId="12162382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F"/>
    <w:rsid w:val="000016B4"/>
    <w:rsid w:val="00002BA7"/>
    <w:rsid w:val="000061BC"/>
    <w:rsid w:val="00006C88"/>
    <w:rsid w:val="00007368"/>
    <w:rsid w:val="00007F14"/>
    <w:rsid w:val="000114A0"/>
    <w:rsid w:val="00012EC7"/>
    <w:rsid w:val="000136E8"/>
    <w:rsid w:val="00015A03"/>
    <w:rsid w:val="00017719"/>
    <w:rsid w:val="0002383B"/>
    <w:rsid w:val="0002728D"/>
    <w:rsid w:val="00027551"/>
    <w:rsid w:val="00027C65"/>
    <w:rsid w:val="00030CD9"/>
    <w:rsid w:val="00033724"/>
    <w:rsid w:val="00034E9A"/>
    <w:rsid w:val="00036C04"/>
    <w:rsid w:val="00036CA7"/>
    <w:rsid w:val="0003762C"/>
    <w:rsid w:val="0004308E"/>
    <w:rsid w:val="0004379E"/>
    <w:rsid w:val="000437B3"/>
    <w:rsid w:val="00044199"/>
    <w:rsid w:val="000452D9"/>
    <w:rsid w:val="00045AA9"/>
    <w:rsid w:val="00051A6B"/>
    <w:rsid w:val="000528A7"/>
    <w:rsid w:val="000535AE"/>
    <w:rsid w:val="00060B53"/>
    <w:rsid w:val="000636D4"/>
    <w:rsid w:val="00064B62"/>
    <w:rsid w:val="00065021"/>
    <w:rsid w:val="00065E0D"/>
    <w:rsid w:val="00066997"/>
    <w:rsid w:val="00067200"/>
    <w:rsid w:val="00067280"/>
    <w:rsid w:val="000717B9"/>
    <w:rsid w:val="00075117"/>
    <w:rsid w:val="00075344"/>
    <w:rsid w:val="000768AE"/>
    <w:rsid w:val="00076BF0"/>
    <w:rsid w:val="00082AA1"/>
    <w:rsid w:val="00087945"/>
    <w:rsid w:val="00090CB9"/>
    <w:rsid w:val="00096A5D"/>
    <w:rsid w:val="000A71E1"/>
    <w:rsid w:val="000A7770"/>
    <w:rsid w:val="000B16C3"/>
    <w:rsid w:val="000B39F0"/>
    <w:rsid w:val="000B44D9"/>
    <w:rsid w:val="000B6478"/>
    <w:rsid w:val="000B79DE"/>
    <w:rsid w:val="000C29E6"/>
    <w:rsid w:val="000C2C4A"/>
    <w:rsid w:val="000C306F"/>
    <w:rsid w:val="000C3D1F"/>
    <w:rsid w:val="000C4EFA"/>
    <w:rsid w:val="000C7988"/>
    <w:rsid w:val="000D0941"/>
    <w:rsid w:val="000D3A94"/>
    <w:rsid w:val="000E02D6"/>
    <w:rsid w:val="000E0E0E"/>
    <w:rsid w:val="000E4360"/>
    <w:rsid w:val="000E5524"/>
    <w:rsid w:val="000E676E"/>
    <w:rsid w:val="000F3F8E"/>
    <w:rsid w:val="000F6A0E"/>
    <w:rsid w:val="000F6D71"/>
    <w:rsid w:val="00100760"/>
    <w:rsid w:val="00101380"/>
    <w:rsid w:val="0010313C"/>
    <w:rsid w:val="00103229"/>
    <w:rsid w:val="0010378F"/>
    <w:rsid w:val="00107A14"/>
    <w:rsid w:val="00110DF9"/>
    <w:rsid w:val="001146AE"/>
    <w:rsid w:val="001163D4"/>
    <w:rsid w:val="00117064"/>
    <w:rsid w:val="00117C6D"/>
    <w:rsid w:val="00126123"/>
    <w:rsid w:val="0013092A"/>
    <w:rsid w:val="00132CE7"/>
    <w:rsid w:val="00133BFE"/>
    <w:rsid w:val="00143F1A"/>
    <w:rsid w:val="00145F25"/>
    <w:rsid w:val="00152417"/>
    <w:rsid w:val="00153B6E"/>
    <w:rsid w:val="0015694C"/>
    <w:rsid w:val="0015739C"/>
    <w:rsid w:val="00162668"/>
    <w:rsid w:val="001714FA"/>
    <w:rsid w:val="0017444E"/>
    <w:rsid w:val="00175276"/>
    <w:rsid w:val="00176FA2"/>
    <w:rsid w:val="0018464C"/>
    <w:rsid w:val="00194899"/>
    <w:rsid w:val="0019541E"/>
    <w:rsid w:val="00196499"/>
    <w:rsid w:val="001A1DE8"/>
    <w:rsid w:val="001A3CC5"/>
    <w:rsid w:val="001A6B83"/>
    <w:rsid w:val="001A784F"/>
    <w:rsid w:val="001B0C53"/>
    <w:rsid w:val="001B162E"/>
    <w:rsid w:val="001B2CE1"/>
    <w:rsid w:val="001B350A"/>
    <w:rsid w:val="001B6B96"/>
    <w:rsid w:val="001B7A59"/>
    <w:rsid w:val="001C23FB"/>
    <w:rsid w:val="001C3877"/>
    <w:rsid w:val="001C4560"/>
    <w:rsid w:val="001C4CA0"/>
    <w:rsid w:val="001C54A2"/>
    <w:rsid w:val="001C5CC8"/>
    <w:rsid w:val="001C6A45"/>
    <w:rsid w:val="001D15F7"/>
    <w:rsid w:val="001E23EE"/>
    <w:rsid w:val="001E297A"/>
    <w:rsid w:val="001E3189"/>
    <w:rsid w:val="001E5E08"/>
    <w:rsid w:val="001E6081"/>
    <w:rsid w:val="001F0CEE"/>
    <w:rsid w:val="001F38F1"/>
    <w:rsid w:val="001F3F77"/>
    <w:rsid w:val="001F6644"/>
    <w:rsid w:val="001F6C06"/>
    <w:rsid w:val="001F7AEB"/>
    <w:rsid w:val="001F7F7F"/>
    <w:rsid w:val="00204DC0"/>
    <w:rsid w:val="00211BBF"/>
    <w:rsid w:val="002127EE"/>
    <w:rsid w:val="002131CA"/>
    <w:rsid w:val="0021337B"/>
    <w:rsid w:val="00214C96"/>
    <w:rsid w:val="00215B3B"/>
    <w:rsid w:val="002173C9"/>
    <w:rsid w:val="00225933"/>
    <w:rsid w:val="00232AC5"/>
    <w:rsid w:val="00233F5A"/>
    <w:rsid w:val="002429C0"/>
    <w:rsid w:val="00247360"/>
    <w:rsid w:val="00247DF7"/>
    <w:rsid w:val="002527DA"/>
    <w:rsid w:val="0025286D"/>
    <w:rsid w:val="00252A1F"/>
    <w:rsid w:val="00257B59"/>
    <w:rsid w:val="00260AF4"/>
    <w:rsid w:val="00262CCF"/>
    <w:rsid w:val="0026434F"/>
    <w:rsid w:val="00265CD1"/>
    <w:rsid w:val="002676C3"/>
    <w:rsid w:val="00270D7A"/>
    <w:rsid w:val="00271518"/>
    <w:rsid w:val="00272F97"/>
    <w:rsid w:val="00274459"/>
    <w:rsid w:val="002765F5"/>
    <w:rsid w:val="00276C48"/>
    <w:rsid w:val="002770DE"/>
    <w:rsid w:val="00280751"/>
    <w:rsid w:val="002809E1"/>
    <w:rsid w:val="00281F07"/>
    <w:rsid w:val="00283355"/>
    <w:rsid w:val="0029061E"/>
    <w:rsid w:val="0029337B"/>
    <w:rsid w:val="00297EE4"/>
    <w:rsid w:val="002A01C1"/>
    <w:rsid w:val="002A5FCD"/>
    <w:rsid w:val="002B0987"/>
    <w:rsid w:val="002B18E8"/>
    <w:rsid w:val="002B25E8"/>
    <w:rsid w:val="002B2701"/>
    <w:rsid w:val="002B2C2D"/>
    <w:rsid w:val="002B39D9"/>
    <w:rsid w:val="002B4D15"/>
    <w:rsid w:val="002B5C01"/>
    <w:rsid w:val="002C3E45"/>
    <w:rsid w:val="002D09DD"/>
    <w:rsid w:val="002D0A31"/>
    <w:rsid w:val="002D0A92"/>
    <w:rsid w:val="002D19F6"/>
    <w:rsid w:val="002D7A9D"/>
    <w:rsid w:val="002D7EE5"/>
    <w:rsid w:val="002E1B05"/>
    <w:rsid w:val="002E7D54"/>
    <w:rsid w:val="002F08E4"/>
    <w:rsid w:val="002F2D56"/>
    <w:rsid w:val="002F5583"/>
    <w:rsid w:val="002F6E80"/>
    <w:rsid w:val="00303C79"/>
    <w:rsid w:val="003076E7"/>
    <w:rsid w:val="003133E4"/>
    <w:rsid w:val="00314F60"/>
    <w:rsid w:val="003151A5"/>
    <w:rsid w:val="00315CC4"/>
    <w:rsid w:val="00316DE2"/>
    <w:rsid w:val="00321246"/>
    <w:rsid w:val="00321AFE"/>
    <w:rsid w:val="00323D7D"/>
    <w:rsid w:val="00330B73"/>
    <w:rsid w:val="003311CD"/>
    <w:rsid w:val="00332098"/>
    <w:rsid w:val="00333801"/>
    <w:rsid w:val="003338AC"/>
    <w:rsid w:val="00334087"/>
    <w:rsid w:val="00334A32"/>
    <w:rsid w:val="00340BE0"/>
    <w:rsid w:val="00340E4E"/>
    <w:rsid w:val="00340ED4"/>
    <w:rsid w:val="0034304B"/>
    <w:rsid w:val="00343E32"/>
    <w:rsid w:val="00344BAD"/>
    <w:rsid w:val="0035291E"/>
    <w:rsid w:val="003532B6"/>
    <w:rsid w:val="0035405F"/>
    <w:rsid w:val="0036194E"/>
    <w:rsid w:val="00365BAC"/>
    <w:rsid w:val="00365EF7"/>
    <w:rsid w:val="00366DEB"/>
    <w:rsid w:val="00374014"/>
    <w:rsid w:val="003802D7"/>
    <w:rsid w:val="00380394"/>
    <w:rsid w:val="00380A26"/>
    <w:rsid w:val="003818D7"/>
    <w:rsid w:val="00382665"/>
    <w:rsid w:val="0038269D"/>
    <w:rsid w:val="003831FB"/>
    <w:rsid w:val="0038378C"/>
    <w:rsid w:val="003844B9"/>
    <w:rsid w:val="003874C7"/>
    <w:rsid w:val="003877FE"/>
    <w:rsid w:val="003934D3"/>
    <w:rsid w:val="00394133"/>
    <w:rsid w:val="0039703C"/>
    <w:rsid w:val="003A0F07"/>
    <w:rsid w:val="003A2D62"/>
    <w:rsid w:val="003A46F3"/>
    <w:rsid w:val="003A49E7"/>
    <w:rsid w:val="003A4D64"/>
    <w:rsid w:val="003B088D"/>
    <w:rsid w:val="003B125E"/>
    <w:rsid w:val="003C094F"/>
    <w:rsid w:val="003C197F"/>
    <w:rsid w:val="003C347A"/>
    <w:rsid w:val="003C34DB"/>
    <w:rsid w:val="003C4435"/>
    <w:rsid w:val="003D47E6"/>
    <w:rsid w:val="003D6ED0"/>
    <w:rsid w:val="003D7150"/>
    <w:rsid w:val="003E2031"/>
    <w:rsid w:val="003E318B"/>
    <w:rsid w:val="003E3F58"/>
    <w:rsid w:val="003E5181"/>
    <w:rsid w:val="003E5484"/>
    <w:rsid w:val="003E76B6"/>
    <w:rsid w:val="003F1B55"/>
    <w:rsid w:val="003F375B"/>
    <w:rsid w:val="003F4AE7"/>
    <w:rsid w:val="003F51CE"/>
    <w:rsid w:val="0040090F"/>
    <w:rsid w:val="00401692"/>
    <w:rsid w:val="0040346A"/>
    <w:rsid w:val="00403F27"/>
    <w:rsid w:val="004045D8"/>
    <w:rsid w:val="00406957"/>
    <w:rsid w:val="00407202"/>
    <w:rsid w:val="0041560E"/>
    <w:rsid w:val="00416CFE"/>
    <w:rsid w:val="00416D79"/>
    <w:rsid w:val="00417AA5"/>
    <w:rsid w:val="00420019"/>
    <w:rsid w:val="00422130"/>
    <w:rsid w:val="004226CE"/>
    <w:rsid w:val="00423A01"/>
    <w:rsid w:val="00426095"/>
    <w:rsid w:val="00432ECF"/>
    <w:rsid w:val="00442192"/>
    <w:rsid w:val="004449D4"/>
    <w:rsid w:val="00446F2C"/>
    <w:rsid w:val="004500D2"/>
    <w:rsid w:val="00451527"/>
    <w:rsid w:val="00462547"/>
    <w:rsid w:val="004635BA"/>
    <w:rsid w:val="00464E41"/>
    <w:rsid w:val="00466EB1"/>
    <w:rsid w:val="00467A02"/>
    <w:rsid w:val="00470524"/>
    <w:rsid w:val="00470804"/>
    <w:rsid w:val="00470FEB"/>
    <w:rsid w:val="004717A3"/>
    <w:rsid w:val="00471AC0"/>
    <w:rsid w:val="00471B68"/>
    <w:rsid w:val="0047359E"/>
    <w:rsid w:val="004738D5"/>
    <w:rsid w:val="00474808"/>
    <w:rsid w:val="004809FC"/>
    <w:rsid w:val="00482721"/>
    <w:rsid w:val="00482C7A"/>
    <w:rsid w:val="0049028D"/>
    <w:rsid w:val="004904F2"/>
    <w:rsid w:val="00495755"/>
    <w:rsid w:val="0049581A"/>
    <w:rsid w:val="00497130"/>
    <w:rsid w:val="004A01E1"/>
    <w:rsid w:val="004A780C"/>
    <w:rsid w:val="004B1264"/>
    <w:rsid w:val="004B5AB5"/>
    <w:rsid w:val="004C0A30"/>
    <w:rsid w:val="004C44E4"/>
    <w:rsid w:val="004C51F6"/>
    <w:rsid w:val="004C597D"/>
    <w:rsid w:val="004C6E25"/>
    <w:rsid w:val="004C7E54"/>
    <w:rsid w:val="004C7EB9"/>
    <w:rsid w:val="004E0791"/>
    <w:rsid w:val="004E2A03"/>
    <w:rsid w:val="004E3B8D"/>
    <w:rsid w:val="004F0E79"/>
    <w:rsid w:val="004F65A6"/>
    <w:rsid w:val="00501374"/>
    <w:rsid w:val="0050151D"/>
    <w:rsid w:val="00501BC9"/>
    <w:rsid w:val="00503387"/>
    <w:rsid w:val="005033A9"/>
    <w:rsid w:val="00505B95"/>
    <w:rsid w:val="00505D28"/>
    <w:rsid w:val="00510BB8"/>
    <w:rsid w:val="00511596"/>
    <w:rsid w:val="0051491E"/>
    <w:rsid w:val="0051592F"/>
    <w:rsid w:val="00516889"/>
    <w:rsid w:val="00517569"/>
    <w:rsid w:val="00517605"/>
    <w:rsid w:val="00523D6F"/>
    <w:rsid w:val="00524811"/>
    <w:rsid w:val="0052509C"/>
    <w:rsid w:val="0052560B"/>
    <w:rsid w:val="005305DA"/>
    <w:rsid w:val="00530A33"/>
    <w:rsid w:val="00532B62"/>
    <w:rsid w:val="0053347E"/>
    <w:rsid w:val="00535162"/>
    <w:rsid w:val="005403EE"/>
    <w:rsid w:val="00540BFB"/>
    <w:rsid w:val="00541072"/>
    <w:rsid w:val="00541370"/>
    <w:rsid w:val="00542846"/>
    <w:rsid w:val="00542CAF"/>
    <w:rsid w:val="005515C5"/>
    <w:rsid w:val="00552DE7"/>
    <w:rsid w:val="00554629"/>
    <w:rsid w:val="00555D02"/>
    <w:rsid w:val="0056073B"/>
    <w:rsid w:val="00563B32"/>
    <w:rsid w:val="00565BC6"/>
    <w:rsid w:val="00566C92"/>
    <w:rsid w:val="0056712A"/>
    <w:rsid w:val="00567398"/>
    <w:rsid w:val="005700B8"/>
    <w:rsid w:val="00570991"/>
    <w:rsid w:val="005721B1"/>
    <w:rsid w:val="00572491"/>
    <w:rsid w:val="00572E18"/>
    <w:rsid w:val="0057374A"/>
    <w:rsid w:val="0058194A"/>
    <w:rsid w:val="00582A3A"/>
    <w:rsid w:val="00584F6B"/>
    <w:rsid w:val="00591EB0"/>
    <w:rsid w:val="00595167"/>
    <w:rsid w:val="005A07A8"/>
    <w:rsid w:val="005A100B"/>
    <w:rsid w:val="005A25FB"/>
    <w:rsid w:val="005A4CE0"/>
    <w:rsid w:val="005A4E69"/>
    <w:rsid w:val="005A58F1"/>
    <w:rsid w:val="005A5B54"/>
    <w:rsid w:val="005A6B42"/>
    <w:rsid w:val="005B3992"/>
    <w:rsid w:val="005B441B"/>
    <w:rsid w:val="005B77D5"/>
    <w:rsid w:val="005B7BA1"/>
    <w:rsid w:val="005C15EA"/>
    <w:rsid w:val="005C25CD"/>
    <w:rsid w:val="005C2CB1"/>
    <w:rsid w:val="005C2EBD"/>
    <w:rsid w:val="005C2F7D"/>
    <w:rsid w:val="005C5A61"/>
    <w:rsid w:val="005C5AC2"/>
    <w:rsid w:val="005C66D3"/>
    <w:rsid w:val="005C6F29"/>
    <w:rsid w:val="005C7170"/>
    <w:rsid w:val="005D0581"/>
    <w:rsid w:val="005D2A72"/>
    <w:rsid w:val="005D6647"/>
    <w:rsid w:val="005D798A"/>
    <w:rsid w:val="005E02FE"/>
    <w:rsid w:val="005E40B0"/>
    <w:rsid w:val="005E5A52"/>
    <w:rsid w:val="005F05AA"/>
    <w:rsid w:val="005F14D9"/>
    <w:rsid w:val="005F2CC5"/>
    <w:rsid w:val="005F4440"/>
    <w:rsid w:val="0060077E"/>
    <w:rsid w:val="00603240"/>
    <w:rsid w:val="006041ED"/>
    <w:rsid w:val="006074FC"/>
    <w:rsid w:val="00610C74"/>
    <w:rsid w:val="00610E4E"/>
    <w:rsid w:val="00613E06"/>
    <w:rsid w:val="00617857"/>
    <w:rsid w:val="00620366"/>
    <w:rsid w:val="00624E0F"/>
    <w:rsid w:val="0062570A"/>
    <w:rsid w:val="00634567"/>
    <w:rsid w:val="00634ACF"/>
    <w:rsid w:val="00637FD4"/>
    <w:rsid w:val="00640468"/>
    <w:rsid w:val="006404EC"/>
    <w:rsid w:val="0064746D"/>
    <w:rsid w:val="00657167"/>
    <w:rsid w:val="006578E7"/>
    <w:rsid w:val="00663208"/>
    <w:rsid w:val="00664007"/>
    <w:rsid w:val="00665745"/>
    <w:rsid w:val="00667106"/>
    <w:rsid w:val="006675F6"/>
    <w:rsid w:val="00667F4D"/>
    <w:rsid w:val="00671575"/>
    <w:rsid w:val="00671AC7"/>
    <w:rsid w:val="0067250A"/>
    <w:rsid w:val="0067265B"/>
    <w:rsid w:val="006731C5"/>
    <w:rsid w:val="00673287"/>
    <w:rsid w:val="00674B78"/>
    <w:rsid w:val="00685664"/>
    <w:rsid w:val="00685AC9"/>
    <w:rsid w:val="00686159"/>
    <w:rsid w:val="0068712E"/>
    <w:rsid w:val="00693AA4"/>
    <w:rsid w:val="00696B6A"/>
    <w:rsid w:val="006A09DB"/>
    <w:rsid w:val="006A1B86"/>
    <w:rsid w:val="006A7139"/>
    <w:rsid w:val="006B50F5"/>
    <w:rsid w:val="006B6541"/>
    <w:rsid w:val="006C2780"/>
    <w:rsid w:val="006C378A"/>
    <w:rsid w:val="006C4BC1"/>
    <w:rsid w:val="006D0DF9"/>
    <w:rsid w:val="006D3B0B"/>
    <w:rsid w:val="006D4450"/>
    <w:rsid w:val="006D6F3A"/>
    <w:rsid w:val="006D78BE"/>
    <w:rsid w:val="006E07CC"/>
    <w:rsid w:val="006E10A6"/>
    <w:rsid w:val="006E41D1"/>
    <w:rsid w:val="006E4CC5"/>
    <w:rsid w:val="006E500C"/>
    <w:rsid w:val="006E56ED"/>
    <w:rsid w:val="006E7EA9"/>
    <w:rsid w:val="006F0911"/>
    <w:rsid w:val="006F24F9"/>
    <w:rsid w:val="006F3CB0"/>
    <w:rsid w:val="006F4797"/>
    <w:rsid w:val="006F4DDE"/>
    <w:rsid w:val="006F5B1A"/>
    <w:rsid w:val="007023A3"/>
    <w:rsid w:val="007042A3"/>
    <w:rsid w:val="00705B07"/>
    <w:rsid w:val="00710906"/>
    <w:rsid w:val="00712331"/>
    <w:rsid w:val="00713662"/>
    <w:rsid w:val="00714519"/>
    <w:rsid w:val="007151DA"/>
    <w:rsid w:val="00724188"/>
    <w:rsid w:val="007241E7"/>
    <w:rsid w:val="00725524"/>
    <w:rsid w:val="007266F9"/>
    <w:rsid w:val="00733894"/>
    <w:rsid w:val="00734B97"/>
    <w:rsid w:val="007360D5"/>
    <w:rsid w:val="00736F3E"/>
    <w:rsid w:val="00740AD1"/>
    <w:rsid w:val="0074107E"/>
    <w:rsid w:val="007414BA"/>
    <w:rsid w:val="00742C38"/>
    <w:rsid w:val="007449A3"/>
    <w:rsid w:val="00747137"/>
    <w:rsid w:val="00753443"/>
    <w:rsid w:val="007544F7"/>
    <w:rsid w:val="00756A5F"/>
    <w:rsid w:val="00760464"/>
    <w:rsid w:val="00761026"/>
    <w:rsid w:val="007619B8"/>
    <w:rsid w:val="0076648F"/>
    <w:rsid w:val="007679EB"/>
    <w:rsid w:val="007716AD"/>
    <w:rsid w:val="00771981"/>
    <w:rsid w:val="00773A82"/>
    <w:rsid w:val="007769FF"/>
    <w:rsid w:val="007779BD"/>
    <w:rsid w:val="00785771"/>
    <w:rsid w:val="007860D3"/>
    <w:rsid w:val="00786F32"/>
    <w:rsid w:val="00787270"/>
    <w:rsid w:val="00793776"/>
    <w:rsid w:val="00794C3C"/>
    <w:rsid w:val="0079687B"/>
    <w:rsid w:val="00796892"/>
    <w:rsid w:val="00796970"/>
    <w:rsid w:val="007A0368"/>
    <w:rsid w:val="007A24E1"/>
    <w:rsid w:val="007B66E5"/>
    <w:rsid w:val="007B6B09"/>
    <w:rsid w:val="007C0A7C"/>
    <w:rsid w:val="007C1A7B"/>
    <w:rsid w:val="007C46EE"/>
    <w:rsid w:val="007C5658"/>
    <w:rsid w:val="007C56EC"/>
    <w:rsid w:val="007C6B66"/>
    <w:rsid w:val="007C6F95"/>
    <w:rsid w:val="007C7475"/>
    <w:rsid w:val="007D0A99"/>
    <w:rsid w:val="007D3C92"/>
    <w:rsid w:val="007D3DFA"/>
    <w:rsid w:val="007D4E55"/>
    <w:rsid w:val="007E0125"/>
    <w:rsid w:val="007E09BF"/>
    <w:rsid w:val="007E12B2"/>
    <w:rsid w:val="007E12CB"/>
    <w:rsid w:val="007E4BF3"/>
    <w:rsid w:val="007E61E1"/>
    <w:rsid w:val="007F1041"/>
    <w:rsid w:val="007F2C62"/>
    <w:rsid w:val="007F4534"/>
    <w:rsid w:val="00803EF7"/>
    <w:rsid w:val="0080653D"/>
    <w:rsid w:val="00806A7C"/>
    <w:rsid w:val="00812243"/>
    <w:rsid w:val="0081286C"/>
    <w:rsid w:val="00813E42"/>
    <w:rsid w:val="00815462"/>
    <w:rsid w:val="0081587A"/>
    <w:rsid w:val="008160C3"/>
    <w:rsid w:val="008176CE"/>
    <w:rsid w:val="008204E2"/>
    <w:rsid w:val="00821109"/>
    <w:rsid w:val="0082183A"/>
    <w:rsid w:val="00822336"/>
    <w:rsid w:val="008235E4"/>
    <w:rsid w:val="0083321D"/>
    <w:rsid w:val="008332D0"/>
    <w:rsid w:val="008407AB"/>
    <w:rsid w:val="00842B13"/>
    <w:rsid w:val="00842BC9"/>
    <w:rsid w:val="008504F4"/>
    <w:rsid w:val="00854F0E"/>
    <w:rsid w:val="0085621D"/>
    <w:rsid w:val="008571FF"/>
    <w:rsid w:val="00862841"/>
    <w:rsid w:val="00867672"/>
    <w:rsid w:val="00870A39"/>
    <w:rsid w:val="008713D2"/>
    <w:rsid w:val="00871E0F"/>
    <w:rsid w:val="00872510"/>
    <w:rsid w:val="00872D1A"/>
    <w:rsid w:val="00874607"/>
    <w:rsid w:val="00875EF1"/>
    <w:rsid w:val="00877FBA"/>
    <w:rsid w:val="00882C25"/>
    <w:rsid w:val="0088646A"/>
    <w:rsid w:val="00887776"/>
    <w:rsid w:val="008950F5"/>
    <w:rsid w:val="00897CC8"/>
    <w:rsid w:val="00897CF6"/>
    <w:rsid w:val="008A0D0A"/>
    <w:rsid w:val="008A2464"/>
    <w:rsid w:val="008B0DCB"/>
    <w:rsid w:val="008B4CF0"/>
    <w:rsid w:val="008B5D67"/>
    <w:rsid w:val="008C1B30"/>
    <w:rsid w:val="008D1092"/>
    <w:rsid w:val="008D169A"/>
    <w:rsid w:val="008D6FFD"/>
    <w:rsid w:val="008D7147"/>
    <w:rsid w:val="008E2E93"/>
    <w:rsid w:val="008F2EFF"/>
    <w:rsid w:val="008F3201"/>
    <w:rsid w:val="008F33B8"/>
    <w:rsid w:val="008F3B82"/>
    <w:rsid w:val="008F727F"/>
    <w:rsid w:val="008F76A6"/>
    <w:rsid w:val="008F7856"/>
    <w:rsid w:val="00905C0A"/>
    <w:rsid w:val="00910D6E"/>
    <w:rsid w:val="00911700"/>
    <w:rsid w:val="00914E13"/>
    <w:rsid w:val="009207BA"/>
    <w:rsid w:val="00923217"/>
    <w:rsid w:val="00923A84"/>
    <w:rsid w:val="00925C21"/>
    <w:rsid w:val="0092635D"/>
    <w:rsid w:val="00926F55"/>
    <w:rsid w:val="009278FB"/>
    <w:rsid w:val="009337E9"/>
    <w:rsid w:val="0093483D"/>
    <w:rsid w:val="0094019D"/>
    <w:rsid w:val="0094202C"/>
    <w:rsid w:val="00943A28"/>
    <w:rsid w:val="009503E4"/>
    <w:rsid w:val="00951B40"/>
    <w:rsid w:val="00952562"/>
    <w:rsid w:val="00952E39"/>
    <w:rsid w:val="009537EB"/>
    <w:rsid w:val="00962E6C"/>
    <w:rsid w:val="009702E0"/>
    <w:rsid w:val="00975657"/>
    <w:rsid w:val="00976CEA"/>
    <w:rsid w:val="0097708A"/>
    <w:rsid w:val="00980382"/>
    <w:rsid w:val="00981CE0"/>
    <w:rsid w:val="00981D3A"/>
    <w:rsid w:val="009823C8"/>
    <w:rsid w:val="00982884"/>
    <w:rsid w:val="00982BC8"/>
    <w:rsid w:val="009830A2"/>
    <w:rsid w:val="0098428B"/>
    <w:rsid w:val="00984BAE"/>
    <w:rsid w:val="009851AD"/>
    <w:rsid w:val="009860F8"/>
    <w:rsid w:val="00986544"/>
    <w:rsid w:val="009873FD"/>
    <w:rsid w:val="00991AAC"/>
    <w:rsid w:val="0099394F"/>
    <w:rsid w:val="009A1487"/>
    <w:rsid w:val="009A2F14"/>
    <w:rsid w:val="009A3F8E"/>
    <w:rsid w:val="009A4BD6"/>
    <w:rsid w:val="009B3079"/>
    <w:rsid w:val="009B50FF"/>
    <w:rsid w:val="009B70B7"/>
    <w:rsid w:val="009B7F3C"/>
    <w:rsid w:val="009C2B02"/>
    <w:rsid w:val="009C2C16"/>
    <w:rsid w:val="009C6048"/>
    <w:rsid w:val="009C6D87"/>
    <w:rsid w:val="009D3461"/>
    <w:rsid w:val="009D4C0A"/>
    <w:rsid w:val="009D54B1"/>
    <w:rsid w:val="009D5EB7"/>
    <w:rsid w:val="009D76E3"/>
    <w:rsid w:val="009E0144"/>
    <w:rsid w:val="009E41F0"/>
    <w:rsid w:val="009E5191"/>
    <w:rsid w:val="009E5798"/>
    <w:rsid w:val="009F09E3"/>
    <w:rsid w:val="009F2187"/>
    <w:rsid w:val="009F2C18"/>
    <w:rsid w:val="009F399E"/>
    <w:rsid w:val="009F4473"/>
    <w:rsid w:val="009F695B"/>
    <w:rsid w:val="009F739A"/>
    <w:rsid w:val="00A001E2"/>
    <w:rsid w:val="00A046DB"/>
    <w:rsid w:val="00A05909"/>
    <w:rsid w:val="00A0635E"/>
    <w:rsid w:val="00A07DD8"/>
    <w:rsid w:val="00A11A8B"/>
    <w:rsid w:val="00A120D8"/>
    <w:rsid w:val="00A12A1E"/>
    <w:rsid w:val="00A13239"/>
    <w:rsid w:val="00A13B68"/>
    <w:rsid w:val="00A14842"/>
    <w:rsid w:val="00A17DF6"/>
    <w:rsid w:val="00A23150"/>
    <w:rsid w:val="00A24DA2"/>
    <w:rsid w:val="00A26BCF"/>
    <w:rsid w:val="00A30E8F"/>
    <w:rsid w:val="00A3510B"/>
    <w:rsid w:val="00A416DB"/>
    <w:rsid w:val="00A41842"/>
    <w:rsid w:val="00A44234"/>
    <w:rsid w:val="00A44813"/>
    <w:rsid w:val="00A51158"/>
    <w:rsid w:val="00A537E1"/>
    <w:rsid w:val="00A55EAC"/>
    <w:rsid w:val="00A60C26"/>
    <w:rsid w:val="00A61170"/>
    <w:rsid w:val="00A66857"/>
    <w:rsid w:val="00A66EBE"/>
    <w:rsid w:val="00A66FC0"/>
    <w:rsid w:val="00A67755"/>
    <w:rsid w:val="00A67AD4"/>
    <w:rsid w:val="00A71022"/>
    <w:rsid w:val="00A733B7"/>
    <w:rsid w:val="00A73B42"/>
    <w:rsid w:val="00A81893"/>
    <w:rsid w:val="00A820C2"/>
    <w:rsid w:val="00A84047"/>
    <w:rsid w:val="00A8633D"/>
    <w:rsid w:val="00A8745B"/>
    <w:rsid w:val="00A876A7"/>
    <w:rsid w:val="00A92BF6"/>
    <w:rsid w:val="00A95D00"/>
    <w:rsid w:val="00A97EC1"/>
    <w:rsid w:val="00AA1E0D"/>
    <w:rsid w:val="00AA2D6F"/>
    <w:rsid w:val="00AA39EF"/>
    <w:rsid w:val="00AA73E3"/>
    <w:rsid w:val="00AB3A52"/>
    <w:rsid w:val="00AB3B9F"/>
    <w:rsid w:val="00AB6341"/>
    <w:rsid w:val="00AC1FF3"/>
    <w:rsid w:val="00AC36AE"/>
    <w:rsid w:val="00AC37D9"/>
    <w:rsid w:val="00AC50C5"/>
    <w:rsid w:val="00AC6501"/>
    <w:rsid w:val="00AC6812"/>
    <w:rsid w:val="00AD27AE"/>
    <w:rsid w:val="00AD4D09"/>
    <w:rsid w:val="00AD71A9"/>
    <w:rsid w:val="00AE2A92"/>
    <w:rsid w:val="00AE4B01"/>
    <w:rsid w:val="00AE7975"/>
    <w:rsid w:val="00AF026B"/>
    <w:rsid w:val="00AF1E07"/>
    <w:rsid w:val="00AF2B0A"/>
    <w:rsid w:val="00AF3580"/>
    <w:rsid w:val="00AF5152"/>
    <w:rsid w:val="00AF5522"/>
    <w:rsid w:val="00AF662A"/>
    <w:rsid w:val="00B01611"/>
    <w:rsid w:val="00B049F6"/>
    <w:rsid w:val="00B066CE"/>
    <w:rsid w:val="00B068CB"/>
    <w:rsid w:val="00B13087"/>
    <w:rsid w:val="00B134FC"/>
    <w:rsid w:val="00B14AF5"/>
    <w:rsid w:val="00B17382"/>
    <w:rsid w:val="00B22147"/>
    <w:rsid w:val="00B224EC"/>
    <w:rsid w:val="00B2315F"/>
    <w:rsid w:val="00B249CF"/>
    <w:rsid w:val="00B3018B"/>
    <w:rsid w:val="00B32583"/>
    <w:rsid w:val="00B339C0"/>
    <w:rsid w:val="00B3423A"/>
    <w:rsid w:val="00B3661F"/>
    <w:rsid w:val="00B443AC"/>
    <w:rsid w:val="00B443C9"/>
    <w:rsid w:val="00B45322"/>
    <w:rsid w:val="00B47093"/>
    <w:rsid w:val="00B50680"/>
    <w:rsid w:val="00B517B9"/>
    <w:rsid w:val="00B519D0"/>
    <w:rsid w:val="00B5357E"/>
    <w:rsid w:val="00B57422"/>
    <w:rsid w:val="00B619CC"/>
    <w:rsid w:val="00B63379"/>
    <w:rsid w:val="00B6393C"/>
    <w:rsid w:val="00B653B5"/>
    <w:rsid w:val="00B65C83"/>
    <w:rsid w:val="00B66370"/>
    <w:rsid w:val="00B665A3"/>
    <w:rsid w:val="00B66A22"/>
    <w:rsid w:val="00B70795"/>
    <w:rsid w:val="00B75B7A"/>
    <w:rsid w:val="00B77387"/>
    <w:rsid w:val="00B77E79"/>
    <w:rsid w:val="00B808AF"/>
    <w:rsid w:val="00B82333"/>
    <w:rsid w:val="00B857D7"/>
    <w:rsid w:val="00B876E4"/>
    <w:rsid w:val="00B912B4"/>
    <w:rsid w:val="00BA04F8"/>
    <w:rsid w:val="00BA1816"/>
    <w:rsid w:val="00BA4A3A"/>
    <w:rsid w:val="00BA6473"/>
    <w:rsid w:val="00BB2C25"/>
    <w:rsid w:val="00BB4CE2"/>
    <w:rsid w:val="00BB4EA0"/>
    <w:rsid w:val="00BC05D8"/>
    <w:rsid w:val="00BC337B"/>
    <w:rsid w:val="00BC40F5"/>
    <w:rsid w:val="00BC5162"/>
    <w:rsid w:val="00BC5307"/>
    <w:rsid w:val="00BC7DF5"/>
    <w:rsid w:val="00BD08B6"/>
    <w:rsid w:val="00BD1A1C"/>
    <w:rsid w:val="00BD4915"/>
    <w:rsid w:val="00BD7824"/>
    <w:rsid w:val="00BE0F5D"/>
    <w:rsid w:val="00BE2286"/>
    <w:rsid w:val="00BE23A2"/>
    <w:rsid w:val="00BE2F24"/>
    <w:rsid w:val="00BE4179"/>
    <w:rsid w:val="00BE5857"/>
    <w:rsid w:val="00BE6E61"/>
    <w:rsid w:val="00BE70B9"/>
    <w:rsid w:val="00BF69E6"/>
    <w:rsid w:val="00C0067D"/>
    <w:rsid w:val="00C00F57"/>
    <w:rsid w:val="00C03CAE"/>
    <w:rsid w:val="00C143F4"/>
    <w:rsid w:val="00C254CC"/>
    <w:rsid w:val="00C27384"/>
    <w:rsid w:val="00C27BFE"/>
    <w:rsid w:val="00C32688"/>
    <w:rsid w:val="00C3277F"/>
    <w:rsid w:val="00C33628"/>
    <w:rsid w:val="00C34DE9"/>
    <w:rsid w:val="00C41617"/>
    <w:rsid w:val="00C4219D"/>
    <w:rsid w:val="00C42878"/>
    <w:rsid w:val="00C43192"/>
    <w:rsid w:val="00C43CBC"/>
    <w:rsid w:val="00C43EEB"/>
    <w:rsid w:val="00C44BA5"/>
    <w:rsid w:val="00C46BC6"/>
    <w:rsid w:val="00C4743E"/>
    <w:rsid w:val="00C529E3"/>
    <w:rsid w:val="00C57AE3"/>
    <w:rsid w:val="00C601BC"/>
    <w:rsid w:val="00C6062C"/>
    <w:rsid w:val="00C61CF0"/>
    <w:rsid w:val="00C6351F"/>
    <w:rsid w:val="00C6402A"/>
    <w:rsid w:val="00C65BFA"/>
    <w:rsid w:val="00C673C8"/>
    <w:rsid w:val="00C706DA"/>
    <w:rsid w:val="00C72F92"/>
    <w:rsid w:val="00C742C4"/>
    <w:rsid w:val="00C7463D"/>
    <w:rsid w:val="00C85245"/>
    <w:rsid w:val="00C863F1"/>
    <w:rsid w:val="00C91A48"/>
    <w:rsid w:val="00C9470B"/>
    <w:rsid w:val="00C948FD"/>
    <w:rsid w:val="00C94E24"/>
    <w:rsid w:val="00C95064"/>
    <w:rsid w:val="00C95282"/>
    <w:rsid w:val="00C958F6"/>
    <w:rsid w:val="00CA6408"/>
    <w:rsid w:val="00CB2EA0"/>
    <w:rsid w:val="00CB513F"/>
    <w:rsid w:val="00CC49DD"/>
    <w:rsid w:val="00CC57AB"/>
    <w:rsid w:val="00CD0B58"/>
    <w:rsid w:val="00CD3A08"/>
    <w:rsid w:val="00CD79F0"/>
    <w:rsid w:val="00CE0E97"/>
    <w:rsid w:val="00CE1B97"/>
    <w:rsid w:val="00CE1E5A"/>
    <w:rsid w:val="00CE456C"/>
    <w:rsid w:val="00CE620E"/>
    <w:rsid w:val="00CE6F3A"/>
    <w:rsid w:val="00CE79A2"/>
    <w:rsid w:val="00CE7B93"/>
    <w:rsid w:val="00CF2077"/>
    <w:rsid w:val="00CF364F"/>
    <w:rsid w:val="00CF68A7"/>
    <w:rsid w:val="00CF7664"/>
    <w:rsid w:val="00CF7726"/>
    <w:rsid w:val="00CF7952"/>
    <w:rsid w:val="00D012AA"/>
    <w:rsid w:val="00D0295C"/>
    <w:rsid w:val="00D03984"/>
    <w:rsid w:val="00D073A7"/>
    <w:rsid w:val="00D15633"/>
    <w:rsid w:val="00D175BC"/>
    <w:rsid w:val="00D17B5F"/>
    <w:rsid w:val="00D22D76"/>
    <w:rsid w:val="00D23C85"/>
    <w:rsid w:val="00D23EA1"/>
    <w:rsid w:val="00D26709"/>
    <w:rsid w:val="00D3363C"/>
    <w:rsid w:val="00D3426F"/>
    <w:rsid w:val="00D3695F"/>
    <w:rsid w:val="00D37C84"/>
    <w:rsid w:val="00D420D3"/>
    <w:rsid w:val="00D421DC"/>
    <w:rsid w:val="00D4648E"/>
    <w:rsid w:val="00D46DB3"/>
    <w:rsid w:val="00D4746A"/>
    <w:rsid w:val="00D51C92"/>
    <w:rsid w:val="00D5225D"/>
    <w:rsid w:val="00D52AB7"/>
    <w:rsid w:val="00D53A36"/>
    <w:rsid w:val="00D56CD0"/>
    <w:rsid w:val="00D6179A"/>
    <w:rsid w:val="00D649DF"/>
    <w:rsid w:val="00D65A7D"/>
    <w:rsid w:val="00D65E7D"/>
    <w:rsid w:val="00D6605E"/>
    <w:rsid w:val="00D66378"/>
    <w:rsid w:val="00D72645"/>
    <w:rsid w:val="00D77295"/>
    <w:rsid w:val="00D775BC"/>
    <w:rsid w:val="00D77B12"/>
    <w:rsid w:val="00D828C3"/>
    <w:rsid w:val="00D85442"/>
    <w:rsid w:val="00D8587C"/>
    <w:rsid w:val="00D8682F"/>
    <w:rsid w:val="00D86ED2"/>
    <w:rsid w:val="00D87312"/>
    <w:rsid w:val="00D90C19"/>
    <w:rsid w:val="00D93477"/>
    <w:rsid w:val="00DA1DD8"/>
    <w:rsid w:val="00DA6F90"/>
    <w:rsid w:val="00DB048F"/>
    <w:rsid w:val="00DB1847"/>
    <w:rsid w:val="00DB7CE3"/>
    <w:rsid w:val="00DC0F8E"/>
    <w:rsid w:val="00DC4764"/>
    <w:rsid w:val="00DD1C96"/>
    <w:rsid w:val="00DD5446"/>
    <w:rsid w:val="00DD56AF"/>
    <w:rsid w:val="00DD65B1"/>
    <w:rsid w:val="00DE12C5"/>
    <w:rsid w:val="00DE358E"/>
    <w:rsid w:val="00DE5427"/>
    <w:rsid w:val="00DE5B5A"/>
    <w:rsid w:val="00DF0935"/>
    <w:rsid w:val="00DF2B3D"/>
    <w:rsid w:val="00DF33AD"/>
    <w:rsid w:val="00DF7CE2"/>
    <w:rsid w:val="00E0198A"/>
    <w:rsid w:val="00E01B3E"/>
    <w:rsid w:val="00E02994"/>
    <w:rsid w:val="00E0617F"/>
    <w:rsid w:val="00E06256"/>
    <w:rsid w:val="00E064DF"/>
    <w:rsid w:val="00E07E22"/>
    <w:rsid w:val="00E11BFA"/>
    <w:rsid w:val="00E12660"/>
    <w:rsid w:val="00E1318C"/>
    <w:rsid w:val="00E14BF1"/>
    <w:rsid w:val="00E16D03"/>
    <w:rsid w:val="00E35394"/>
    <w:rsid w:val="00E357D9"/>
    <w:rsid w:val="00E4070F"/>
    <w:rsid w:val="00E42AB4"/>
    <w:rsid w:val="00E44A71"/>
    <w:rsid w:val="00E45FD8"/>
    <w:rsid w:val="00E46FE3"/>
    <w:rsid w:val="00E478DE"/>
    <w:rsid w:val="00E52325"/>
    <w:rsid w:val="00E53A94"/>
    <w:rsid w:val="00E56502"/>
    <w:rsid w:val="00E575C6"/>
    <w:rsid w:val="00E61357"/>
    <w:rsid w:val="00E624B0"/>
    <w:rsid w:val="00E6382C"/>
    <w:rsid w:val="00E67FEC"/>
    <w:rsid w:val="00E73440"/>
    <w:rsid w:val="00E76F6F"/>
    <w:rsid w:val="00E775DF"/>
    <w:rsid w:val="00E77772"/>
    <w:rsid w:val="00E8193E"/>
    <w:rsid w:val="00E8678B"/>
    <w:rsid w:val="00E870EF"/>
    <w:rsid w:val="00E9052B"/>
    <w:rsid w:val="00E91541"/>
    <w:rsid w:val="00E91A29"/>
    <w:rsid w:val="00E92074"/>
    <w:rsid w:val="00E92722"/>
    <w:rsid w:val="00E93008"/>
    <w:rsid w:val="00E940FA"/>
    <w:rsid w:val="00E97CFA"/>
    <w:rsid w:val="00EA267E"/>
    <w:rsid w:val="00EA36CA"/>
    <w:rsid w:val="00EA37C3"/>
    <w:rsid w:val="00EB0C5F"/>
    <w:rsid w:val="00EB1218"/>
    <w:rsid w:val="00EB375B"/>
    <w:rsid w:val="00EB59A9"/>
    <w:rsid w:val="00EB6509"/>
    <w:rsid w:val="00EB68CE"/>
    <w:rsid w:val="00EC292C"/>
    <w:rsid w:val="00EC66CB"/>
    <w:rsid w:val="00ED1A3C"/>
    <w:rsid w:val="00ED1BF4"/>
    <w:rsid w:val="00ED1C15"/>
    <w:rsid w:val="00ED396A"/>
    <w:rsid w:val="00EE2DD8"/>
    <w:rsid w:val="00EE6B13"/>
    <w:rsid w:val="00EE6F39"/>
    <w:rsid w:val="00EF043E"/>
    <w:rsid w:val="00EF1189"/>
    <w:rsid w:val="00EF1C7E"/>
    <w:rsid w:val="00EF770C"/>
    <w:rsid w:val="00F007C3"/>
    <w:rsid w:val="00F00F2E"/>
    <w:rsid w:val="00F0354B"/>
    <w:rsid w:val="00F069E0"/>
    <w:rsid w:val="00F12426"/>
    <w:rsid w:val="00F13913"/>
    <w:rsid w:val="00F16BD1"/>
    <w:rsid w:val="00F17C0A"/>
    <w:rsid w:val="00F20D08"/>
    <w:rsid w:val="00F21C92"/>
    <w:rsid w:val="00F26159"/>
    <w:rsid w:val="00F27A0E"/>
    <w:rsid w:val="00F31A2A"/>
    <w:rsid w:val="00F33276"/>
    <w:rsid w:val="00F33404"/>
    <w:rsid w:val="00F35252"/>
    <w:rsid w:val="00F353F7"/>
    <w:rsid w:val="00F36F13"/>
    <w:rsid w:val="00F379C1"/>
    <w:rsid w:val="00F400E3"/>
    <w:rsid w:val="00F42392"/>
    <w:rsid w:val="00F44B2C"/>
    <w:rsid w:val="00F45442"/>
    <w:rsid w:val="00F47D0E"/>
    <w:rsid w:val="00F5453D"/>
    <w:rsid w:val="00F55C9D"/>
    <w:rsid w:val="00F5629F"/>
    <w:rsid w:val="00F63719"/>
    <w:rsid w:val="00F65320"/>
    <w:rsid w:val="00F65720"/>
    <w:rsid w:val="00F658F8"/>
    <w:rsid w:val="00F678BD"/>
    <w:rsid w:val="00F67996"/>
    <w:rsid w:val="00F7319F"/>
    <w:rsid w:val="00F74C41"/>
    <w:rsid w:val="00F77350"/>
    <w:rsid w:val="00F801F0"/>
    <w:rsid w:val="00F804CF"/>
    <w:rsid w:val="00F82FA1"/>
    <w:rsid w:val="00F8323F"/>
    <w:rsid w:val="00F934C5"/>
    <w:rsid w:val="00F94C97"/>
    <w:rsid w:val="00F96318"/>
    <w:rsid w:val="00F96CA2"/>
    <w:rsid w:val="00F96E62"/>
    <w:rsid w:val="00F96EDD"/>
    <w:rsid w:val="00F97959"/>
    <w:rsid w:val="00FA1640"/>
    <w:rsid w:val="00FA421E"/>
    <w:rsid w:val="00FA5C53"/>
    <w:rsid w:val="00FA5E5B"/>
    <w:rsid w:val="00FA65AC"/>
    <w:rsid w:val="00FB1877"/>
    <w:rsid w:val="00FB4577"/>
    <w:rsid w:val="00FB52EF"/>
    <w:rsid w:val="00FC118A"/>
    <w:rsid w:val="00FC300C"/>
    <w:rsid w:val="00FC333F"/>
    <w:rsid w:val="00FC4041"/>
    <w:rsid w:val="00FC4850"/>
    <w:rsid w:val="00FC55AD"/>
    <w:rsid w:val="00FC587C"/>
    <w:rsid w:val="00FD02C4"/>
    <w:rsid w:val="00FD09BB"/>
    <w:rsid w:val="00FD1230"/>
    <w:rsid w:val="00FD488D"/>
    <w:rsid w:val="00FD5756"/>
    <w:rsid w:val="00FD6CBA"/>
    <w:rsid w:val="00FD71A2"/>
    <w:rsid w:val="00FE4CFB"/>
    <w:rsid w:val="00FE6617"/>
    <w:rsid w:val="00FF6C6E"/>
    <w:rsid w:val="032E9A8B"/>
    <w:rsid w:val="03B60E41"/>
    <w:rsid w:val="053CE898"/>
    <w:rsid w:val="067A0C9E"/>
    <w:rsid w:val="073523C4"/>
    <w:rsid w:val="096F36A4"/>
    <w:rsid w:val="0AC36AD2"/>
    <w:rsid w:val="0CC1C029"/>
    <w:rsid w:val="0E48E6A0"/>
    <w:rsid w:val="0E91C32F"/>
    <w:rsid w:val="126B2A58"/>
    <w:rsid w:val="14B65716"/>
    <w:rsid w:val="191056F2"/>
    <w:rsid w:val="1A8A1AAE"/>
    <w:rsid w:val="1C8F5337"/>
    <w:rsid w:val="220E92F0"/>
    <w:rsid w:val="2A55AE52"/>
    <w:rsid w:val="2C840D99"/>
    <w:rsid w:val="2CDD630F"/>
    <w:rsid w:val="2FDA449F"/>
    <w:rsid w:val="313D4523"/>
    <w:rsid w:val="3A3D6584"/>
    <w:rsid w:val="3C86AE45"/>
    <w:rsid w:val="3D450346"/>
    <w:rsid w:val="4419C11F"/>
    <w:rsid w:val="44CA5BF1"/>
    <w:rsid w:val="51AFB2CA"/>
    <w:rsid w:val="52FEC708"/>
    <w:rsid w:val="53B3B6A7"/>
    <w:rsid w:val="5500BE81"/>
    <w:rsid w:val="593F5F53"/>
    <w:rsid w:val="5CA90835"/>
    <w:rsid w:val="640E0F42"/>
    <w:rsid w:val="6481A0C2"/>
    <w:rsid w:val="659952AC"/>
    <w:rsid w:val="6CFE5425"/>
    <w:rsid w:val="709E411F"/>
    <w:rsid w:val="7192439E"/>
    <w:rsid w:val="72672D04"/>
    <w:rsid w:val="7920CB1A"/>
    <w:rsid w:val="7C30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C3F8"/>
  <w15:chartTrackingRefBased/>
  <w15:docId w15:val="{815CED78-B68D-4765-820B-7A3C3FA6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456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6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06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C4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1C4560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1C45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111,List Paragraph21,Numbering,ERP-List Paragraph,List Paragraph11,List Paragraph2"/>
    <w:basedOn w:val="prastasis"/>
    <w:link w:val="SraopastraipaDiagrama"/>
    <w:uiPriority w:val="34"/>
    <w:qFormat/>
    <w:rsid w:val="001C45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kern w:val="0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C45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56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1C45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456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LONormal">
    <w:name w:val="SLO Normal"/>
    <w:rsid w:val="001C4560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en-GB" w:eastAsia="ar-SA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Numbering Diagrama,ERP-List Paragraph Diagrama,List Paragraph11 Diagrama,List Paragraph2 Diagrama"/>
    <w:link w:val="Sraopastraipa"/>
    <w:uiPriority w:val="34"/>
    <w:locked/>
    <w:rsid w:val="001C4560"/>
    <w:rPr>
      <w:noProof/>
    </w:rPr>
  </w:style>
  <w:style w:type="paragraph" w:customStyle="1" w:styleId="TableParagraph">
    <w:name w:val="Table Paragraph"/>
    <w:basedOn w:val="prastasis"/>
    <w:uiPriority w:val="1"/>
    <w:qFormat/>
    <w:rsid w:val="001C4560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val="lt" w:eastAsia="lt"/>
    </w:rPr>
  </w:style>
  <w:style w:type="character" w:customStyle="1" w:styleId="hps">
    <w:name w:val="hps"/>
    <w:rsid w:val="001C45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1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1A5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normaltextrun">
    <w:name w:val="normaltextrun"/>
    <w:basedOn w:val="Numatytasispastraiposriftas"/>
    <w:rsid w:val="005515C5"/>
  </w:style>
  <w:style w:type="paragraph" w:styleId="Pagrindinistekstas">
    <w:name w:val="Body Text"/>
    <w:basedOn w:val="prastasis"/>
    <w:link w:val="PagrindinistekstasDiagrama"/>
    <w:rsid w:val="00D726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7264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tyleHeading211ptNotBoldLeft102cmLinespacing1">
    <w:name w:val="Style Heading 2 + 11 pt Not Bold Left:  102 cm Line spacing:  1..."/>
    <w:basedOn w:val="Antrat2"/>
    <w:autoRedefine/>
    <w:rsid w:val="00C0067D"/>
    <w:pPr>
      <w:keepLines w:val="0"/>
      <w:suppressAutoHyphens w:val="0"/>
      <w:autoSpaceDE w:val="0"/>
      <w:autoSpaceDN w:val="0"/>
      <w:adjustRightInd w:val="0"/>
      <w:spacing w:before="240" w:after="60" w:line="360" w:lineRule="auto"/>
      <w:ind w:firstLine="720"/>
    </w:pPr>
    <w:rPr>
      <w:rFonts w:ascii="Times New Roman" w:eastAsia="Times New Roman" w:hAnsi="Times New Roman" w:cs="Times New Roman"/>
      <w:bCs/>
      <w:iCs/>
      <w:snapToGrid w:val="0"/>
      <w:color w:val="auto"/>
      <w:kern w:val="0"/>
      <w:sz w:val="24"/>
      <w:szCs w:val="24"/>
      <w:lang w:eastAsia="lt-LT"/>
    </w:rPr>
  </w:style>
  <w:style w:type="paragraph" w:customStyle="1" w:styleId="HTheading1">
    <w:name w:val="HT heading 1"/>
    <w:autoRedefine/>
    <w:rsid w:val="00C0067D"/>
    <w:pPr>
      <w:numPr>
        <w:ilvl w:val="1"/>
        <w:numId w:val="25"/>
      </w:numPr>
      <w:spacing w:before="480" w:after="36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HTheading3">
    <w:name w:val="HT heading 3"/>
    <w:autoRedefine/>
    <w:rsid w:val="00C0067D"/>
    <w:pPr>
      <w:numPr>
        <w:ilvl w:val="2"/>
        <w:numId w:val="25"/>
      </w:numPr>
      <w:spacing w:before="240" w:after="120" w:line="240" w:lineRule="auto"/>
      <w:ind w:left="567" w:hanging="567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067D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0016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016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6B4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6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6B4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2765F5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cf01">
    <w:name w:val="cf01"/>
    <w:basedOn w:val="Numatytasispastraiposriftas"/>
    <w:rsid w:val="009E5191"/>
    <w:rPr>
      <w:rFonts w:ascii="Segoe UI" w:hAnsi="Segoe UI" w:cs="Segoe UI" w:hint="default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1484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484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786F3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character" w:customStyle="1" w:styleId="highlight">
    <w:name w:val="highlight"/>
    <w:basedOn w:val="Numatytasispastraiposriftas"/>
    <w:rsid w:val="0056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/ctm/Supplier/PublicPurchase/747564?B=P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869fa-5d9e-4320-998a-9214bb7700d4">
      <Terms xmlns="http://schemas.microsoft.com/office/infopath/2007/PartnerControls"/>
    </lcf76f155ced4ddcb4097134ff3c332f>
    <TaxCatchAll xmlns="167a287c-7ed0-4bb3-b370-bf280a328d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2A7E8-40B2-4F80-A858-6514D25F9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1AE4-D1F3-484E-BF48-4592B66ED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7A6770-DB8C-4872-B05D-F0ED71811E29}">
  <ds:schemaRefs>
    <ds:schemaRef ds:uri="http://schemas.microsoft.com/office/2006/metadata/properties"/>
    <ds:schemaRef ds:uri="http://schemas.microsoft.com/office/infopath/2007/PartnerControls"/>
    <ds:schemaRef ds:uri="c6b869fa-5d9e-4320-998a-9214bb7700d4"/>
    <ds:schemaRef ds:uri="167a287c-7ed0-4bb3-b370-bf280a328dcb"/>
  </ds:schemaRefs>
</ds:datastoreItem>
</file>

<file path=customXml/itemProps4.xml><?xml version="1.0" encoding="utf-8"?>
<ds:datastoreItem xmlns:ds="http://schemas.openxmlformats.org/officeDocument/2006/customXml" ds:itemID="{635DB4E8-5586-4671-94C3-082981AC7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69fa-5d9e-4320-998a-9214bb7700d4"/>
    <ds:schemaRef ds:uri="167a287c-7ed0-4bb3-b370-bf280a32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6864</Words>
  <Characters>3913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KUTNIAUSKIENĖ, Giedrė | Turto bankas</cp:lastModifiedBy>
  <cp:revision>129</cp:revision>
  <dcterms:created xsi:type="dcterms:W3CDTF">2025-03-19T08:52:00Z</dcterms:created>
  <dcterms:modified xsi:type="dcterms:W3CDTF">2025-03-29T13:44:00Z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