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1B07" w14:textId="23C5AFBA" w:rsidR="00240FC6" w:rsidRPr="00EB3B3E" w:rsidRDefault="00871B27" w:rsidP="00240FC6">
      <w:pPr>
        <w:spacing w:line="240" w:lineRule="auto"/>
        <w:ind w:left="7314"/>
        <w:jc w:val="right"/>
        <w:rPr>
          <w:rFonts w:ascii="Times New Roman" w:hAnsi="Times New Roman"/>
        </w:rPr>
      </w:pPr>
      <w:r>
        <w:rPr>
          <w:rFonts w:ascii="Times New Roman" w:hAnsi="Times New Roman"/>
          <w:b/>
        </w:rPr>
        <w:t xml:space="preserve">                                                           </w:t>
      </w:r>
      <w:r>
        <w:rPr>
          <w:rFonts w:ascii="Times New Roman" w:hAnsi="Times New Roman"/>
          <w:b/>
        </w:rPr>
        <w:tab/>
      </w:r>
      <w:r w:rsidR="00240FC6" w:rsidRPr="00EB3B3E">
        <w:rPr>
          <w:rFonts w:ascii="Times New Roman" w:hAnsi="Times New Roman"/>
        </w:rPr>
        <w:t xml:space="preserve">Pirkimo sąlygų </w:t>
      </w:r>
      <w:r w:rsidR="00240FC6">
        <w:rPr>
          <w:rFonts w:ascii="Times New Roman" w:hAnsi="Times New Roman"/>
        </w:rPr>
        <w:t>3</w:t>
      </w:r>
      <w:r w:rsidR="00240FC6" w:rsidRPr="00EB3B3E">
        <w:rPr>
          <w:rFonts w:ascii="Times New Roman" w:hAnsi="Times New Roman"/>
        </w:rPr>
        <w:t xml:space="preserve"> priedas „Techninė specifikacija“</w:t>
      </w:r>
    </w:p>
    <w:p w14:paraId="21C83BDB" w14:textId="13949192" w:rsidR="00A2411E" w:rsidRDefault="00871B27">
      <w:pPr>
        <w:jc w:val="right"/>
        <w:rPr>
          <w:rFonts w:ascii="Times New Roman" w:hAnsi="Times New Roman"/>
          <w:bCs/>
          <w:caps/>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9ACF8E8" w14:textId="3ECFDB3F" w:rsidR="00A2411E" w:rsidRDefault="00E8053F">
      <w:pPr>
        <w:jc w:val="center"/>
        <w:rPr>
          <w:rFonts w:ascii="Times New Roman" w:hAnsi="Times New Roman"/>
          <w:b/>
        </w:rPr>
      </w:pPr>
      <w:r w:rsidRPr="00E8053F">
        <w:rPr>
          <w:rFonts w:ascii="Times New Roman" w:hAnsi="Times New Roman"/>
          <w:b/>
          <w:caps/>
        </w:rPr>
        <w:t>LABORATORINIŲ REAGENTŲ HEMATOLOGIJAI</w:t>
      </w:r>
      <w:r>
        <w:rPr>
          <w:rFonts w:ascii="Times New Roman" w:hAnsi="Times New Roman"/>
          <w:b/>
          <w:caps/>
        </w:rPr>
        <w:t xml:space="preserve"> </w:t>
      </w:r>
      <w:r w:rsidR="007155CD">
        <w:rPr>
          <w:rFonts w:ascii="Times New Roman" w:hAnsi="Times New Roman"/>
          <w:b/>
          <w:caps/>
        </w:rPr>
        <w:t>pirkimas</w:t>
      </w:r>
    </w:p>
    <w:p w14:paraId="1BD5A68A" w14:textId="77777777" w:rsidR="00A2411E" w:rsidRDefault="00871B27" w:rsidP="00E8053F">
      <w:pPr>
        <w:tabs>
          <w:tab w:val="left" w:pos="567"/>
        </w:tabs>
        <w:suppressAutoHyphens/>
        <w:rPr>
          <w:rFonts w:ascii="Times New Roman" w:hAnsi="Times New Roman"/>
          <w:lang w:eastAsia="ar-SA"/>
        </w:rPr>
      </w:pPr>
      <w:r>
        <w:rPr>
          <w:rFonts w:ascii="Times New Roman" w:hAnsi="Times New Roman"/>
          <w:b/>
        </w:rPr>
        <w:t>Bendrieji reikalavimai</w:t>
      </w:r>
    </w:p>
    <w:p w14:paraId="252E2A33" w14:textId="042024F3" w:rsidR="008B3026" w:rsidRPr="008B3026" w:rsidRDefault="00372CB5" w:rsidP="00E8053F">
      <w:pPr>
        <w:spacing w:before="120"/>
        <w:jc w:val="both"/>
      </w:pPr>
      <w:r w:rsidRPr="00372CB5">
        <w:rPr>
          <w:rFonts w:ascii="Times New Roman" w:hAnsi="Times New Roman"/>
        </w:rPr>
        <w:t>1.</w:t>
      </w:r>
      <w:r w:rsidR="00871B27" w:rsidRPr="00372CB5">
        <w:rPr>
          <w:rFonts w:ascii="Times New Roman" w:hAnsi="Times New Roman"/>
        </w:rPr>
        <w:t xml:space="preserve">Tiekėjas privalo įvertinti ir nurodyti (įrašyti) visas reikiamas sudedamąsias dalis tyrimui </w:t>
      </w:r>
      <w:r w:rsidR="006562A6" w:rsidRPr="00372CB5">
        <w:rPr>
          <w:rFonts w:ascii="Times New Roman" w:hAnsi="Times New Roman"/>
        </w:rPr>
        <w:t>atlikti, išvardinti</w:t>
      </w:r>
      <w:r w:rsidR="007A3187" w:rsidRPr="00372CB5">
        <w:rPr>
          <w:rFonts w:ascii="Times New Roman" w:hAnsi="Times New Roman"/>
        </w:rPr>
        <w:t xml:space="preserve"> visus reikiamus reagentus ir pagalbines priemones</w:t>
      </w:r>
      <w:r w:rsidR="00871B27" w:rsidRPr="00372CB5">
        <w:rPr>
          <w:rFonts w:ascii="Times New Roman" w:hAnsi="Times New Roman"/>
        </w:rPr>
        <w:t xml:space="preserve"> (įskaitant ir kalibravimo </w:t>
      </w:r>
      <w:r w:rsidR="00414460" w:rsidRPr="00372CB5">
        <w:rPr>
          <w:rFonts w:ascii="Times New Roman" w:hAnsi="Times New Roman"/>
        </w:rPr>
        <w:t>medžiagas</w:t>
      </w:r>
      <w:r w:rsidR="00E8053F">
        <w:rPr>
          <w:rFonts w:ascii="Times New Roman" w:hAnsi="Times New Roman"/>
        </w:rPr>
        <w:t>)</w:t>
      </w:r>
      <w:r w:rsidR="00414460" w:rsidRPr="00372CB5">
        <w:rPr>
          <w:rFonts w:ascii="Times New Roman" w:hAnsi="Times New Roman"/>
        </w:rPr>
        <w:t xml:space="preserve"> tyrimui</w:t>
      </w:r>
      <w:r w:rsidR="007A3187" w:rsidRPr="00372CB5">
        <w:rPr>
          <w:rFonts w:ascii="Times New Roman" w:hAnsi="Times New Roman"/>
        </w:rPr>
        <w:t>.</w:t>
      </w:r>
    </w:p>
    <w:p w14:paraId="6A877117" w14:textId="739B7CFC" w:rsidR="004F2AFA" w:rsidRPr="004F2AFA" w:rsidRDefault="00372CB5" w:rsidP="00E8053F">
      <w:pPr>
        <w:spacing w:before="120"/>
        <w:jc w:val="both"/>
      </w:pPr>
      <w:r>
        <w:rPr>
          <w:rFonts w:ascii="Times New Roman" w:hAnsi="Times New Roman"/>
        </w:rPr>
        <w:t>2.</w:t>
      </w:r>
      <w:r w:rsidR="00E8053F">
        <w:rPr>
          <w:rFonts w:ascii="Times New Roman" w:hAnsi="Times New Roman"/>
        </w:rPr>
        <w:t xml:space="preserve"> </w:t>
      </w:r>
      <w:r w:rsidR="008B3026" w:rsidRPr="00372CB5">
        <w:rPr>
          <w:rFonts w:ascii="Times New Roman" w:hAnsi="Times New Roman"/>
        </w:rPr>
        <w:t xml:space="preserve">Pateikti reikalingą </w:t>
      </w:r>
      <w:r w:rsidRPr="00372CB5">
        <w:rPr>
          <w:rFonts w:ascii="Times New Roman" w:hAnsi="Times New Roman"/>
        </w:rPr>
        <w:t>reagentų, pagalbinių</w:t>
      </w:r>
      <w:r w:rsidR="008B3026" w:rsidRPr="00372CB5">
        <w:rPr>
          <w:rFonts w:ascii="Times New Roman" w:hAnsi="Times New Roman"/>
        </w:rPr>
        <w:t xml:space="preserve"> priemonių</w:t>
      </w:r>
      <w:r w:rsidR="004D1D42" w:rsidRPr="00372CB5">
        <w:rPr>
          <w:rFonts w:ascii="Times New Roman" w:hAnsi="Times New Roman"/>
        </w:rPr>
        <w:t>,</w:t>
      </w:r>
      <w:r w:rsidR="00E8053F">
        <w:rPr>
          <w:rFonts w:ascii="Times New Roman" w:hAnsi="Times New Roman"/>
        </w:rPr>
        <w:t xml:space="preserve"> </w:t>
      </w:r>
      <w:proofErr w:type="spellStart"/>
      <w:r w:rsidR="008B3026" w:rsidRPr="00372CB5">
        <w:rPr>
          <w:rFonts w:ascii="Times New Roman" w:hAnsi="Times New Roman"/>
        </w:rPr>
        <w:t>kalibracinių</w:t>
      </w:r>
      <w:proofErr w:type="spellEnd"/>
      <w:r w:rsidR="004D1D42" w:rsidRPr="00372CB5">
        <w:rPr>
          <w:rFonts w:ascii="Times New Roman" w:hAnsi="Times New Roman"/>
        </w:rPr>
        <w:t xml:space="preserve"> ir kontrolinių medžiagų</w:t>
      </w:r>
      <w:r w:rsidR="004F2AFA" w:rsidRPr="00372CB5">
        <w:rPr>
          <w:rFonts w:ascii="Times New Roman" w:hAnsi="Times New Roman"/>
        </w:rPr>
        <w:t xml:space="preserve"> </w:t>
      </w:r>
      <w:r w:rsidR="004D1D42" w:rsidRPr="00372CB5">
        <w:rPr>
          <w:rFonts w:ascii="Times New Roman" w:hAnsi="Times New Roman"/>
        </w:rPr>
        <w:t>kiekį,</w:t>
      </w:r>
      <w:r w:rsidR="00E8053F">
        <w:rPr>
          <w:rFonts w:ascii="Times New Roman" w:hAnsi="Times New Roman"/>
        </w:rPr>
        <w:t xml:space="preserve"> </w:t>
      </w:r>
      <w:r w:rsidR="004D1D42" w:rsidRPr="00372CB5">
        <w:rPr>
          <w:rFonts w:ascii="Times New Roman" w:hAnsi="Times New Roman"/>
        </w:rPr>
        <w:t>numatomam nurodytam tyrimų skaičiui per 30</w:t>
      </w:r>
      <w:r w:rsidR="00E8053F">
        <w:rPr>
          <w:rFonts w:ascii="Times New Roman" w:hAnsi="Times New Roman"/>
        </w:rPr>
        <w:t xml:space="preserve"> </w:t>
      </w:r>
      <w:r w:rsidR="004D1D42" w:rsidRPr="00372CB5">
        <w:rPr>
          <w:rFonts w:ascii="Times New Roman" w:hAnsi="Times New Roman"/>
        </w:rPr>
        <w:t>mėn.</w:t>
      </w:r>
      <w:r w:rsidR="00E8053F">
        <w:rPr>
          <w:rFonts w:ascii="Times New Roman" w:hAnsi="Times New Roman"/>
        </w:rPr>
        <w:t xml:space="preserve"> </w:t>
      </w:r>
      <w:r w:rsidR="004D1D42" w:rsidRPr="00372CB5">
        <w:rPr>
          <w:rFonts w:ascii="Times New Roman" w:hAnsi="Times New Roman"/>
        </w:rPr>
        <w:t xml:space="preserve">atlikimui. </w:t>
      </w:r>
      <w:r w:rsidR="004F2AFA" w:rsidRPr="00372CB5">
        <w:rPr>
          <w:rFonts w:ascii="Times New Roman" w:hAnsi="Times New Roman"/>
        </w:rPr>
        <w:t xml:space="preserve">Skaičiuojant tyrimų atlikimui reikalingų sudedamųjų priemonių </w:t>
      </w:r>
      <w:r w:rsidRPr="00372CB5">
        <w:rPr>
          <w:rFonts w:ascii="Times New Roman" w:hAnsi="Times New Roman"/>
        </w:rPr>
        <w:t>kiekius, tiekėjas</w:t>
      </w:r>
      <w:r w:rsidR="004F2AFA" w:rsidRPr="00372CB5">
        <w:rPr>
          <w:rFonts w:ascii="Times New Roman" w:hAnsi="Times New Roman"/>
        </w:rPr>
        <w:t xml:space="preserve"> turi įvertinti </w:t>
      </w:r>
      <w:r w:rsidR="00414460" w:rsidRPr="00372CB5">
        <w:rPr>
          <w:rFonts w:ascii="Times New Roman" w:hAnsi="Times New Roman"/>
        </w:rPr>
        <w:t>tai, kad</w:t>
      </w:r>
      <w:r w:rsidR="004F2AFA" w:rsidRPr="00372CB5">
        <w:rPr>
          <w:rFonts w:ascii="Times New Roman" w:hAnsi="Times New Roman"/>
        </w:rPr>
        <w:t xml:space="preserve"> lentelėje išvardintiems </w:t>
      </w:r>
      <w:r w:rsidR="00E8053F" w:rsidRPr="00372CB5">
        <w:rPr>
          <w:rFonts w:ascii="Times New Roman" w:hAnsi="Times New Roman"/>
        </w:rPr>
        <w:t>tyrimams</w:t>
      </w:r>
      <w:r w:rsidR="004F2AFA" w:rsidRPr="00372CB5">
        <w:rPr>
          <w:rFonts w:ascii="Times New Roman" w:hAnsi="Times New Roman"/>
        </w:rPr>
        <w:t>,</w:t>
      </w:r>
      <w:r w:rsidR="00E8053F">
        <w:rPr>
          <w:rFonts w:ascii="Times New Roman" w:hAnsi="Times New Roman"/>
        </w:rPr>
        <w:t xml:space="preserve"> </w:t>
      </w:r>
      <w:proofErr w:type="spellStart"/>
      <w:r w:rsidR="004F2AFA" w:rsidRPr="00372CB5">
        <w:rPr>
          <w:rFonts w:ascii="Times New Roman" w:hAnsi="Times New Roman"/>
        </w:rPr>
        <w:t>kalibratoriai</w:t>
      </w:r>
      <w:proofErr w:type="spellEnd"/>
      <w:r w:rsidR="004F2AFA" w:rsidRPr="00372CB5">
        <w:rPr>
          <w:rFonts w:ascii="Times New Roman" w:hAnsi="Times New Roman"/>
        </w:rPr>
        <w:t>,</w:t>
      </w:r>
      <w:r w:rsidR="00E8053F">
        <w:rPr>
          <w:rFonts w:ascii="Times New Roman" w:hAnsi="Times New Roman"/>
        </w:rPr>
        <w:t xml:space="preserve"> </w:t>
      </w:r>
      <w:r w:rsidR="004F2AFA" w:rsidRPr="00372CB5">
        <w:rPr>
          <w:rFonts w:ascii="Times New Roman" w:hAnsi="Times New Roman"/>
        </w:rPr>
        <w:t xml:space="preserve">kontrolinės </w:t>
      </w:r>
      <w:r w:rsidR="00414460" w:rsidRPr="00372CB5">
        <w:rPr>
          <w:rFonts w:ascii="Times New Roman" w:hAnsi="Times New Roman"/>
        </w:rPr>
        <w:t>medžiagos, reagentai</w:t>
      </w:r>
      <w:r w:rsidR="004F2AFA" w:rsidRPr="00372CB5">
        <w:rPr>
          <w:rFonts w:ascii="Times New Roman" w:hAnsi="Times New Roman"/>
        </w:rPr>
        <w:t xml:space="preserve"> ir kt</w:t>
      </w:r>
      <w:r w:rsidR="00E8053F">
        <w:rPr>
          <w:rFonts w:ascii="Times New Roman" w:hAnsi="Times New Roman"/>
        </w:rPr>
        <w:t xml:space="preserve">. </w:t>
      </w:r>
      <w:r w:rsidR="004F2AFA" w:rsidRPr="00372CB5">
        <w:rPr>
          <w:rFonts w:ascii="Times New Roman" w:hAnsi="Times New Roman"/>
        </w:rPr>
        <w:t xml:space="preserve">priemonės bus naudojamos atsižvelgiant į gamintojo </w:t>
      </w:r>
      <w:r w:rsidRPr="00372CB5">
        <w:rPr>
          <w:rFonts w:ascii="Times New Roman" w:hAnsi="Times New Roman"/>
        </w:rPr>
        <w:t>rekomendacijas, gamintojo</w:t>
      </w:r>
      <w:r w:rsidR="004F2AFA" w:rsidRPr="00372CB5">
        <w:rPr>
          <w:rFonts w:ascii="Times New Roman" w:hAnsi="Times New Roman"/>
        </w:rPr>
        <w:t xml:space="preserve"> nurodytus bei realius galiojimo ir stabilumo </w:t>
      </w:r>
      <w:r w:rsidRPr="00372CB5">
        <w:rPr>
          <w:rFonts w:ascii="Times New Roman" w:hAnsi="Times New Roman"/>
        </w:rPr>
        <w:t>terminus, atidarius</w:t>
      </w:r>
      <w:r w:rsidR="004F2AFA" w:rsidRPr="00372CB5">
        <w:rPr>
          <w:rFonts w:ascii="Times New Roman" w:hAnsi="Times New Roman"/>
        </w:rPr>
        <w:t xml:space="preserve"> </w:t>
      </w:r>
      <w:r w:rsidR="00414460" w:rsidRPr="00372CB5">
        <w:rPr>
          <w:rFonts w:ascii="Times New Roman" w:hAnsi="Times New Roman"/>
        </w:rPr>
        <w:t>rinkinį, bei</w:t>
      </w:r>
      <w:r w:rsidR="004F2AFA" w:rsidRPr="00372CB5">
        <w:rPr>
          <w:rFonts w:ascii="Times New Roman" w:hAnsi="Times New Roman"/>
        </w:rPr>
        <w:t xml:space="preserve"> tai, kad bus atliekami kasdieniniai( ne mažiau kaip 2 </w:t>
      </w:r>
      <w:r w:rsidR="00414460" w:rsidRPr="00372CB5">
        <w:rPr>
          <w:rFonts w:ascii="Times New Roman" w:hAnsi="Times New Roman"/>
        </w:rPr>
        <w:t>lygių, apimančias</w:t>
      </w:r>
      <w:r w:rsidR="004F2AFA" w:rsidRPr="00372CB5">
        <w:rPr>
          <w:rFonts w:ascii="Times New Roman" w:hAnsi="Times New Roman"/>
        </w:rPr>
        <w:t xml:space="preserve"> normalias ir patologines vertes)kokybės kontrolės </w:t>
      </w:r>
      <w:r w:rsidR="00414460" w:rsidRPr="00372CB5">
        <w:rPr>
          <w:rFonts w:ascii="Times New Roman" w:hAnsi="Times New Roman"/>
        </w:rPr>
        <w:t>tyrimai. Šie</w:t>
      </w:r>
      <w:r w:rsidR="004F2AFA" w:rsidRPr="00372CB5">
        <w:rPr>
          <w:rFonts w:ascii="Times New Roman" w:hAnsi="Times New Roman"/>
        </w:rPr>
        <w:t xml:space="preserve"> tyrimai nėra įskaičiuoti į lentelėje nurodytų tyrimų kiekį</w:t>
      </w:r>
      <w:r w:rsidR="00C40AC8" w:rsidRPr="00372CB5">
        <w:rPr>
          <w:rFonts w:ascii="Times New Roman" w:hAnsi="Times New Roman"/>
        </w:rPr>
        <w:t>.</w:t>
      </w:r>
    </w:p>
    <w:p w14:paraId="583432EF" w14:textId="53866239" w:rsidR="00924294" w:rsidRDefault="00372CB5" w:rsidP="00E8053F">
      <w:pPr>
        <w:jc w:val="both"/>
        <w:rPr>
          <w:rFonts w:ascii="Times New Roman1" w:hAnsi="Times New Roman1" w:cs="Calibri"/>
          <w:color w:val="000000"/>
        </w:rPr>
      </w:pPr>
      <w:r>
        <w:rPr>
          <w:rFonts w:ascii="Times New Roman1" w:hAnsi="Times New Roman1" w:cs="Calibri"/>
          <w:color w:val="000000"/>
        </w:rPr>
        <w:t>3.</w:t>
      </w:r>
      <w:r w:rsidR="00E8053F">
        <w:rPr>
          <w:rFonts w:ascii="Times New Roman1" w:hAnsi="Times New Roman1" w:cs="Calibri"/>
          <w:color w:val="000000"/>
        </w:rPr>
        <w:t xml:space="preserve"> </w:t>
      </w:r>
      <w:r w:rsidR="006311E7" w:rsidRPr="00372CB5">
        <w:rPr>
          <w:rFonts w:ascii="Times New Roman1" w:hAnsi="Times New Roman1" w:cs="Calibri"/>
          <w:color w:val="000000"/>
        </w:rPr>
        <w:t xml:space="preserve">Perkančiajai organizacijai pasiūlymų vertinimo metu nustačius, kad tiekėjas įvertino ir nurodė ne visas reikiamas sudedamąsias dalis tyrimams atlikti ir </w:t>
      </w:r>
      <w:r w:rsidR="00C40AC8" w:rsidRPr="00372CB5">
        <w:rPr>
          <w:rFonts w:ascii="Times New Roman1" w:hAnsi="Times New Roman1" w:cs="Calibri"/>
          <w:color w:val="000000"/>
        </w:rPr>
        <w:t xml:space="preserve"> </w:t>
      </w:r>
      <w:r w:rsidR="006311E7" w:rsidRPr="00372CB5">
        <w:rPr>
          <w:rFonts w:ascii="Times New Roman1" w:hAnsi="Times New Roman1" w:cs="Calibri"/>
          <w:color w:val="000000"/>
        </w:rPr>
        <w:t>įrangai eksploatuoti arba įvertino ir nurodė nepakankamus jų kiekius nurodytam preliminariam tyrimų kiekiui atlikti, tiekėjo pasiūlymas bus atmetamas.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r w:rsidR="00924294">
        <w:rPr>
          <w:rFonts w:ascii="Times New Roman1" w:hAnsi="Times New Roman1" w:cs="Calibri"/>
          <w:color w:val="000000"/>
        </w:rPr>
        <w:t>.</w:t>
      </w:r>
    </w:p>
    <w:p w14:paraId="02EC345F" w14:textId="3D1EAFE0" w:rsidR="00372CB5" w:rsidRDefault="00C40AC8" w:rsidP="00372CB5">
      <w:pPr>
        <w:rPr>
          <w:rFonts w:ascii="Times New Roman1" w:hAnsi="Times New Roman1" w:cs="Calibri"/>
          <w:color w:val="000000"/>
        </w:rPr>
      </w:pPr>
      <w:r>
        <w:rPr>
          <w:rFonts w:ascii="Times New Roman1" w:hAnsi="Times New Roman1" w:cs="Calibri"/>
          <w:color w:val="000000"/>
        </w:rPr>
        <w:t>4.</w:t>
      </w:r>
      <w:r w:rsidRPr="00C40AC8">
        <w:rPr>
          <w:rFonts w:ascii="Times New Roman1" w:hAnsi="Times New Roman1" w:cs="Calibri"/>
          <w:color w:val="000000"/>
        </w:rPr>
        <w:t xml:space="preserve"> Visos siūlomos prekės turi būti originalios, tinkančios panaudos  būdu gautam prietaisui</w:t>
      </w:r>
      <w:r w:rsidR="00372CB5">
        <w:rPr>
          <w:rFonts w:ascii="Times New Roman1" w:hAnsi="Times New Roman1" w:cs="Calibri"/>
          <w:color w:val="000000"/>
        </w:rPr>
        <w:t>.</w:t>
      </w:r>
    </w:p>
    <w:p w14:paraId="0AD7823F" w14:textId="67936694" w:rsidR="00372CB5" w:rsidRDefault="00C40AC8" w:rsidP="00F77789">
      <w:pPr>
        <w:jc w:val="both"/>
        <w:rPr>
          <w:rFonts w:ascii="Times New Roman1" w:hAnsi="Times New Roman1" w:cs="Calibri"/>
          <w:color w:val="000000"/>
        </w:rPr>
      </w:pPr>
      <w:r w:rsidRPr="00C40AC8">
        <w:rPr>
          <w:rFonts w:ascii="Times New Roman1" w:hAnsi="Times New Roman1" w:cs="Calibri"/>
          <w:color w:val="000000"/>
        </w:rPr>
        <w:t>5.</w:t>
      </w:r>
      <w:r w:rsidR="00E8053F">
        <w:rPr>
          <w:rFonts w:ascii="Times New Roman1" w:hAnsi="Times New Roman1" w:cs="Calibri"/>
          <w:color w:val="000000"/>
        </w:rPr>
        <w:t xml:space="preserve"> </w:t>
      </w:r>
      <w:r w:rsidRPr="00C40AC8">
        <w:rPr>
          <w:rFonts w:ascii="Times New Roman1" w:hAnsi="Times New Roman1" w:cs="Calibri"/>
          <w:color w:val="000000"/>
        </w:rPr>
        <w:t xml:space="preserve">Kartu </w:t>
      </w:r>
      <w:r w:rsidRPr="00F77789">
        <w:rPr>
          <w:rFonts w:ascii="Times New Roman1" w:hAnsi="Times New Roman1" w:cs="Calibri"/>
          <w:b/>
          <w:bCs/>
          <w:color w:val="000000"/>
        </w:rPr>
        <w:t>su pristatomomis prekėmis</w:t>
      </w:r>
      <w:r w:rsidRPr="00C40AC8">
        <w:rPr>
          <w:rFonts w:ascii="Times New Roman1" w:hAnsi="Times New Roman1" w:cs="Calibri"/>
          <w:color w:val="000000"/>
        </w:rPr>
        <w:t xml:space="preserve"> ir įranga Tiekėjas privalės pateikti Prekių ir Įrangos žymėjimą CE ženklu liudijančių galiojančių dokumentų (CE </w:t>
      </w:r>
      <w:r>
        <w:rPr>
          <w:rFonts w:ascii="Times New Roman1" w:hAnsi="Times New Roman1" w:cs="Calibri"/>
          <w:color w:val="000000"/>
        </w:rPr>
        <w:t xml:space="preserve">  </w:t>
      </w:r>
      <w:r w:rsidRPr="00C40AC8">
        <w:rPr>
          <w:rFonts w:ascii="Times New Roman1" w:hAnsi="Times New Roman1" w:cs="Calibri"/>
          <w:color w:val="000000"/>
        </w:rPr>
        <w:t xml:space="preserve">sertifikato arba EB atitikties deklaracijos pagal Europos Parlamento ir Tarybos Direktyvas 98/79 dėl </w:t>
      </w:r>
      <w:proofErr w:type="spellStart"/>
      <w:r w:rsidRPr="00C40AC8">
        <w:rPr>
          <w:rFonts w:ascii="Times New Roman1" w:hAnsi="Times New Roman1" w:cs="Calibri"/>
          <w:color w:val="000000"/>
        </w:rPr>
        <w:t>in</w:t>
      </w:r>
      <w:proofErr w:type="spellEnd"/>
      <w:r w:rsidRPr="00C40AC8">
        <w:rPr>
          <w:rFonts w:ascii="Times New Roman1" w:hAnsi="Times New Roman1" w:cs="Calibri"/>
          <w:color w:val="000000"/>
        </w:rPr>
        <w:t xml:space="preserve"> </w:t>
      </w:r>
      <w:proofErr w:type="spellStart"/>
      <w:r w:rsidRPr="00C40AC8">
        <w:rPr>
          <w:rFonts w:ascii="Times New Roman1" w:hAnsi="Times New Roman1" w:cs="Calibri"/>
          <w:color w:val="000000"/>
        </w:rPr>
        <w:t>vitro</w:t>
      </w:r>
      <w:proofErr w:type="spellEnd"/>
      <w:r w:rsidRPr="00C40AC8">
        <w:rPr>
          <w:rFonts w:ascii="Times New Roman1" w:hAnsi="Times New Roman1" w:cs="Calibri"/>
          <w:color w:val="000000"/>
        </w:rPr>
        <w:t xml:space="preserve"> diagnostikos medicinos prietaisų nuostatas arba pagal Europos Parlamen</w:t>
      </w:r>
      <w:r w:rsidR="00372CB5">
        <w:rPr>
          <w:rFonts w:ascii="Times New Roman1" w:hAnsi="Times New Roman1" w:cs="Calibri"/>
          <w:color w:val="000000"/>
        </w:rPr>
        <w:t>t</w:t>
      </w:r>
      <w:r w:rsidRPr="00C40AC8">
        <w:rPr>
          <w:rFonts w:ascii="Times New Roman1" w:hAnsi="Times New Roman1" w:cs="Calibri"/>
          <w:color w:val="000000"/>
        </w:rPr>
        <w:t>o ir Tarybos Reglamento (ES) 2017/746 nuostatas )kopijas.</w:t>
      </w:r>
    </w:p>
    <w:p w14:paraId="6291691A" w14:textId="7922F01F" w:rsidR="00C40AC8" w:rsidRPr="00372CB5" w:rsidRDefault="00C40AC8" w:rsidP="00F77789">
      <w:pPr>
        <w:jc w:val="both"/>
        <w:rPr>
          <w:rFonts w:ascii="Times New Roman1" w:hAnsi="Times New Roman1" w:cs="Calibri"/>
          <w:color w:val="000000"/>
        </w:rPr>
      </w:pPr>
      <w:r w:rsidRPr="00C40AC8">
        <w:rPr>
          <w:rFonts w:ascii="Times New Roman1" w:hAnsi="Times New Roman1" w:cs="Calibri"/>
          <w:color w:val="auto"/>
        </w:rPr>
        <w:t>6. 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C40AC8">
        <w:rPr>
          <w:rFonts w:ascii="Times New Roman1" w:hAnsi="Times New Roman1" w:cs="Calibri"/>
          <w:color w:val="auto"/>
        </w:rPr>
        <w:t>pdf</w:t>
      </w:r>
      <w:proofErr w:type="spellEnd"/>
      <w:r w:rsidRPr="00C40AC8">
        <w:rPr>
          <w:rFonts w:ascii="Times New Roman1" w:hAnsi="Times New Roman1" w:cs="Calibri"/>
          <w:color w:val="auto"/>
        </w:rPr>
        <w:t xml:space="preserve"> formatu) su vertimu į lietuvių kalbą. Šiuose dokumentuose tiekėjas turi grafiškai nurodyti (t. y. pastebimai pažymėti – spalvotai </w:t>
      </w:r>
      <w:proofErr w:type="spellStart"/>
      <w:r w:rsidRPr="00C40AC8">
        <w:rPr>
          <w:rFonts w:ascii="Times New Roman1" w:hAnsi="Times New Roman1" w:cs="Calibri"/>
          <w:color w:val="auto"/>
        </w:rPr>
        <w:t>markiruoti</w:t>
      </w:r>
      <w:proofErr w:type="spellEnd"/>
      <w:r w:rsidRPr="00C40AC8">
        <w:rPr>
          <w:rFonts w:ascii="Times New Roman1" w:hAnsi="Times New Roman1" w:cs="Calibri"/>
          <w:color w:val="auto"/>
        </w:rPr>
        <w:t>, ir/ar nurodyti rodyklėmis, ir/ar 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 Perkančioji organizacija turi teisę reikalauti pateikti katalogų ir techninių aprašų originalus.</w:t>
      </w:r>
    </w:p>
    <w:p w14:paraId="7C19D1BD" w14:textId="77777777" w:rsidR="00C40AC8" w:rsidRDefault="00C40AC8" w:rsidP="00C40AC8">
      <w:pPr>
        <w:spacing w:after="0" w:line="240" w:lineRule="auto"/>
        <w:rPr>
          <w:rFonts w:ascii="Times New Roman1" w:hAnsi="Times New Roman1" w:cs="Calibri"/>
          <w:color w:val="auto"/>
        </w:rPr>
      </w:pPr>
      <w:r w:rsidRPr="00C40AC8">
        <w:rPr>
          <w:rFonts w:ascii="Times New Roman1" w:hAnsi="Times New Roman1" w:cs="Calibri"/>
          <w:color w:val="auto"/>
        </w:rPr>
        <w:t>7. Reagentų galiojimo terminas ne trumpesnis kaip 6 mėnesiai nuo pristatymo dienos.</w:t>
      </w:r>
    </w:p>
    <w:p w14:paraId="1D13C0B2" w14:textId="77777777" w:rsidR="00F77789" w:rsidRPr="00C40AC8" w:rsidRDefault="00F77789" w:rsidP="00C40AC8">
      <w:pPr>
        <w:spacing w:after="0" w:line="240" w:lineRule="auto"/>
        <w:rPr>
          <w:rFonts w:ascii="Times New Roman1" w:hAnsi="Times New Roman1" w:cs="Calibri"/>
          <w:color w:val="auto"/>
        </w:rPr>
      </w:pPr>
    </w:p>
    <w:p w14:paraId="6B375F24" w14:textId="77777777" w:rsidR="00C40AC8" w:rsidRPr="00C40AC8" w:rsidRDefault="00C40AC8" w:rsidP="00F77789">
      <w:pPr>
        <w:spacing w:after="0" w:line="240" w:lineRule="auto"/>
        <w:jc w:val="both"/>
        <w:rPr>
          <w:rFonts w:ascii="Times New Roman" w:hAnsi="Times New Roman"/>
          <w:color w:val="auto"/>
        </w:rPr>
      </w:pPr>
      <w:r w:rsidRPr="00C40AC8">
        <w:rPr>
          <w:rFonts w:ascii="Times New Roman" w:hAnsi="Times New Roman"/>
          <w:color w:val="auto"/>
        </w:rPr>
        <w:t>8. Tiekėjas turi pateikti dokumentą, patvirtinantį, kad tiekėjas yra oficialus siūlomų prekių gamintojo atstovas arba turi rašytinį susitarimą su tokiu atstovu dėl prekybos siūlomomis prekėmis, t. y. turi prekių gamintojo suteiktas teises arba lygiavertį dokumentą (pateikiama skaitmeninė dokumento kopija).</w:t>
      </w:r>
    </w:p>
    <w:p w14:paraId="750C4323" w14:textId="77777777" w:rsidR="00C40AC8" w:rsidRPr="00C40AC8" w:rsidRDefault="00C40AC8" w:rsidP="0049377E">
      <w:pPr>
        <w:spacing w:after="0" w:line="240" w:lineRule="auto"/>
        <w:jc w:val="both"/>
        <w:rPr>
          <w:rFonts w:ascii="Times New Roman" w:hAnsi="Times New Roman"/>
          <w:color w:val="auto"/>
        </w:rPr>
      </w:pPr>
      <w:r w:rsidRPr="00C40AC8">
        <w:rPr>
          <w:rFonts w:ascii="Times New Roman" w:hAnsi="Times New Roman"/>
          <w:color w:val="auto"/>
        </w:rPr>
        <w:t>9. Tiekėjas turi pateikti dokumentą, patvirtinantį, kad tiekėjas yra gamintojo įgaliotas atlikti techninį aptarnavimą įrangos, siūlomos panaudos būdu, arba turi rašytinį susitarimą su kitu ūkio subjektu, kuris yra gamintojo įgaliotas atlikti šios įrangos techninį aptarnavimą (pateikiama skaitmeninė dokumento kopija).</w:t>
      </w:r>
    </w:p>
    <w:p w14:paraId="5723E1B4" w14:textId="77777777" w:rsidR="0049377E" w:rsidRDefault="0049377E" w:rsidP="0049377E">
      <w:pPr>
        <w:spacing w:after="0" w:line="240" w:lineRule="auto"/>
        <w:jc w:val="both"/>
        <w:rPr>
          <w:rFonts w:ascii="Times New Roman" w:hAnsi="Times New Roman"/>
          <w:color w:val="000000"/>
        </w:rPr>
      </w:pPr>
    </w:p>
    <w:p w14:paraId="23446E8B" w14:textId="156B7994" w:rsidR="00C40AC8" w:rsidRPr="00372CB5" w:rsidRDefault="00C40AC8" w:rsidP="0049377E">
      <w:pPr>
        <w:spacing w:after="0" w:line="240" w:lineRule="auto"/>
        <w:jc w:val="both"/>
        <w:rPr>
          <w:rFonts w:ascii="Times New Roman" w:hAnsi="Times New Roman"/>
          <w:color w:val="000000"/>
        </w:rPr>
      </w:pPr>
      <w:r w:rsidRPr="00C40AC8">
        <w:rPr>
          <w:rFonts w:ascii="Times New Roman" w:hAnsi="Times New Roman"/>
          <w:color w:val="000000"/>
        </w:rPr>
        <w:t>10.</w:t>
      </w:r>
      <w:r w:rsidR="0049377E">
        <w:rPr>
          <w:rFonts w:ascii="Times New Roman" w:hAnsi="Times New Roman"/>
          <w:color w:val="000000"/>
        </w:rPr>
        <w:t xml:space="preserve"> </w:t>
      </w:r>
      <w:r w:rsidRPr="0049377E">
        <w:rPr>
          <w:rFonts w:ascii="Times New Roman" w:hAnsi="Times New Roman"/>
          <w:b/>
          <w:bCs/>
          <w:color w:val="000000"/>
        </w:rPr>
        <w:t>Kartu su reagentais</w:t>
      </w:r>
      <w:r w:rsidRPr="00C40AC8">
        <w:rPr>
          <w:rFonts w:ascii="Times New Roman" w:hAnsi="Times New Roman"/>
          <w:color w:val="000000"/>
        </w:rPr>
        <w:t xml:space="preserve">, kalibravimo, kontrolinėmis medžiagomis ir kitomis priemonėmis turi būti pateiktos naudojimo instrukcijos, darbo metodikos, bei saugos duomenų (pristatyti kartu su reagentais) lapai anglų ir lietuvių </w:t>
      </w:r>
      <w:r w:rsidR="006562A6" w:rsidRPr="00C40AC8">
        <w:rPr>
          <w:rFonts w:ascii="Times New Roman" w:hAnsi="Times New Roman"/>
          <w:color w:val="000000"/>
        </w:rPr>
        <w:t>kalba. Galima</w:t>
      </w:r>
      <w:r w:rsidRPr="00C40AC8">
        <w:rPr>
          <w:rFonts w:ascii="Times New Roman" w:hAnsi="Times New Roman"/>
          <w:color w:val="000000"/>
        </w:rPr>
        <w:t xml:space="preserve"> pateikti elektroninėje laikmenoje. Bet kokius gamintojo atliekamus pakeitimus nedelsiant pranešti vartotojui.</w:t>
      </w:r>
    </w:p>
    <w:p w14:paraId="2C7AD2D4" w14:textId="77777777" w:rsidR="0049377E" w:rsidRDefault="0049377E" w:rsidP="0049377E">
      <w:pPr>
        <w:spacing w:after="0" w:line="240" w:lineRule="auto"/>
        <w:jc w:val="both"/>
        <w:rPr>
          <w:rFonts w:ascii="Times New Roman" w:hAnsi="Times New Roman"/>
          <w:color w:val="auto"/>
        </w:rPr>
      </w:pPr>
    </w:p>
    <w:p w14:paraId="6181B598" w14:textId="1696A669" w:rsidR="00C40AC8" w:rsidRPr="00C40AC8" w:rsidRDefault="00C40AC8" w:rsidP="0049377E">
      <w:pPr>
        <w:spacing w:after="0" w:line="240" w:lineRule="auto"/>
        <w:jc w:val="both"/>
        <w:rPr>
          <w:rFonts w:ascii="Times New Roman" w:hAnsi="Times New Roman"/>
          <w:color w:val="auto"/>
        </w:rPr>
      </w:pPr>
      <w:r w:rsidRPr="00C40AC8">
        <w:rPr>
          <w:rFonts w:ascii="Times New Roman" w:hAnsi="Times New Roman"/>
          <w:color w:val="auto"/>
        </w:rPr>
        <w:t xml:space="preserve">11. Tiekėjas įsipareigoja nuosekliai vykdyti pirkimo sutartį, tiekti prekes, kurių kokybė ir kiti kriterijai atitinka keliamus prekėms standartus, atlikti kitus </w:t>
      </w:r>
      <w:r w:rsidR="00414460" w:rsidRPr="00C40AC8">
        <w:rPr>
          <w:rFonts w:ascii="Times New Roman" w:hAnsi="Times New Roman"/>
          <w:color w:val="auto"/>
        </w:rPr>
        <w:t>įsipareigojimus</w:t>
      </w:r>
      <w:r w:rsidRPr="00C40AC8">
        <w:rPr>
          <w:rFonts w:ascii="Times New Roman" w:hAnsi="Times New Roman"/>
          <w:color w:val="auto"/>
        </w:rPr>
        <w:t xml:space="preserve"> sutartyje ir techninėje specifikacijoje.</w:t>
      </w:r>
    </w:p>
    <w:p w14:paraId="5CA9E0C5" w14:textId="77777777" w:rsidR="0049377E" w:rsidRDefault="0049377E" w:rsidP="0049377E">
      <w:pPr>
        <w:spacing w:after="0" w:line="240" w:lineRule="auto"/>
        <w:jc w:val="both"/>
        <w:rPr>
          <w:rFonts w:ascii="Times New Roman" w:hAnsi="Times New Roman"/>
          <w:color w:val="auto"/>
        </w:rPr>
      </w:pPr>
    </w:p>
    <w:p w14:paraId="74DE027F" w14:textId="7EF6C9D5" w:rsidR="00C40AC8" w:rsidRPr="00C40AC8" w:rsidRDefault="00C40AC8" w:rsidP="0049377E">
      <w:pPr>
        <w:spacing w:after="0" w:line="240" w:lineRule="auto"/>
        <w:jc w:val="both"/>
        <w:rPr>
          <w:rFonts w:ascii="Times New Roman" w:hAnsi="Times New Roman"/>
          <w:color w:val="auto"/>
        </w:rPr>
      </w:pPr>
      <w:r w:rsidRPr="00C40AC8">
        <w:rPr>
          <w:rFonts w:ascii="Times New Roman" w:hAnsi="Times New Roman"/>
          <w:color w:val="auto"/>
        </w:rPr>
        <w:t xml:space="preserve">12. Tiekėjas, suteikiantis prietaisą panaudos būdu, turi pateikti detalų analizatoriaus priežiūros planą, pateikti visas priežiūrai atlikti reikiamas priemones ir instrukcijas. </w:t>
      </w:r>
    </w:p>
    <w:p w14:paraId="12022BEF" w14:textId="77777777" w:rsidR="0049377E" w:rsidRDefault="0049377E" w:rsidP="0049377E">
      <w:pPr>
        <w:spacing w:after="0" w:line="240" w:lineRule="auto"/>
        <w:jc w:val="both"/>
        <w:rPr>
          <w:rFonts w:ascii="Times New Roman" w:hAnsi="Times New Roman"/>
          <w:color w:val="auto"/>
        </w:rPr>
      </w:pPr>
    </w:p>
    <w:p w14:paraId="171A065A" w14:textId="7C20D116" w:rsidR="00372CB5" w:rsidRPr="00372CB5" w:rsidRDefault="00372CB5" w:rsidP="0049377E">
      <w:pPr>
        <w:spacing w:after="0" w:line="240" w:lineRule="auto"/>
        <w:jc w:val="both"/>
        <w:rPr>
          <w:rFonts w:ascii="Times New Roman" w:hAnsi="Times New Roman"/>
          <w:color w:val="auto"/>
        </w:rPr>
      </w:pPr>
      <w:r w:rsidRPr="00372CB5">
        <w:rPr>
          <w:rFonts w:ascii="Times New Roman" w:hAnsi="Times New Roman"/>
          <w:color w:val="auto"/>
        </w:rPr>
        <w:t>13. Tiekėjas, suteikiantis prietaisą panaudos būdu, prietaiso instaliavimo metu turi užtikrinti laboratorijos darbo nepertraukiamumą ir sklandumą.</w:t>
      </w:r>
    </w:p>
    <w:p w14:paraId="0571E83B" w14:textId="77777777" w:rsidR="0049377E" w:rsidRDefault="0049377E" w:rsidP="0049377E">
      <w:pPr>
        <w:spacing w:after="0" w:line="240" w:lineRule="auto"/>
        <w:jc w:val="both"/>
        <w:rPr>
          <w:rFonts w:ascii="Times New Roman" w:hAnsi="Times New Roman"/>
          <w:color w:val="auto"/>
        </w:rPr>
      </w:pPr>
    </w:p>
    <w:p w14:paraId="3BB3CE90" w14:textId="785C3BE0" w:rsidR="00372CB5" w:rsidRPr="00372CB5" w:rsidRDefault="00372CB5" w:rsidP="0049377E">
      <w:pPr>
        <w:spacing w:after="0" w:line="240" w:lineRule="auto"/>
        <w:jc w:val="both"/>
        <w:rPr>
          <w:rFonts w:ascii="Times New Roman" w:hAnsi="Times New Roman"/>
          <w:color w:val="auto"/>
        </w:rPr>
      </w:pPr>
      <w:r w:rsidRPr="00372CB5">
        <w:rPr>
          <w:rFonts w:ascii="Times New Roman" w:hAnsi="Times New Roman"/>
          <w:color w:val="auto"/>
        </w:rPr>
        <w:t>14. Tiekėjas, suteikiantis prietaisą panaudos būdu, turi užtikrinti, kad kompetentingas specialistas, turintis kompetenciją įrodantį dokumentą, apmokys personalą naudotis įranga iškart po jos instaliavimo.</w:t>
      </w:r>
    </w:p>
    <w:p w14:paraId="19D1965B" w14:textId="77777777" w:rsidR="0049377E" w:rsidRDefault="0049377E" w:rsidP="0049377E">
      <w:pPr>
        <w:spacing w:after="0" w:line="240" w:lineRule="auto"/>
        <w:jc w:val="both"/>
        <w:rPr>
          <w:rFonts w:ascii="Times New Roman" w:hAnsi="Times New Roman"/>
          <w:color w:val="auto"/>
        </w:rPr>
      </w:pPr>
    </w:p>
    <w:p w14:paraId="6B41194A" w14:textId="675E8AB7" w:rsidR="00C906AC" w:rsidRPr="00372CB5" w:rsidRDefault="00372CB5" w:rsidP="0049377E">
      <w:pPr>
        <w:spacing w:after="0" w:line="240" w:lineRule="auto"/>
        <w:jc w:val="both"/>
        <w:rPr>
          <w:rFonts w:ascii="Times New Roman" w:hAnsi="Times New Roman"/>
          <w:color w:val="auto"/>
        </w:rPr>
      </w:pPr>
      <w:r w:rsidRPr="00372CB5">
        <w:rPr>
          <w:rFonts w:ascii="Times New Roman" w:hAnsi="Times New Roman"/>
          <w:color w:val="auto"/>
        </w:rPr>
        <w:t xml:space="preserve">15. 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w:t>
      </w:r>
      <w:r w:rsidR="0049377E" w:rsidRPr="00372CB5">
        <w:rPr>
          <w:rFonts w:ascii="Times New Roman" w:hAnsi="Times New Roman"/>
          <w:color w:val="auto"/>
        </w:rPr>
        <w:t>priežasčių</w:t>
      </w:r>
      <w:r w:rsidRPr="00372CB5">
        <w:rPr>
          <w:rFonts w:ascii="Times New Roman" w:hAnsi="Times New Roman"/>
          <w:color w:val="auto"/>
        </w:rPr>
        <w:t xml:space="preserve"> nėra galimybės įgyvendinti pastarosios sąlygos per nurodytą laiką, tokiu atveju tiekėjas per  48 val. pakeičia panaudai gautą įrangą lygiaverte: pristato, surenka, sumontuoja/instaliuoja/įdiegia, paruošia darbui ir </w:t>
      </w:r>
      <w:r w:rsidR="006562A6" w:rsidRPr="00372CB5">
        <w:rPr>
          <w:rFonts w:ascii="Times New Roman" w:hAnsi="Times New Roman"/>
          <w:color w:val="auto"/>
        </w:rPr>
        <w:t>išbando. Visus</w:t>
      </w:r>
      <w:r w:rsidRPr="00372CB5">
        <w:rPr>
          <w:rFonts w:ascii="Times New Roman" w:hAnsi="Times New Roman"/>
          <w:color w:val="auto"/>
        </w:rPr>
        <w:t xml:space="preserve"> šiuos </w:t>
      </w:r>
      <w:r w:rsidR="006562A6" w:rsidRPr="00372CB5">
        <w:rPr>
          <w:rFonts w:ascii="Times New Roman" w:hAnsi="Times New Roman"/>
          <w:color w:val="auto"/>
        </w:rPr>
        <w:t>darbus, tiekėjas</w:t>
      </w:r>
      <w:r w:rsidRPr="00372CB5">
        <w:rPr>
          <w:rFonts w:ascii="Times New Roman" w:hAnsi="Times New Roman"/>
          <w:color w:val="auto"/>
        </w:rPr>
        <w:t xml:space="preserve"> turi atlikti savo sąskaita (be papildomo </w:t>
      </w:r>
      <w:r w:rsidR="0049377E" w:rsidRPr="00372CB5">
        <w:rPr>
          <w:rFonts w:ascii="Times New Roman" w:hAnsi="Times New Roman"/>
          <w:color w:val="auto"/>
        </w:rPr>
        <w:t>mokesčio</w:t>
      </w:r>
      <w:r w:rsidRPr="00372CB5">
        <w:rPr>
          <w:rFonts w:ascii="Times New Roman" w:hAnsi="Times New Roman"/>
          <w:color w:val="auto"/>
        </w:rPr>
        <w:t>).</w:t>
      </w:r>
    </w:p>
    <w:p w14:paraId="4DBE9969" w14:textId="77777777" w:rsidR="007155CD" w:rsidRPr="00372CB5" w:rsidRDefault="007155CD" w:rsidP="0049377E">
      <w:pPr>
        <w:spacing w:after="0" w:line="240" w:lineRule="auto"/>
        <w:jc w:val="both"/>
        <w:rPr>
          <w:rFonts w:ascii="Times New Roman" w:hAnsi="Times New Roman"/>
          <w:color w:val="auto"/>
        </w:rPr>
      </w:pPr>
    </w:p>
    <w:p w14:paraId="17E8B416" w14:textId="00459F36" w:rsidR="008018D7" w:rsidRDefault="00E32456" w:rsidP="0049377E">
      <w:pPr>
        <w:spacing w:after="0" w:line="240" w:lineRule="auto"/>
        <w:jc w:val="both"/>
        <w:rPr>
          <w:rFonts w:ascii="Times New Roman1" w:hAnsi="Times New Roman1" w:cs="Calibri"/>
          <w:b/>
          <w:bCs/>
          <w:color w:val="000000"/>
        </w:rPr>
      </w:pPr>
      <w:r>
        <w:rPr>
          <w:rFonts w:ascii="Times New Roman1" w:hAnsi="Times New Roman1" w:cs="Calibri"/>
          <w:b/>
          <w:bCs/>
          <w:color w:val="000000"/>
        </w:rPr>
        <w:t>Tyrimo</w:t>
      </w:r>
      <w:r w:rsidR="008018D7" w:rsidRPr="008018D7">
        <w:rPr>
          <w:rFonts w:ascii="Times New Roman1" w:hAnsi="Times New Roman1" w:cs="Calibri"/>
          <w:b/>
          <w:bCs/>
          <w:color w:val="000000"/>
        </w:rPr>
        <w:t xml:space="preserve">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w:t>
      </w:r>
    </w:p>
    <w:p w14:paraId="4611FD4A" w14:textId="77777777" w:rsidR="007155CD" w:rsidRPr="007155CD" w:rsidRDefault="007155CD" w:rsidP="007155CD">
      <w:pPr>
        <w:spacing w:after="0" w:line="240" w:lineRule="auto"/>
        <w:jc w:val="both"/>
        <w:rPr>
          <w:rFonts w:ascii="Times New Roman1" w:hAnsi="Times New Roman1" w:cs="Calibri"/>
          <w:b/>
          <w:bCs/>
          <w:color w:val="000000"/>
        </w:rPr>
      </w:pPr>
    </w:p>
    <w:p w14:paraId="43F4B51C" w14:textId="661924E7" w:rsidR="008018D7" w:rsidRPr="008018D7" w:rsidRDefault="008018D7" w:rsidP="008018D7">
      <w:pPr>
        <w:spacing w:after="0" w:line="240" w:lineRule="auto"/>
        <w:jc w:val="both"/>
        <w:rPr>
          <w:rFonts w:ascii="Times New Roman1" w:hAnsi="Times New Roman1" w:cs="Calibri"/>
          <w:b/>
          <w:bCs/>
          <w:color w:val="000000"/>
          <w:sz w:val="16"/>
          <w:szCs w:val="16"/>
        </w:rPr>
      </w:pPr>
      <w:r w:rsidRPr="008018D7">
        <w:rPr>
          <w:rFonts w:ascii="Times New Roman1" w:hAnsi="Times New Roman1" w:cs="Calibri"/>
          <w:b/>
          <w:bCs/>
          <w:color w:val="000000"/>
          <w:sz w:val="16"/>
          <w:szCs w:val="16"/>
        </w:rPr>
        <w:t>Vertinamas tik pilnas pasiūlymas, pilnai  atitinkantis kokybinius ir techninius reikalavimus. Pirkimo dalis perkama iš vieno tiekėjo</w:t>
      </w:r>
    </w:p>
    <w:tbl>
      <w:tblPr>
        <w:tblW w:w="15049" w:type="dxa"/>
        <w:tblInd w:w="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559"/>
        <w:gridCol w:w="3341"/>
        <w:gridCol w:w="1592"/>
        <w:gridCol w:w="1736"/>
        <w:gridCol w:w="1013"/>
        <w:gridCol w:w="1302"/>
        <w:gridCol w:w="1302"/>
        <w:gridCol w:w="1023"/>
        <w:gridCol w:w="962"/>
        <w:gridCol w:w="2219"/>
      </w:tblGrid>
      <w:tr w:rsidR="00A2411E" w14:paraId="3A1BA4A2" w14:textId="77777777">
        <w:trPr>
          <w:trHeight w:val="1268"/>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1FE8FE4"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Eil. Nr.</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E2F4C0"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Diagnostinių reagentų, medžiagų pavadinimai</w:t>
            </w:r>
          </w:p>
        </w:tc>
        <w:tc>
          <w:tcPr>
            <w:tcW w:w="15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411D6" w14:textId="6907397E"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 xml:space="preserve">Preliminarus tyrimų kiekis per </w:t>
            </w:r>
            <w:r w:rsidR="0074437B">
              <w:rPr>
                <w:rFonts w:ascii="Times New Roman" w:hAnsi="Times New Roman"/>
                <w:b/>
                <w:bCs/>
                <w:color w:val="000000"/>
              </w:rPr>
              <w:t>30</w:t>
            </w:r>
            <w:r>
              <w:rPr>
                <w:rFonts w:ascii="Times New Roman" w:hAnsi="Times New Roman"/>
                <w:b/>
                <w:bCs/>
                <w:color w:val="000000"/>
              </w:rPr>
              <w:t xml:space="preserve"> mėn., vnt.</w:t>
            </w: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D1F67"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Reagentų ir tyrimų kiekis (ml/vnt.) nurodytam tyrimų skaičiui</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A7209"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Siūloma pakuotė</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57EEA"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be PVM</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02A0F7"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su PVM</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5E1EC"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Suma EUR be PVM</w:t>
            </w: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8EB6E"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Suma EUR su PVM</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CCCDA"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prekės gamintojo pavadinimas</w:t>
            </w:r>
          </w:p>
        </w:tc>
      </w:tr>
      <w:tr w:rsidR="00A2411E" w14:paraId="5B547CB1" w14:textId="77777777">
        <w:trPr>
          <w:trHeight w:val="71"/>
        </w:trPr>
        <w:tc>
          <w:tcPr>
            <w:tcW w:w="15047" w:type="dxa"/>
            <w:gridSpan w:val="10"/>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187A1BC" w14:textId="039F6A06" w:rsidR="00A2411E" w:rsidRDefault="00871B27" w:rsidP="00F66A8B">
            <w:pPr>
              <w:spacing w:after="0" w:line="240" w:lineRule="auto"/>
              <w:ind w:firstLine="22"/>
              <w:rPr>
                <w:rFonts w:ascii="Times New Roman" w:hAnsi="Times New Roman"/>
                <w:b/>
                <w:bCs/>
                <w:color w:val="000000"/>
              </w:rPr>
            </w:pPr>
            <w:r>
              <w:rPr>
                <w:rFonts w:ascii="Times New Roman" w:hAnsi="Times New Roman"/>
                <w:b/>
                <w:bCs/>
                <w:color w:val="000000"/>
              </w:rPr>
              <w:t xml:space="preserve">1. Tiriamosios analitės: </w:t>
            </w:r>
            <w:r>
              <w:rPr>
                <w:rFonts w:ascii="Times New Roman" w:hAnsi="Times New Roman"/>
              </w:rPr>
              <w:t>WBC, LYM (#, %), NEUT (#, %) MONO (#, %), EO (#, %), BASO (#, %), RBC, HGB, HCT, MCV, MCH, MCHC, PLT, RDW-SD, RDW-CV, PDW, MPV, P-LCR, PCT,</w:t>
            </w:r>
            <w:r w:rsidR="004C1632">
              <w:rPr>
                <w:rFonts w:ascii="Times New Roman" w:hAnsi="Times New Roman"/>
              </w:rPr>
              <w:t xml:space="preserve"> P –</w:t>
            </w:r>
            <w:r>
              <w:rPr>
                <w:rFonts w:ascii="Times New Roman" w:hAnsi="Times New Roman"/>
              </w:rPr>
              <w:t xml:space="preserve"> L</w:t>
            </w:r>
            <w:r w:rsidR="004C1632">
              <w:rPr>
                <w:rFonts w:ascii="Times New Roman" w:hAnsi="Times New Roman"/>
              </w:rPr>
              <w:t>C</w:t>
            </w:r>
            <w:r>
              <w:rPr>
                <w:rFonts w:ascii="Times New Roman" w:hAnsi="Times New Roman"/>
              </w:rPr>
              <w:t>C</w:t>
            </w:r>
            <w:r w:rsidR="00F03D2E">
              <w:rPr>
                <w:rFonts w:ascii="Times New Roman" w:hAnsi="Times New Roman"/>
              </w:rPr>
              <w:t>.</w:t>
            </w:r>
          </w:p>
        </w:tc>
      </w:tr>
      <w:tr w:rsidR="00A2411E" w14:paraId="24BAFF88" w14:textId="77777777">
        <w:trPr>
          <w:trHeight w:val="71"/>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3407282" w14:textId="77777777" w:rsidR="00A2411E" w:rsidRDefault="00A2411E">
            <w:pPr>
              <w:spacing w:after="0" w:line="240" w:lineRule="auto"/>
              <w:jc w:val="center"/>
              <w:rPr>
                <w:rFonts w:ascii="Times New Roman" w:hAnsi="Times New Roman"/>
                <w:color w:val="000000"/>
              </w:rPr>
            </w:pP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5C7C1" w14:textId="77777777" w:rsidR="00A2411E" w:rsidRDefault="00A2411E">
            <w:pPr>
              <w:spacing w:after="0" w:line="240" w:lineRule="auto"/>
              <w:rPr>
                <w:rFonts w:ascii="Times New Roman" w:hAnsi="Times New Roman"/>
                <w:i/>
                <w:iCs/>
                <w:color w:val="000000"/>
                <w:sz w:val="24"/>
                <w:szCs w:val="24"/>
              </w:rPr>
            </w:pPr>
          </w:p>
        </w:tc>
        <w:tc>
          <w:tcPr>
            <w:tcW w:w="1592" w:type="dxa"/>
            <w:vMerge w:val="restart"/>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37D31D9" w14:textId="22581BE3" w:rsidR="00A2411E" w:rsidRDefault="000554B4">
            <w:pPr>
              <w:spacing w:after="0" w:line="240" w:lineRule="auto"/>
              <w:jc w:val="center"/>
              <w:rPr>
                <w:rFonts w:ascii="Times New Roman" w:hAnsi="Times New Roman"/>
                <w:b/>
                <w:bCs/>
              </w:rPr>
            </w:pPr>
            <w:r>
              <w:rPr>
                <w:rFonts w:ascii="Times New Roman" w:hAnsi="Times New Roman"/>
                <w:b/>
                <w:bCs/>
              </w:rPr>
              <w:t>4</w:t>
            </w:r>
            <w:r w:rsidR="00F02AEF">
              <w:rPr>
                <w:rFonts w:ascii="Times New Roman" w:hAnsi="Times New Roman"/>
                <w:b/>
                <w:bCs/>
              </w:rPr>
              <w:t>2</w:t>
            </w:r>
            <w:r w:rsidR="007A3187">
              <w:rPr>
                <w:rFonts w:ascii="Times New Roman" w:hAnsi="Times New Roman"/>
                <w:b/>
                <w:bCs/>
              </w:rPr>
              <w:t>000</w:t>
            </w: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E198A"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569674"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6B961"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2A4E3"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CC92F9" w14:textId="77777777" w:rsidR="00A2411E" w:rsidRDefault="00A2411E">
            <w:pPr>
              <w:spacing w:after="0" w:line="240" w:lineRule="auto"/>
              <w:jc w:val="center"/>
              <w:rPr>
                <w:rFonts w:ascii="Times New Roman" w:hAnsi="Times New Roman"/>
                <w:color w:val="000000"/>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F339F" w14:textId="77777777" w:rsidR="00A2411E" w:rsidRDefault="00A2411E">
            <w:pPr>
              <w:spacing w:after="0" w:line="240" w:lineRule="auto"/>
              <w:jc w:val="center"/>
              <w:rPr>
                <w:rFonts w:ascii="Times New Roman" w:hAnsi="Times New Roman"/>
                <w:color w:val="000000"/>
              </w:rPr>
            </w:pP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C3A73" w14:textId="77777777" w:rsidR="00A2411E" w:rsidRDefault="00A2411E">
            <w:pPr>
              <w:spacing w:after="0" w:line="240" w:lineRule="auto"/>
              <w:jc w:val="center"/>
              <w:rPr>
                <w:rFonts w:ascii="Times New Roman" w:hAnsi="Times New Roman"/>
                <w:color w:val="000000"/>
                <w:sz w:val="24"/>
                <w:szCs w:val="24"/>
              </w:rPr>
            </w:pPr>
          </w:p>
        </w:tc>
      </w:tr>
      <w:tr w:rsidR="00A2411E" w14:paraId="6CD29651" w14:textId="77777777">
        <w:trPr>
          <w:trHeight w:val="71"/>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4E9CF43" w14:textId="77777777" w:rsidR="00A2411E" w:rsidRDefault="00A2411E">
            <w:pPr>
              <w:spacing w:after="0" w:line="240" w:lineRule="auto"/>
              <w:jc w:val="center"/>
              <w:rPr>
                <w:rFonts w:ascii="Times New Roman" w:hAnsi="Times New Roman"/>
                <w:color w:val="000000"/>
              </w:rPr>
            </w:pP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C1026D" w14:textId="77777777" w:rsidR="00A2411E" w:rsidRDefault="00A2411E">
            <w:pPr>
              <w:spacing w:after="0" w:line="240" w:lineRule="auto"/>
              <w:rPr>
                <w:rFonts w:ascii="Times New Roman" w:hAnsi="Times New Roman"/>
                <w:sz w:val="24"/>
                <w:szCs w:val="24"/>
              </w:rPr>
            </w:pPr>
          </w:p>
        </w:tc>
        <w:tc>
          <w:tcPr>
            <w:tcW w:w="1592"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14:paraId="6F86D534" w14:textId="77777777" w:rsidR="00A2411E" w:rsidRDefault="00A2411E">
            <w:pPr>
              <w:spacing w:after="0" w:line="240" w:lineRule="auto"/>
              <w:jc w:val="center"/>
              <w:rPr>
                <w:rFonts w:ascii="Times New Roman" w:hAnsi="Times New Roman"/>
                <w:bCs/>
                <w:color w:val="FF0000"/>
              </w:rPr>
            </w:pP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E2248"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5D756"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2B40B"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1CD81"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5C0F3" w14:textId="77777777" w:rsidR="00A2411E" w:rsidRDefault="00A2411E">
            <w:pPr>
              <w:spacing w:after="0" w:line="240" w:lineRule="auto"/>
              <w:jc w:val="center"/>
              <w:rPr>
                <w:rFonts w:ascii="Times New Roman" w:hAnsi="Times New Roman"/>
                <w:color w:val="000000"/>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F82A7A" w14:textId="77777777" w:rsidR="00A2411E" w:rsidRDefault="00A2411E">
            <w:pPr>
              <w:spacing w:after="0" w:line="240" w:lineRule="auto"/>
              <w:jc w:val="center"/>
              <w:rPr>
                <w:rFonts w:ascii="Times New Roman" w:hAnsi="Times New Roman"/>
                <w:color w:val="000000"/>
              </w:rPr>
            </w:pP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2826F" w14:textId="77777777" w:rsidR="00A2411E" w:rsidRDefault="00A2411E">
            <w:pPr>
              <w:spacing w:after="0" w:line="240" w:lineRule="auto"/>
              <w:jc w:val="center"/>
              <w:rPr>
                <w:rFonts w:ascii="Times New Roman" w:hAnsi="Times New Roman"/>
                <w:color w:val="000000"/>
                <w:sz w:val="24"/>
                <w:szCs w:val="24"/>
              </w:rPr>
            </w:pPr>
          </w:p>
        </w:tc>
      </w:tr>
      <w:tr w:rsidR="00A2411E" w14:paraId="2648BD3E" w14:textId="77777777">
        <w:trPr>
          <w:trHeight w:val="71"/>
        </w:trPr>
        <w:tc>
          <w:tcPr>
            <w:tcW w:w="10842" w:type="dxa"/>
            <w:gridSpan w:val="7"/>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65DD91E4" w14:textId="1E60115E" w:rsidR="00A2411E" w:rsidRDefault="00871B27">
            <w:pPr>
              <w:spacing w:after="0" w:line="240" w:lineRule="auto"/>
              <w:jc w:val="right"/>
              <w:rPr>
                <w:rFonts w:ascii="Times New Roman" w:hAnsi="Times New Roman"/>
                <w:b/>
                <w:bCs/>
                <w:color w:val="000000"/>
              </w:rPr>
            </w:pPr>
            <w:r>
              <w:rPr>
                <w:rFonts w:ascii="Times New Roman" w:hAnsi="Times New Roman"/>
                <w:b/>
                <w:bCs/>
                <w:color w:val="000000"/>
              </w:rPr>
              <w:t xml:space="preserve">Bendra </w:t>
            </w:r>
            <w:r w:rsidR="00F66A8B">
              <w:rPr>
                <w:rFonts w:ascii="Times New Roman" w:hAnsi="Times New Roman"/>
                <w:b/>
                <w:bCs/>
                <w:color w:val="000000"/>
              </w:rPr>
              <w:t xml:space="preserve">pasiūlymo </w:t>
            </w:r>
            <w:r>
              <w:rPr>
                <w:rFonts w:ascii="Times New Roman" w:hAnsi="Times New Roman"/>
                <w:b/>
                <w:bCs/>
                <w:color w:val="000000"/>
              </w:rPr>
              <w:t>kaina:</w:t>
            </w:r>
          </w:p>
        </w:tc>
        <w:tc>
          <w:tcPr>
            <w:tcW w:w="10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32CA66" w14:textId="77777777" w:rsidR="00A2411E" w:rsidRDefault="00A2411E">
            <w:pPr>
              <w:spacing w:after="0" w:line="240" w:lineRule="auto"/>
              <w:jc w:val="center"/>
              <w:rPr>
                <w:rFonts w:ascii="Times New Roman" w:hAnsi="Times New Roman"/>
                <w:color w:val="000000"/>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8B541E" w14:textId="574030D3" w:rsidR="00A2411E" w:rsidRDefault="00A2411E">
            <w:pPr>
              <w:spacing w:after="0" w:line="240" w:lineRule="auto"/>
              <w:jc w:val="center"/>
              <w:rPr>
                <w:rFonts w:ascii="Times New Roman" w:hAnsi="Times New Roman"/>
                <w:color w:val="000000"/>
                <w:sz w:val="24"/>
                <w:szCs w:val="24"/>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26CB0E" w14:textId="44C46FCE" w:rsidR="00A2411E" w:rsidRDefault="00A2411E">
            <w:pPr>
              <w:spacing w:after="0" w:line="240" w:lineRule="auto"/>
              <w:jc w:val="center"/>
              <w:rPr>
                <w:rFonts w:ascii="Times New Roman" w:hAnsi="Times New Roman"/>
                <w:b/>
                <w:bCs/>
                <w:color w:val="000000"/>
                <w:sz w:val="24"/>
                <w:szCs w:val="24"/>
              </w:rPr>
            </w:pPr>
          </w:p>
        </w:tc>
      </w:tr>
    </w:tbl>
    <w:p w14:paraId="4F90AF64" w14:textId="77777777" w:rsidR="00A2411E" w:rsidRDefault="00A2411E">
      <w:pPr>
        <w:pStyle w:val="Sraopastraipa"/>
        <w:ind w:left="1440"/>
        <w:rPr>
          <w:rFonts w:ascii="Times New Roman" w:hAnsi="Times New Roman"/>
          <w:szCs w:val="22"/>
          <w:lang w:val="lt-LT"/>
        </w:rPr>
      </w:pPr>
    </w:p>
    <w:p w14:paraId="7CA56E2F" w14:textId="59E8F99C" w:rsidR="00A2411E" w:rsidRDefault="00871B27">
      <w:pPr>
        <w:tabs>
          <w:tab w:val="left" w:pos="1134"/>
        </w:tabs>
      </w:pPr>
      <w:r>
        <w:rPr>
          <w:rFonts w:ascii="Times New Roman" w:hAnsi="Times New Roman"/>
          <w:b/>
        </w:rPr>
        <w:lastRenderedPageBreak/>
        <w:t xml:space="preserve">Hematologinių tyrimų </w:t>
      </w:r>
      <w:r w:rsidR="00E32456">
        <w:rPr>
          <w:rFonts w:ascii="Times New Roman" w:hAnsi="Times New Roman"/>
          <w:b/>
        </w:rPr>
        <w:t>automatinio</w:t>
      </w:r>
      <w:r>
        <w:rPr>
          <w:rFonts w:ascii="Times New Roman" w:hAnsi="Times New Roman"/>
          <w:b/>
        </w:rPr>
        <w:t xml:space="preserve"> </w:t>
      </w:r>
      <w:r>
        <w:rPr>
          <w:rFonts w:ascii="Times New Roman" w:hAnsi="Times New Roman"/>
          <w:b/>
          <w:color w:val="000000"/>
        </w:rPr>
        <w:t>analizatori</w:t>
      </w:r>
      <w:r w:rsidR="00E32456">
        <w:rPr>
          <w:rFonts w:ascii="Times New Roman" w:hAnsi="Times New Roman"/>
          <w:b/>
          <w:color w:val="000000"/>
        </w:rPr>
        <w:t>a</w:t>
      </w:r>
      <w:r>
        <w:rPr>
          <w:rFonts w:ascii="Times New Roman" w:hAnsi="Times New Roman"/>
          <w:b/>
          <w:color w:val="000000"/>
        </w:rPr>
        <w:t>us</w:t>
      </w:r>
      <w:r>
        <w:rPr>
          <w:rFonts w:ascii="Times New Roman" w:hAnsi="Times New Roman"/>
          <w:b/>
        </w:rPr>
        <w:t xml:space="preserve"> techninė specifikacija </w:t>
      </w:r>
    </w:p>
    <w:tbl>
      <w:tblPr>
        <w:tblW w:w="14959" w:type="dxa"/>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973"/>
        <w:gridCol w:w="3877"/>
        <w:gridCol w:w="6829"/>
        <w:gridCol w:w="3280"/>
      </w:tblGrid>
      <w:tr w:rsidR="00A2411E" w14:paraId="53661941"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180FFA0" w14:textId="77777777" w:rsidR="00A2411E" w:rsidRDefault="00871B27">
            <w:pPr>
              <w:spacing w:after="0" w:line="240" w:lineRule="auto"/>
              <w:jc w:val="center"/>
              <w:rPr>
                <w:rFonts w:ascii="Times New Roman" w:hAnsi="Times New Roman"/>
              </w:rPr>
            </w:pPr>
            <w:r>
              <w:rPr>
                <w:rFonts w:ascii="Times New Roman" w:hAnsi="Times New Roman"/>
                <w:b/>
                <w:bCs/>
              </w:rPr>
              <w:t>Eil. Nr.</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CDB9562" w14:textId="77777777" w:rsidR="00A2411E" w:rsidRDefault="00871B27">
            <w:pPr>
              <w:pStyle w:val="Antrat1"/>
              <w:numPr>
                <w:ilvl w:val="0"/>
                <w:numId w:val="0"/>
              </w:numPr>
              <w:spacing w:before="0" w:after="0"/>
              <w:ind w:left="1152" w:hanging="432"/>
              <w:jc w:val="left"/>
              <w:rPr>
                <w:rFonts w:ascii="Times New Roman" w:hAnsi="Times New Roman"/>
                <w:sz w:val="22"/>
                <w:szCs w:val="22"/>
              </w:rPr>
            </w:pPr>
            <w:r>
              <w:rPr>
                <w:rFonts w:ascii="Times New Roman" w:eastAsia="Calibri" w:hAnsi="Times New Roman"/>
                <w:bCs/>
                <w:color w:val="000000"/>
                <w:sz w:val="22"/>
                <w:szCs w:val="22"/>
              </w:rPr>
              <w:t>Pavadinimas/ techniniai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EFEBEF9" w14:textId="77777777" w:rsidR="00A2411E" w:rsidRDefault="00871B27">
            <w:pPr>
              <w:spacing w:after="0" w:line="240" w:lineRule="auto"/>
              <w:jc w:val="center"/>
              <w:rPr>
                <w:rFonts w:ascii="Times New Roman" w:hAnsi="Times New Roman"/>
              </w:rPr>
            </w:pPr>
            <w:r>
              <w:rPr>
                <w:rFonts w:ascii="Times New Roman" w:hAnsi="Times New Roman"/>
                <w:b/>
                <w:bCs/>
                <w:color w:val="000000"/>
              </w:rPr>
              <w:t>Reikalaujami techniniai parametrai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DF11F5C" w14:textId="77777777" w:rsidR="00A2411E" w:rsidRDefault="00871B27">
            <w:pPr>
              <w:spacing w:after="0" w:line="240" w:lineRule="auto"/>
              <w:jc w:val="center"/>
              <w:rPr>
                <w:rFonts w:ascii="Times New Roman" w:hAnsi="Times New Roman"/>
              </w:rPr>
            </w:pPr>
            <w:r>
              <w:rPr>
                <w:rFonts w:ascii="Times New Roman" w:hAnsi="Times New Roman"/>
                <w:b/>
                <w:bCs/>
              </w:rPr>
              <w:t xml:space="preserve">Reikalavimų atitikimas </w:t>
            </w:r>
          </w:p>
          <w:p w14:paraId="064D0283" w14:textId="77777777" w:rsidR="00A2411E" w:rsidRDefault="00871B27">
            <w:pPr>
              <w:spacing w:after="0" w:line="240" w:lineRule="auto"/>
              <w:jc w:val="center"/>
              <w:rPr>
                <w:rFonts w:ascii="Times New Roman" w:hAnsi="Times New Roman"/>
              </w:rPr>
            </w:pPr>
            <w:r>
              <w:rPr>
                <w:rFonts w:ascii="Times New Roman" w:hAnsi="Times New Roman"/>
                <w:b/>
                <w:bCs/>
              </w:rPr>
              <w:t>(būtina nurodyti tikslią nuorodą analizatoriaus dokumentacijoje (dokumentacijoje tiksliai pažymimas techninis parametras)</w:t>
            </w:r>
          </w:p>
        </w:tc>
      </w:tr>
      <w:tr w:rsidR="00A2411E" w14:paraId="0AC9EF06" w14:textId="77777777" w:rsidTr="00D512D9">
        <w:trPr>
          <w:trHeight w:val="70"/>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EE3BF43" w14:textId="77777777" w:rsidR="00A2411E" w:rsidRDefault="00871B27">
            <w:pPr>
              <w:spacing w:after="0" w:line="240" w:lineRule="auto"/>
              <w:jc w:val="center"/>
              <w:rPr>
                <w:rFonts w:ascii="Times New Roman" w:hAnsi="Times New Roman"/>
              </w:rPr>
            </w:pPr>
            <w:r>
              <w:rPr>
                <w:rFonts w:ascii="Times New Roman" w:hAnsi="Times New Roman"/>
              </w:rPr>
              <w:t>1.</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22D2F5A" w14:textId="77777777" w:rsidR="00A2411E" w:rsidRDefault="00871B27">
            <w:pPr>
              <w:suppressAutoHyphens/>
              <w:spacing w:after="0" w:line="240" w:lineRule="auto"/>
              <w:rPr>
                <w:rFonts w:ascii="Times New Roman" w:hAnsi="Times New Roman"/>
              </w:rPr>
            </w:pPr>
            <w:r>
              <w:rPr>
                <w:rFonts w:ascii="Times New Roman" w:hAnsi="Times New Roman"/>
              </w:rPr>
              <w:t>Prietaiso apibūdinimas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A7E6A83" w14:textId="0F812816" w:rsidR="009F7561" w:rsidRDefault="00924294" w:rsidP="00924294">
            <w:pPr>
              <w:suppressAutoHyphens/>
              <w:spacing w:after="0" w:line="240" w:lineRule="auto"/>
              <w:jc w:val="both"/>
              <w:rPr>
                <w:rFonts w:ascii="Times New Roman" w:hAnsi="Times New Roman"/>
              </w:rPr>
            </w:pPr>
            <w:r>
              <w:rPr>
                <w:rFonts w:ascii="Times New Roman" w:hAnsi="Times New Roman"/>
              </w:rPr>
              <w:t>Automatinis hematologinių tyrimų analizatorius turi būti naujas,</w:t>
            </w:r>
            <w:r w:rsidR="00240FC6">
              <w:rPr>
                <w:rFonts w:ascii="Times New Roman" w:hAnsi="Times New Roman"/>
              </w:rPr>
              <w:t xml:space="preserve"> </w:t>
            </w:r>
            <w:r>
              <w:rPr>
                <w:rFonts w:ascii="Times New Roman" w:hAnsi="Times New Roman"/>
              </w:rPr>
              <w:t>nenaudotas,</w:t>
            </w:r>
            <w:r w:rsidR="00240FC6">
              <w:rPr>
                <w:rFonts w:ascii="Times New Roman" w:hAnsi="Times New Roman"/>
              </w:rPr>
              <w:t xml:space="preserve"> </w:t>
            </w:r>
            <w:r>
              <w:rPr>
                <w:rFonts w:ascii="Times New Roman" w:hAnsi="Times New Roman"/>
              </w:rPr>
              <w:t>pagamintas ne anksčiau kaip 2024</w:t>
            </w:r>
            <w:r w:rsidR="00240FC6">
              <w:rPr>
                <w:rFonts w:ascii="Times New Roman" w:hAnsi="Times New Roman"/>
              </w:rPr>
              <w:t xml:space="preserve"> </w:t>
            </w:r>
            <w:r>
              <w:rPr>
                <w:rFonts w:ascii="Times New Roman" w:hAnsi="Times New Roman"/>
              </w:rPr>
              <w:t>m. Nurodyti analizatoriaus pagaminimo datą.</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EC8DCC2" w14:textId="77777777" w:rsidR="00A2411E" w:rsidRDefault="00A2411E">
            <w:pPr>
              <w:spacing w:after="0" w:line="240" w:lineRule="auto"/>
              <w:rPr>
                <w:rFonts w:ascii="Times New Roman" w:hAnsi="Times New Roman"/>
                <w:b/>
                <w:lang w:eastAsia="en-US"/>
              </w:rPr>
            </w:pPr>
          </w:p>
        </w:tc>
      </w:tr>
      <w:tr w:rsidR="00A2411E" w14:paraId="5E2BE4A5"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FE365E9" w14:textId="77777777" w:rsidR="00A2411E" w:rsidRDefault="00871B27">
            <w:pPr>
              <w:spacing w:after="0" w:line="240" w:lineRule="auto"/>
              <w:jc w:val="center"/>
              <w:rPr>
                <w:rFonts w:ascii="Times New Roman" w:hAnsi="Times New Roman"/>
              </w:rPr>
            </w:pPr>
            <w:r>
              <w:rPr>
                <w:rFonts w:ascii="Times New Roman" w:hAnsi="Times New Roman"/>
              </w:rPr>
              <w:t>2.</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1C98657" w14:textId="77777777" w:rsidR="00A2411E" w:rsidRDefault="00871B27">
            <w:pPr>
              <w:spacing w:after="0" w:line="240" w:lineRule="auto"/>
              <w:rPr>
                <w:rFonts w:ascii="Times New Roman" w:hAnsi="Times New Roman"/>
              </w:rPr>
            </w:pPr>
            <w:r>
              <w:rPr>
                <w:rFonts w:ascii="Times New Roman" w:hAnsi="Times New Roman"/>
              </w:rPr>
              <w:t>Matuojami diagnostiniai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33AA9F" w14:textId="16D560ED" w:rsidR="00A2411E" w:rsidRDefault="00871B27">
            <w:pPr>
              <w:spacing w:after="0" w:line="240" w:lineRule="auto"/>
              <w:ind w:left="21"/>
              <w:jc w:val="both"/>
              <w:rPr>
                <w:rFonts w:ascii="Times New Roman" w:hAnsi="Times New Roman"/>
              </w:rPr>
            </w:pPr>
            <w:r>
              <w:rPr>
                <w:rFonts w:ascii="Times New Roman" w:hAnsi="Times New Roman"/>
              </w:rPr>
              <w:t>WBC, LYM (#, %), NEUT (#, %) MONO (#, %), EO (#, %), BASO (#, %), RBC, HGB, HCT, MCV, MCH, MCHC, PLT, RDW-SD, RDW-CV, PDW, MPV, P-LCR, PCT,</w:t>
            </w:r>
            <w:r w:rsidR="00C209FE">
              <w:rPr>
                <w:rFonts w:ascii="Times New Roman" w:hAnsi="Times New Roman"/>
              </w:rPr>
              <w:t xml:space="preserve"> </w:t>
            </w:r>
            <w:r w:rsidR="001466E5">
              <w:rPr>
                <w:rFonts w:ascii="Times New Roman" w:hAnsi="Times New Roman"/>
              </w:rPr>
              <w:t>P – LCC</w:t>
            </w:r>
            <w:r w:rsidR="00F03D2E">
              <w:rPr>
                <w:rFonts w:ascii="Times New Roman" w:hAnsi="Times New Roman"/>
              </w:rPr>
              <w:t>.</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82568A2" w14:textId="77777777" w:rsidR="00A2411E" w:rsidRDefault="00A2411E">
            <w:pPr>
              <w:spacing w:after="0" w:line="240" w:lineRule="auto"/>
              <w:rPr>
                <w:rFonts w:ascii="Times New Roman" w:hAnsi="Times New Roman"/>
                <w:lang w:eastAsia="en-US"/>
              </w:rPr>
            </w:pPr>
          </w:p>
        </w:tc>
      </w:tr>
      <w:tr w:rsidR="00A2411E" w14:paraId="614DDCF8" w14:textId="77777777" w:rsidTr="00D512D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4EF66F5" w14:textId="77777777" w:rsidR="00A2411E" w:rsidRDefault="00871B27">
            <w:pPr>
              <w:spacing w:after="0" w:line="240" w:lineRule="auto"/>
              <w:jc w:val="center"/>
              <w:rPr>
                <w:rFonts w:ascii="Times New Roman" w:hAnsi="Times New Roman"/>
              </w:rPr>
            </w:pPr>
            <w:r>
              <w:rPr>
                <w:rFonts w:ascii="Times New Roman" w:hAnsi="Times New Roman"/>
              </w:rPr>
              <w:t>3.</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F4D96BF" w14:textId="77777777" w:rsidR="00A2411E" w:rsidRDefault="00871B27">
            <w:pPr>
              <w:spacing w:after="0" w:line="240" w:lineRule="auto"/>
              <w:jc w:val="both"/>
              <w:rPr>
                <w:rFonts w:ascii="Times New Roman" w:hAnsi="Times New Roman"/>
              </w:rPr>
            </w:pPr>
            <w:r>
              <w:rPr>
                <w:rFonts w:ascii="Times New Roman" w:hAnsi="Times New Roman"/>
              </w:rPr>
              <w:t>Matavimo principas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E9D241B" w14:textId="77777777" w:rsidR="00A2411E" w:rsidRDefault="00871B27">
            <w:pPr>
              <w:spacing w:after="0" w:line="240" w:lineRule="auto"/>
              <w:jc w:val="both"/>
              <w:rPr>
                <w:rFonts w:ascii="Times New Roman" w:hAnsi="Times New Roman"/>
              </w:rPr>
            </w:pPr>
            <w:r>
              <w:rPr>
                <w:rFonts w:ascii="Times New Roman" w:hAnsi="Times New Roman"/>
              </w:rPr>
              <w:t xml:space="preserve">Leukocitų diferenciacija į </w:t>
            </w:r>
            <w:proofErr w:type="spellStart"/>
            <w:r>
              <w:rPr>
                <w:rFonts w:ascii="Times New Roman" w:hAnsi="Times New Roman"/>
              </w:rPr>
              <w:t>neutrofilus</w:t>
            </w:r>
            <w:proofErr w:type="spellEnd"/>
            <w:r>
              <w:rPr>
                <w:rFonts w:ascii="Times New Roman" w:hAnsi="Times New Roman"/>
              </w:rPr>
              <w:t xml:space="preserve">, </w:t>
            </w:r>
            <w:proofErr w:type="spellStart"/>
            <w:r>
              <w:rPr>
                <w:rFonts w:ascii="Times New Roman" w:hAnsi="Times New Roman"/>
              </w:rPr>
              <w:t>bazofilus</w:t>
            </w:r>
            <w:proofErr w:type="spellEnd"/>
            <w:r>
              <w:rPr>
                <w:rFonts w:ascii="Times New Roman" w:hAnsi="Times New Roman"/>
              </w:rPr>
              <w:t xml:space="preserve">, </w:t>
            </w:r>
            <w:proofErr w:type="spellStart"/>
            <w:r>
              <w:rPr>
                <w:rFonts w:ascii="Times New Roman" w:hAnsi="Times New Roman"/>
              </w:rPr>
              <w:t>eozinofilus</w:t>
            </w:r>
            <w:proofErr w:type="spellEnd"/>
            <w:r>
              <w:rPr>
                <w:rFonts w:ascii="Times New Roman" w:hAnsi="Times New Roman"/>
              </w:rPr>
              <w:t xml:space="preserve">, limfocitus, </w:t>
            </w:r>
            <w:proofErr w:type="spellStart"/>
            <w:r>
              <w:rPr>
                <w:rFonts w:ascii="Times New Roman" w:hAnsi="Times New Roman"/>
              </w:rPr>
              <w:t>monocitus</w:t>
            </w:r>
            <w:proofErr w:type="spellEnd"/>
            <w:r>
              <w:rPr>
                <w:rFonts w:ascii="Times New Roman" w:hAnsi="Times New Roman"/>
              </w:rPr>
              <w:t xml:space="preserve"> naudojant lazerio spindulio išskaidymo arba šviesos šaltinio absorbcijos ir </w:t>
            </w:r>
            <w:proofErr w:type="spellStart"/>
            <w:r>
              <w:rPr>
                <w:rFonts w:ascii="Times New Roman" w:hAnsi="Times New Roman"/>
              </w:rPr>
              <w:t>citometrijos</w:t>
            </w:r>
            <w:proofErr w:type="spellEnd"/>
            <w:r>
              <w:rPr>
                <w:rFonts w:ascii="Times New Roman" w:hAnsi="Times New Roman"/>
              </w:rPr>
              <w:t xml:space="preserve"> metodus. </w:t>
            </w:r>
            <w:proofErr w:type="spellStart"/>
            <w:r>
              <w:rPr>
                <w:rFonts w:ascii="Times New Roman" w:hAnsi="Times New Roman"/>
              </w:rPr>
              <w:t>Becianidinis</w:t>
            </w:r>
            <w:proofErr w:type="spellEnd"/>
            <w:r>
              <w:rPr>
                <w:rFonts w:ascii="Times New Roman" w:hAnsi="Times New Roman"/>
              </w:rPr>
              <w:t xml:space="preserve"> HGB matavimo metodas. </w:t>
            </w:r>
          </w:p>
          <w:p w14:paraId="4D7F106D" w14:textId="77777777" w:rsidR="00A2411E" w:rsidRDefault="00871B27">
            <w:pPr>
              <w:spacing w:after="0" w:line="240" w:lineRule="auto"/>
              <w:jc w:val="both"/>
              <w:rPr>
                <w:rFonts w:ascii="Times New Roman" w:hAnsi="Times New Roman"/>
              </w:rPr>
            </w:pPr>
            <w:r>
              <w:rPr>
                <w:rFonts w:ascii="Times New Roman" w:hAnsi="Times New Roman"/>
              </w:rPr>
              <w:t>RBC bei PLT matuojami naudojant impedanso metodą.</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1EA5FFAA" w14:textId="77777777" w:rsidR="00A2411E" w:rsidRDefault="00A2411E">
            <w:pPr>
              <w:spacing w:after="0" w:line="240" w:lineRule="auto"/>
              <w:rPr>
                <w:rFonts w:ascii="Times New Roman" w:hAnsi="Times New Roman"/>
                <w:lang w:eastAsia="en-US"/>
              </w:rPr>
            </w:pPr>
          </w:p>
        </w:tc>
      </w:tr>
      <w:tr w:rsidR="00A2411E" w14:paraId="737792D0" w14:textId="77777777" w:rsidTr="00D512D9">
        <w:trPr>
          <w:trHeight w:val="37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323097D" w14:textId="77777777" w:rsidR="00A2411E" w:rsidRDefault="00871B27">
            <w:pPr>
              <w:spacing w:after="0" w:line="240" w:lineRule="auto"/>
              <w:jc w:val="center"/>
              <w:rPr>
                <w:rFonts w:ascii="Times New Roman" w:hAnsi="Times New Roman"/>
              </w:rPr>
            </w:pPr>
            <w:r>
              <w:rPr>
                <w:rFonts w:ascii="Times New Roman" w:hAnsi="Times New Roman"/>
              </w:rPr>
              <w:t>4.</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22FA965" w14:textId="77777777" w:rsidR="00A2411E" w:rsidRDefault="00871B27">
            <w:pPr>
              <w:spacing w:after="0" w:line="240" w:lineRule="auto"/>
              <w:jc w:val="both"/>
              <w:rPr>
                <w:rFonts w:ascii="Times New Roman" w:hAnsi="Times New Roman"/>
              </w:rPr>
            </w:pPr>
            <w:r>
              <w:rPr>
                <w:rFonts w:ascii="Times New Roman" w:hAnsi="Times New Roman"/>
              </w:rPr>
              <w:t>Automatinis pakrovėjas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9826F3F" w14:textId="085143EA" w:rsidR="00A2411E" w:rsidRDefault="00871B27">
            <w:pPr>
              <w:spacing w:after="0" w:line="240" w:lineRule="auto"/>
              <w:jc w:val="both"/>
              <w:rPr>
                <w:rFonts w:ascii="Times New Roman" w:hAnsi="Times New Roman"/>
              </w:rPr>
            </w:pPr>
            <w:r>
              <w:rPr>
                <w:rFonts w:ascii="Times New Roman" w:hAnsi="Times New Roman"/>
              </w:rPr>
              <w:t>Ne mažiau kaip 40 mėgintuvėlių vienu metu</w:t>
            </w:r>
            <w:r w:rsidR="00340BCE">
              <w:rPr>
                <w:rFonts w:ascii="Times New Roman" w:hAnsi="Times New Roman"/>
              </w:rPr>
              <w:t>.</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BF28F7E" w14:textId="77777777" w:rsidR="00A2411E" w:rsidRDefault="00A2411E">
            <w:pPr>
              <w:spacing w:after="0" w:line="240" w:lineRule="auto"/>
              <w:rPr>
                <w:rFonts w:ascii="Times New Roman" w:hAnsi="Times New Roman"/>
                <w:lang w:eastAsia="en-US"/>
              </w:rPr>
            </w:pPr>
          </w:p>
        </w:tc>
      </w:tr>
      <w:tr w:rsidR="00A2411E" w14:paraId="4A334244" w14:textId="77777777" w:rsidTr="00D512D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D481EB0" w14:textId="77777777" w:rsidR="00A2411E" w:rsidRDefault="00871B27">
            <w:pPr>
              <w:spacing w:after="0" w:line="240" w:lineRule="auto"/>
              <w:jc w:val="center"/>
              <w:rPr>
                <w:rFonts w:ascii="Times New Roman" w:hAnsi="Times New Roman"/>
              </w:rPr>
            </w:pPr>
            <w:r>
              <w:rPr>
                <w:rFonts w:ascii="Times New Roman" w:hAnsi="Times New Roman"/>
              </w:rPr>
              <w:t>5.</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2CE19C8" w14:textId="77777777" w:rsidR="00A2411E" w:rsidRDefault="00871B27">
            <w:pPr>
              <w:spacing w:after="0" w:line="240" w:lineRule="auto"/>
              <w:jc w:val="both"/>
              <w:rPr>
                <w:rFonts w:ascii="Times New Roman" w:hAnsi="Times New Roman"/>
              </w:rPr>
            </w:pPr>
            <w:r>
              <w:rPr>
                <w:rFonts w:ascii="Times New Roman" w:hAnsi="Times New Roman"/>
                <w:color w:val="000000"/>
              </w:rPr>
              <w:t>Leukocitų diferencijavimas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7BFF150" w14:textId="77777777" w:rsidR="00A2411E" w:rsidRDefault="00871B27">
            <w:pPr>
              <w:spacing w:after="0" w:line="240" w:lineRule="auto"/>
              <w:jc w:val="both"/>
              <w:rPr>
                <w:rFonts w:ascii="Times New Roman" w:hAnsi="Times New Roman"/>
              </w:rPr>
            </w:pPr>
            <w:r>
              <w:rPr>
                <w:rFonts w:ascii="Times New Roman" w:hAnsi="Times New Roman"/>
                <w:color w:val="000000"/>
              </w:rPr>
              <w:t xml:space="preserve">Į penkias populiacijas: </w:t>
            </w:r>
            <w:proofErr w:type="spellStart"/>
            <w:r>
              <w:rPr>
                <w:rFonts w:ascii="Times New Roman" w:hAnsi="Times New Roman"/>
                <w:color w:val="000000"/>
              </w:rPr>
              <w:t>neutrofilus</w:t>
            </w:r>
            <w:proofErr w:type="spellEnd"/>
            <w:r>
              <w:rPr>
                <w:rFonts w:ascii="Times New Roman" w:hAnsi="Times New Roman"/>
                <w:color w:val="000000"/>
              </w:rPr>
              <w:t xml:space="preserve">, limfocitus, </w:t>
            </w:r>
            <w:proofErr w:type="spellStart"/>
            <w:r>
              <w:rPr>
                <w:rFonts w:ascii="Times New Roman" w:hAnsi="Times New Roman"/>
                <w:color w:val="000000"/>
              </w:rPr>
              <w:t>monocitus</w:t>
            </w:r>
            <w:proofErr w:type="spellEnd"/>
            <w:r>
              <w:rPr>
                <w:rFonts w:ascii="Times New Roman" w:hAnsi="Times New Roman"/>
                <w:color w:val="000000"/>
              </w:rPr>
              <w:t xml:space="preserve">, </w:t>
            </w:r>
            <w:proofErr w:type="spellStart"/>
            <w:r>
              <w:rPr>
                <w:rFonts w:ascii="Times New Roman" w:hAnsi="Times New Roman"/>
                <w:color w:val="000000"/>
              </w:rPr>
              <w:t>eozinofilus</w:t>
            </w:r>
            <w:proofErr w:type="spellEnd"/>
            <w:r>
              <w:rPr>
                <w:rFonts w:ascii="Times New Roman" w:hAnsi="Times New Roman"/>
                <w:color w:val="000000"/>
              </w:rPr>
              <w:t xml:space="preserve"> ir </w:t>
            </w:r>
            <w:proofErr w:type="spellStart"/>
            <w:r>
              <w:rPr>
                <w:rFonts w:ascii="Times New Roman" w:hAnsi="Times New Roman"/>
                <w:color w:val="000000"/>
              </w:rPr>
              <w:t>bazofilus</w:t>
            </w:r>
            <w:proofErr w:type="spellEnd"/>
            <w:r>
              <w:rPr>
                <w:rFonts w:ascii="Times New Roman" w:hAnsi="Times New Roman"/>
                <w:color w:val="000000"/>
              </w:rPr>
              <w:t>. Leukocitų populiacijos turi būti matuojamos tiesiogiai, nenaudojant pridėjimo ar atėmimo skaičiavimų.</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99953DE" w14:textId="77777777" w:rsidR="00A2411E" w:rsidRDefault="00A2411E">
            <w:pPr>
              <w:spacing w:after="0" w:line="240" w:lineRule="auto"/>
              <w:rPr>
                <w:rFonts w:ascii="Times New Roman" w:hAnsi="Times New Roman"/>
                <w:lang w:eastAsia="en-US"/>
              </w:rPr>
            </w:pPr>
          </w:p>
        </w:tc>
      </w:tr>
      <w:tr w:rsidR="00A2411E" w14:paraId="04A3D8C1"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B8203A5" w14:textId="77777777" w:rsidR="00A2411E" w:rsidRDefault="00871B27">
            <w:pPr>
              <w:spacing w:after="0" w:line="240" w:lineRule="auto"/>
              <w:jc w:val="center"/>
              <w:rPr>
                <w:rFonts w:ascii="Times New Roman" w:hAnsi="Times New Roman"/>
              </w:rPr>
            </w:pPr>
            <w:r>
              <w:rPr>
                <w:rFonts w:ascii="Times New Roman" w:hAnsi="Times New Roman"/>
              </w:rPr>
              <w:t>6.</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5D29BB9" w14:textId="77777777" w:rsidR="00A2411E" w:rsidRDefault="00871B27">
            <w:pPr>
              <w:spacing w:after="0" w:line="240" w:lineRule="auto"/>
              <w:rPr>
                <w:rFonts w:ascii="Times New Roman" w:hAnsi="Times New Roman"/>
              </w:rPr>
            </w:pPr>
            <w:r>
              <w:rPr>
                <w:rFonts w:ascii="Times New Roman" w:hAnsi="Times New Roman"/>
              </w:rPr>
              <w:t>Mėginiai, jų kiekis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BACC652" w14:textId="116E980E" w:rsidR="00A2411E" w:rsidRDefault="00871B27">
            <w:pPr>
              <w:spacing w:after="0" w:line="240" w:lineRule="auto"/>
              <w:rPr>
                <w:rFonts w:ascii="Times New Roman" w:hAnsi="Times New Roman"/>
              </w:rPr>
            </w:pPr>
            <w:r>
              <w:rPr>
                <w:rFonts w:ascii="Times New Roman" w:hAnsi="Times New Roman"/>
              </w:rPr>
              <w:t>Galimybė tirti kapiliarinį ir veninį kraują. Įsiurbiamo mėginio kiekis ne daugiau kaip 2</w:t>
            </w:r>
            <w:r w:rsidR="00196C3E">
              <w:rPr>
                <w:rFonts w:ascii="Times New Roman" w:hAnsi="Times New Roman"/>
              </w:rPr>
              <w:t>5</w:t>
            </w:r>
            <w:r>
              <w:rPr>
                <w:rFonts w:ascii="Times New Roman" w:hAnsi="Times New Roman"/>
              </w:rPr>
              <w:t xml:space="preserve"> </w:t>
            </w:r>
            <w:proofErr w:type="spellStart"/>
            <w:r>
              <w:rPr>
                <w:rFonts w:ascii="Times New Roman" w:hAnsi="Times New Roman"/>
              </w:rPr>
              <w:t>mikrolitrų</w:t>
            </w:r>
            <w:proofErr w:type="spellEnd"/>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E4127E1" w14:textId="77777777" w:rsidR="00A2411E" w:rsidRDefault="00A2411E">
            <w:pPr>
              <w:spacing w:after="0" w:line="240" w:lineRule="auto"/>
              <w:rPr>
                <w:rFonts w:ascii="Times New Roman" w:hAnsi="Times New Roman"/>
                <w:lang w:eastAsia="en-US"/>
              </w:rPr>
            </w:pPr>
          </w:p>
        </w:tc>
      </w:tr>
      <w:tr w:rsidR="00A2411E" w14:paraId="4409A15B" w14:textId="77777777" w:rsidTr="00D512D9">
        <w:trPr>
          <w:trHeight w:val="1511"/>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CBF1AD0" w14:textId="77777777" w:rsidR="00A2411E" w:rsidRDefault="00871B27">
            <w:pPr>
              <w:suppressAutoHyphens/>
              <w:spacing w:after="0" w:line="240" w:lineRule="auto"/>
              <w:jc w:val="center"/>
              <w:rPr>
                <w:rFonts w:ascii="Times New Roman" w:hAnsi="Times New Roman"/>
              </w:rPr>
            </w:pPr>
            <w:r>
              <w:rPr>
                <w:rFonts w:ascii="Times New Roman" w:hAnsi="Times New Roman"/>
              </w:rPr>
              <w:t>7.</w:t>
            </w:r>
          </w:p>
          <w:p w14:paraId="6A7467F7" w14:textId="77777777" w:rsidR="00A2411E" w:rsidRDefault="00A2411E">
            <w:pPr>
              <w:spacing w:after="0" w:line="240" w:lineRule="auto"/>
              <w:jc w:val="center"/>
              <w:rPr>
                <w:rFonts w:ascii="Times New Roman" w:hAnsi="Times New Roman"/>
                <w:lang w:eastAsia="ar-SA"/>
              </w:rPr>
            </w:pP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EC556BC" w14:textId="77777777" w:rsidR="00A2411E" w:rsidRDefault="00871B27">
            <w:pPr>
              <w:suppressAutoHyphens/>
              <w:spacing w:after="0" w:line="240" w:lineRule="auto"/>
              <w:rPr>
                <w:rFonts w:ascii="Times New Roman" w:hAnsi="Times New Roman"/>
              </w:rPr>
            </w:pPr>
            <w:r>
              <w:rPr>
                <w:rFonts w:ascii="Times New Roman" w:hAnsi="Times New Roman"/>
              </w:rPr>
              <w:t>Kokybės kontrolė</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39D2245" w14:textId="698A1AFE" w:rsidR="00A2411E" w:rsidRDefault="00871B27">
            <w:pPr>
              <w:numPr>
                <w:ilvl w:val="0"/>
                <w:numId w:val="3"/>
              </w:numPr>
              <w:spacing w:after="0" w:line="240" w:lineRule="auto"/>
              <w:rPr>
                <w:rFonts w:ascii="Times New Roman" w:hAnsi="Times New Roman"/>
              </w:rPr>
            </w:pPr>
            <w:r>
              <w:rPr>
                <w:rFonts w:ascii="Times New Roman" w:hAnsi="Times New Roman"/>
              </w:rPr>
              <w:t>Kontrolinio kraujo mėgintuvėlių indentifikavimas atliekamas nuskaitant brūkšninį kodą</w:t>
            </w:r>
          </w:p>
          <w:p w14:paraId="7E387ED7" w14:textId="723A72BD" w:rsidR="00A2411E" w:rsidRDefault="00871B27">
            <w:pPr>
              <w:numPr>
                <w:ilvl w:val="0"/>
                <w:numId w:val="3"/>
              </w:numPr>
              <w:spacing w:after="0" w:line="240" w:lineRule="auto"/>
              <w:rPr>
                <w:rFonts w:ascii="Times New Roman" w:hAnsi="Times New Roman"/>
              </w:rPr>
            </w:pPr>
            <w:r>
              <w:rPr>
                <w:rFonts w:ascii="Times New Roman" w:hAnsi="Times New Roman"/>
              </w:rPr>
              <w:t>Kontrolės duomenys įvedami iš elektroninės laikmenos (USB) ar kitu būdu.</w:t>
            </w:r>
          </w:p>
          <w:p w14:paraId="5866ECC6" w14:textId="77777777" w:rsidR="00A2411E" w:rsidRDefault="00871B27">
            <w:pPr>
              <w:numPr>
                <w:ilvl w:val="0"/>
                <w:numId w:val="3"/>
              </w:numPr>
              <w:spacing w:after="0" w:line="240" w:lineRule="auto"/>
              <w:rPr>
                <w:rFonts w:ascii="Times New Roman" w:hAnsi="Times New Roman"/>
              </w:rPr>
            </w:pPr>
            <w:r>
              <w:rPr>
                <w:rFonts w:ascii="Times New Roman" w:hAnsi="Times New Roman"/>
              </w:rPr>
              <w:t xml:space="preserve">Kokybės kontrolė XB kontroliuojama ne mažiau kaip 9 parametrams, </w:t>
            </w:r>
            <w:proofErr w:type="spellStart"/>
            <w:r>
              <w:rPr>
                <w:rFonts w:ascii="Times New Roman" w:hAnsi="Times New Roman"/>
              </w:rPr>
              <w:t>Levey-Jennings</w:t>
            </w:r>
            <w:proofErr w:type="spellEnd"/>
            <w:r>
              <w:rPr>
                <w:rFonts w:ascii="Times New Roman" w:hAnsi="Times New Roman"/>
              </w:rPr>
              <w:t xml:space="preserve"> kreivės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F964CB4" w14:textId="77777777" w:rsidR="00A2411E" w:rsidRDefault="00A2411E">
            <w:pPr>
              <w:spacing w:after="0" w:line="240" w:lineRule="auto"/>
              <w:rPr>
                <w:rFonts w:ascii="Times New Roman" w:hAnsi="Times New Roman"/>
                <w:lang w:eastAsia="en-US"/>
              </w:rPr>
            </w:pPr>
          </w:p>
        </w:tc>
      </w:tr>
      <w:tr w:rsidR="00A2411E" w14:paraId="101E1B0A"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0800596" w14:textId="77777777" w:rsidR="00A2411E" w:rsidRDefault="00871B27">
            <w:pPr>
              <w:suppressAutoHyphens/>
              <w:spacing w:after="0" w:line="240" w:lineRule="auto"/>
              <w:jc w:val="center"/>
              <w:rPr>
                <w:rFonts w:ascii="Times New Roman" w:hAnsi="Times New Roman"/>
              </w:rPr>
            </w:pPr>
            <w:r>
              <w:rPr>
                <w:rFonts w:ascii="Times New Roman" w:hAnsi="Times New Roman"/>
              </w:rPr>
              <w:t>8.</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A632A0E" w14:textId="77777777" w:rsidR="00A2411E" w:rsidRDefault="00871B27">
            <w:pPr>
              <w:suppressAutoHyphens/>
              <w:spacing w:after="0" w:line="240" w:lineRule="auto"/>
              <w:rPr>
                <w:rFonts w:ascii="Times New Roman" w:hAnsi="Times New Roman"/>
              </w:rPr>
            </w:pPr>
            <w:r>
              <w:rPr>
                <w:rFonts w:ascii="Times New Roman" w:hAnsi="Times New Roman"/>
              </w:rPr>
              <w:t xml:space="preserve">Mėginių matavimai turi būti atliekami iš uždarų mėgintuvėlių, automatiškai adata praduriant kamštį  veniniam kraujui ir kapiliariniam kraujui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9511768"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6FBACB9" w14:textId="77777777" w:rsidR="00A2411E" w:rsidRDefault="00A2411E">
            <w:pPr>
              <w:spacing w:after="0" w:line="240" w:lineRule="auto"/>
              <w:rPr>
                <w:rFonts w:ascii="Times New Roman" w:hAnsi="Times New Roman"/>
                <w:lang w:eastAsia="en-US"/>
              </w:rPr>
            </w:pPr>
          </w:p>
        </w:tc>
      </w:tr>
      <w:tr w:rsidR="00A2411E" w14:paraId="5094EE09"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DFFFC56" w14:textId="77777777" w:rsidR="00A2411E" w:rsidRDefault="00871B27">
            <w:pPr>
              <w:suppressAutoHyphens/>
              <w:spacing w:after="0" w:line="240" w:lineRule="auto"/>
              <w:jc w:val="center"/>
              <w:rPr>
                <w:rFonts w:ascii="Times New Roman" w:hAnsi="Times New Roman"/>
              </w:rPr>
            </w:pPr>
            <w:r>
              <w:rPr>
                <w:rFonts w:ascii="Times New Roman" w:hAnsi="Times New Roman"/>
              </w:rPr>
              <w:t>9.</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08067CE" w14:textId="77777777" w:rsidR="00A2411E" w:rsidRDefault="00871B27">
            <w:pPr>
              <w:suppressAutoHyphens/>
              <w:spacing w:after="0" w:line="240" w:lineRule="auto"/>
              <w:rPr>
                <w:rFonts w:ascii="Times New Roman" w:hAnsi="Times New Roman"/>
              </w:rPr>
            </w:pPr>
            <w:r>
              <w:rPr>
                <w:rFonts w:ascii="Times New Roman" w:hAnsi="Times New Roman"/>
                <w:color w:val="000000" w:themeColor="text1"/>
              </w:rPr>
              <w:t xml:space="preserve">Reagentai, kontrolės originalios su gamintojo brūkšninio kodo, skirtais siūlomam analizatoriui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91B075B"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CF5E668" w14:textId="77777777" w:rsidR="00A2411E" w:rsidRDefault="00A2411E">
            <w:pPr>
              <w:spacing w:after="0" w:line="240" w:lineRule="auto"/>
              <w:rPr>
                <w:rFonts w:ascii="Times New Roman" w:hAnsi="Times New Roman"/>
                <w:lang w:eastAsia="en-US"/>
              </w:rPr>
            </w:pPr>
          </w:p>
        </w:tc>
      </w:tr>
      <w:tr w:rsidR="00A2411E" w14:paraId="073C99B3"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27C2CDA" w14:textId="72A7EED1"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0</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0D163D0" w14:textId="77777777" w:rsidR="00A2411E" w:rsidRDefault="00871B27">
            <w:pPr>
              <w:suppressAutoHyphens/>
              <w:spacing w:after="0" w:line="240" w:lineRule="auto"/>
              <w:rPr>
                <w:rFonts w:ascii="Times New Roman" w:hAnsi="Times New Roman"/>
              </w:rPr>
            </w:pPr>
            <w:r>
              <w:rPr>
                <w:rFonts w:ascii="Times New Roman" w:hAnsi="Times New Roman"/>
              </w:rPr>
              <w:t>Reagentų kiekio monitoringas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EEFA61"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A083095" w14:textId="77777777" w:rsidR="00A2411E" w:rsidRDefault="00A2411E">
            <w:pPr>
              <w:spacing w:after="0" w:line="240" w:lineRule="auto"/>
              <w:rPr>
                <w:rFonts w:ascii="Times New Roman" w:hAnsi="Times New Roman"/>
                <w:lang w:eastAsia="en-US"/>
              </w:rPr>
            </w:pPr>
          </w:p>
        </w:tc>
      </w:tr>
      <w:tr w:rsidR="00A2411E" w14:paraId="4C4A4DE0"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AE12C23" w14:textId="14741EFC" w:rsidR="00A2411E" w:rsidRDefault="00414460">
            <w:pPr>
              <w:spacing w:after="0" w:line="240" w:lineRule="auto"/>
              <w:jc w:val="center"/>
              <w:rPr>
                <w:rFonts w:ascii="Times New Roman" w:hAnsi="Times New Roman"/>
              </w:rPr>
            </w:pPr>
            <w:r>
              <w:rPr>
                <w:rFonts w:ascii="Times New Roman" w:hAnsi="Times New Roman"/>
              </w:rPr>
              <w:lastRenderedPageBreak/>
              <w:t>11</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B6718D3" w14:textId="77777777" w:rsidR="00A2411E" w:rsidRDefault="00871B27">
            <w:pPr>
              <w:spacing w:after="0" w:line="240" w:lineRule="auto"/>
              <w:rPr>
                <w:rFonts w:ascii="Times New Roman" w:hAnsi="Times New Roman"/>
              </w:rPr>
            </w:pPr>
            <w:r>
              <w:rPr>
                <w:rFonts w:ascii="Times New Roman" w:hAnsi="Times New Roman"/>
              </w:rPr>
              <w:t>Našumas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D3035E2" w14:textId="77777777" w:rsidR="00A2411E" w:rsidRDefault="00871B27">
            <w:pPr>
              <w:spacing w:after="0" w:line="240" w:lineRule="auto"/>
              <w:ind w:left="21"/>
              <w:jc w:val="both"/>
              <w:rPr>
                <w:rFonts w:ascii="Times New Roman" w:hAnsi="Times New Roman"/>
              </w:rPr>
            </w:pPr>
            <w:r>
              <w:rPr>
                <w:rFonts w:ascii="Times New Roman" w:hAnsi="Times New Roman"/>
              </w:rPr>
              <w:t>Ne mažesnis kaip 50 +/- 10 mėginių/val.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6D901A35" w14:textId="77777777" w:rsidR="00A2411E" w:rsidRDefault="00A2411E">
            <w:pPr>
              <w:spacing w:after="0" w:line="240" w:lineRule="auto"/>
              <w:rPr>
                <w:rFonts w:ascii="Times New Roman" w:hAnsi="Times New Roman"/>
                <w:lang w:eastAsia="en-US"/>
              </w:rPr>
            </w:pPr>
          </w:p>
        </w:tc>
      </w:tr>
      <w:tr w:rsidR="00A2411E" w14:paraId="663318CD"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8BCE518" w14:textId="28E23860" w:rsidR="00A2411E" w:rsidRDefault="00871B27">
            <w:pPr>
              <w:spacing w:after="0" w:line="240" w:lineRule="auto"/>
              <w:jc w:val="center"/>
              <w:rPr>
                <w:rFonts w:ascii="Times New Roman" w:hAnsi="Times New Roman"/>
              </w:rPr>
            </w:pPr>
            <w:r>
              <w:rPr>
                <w:rFonts w:ascii="Times New Roman" w:hAnsi="Times New Roman"/>
              </w:rPr>
              <w:t>1</w:t>
            </w:r>
            <w:r w:rsidR="00414460">
              <w:rPr>
                <w:rFonts w:ascii="Times New Roman" w:hAnsi="Times New Roman"/>
              </w:rPr>
              <w:t>2</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ADA74F" w14:textId="77777777" w:rsidR="00A2411E" w:rsidRDefault="00871B27">
            <w:pPr>
              <w:spacing w:after="0" w:line="240" w:lineRule="auto"/>
              <w:rPr>
                <w:rFonts w:ascii="Times New Roman" w:hAnsi="Times New Roman"/>
              </w:rPr>
            </w:pPr>
            <w:r>
              <w:rPr>
                <w:rFonts w:ascii="Times New Roman" w:hAnsi="Times New Roman"/>
              </w:rPr>
              <w:t>Naudojimas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DF83B9E" w14:textId="77777777" w:rsidR="00A2411E" w:rsidRDefault="00871B27">
            <w:pPr>
              <w:spacing w:after="0" w:line="240" w:lineRule="auto"/>
              <w:jc w:val="both"/>
              <w:rPr>
                <w:rFonts w:ascii="Times New Roman" w:hAnsi="Times New Roman"/>
              </w:rPr>
            </w:pPr>
            <w:r>
              <w:rPr>
                <w:rFonts w:ascii="Times New Roman" w:hAnsi="Times New Roman"/>
              </w:rPr>
              <w:t>Paprastas naudojimas, analizatorius valdomas per kompiuterį.</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71405E6" w14:textId="77777777" w:rsidR="00A2411E" w:rsidRDefault="00A2411E">
            <w:pPr>
              <w:spacing w:after="0" w:line="240" w:lineRule="auto"/>
              <w:rPr>
                <w:rFonts w:ascii="Times New Roman" w:hAnsi="Times New Roman"/>
                <w:lang w:eastAsia="en-US"/>
              </w:rPr>
            </w:pPr>
          </w:p>
        </w:tc>
      </w:tr>
      <w:tr w:rsidR="00A2411E" w14:paraId="5A79847C"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14B5EEB" w14:textId="794F4946" w:rsidR="00A2411E" w:rsidRDefault="00414460">
            <w:pPr>
              <w:suppressAutoHyphens/>
              <w:spacing w:after="0" w:line="240" w:lineRule="auto"/>
              <w:jc w:val="center"/>
              <w:rPr>
                <w:rFonts w:ascii="Times New Roman" w:hAnsi="Times New Roman"/>
              </w:rPr>
            </w:pPr>
            <w:r>
              <w:rPr>
                <w:rFonts w:ascii="Times New Roman" w:hAnsi="Times New Roman"/>
              </w:rPr>
              <w:t>13</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3852D2B" w14:textId="77777777" w:rsidR="00A2411E" w:rsidRDefault="00871B27">
            <w:pPr>
              <w:suppressAutoHyphens/>
              <w:spacing w:after="0" w:line="240" w:lineRule="auto"/>
              <w:rPr>
                <w:rFonts w:ascii="Times New Roman" w:hAnsi="Times New Roman"/>
              </w:rPr>
            </w:pPr>
            <w:r>
              <w:rPr>
                <w:rFonts w:ascii="Times New Roman" w:hAnsi="Times New Roman"/>
              </w:rPr>
              <w:t>Pranešimai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722B59F" w14:textId="77777777" w:rsidR="00A2411E" w:rsidRDefault="00871B27">
            <w:pPr>
              <w:spacing w:after="0" w:line="240" w:lineRule="auto"/>
              <w:jc w:val="both"/>
              <w:rPr>
                <w:rFonts w:ascii="Times New Roman" w:hAnsi="Times New Roman"/>
              </w:rPr>
            </w:pPr>
            <w:r>
              <w:rPr>
                <w:rFonts w:ascii="Times New Roman" w:hAnsi="Times New Roman"/>
              </w:rPr>
              <w:t>Analizatoriaus monitoriuje ir spausdintame protokole pažymėti rezultatai už norminių dydžių ribų, pranešimai apie patologinius rodiklius ir populiacijas, interpretaciniai pranešimai.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99E56EC" w14:textId="77777777" w:rsidR="00A2411E" w:rsidRDefault="00A2411E">
            <w:pPr>
              <w:spacing w:after="0" w:line="240" w:lineRule="auto"/>
              <w:rPr>
                <w:rFonts w:ascii="Times New Roman" w:hAnsi="Times New Roman"/>
                <w:lang w:eastAsia="en-US"/>
              </w:rPr>
            </w:pPr>
          </w:p>
        </w:tc>
      </w:tr>
      <w:tr w:rsidR="00A2411E" w14:paraId="5A003CC6"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2DC6058" w14:textId="2B5015FB"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4</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B68B488" w14:textId="77777777" w:rsidR="00A2411E" w:rsidRDefault="00871B27">
            <w:pPr>
              <w:suppressAutoHyphens/>
              <w:spacing w:after="0" w:line="240" w:lineRule="auto"/>
              <w:rPr>
                <w:rFonts w:ascii="Times New Roman" w:hAnsi="Times New Roman"/>
              </w:rPr>
            </w:pPr>
            <w:r>
              <w:rPr>
                <w:rFonts w:ascii="Times New Roman" w:hAnsi="Times New Roman"/>
              </w:rPr>
              <w:t>Veiksmų atsekamumas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AE2B7D3" w14:textId="77777777" w:rsidR="00A2411E" w:rsidRDefault="00871B27">
            <w:pPr>
              <w:spacing w:after="0" w:line="240" w:lineRule="auto"/>
              <w:jc w:val="both"/>
              <w:rPr>
                <w:rFonts w:ascii="Times New Roman" w:hAnsi="Times New Roman"/>
              </w:rPr>
            </w:pPr>
            <w:r>
              <w:rPr>
                <w:rFonts w:ascii="Times New Roman" w:hAnsi="Times New Roman"/>
              </w:rPr>
              <w:t>Analizatorius atmintyje turi saugoti vartotojo veiksmus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6B2F224" w14:textId="77777777" w:rsidR="00A2411E" w:rsidRDefault="00A2411E">
            <w:pPr>
              <w:spacing w:after="0" w:line="240" w:lineRule="auto"/>
              <w:rPr>
                <w:rFonts w:ascii="Times New Roman" w:hAnsi="Times New Roman"/>
                <w:lang w:eastAsia="en-US"/>
              </w:rPr>
            </w:pPr>
          </w:p>
        </w:tc>
      </w:tr>
      <w:tr w:rsidR="00A2411E" w14:paraId="3A23ACC5"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6284EC5" w14:textId="44970510"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5</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362C969" w14:textId="77777777" w:rsidR="00A2411E" w:rsidRDefault="00871B27">
            <w:pPr>
              <w:suppressAutoHyphens/>
              <w:spacing w:after="0" w:line="240" w:lineRule="auto"/>
              <w:rPr>
                <w:rFonts w:ascii="Times New Roman" w:hAnsi="Times New Roman"/>
              </w:rPr>
            </w:pPr>
            <w:r>
              <w:rPr>
                <w:rFonts w:ascii="Times New Roman" w:hAnsi="Times New Roman"/>
              </w:rPr>
              <w:t>Komplektacija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FD5A5EC" w14:textId="77777777" w:rsidR="00A2411E" w:rsidRDefault="00871B27">
            <w:pPr>
              <w:spacing w:after="0" w:line="240" w:lineRule="auto"/>
              <w:jc w:val="both"/>
              <w:rPr>
                <w:rFonts w:ascii="Times New Roman" w:hAnsi="Times New Roman"/>
              </w:rPr>
            </w:pPr>
            <w:r>
              <w:rPr>
                <w:rFonts w:ascii="Times New Roman" w:hAnsi="Times New Roman"/>
              </w:rPr>
              <w:t>komplektuojamas su A4 formos spausdintuvu, nepertraukiamos srovės šaltiniu, brūkšninių kodų skaitytuvu.</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24B3457" w14:textId="77777777" w:rsidR="00A2411E" w:rsidRDefault="00A2411E">
            <w:pPr>
              <w:spacing w:after="0" w:line="240" w:lineRule="auto"/>
              <w:rPr>
                <w:rFonts w:ascii="Times New Roman" w:hAnsi="Times New Roman"/>
                <w:lang w:eastAsia="en-US"/>
              </w:rPr>
            </w:pPr>
          </w:p>
        </w:tc>
      </w:tr>
      <w:tr w:rsidR="00A2411E" w14:paraId="7245D317"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5A7E021" w14:textId="01D0857E"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6</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44E0E4F" w14:textId="77777777" w:rsidR="00A2411E" w:rsidRDefault="00871B27">
            <w:pPr>
              <w:spacing w:after="0" w:line="240" w:lineRule="auto"/>
              <w:rPr>
                <w:rFonts w:ascii="Times New Roman" w:hAnsi="Times New Roman"/>
              </w:rPr>
            </w:pPr>
            <w:r>
              <w:rPr>
                <w:rFonts w:ascii="Times New Roman" w:hAnsi="Times New Roman"/>
              </w:rPr>
              <w:t>Tiesinio matavimo ribos ne siauresnės kaip</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1991C79" w14:textId="77777777" w:rsidR="00CC3542" w:rsidRDefault="00CC3542" w:rsidP="00CC3542">
            <w:pPr>
              <w:spacing w:after="0" w:line="240" w:lineRule="auto"/>
              <w:rPr>
                <w:rFonts w:ascii="Times New Roman" w:hAnsi="Times New Roman"/>
              </w:rPr>
            </w:pPr>
            <w:r>
              <w:rPr>
                <w:rFonts w:ascii="Times New Roman" w:hAnsi="Times New Roman"/>
              </w:rPr>
              <w:t>WBC 0 - 300 x10</w:t>
            </w:r>
            <w:r>
              <w:rPr>
                <w:rFonts w:ascii="Times New Roman" w:hAnsi="Times New Roman"/>
                <w:vertAlign w:val="superscript"/>
              </w:rPr>
              <w:t>9</w:t>
            </w:r>
            <w:r>
              <w:rPr>
                <w:rFonts w:ascii="Times New Roman" w:hAnsi="Times New Roman"/>
              </w:rPr>
              <w:t>/L</w:t>
            </w:r>
          </w:p>
          <w:p w14:paraId="09E6021C" w14:textId="77777777" w:rsidR="00CC3542" w:rsidRDefault="00CC3542" w:rsidP="00CC3542">
            <w:pPr>
              <w:spacing w:after="0" w:line="240" w:lineRule="auto"/>
              <w:rPr>
                <w:rFonts w:ascii="Times New Roman" w:hAnsi="Times New Roman"/>
              </w:rPr>
            </w:pPr>
            <w:r>
              <w:rPr>
                <w:rFonts w:ascii="Times New Roman" w:hAnsi="Times New Roman"/>
              </w:rPr>
              <w:t>RBC 0 – 8 x 10</w:t>
            </w:r>
            <w:r>
              <w:rPr>
                <w:rFonts w:ascii="Times New Roman" w:hAnsi="Times New Roman"/>
                <w:vertAlign w:val="superscript"/>
              </w:rPr>
              <w:t>12</w:t>
            </w:r>
            <w:r>
              <w:rPr>
                <w:rFonts w:ascii="Times New Roman" w:hAnsi="Times New Roman"/>
              </w:rPr>
              <w:t>/L</w:t>
            </w:r>
          </w:p>
          <w:p w14:paraId="57EBAFD5" w14:textId="77777777" w:rsidR="00CC3542" w:rsidRDefault="00CC3542" w:rsidP="00CC3542">
            <w:pPr>
              <w:spacing w:after="0" w:line="240" w:lineRule="auto"/>
              <w:rPr>
                <w:rFonts w:ascii="Times New Roman" w:hAnsi="Times New Roman"/>
              </w:rPr>
            </w:pPr>
            <w:proofErr w:type="spellStart"/>
            <w:r>
              <w:rPr>
                <w:rFonts w:ascii="Times New Roman" w:hAnsi="Times New Roman"/>
              </w:rPr>
              <w:t>Hgb</w:t>
            </w:r>
            <w:proofErr w:type="spellEnd"/>
            <w:r>
              <w:rPr>
                <w:rFonts w:ascii="Times New Roman" w:hAnsi="Times New Roman"/>
              </w:rPr>
              <w:t xml:space="preserve"> 0 - 240 g/L</w:t>
            </w:r>
          </w:p>
          <w:p w14:paraId="38BCEB64" w14:textId="4F9EB91D" w:rsidR="00CC3542" w:rsidRDefault="00CC3542">
            <w:pPr>
              <w:spacing w:after="0" w:line="240" w:lineRule="auto"/>
              <w:jc w:val="both"/>
              <w:rPr>
                <w:rFonts w:ascii="Times New Roman" w:hAnsi="Times New Roman"/>
              </w:rPr>
            </w:pPr>
            <w:r>
              <w:rPr>
                <w:rFonts w:ascii="Times New Roman" w:hAnsi="Times New Roman"/>
              </w:rPr>
              <w:t>PLT 0-2000 x 10</w:t>
            </w:r>
            <w:r>
              <w:rPr>
                <w:rFonts w:ascii="Times New Roman" w:hAnsi="Times New Roman"/>
                <w:vertAlign w:val="superscript"/>
              </w:rPr>
              <w:t>9</w:t>
            </w:r>
            <w:r>
              <w:rPr>
                <w:rFonts w:ascii="Times New Roman" w:hAnsi="Times New Roman"/>
              </w:rPr>
              <w:t>/L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29F3F22" w14:textId="77777777" w:rsidR="00A2411E" w:rsidRDefault="00A2411E">
            <w:pPr>
              <w:spacing w:after="0" w:line="240" w:lineRule="auto"/>
              <w:rPr>
                <w:rFonts w:ascii="Times New Roman" w:hAnsi="Times New Roman"/>
                <w:lang w:eastAsia="en-US"/>
              </w:rPr>
            </w:pPr>
          </w:p>
        </w:tc>
      </w:tr>
      <w:tr w:rsidR="00A2411E" w14:paraId="7A9AA4B8"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BC00E17" w14:textId="3FE4936F"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7</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E98890" w14:textId="77777777" w:rsidR="00A2411E" w:rsidRDefault="00871B27">
            <w:pPr>
              <w:suppressAutoHyphens/>
              <w:spacing w:after="0" w:line="240" w:lineRule="auto"/>
              <w:rPr>
                <w:rFonts w:ascii="Times New Roman" w:hAnsi="Times New Roman"/>
              </w:rPr>
            </w:pPr>
            <w:r>
              <w:rPr>
                <w:rFonts w:ascii="Times New Roman" w:hAnsi="Times New Roman"/>
              </w:rPr>
              <w:t>Galimybė jungtis prie nemokamos tarptautinės palyginamosios kontrolės (saugumas)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728A7B2" w14:textId="77777777" w:rsidR="00A2411E" w:rsidRDefault="00871B27">
            <w:pPr>
              <w:spacing w:after="0" w:line="240" w:lineRule="auto"/>
              <w:jc w:val="both"/>
              <w:rPr>
                <w:rFonts w:ascii="Times New Roman" w:hAnsi="Times New Roman"/>
              </w:rPr>
            </w:pPr>
            <w:r>
              <w:rPr>
                <w:rFonts w:ascii="Times New Roman" w:hAnsi="Times New Roman"/>
                <w:lang w:eastAsia="en-US"/>
              </w:rPr>
              <w:t xml:space="preserve">Būtina                                                                                                                                                                                                                                                                                                                                                                                                                                                                                                                                                                                                                                                                                                                                                                                                                                                                                                                                                                                                                                                                                                                                                                                                                                                                                                                                                                                                                                                                                                                                                                                                                                                                                                                                                                                                                                                                                                                            </w:t>
            </w:r>
          </w:p>
          <w:p w14:paraId="7DB63805" w14:textId="77777777" w:rsidR="00A2411E" w:rsidRDefault="00A2411E">
            <w:pPr>
              <w:spacing w:after="0" w:line="240" w:lineRule="auto"/>
              <w:jc w:val="both"/>
              <w:rPr>
                <w:rFonts w:ascii="Times New Roman" w:hAnsi="Times New Roman"/>
                <w:lang w:eastAsia="en-US"/>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2900848" w14:textId="77777777" w:rsidR="00A2411E" w:rsidRDefault="00A2411E">
            <w:pPr>
              <w:spacing w:after="0" w:line="240" w:lineRule="auto"/>
              <w:rPr>
                <w:rFonts w:ascii="Times New Roman" w:hAnsi="Times New Roman"/>
                <w:lang w:eastAsia="en-US"/>
              </w:rPr>
            </w:pPr>
          </w:p>
        </w:tc>
      </w:tr>
      <w:tr w:rsidR="00A2411E" w14:paraId="2177FF40"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E605EE8" w14:textId="6948BC58" w:rsidR="00A2411E" w:rsidRDefault="00414460">
            <w:pPr>
              <w:suppressAutoHyphens/>
              <w:spacing w:after="0" w:line="240" w:lineRule="auto"/>
              <w:jc w:val="center"/>
              <w:rPr>
                <w:rFonts w:ascii="Times New Roman" w:hAnsi="Times New Roman"/>
              </w:rPr>
            </w:pPr>
            <w:r>
              <w:rPr>
                <w:rFonts w:ascii="Times New Roman" w:hAnsi="Times New Roman"/>
              </w:rPr>
              <w:t>18</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225B4FC" w14:textId="7F9D9091" w:rsidR="00A2411E" w:rsidRDefault="006E52E0">
            <w:pPr>
              <w:suppressAutoHyphens/>
              <w:spacing w:after="0" w:line="240" w:lineRule="auto"/>
              <w:rPr>
                <w:rFonts w:ascii="Times New Roman" w:hAnsi="Times New Roman"/>
              </w:rPr>
            </w:pPr>
            <w:r>
              <w:rPr>
                <w:rFonts w:ascii="Times New Roman" w:hAnsi="Times New Roman"/>
              </w:rPr>
              <w:t>Analizatoriaus jungtys ir komunikacija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9D050F" w14:textId="28C738C9" w:rsidR="00A2411E" w:rsidRDefault="00D85AF5">
            <w:pPr>
              <w:spacing w:after="0" w:line="240" w:lineRule="auto"/>
              <w:jc w:val="both"/>
              <w:rPr>
                <w:rFonts w:ascii="Times New Roman" w:hAnsi="Times New Roman"/>
              </w:rPr>
            </w:pPr>
            <w:r>
              <w:rPr>
                <w:rFonts w:ascii="Times New Roman" w:hAnsi="Times New Roman"/>
              </w:rPr>
              <w:t>Siūlomas analizatorius ir programinė įranga būtų suderinami ir integruojami į LIS (OPEN LIMS) laboratorijos informacinę sistemą. Sistema turi palaikyti ASTM arba HL7, USB,</w:t>
            </w:r>
            <w:r w:rsidR="00240FC6">
              <w:rPr>
                <w:rFonts w:ascii="Times New Roman" w:hAnsi="Times New Roman"/>
              </w:rPr>
              <w:t xml:space="preserve"> </w:t>
            </w:r>
            <w:r>
              <w:rPr>
                <w:rFonts w:ascii="Times New Roman" w:hAnsi="Times New Roman"/>
              </w:rPr>
              <w:t xml:space="preserve">RS232, </w:t>
            </w:r>
            <w:proofErr w:type="spellStart"/>
            <w:r>
              <w:rPr>
                <w:rFonts w:ascii="Times New Roman" w:hAnsi="Times New Roman"/>
              </w:rPr>
              <w:t>Ethernet</w:t>
            </w:r>
            <w:proofErr w:type="spellEnd"/>
            <w:r>
              <w:rPr>
                <w:rFonts w:ascii="Times New Roman" w:hAnsi="Times New Roman"/>
              </w:rPr>
              <w:t xml:space="preserve"> </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D7DE4E" w14:textId="77777777" w:rsidR="00A2411E" w:rsidRDefault="00A2411E">
            <w:pPr>
              <w:spacing w:after="0" w:line="240" w:lineRule="auto"/>
              <w:rPr>
                <w:rFonts w:ascii="Times New Roman" w:hAnsi="Times New Roman"/>
                <w:lang w:eastAsia="en-US"/>
              </w:rPr>
            </w:pPr>
          </w:p>
        </w:tc>
      </w:tr>
    </w:tbl>
    <w:p w14:paraId="66019CDE" w14:textId="77777777" w:rsidR="00240FC6" w:rsidRDefault="0064772E" w:rsidP="0064772E">
      <w:pPr>
        <w:spacing w:after="0" w:line="240" w:lineRule="auto"/>
        <w:rPr>
          <w:rFonts w:ascii="Times New Roman" w:hAnsi="Times New Roman"/>
          <w:sz w:val="20"/>
          <w:szCs w:val="20"/>
        </w:rPr>
      </w:pPr>
      <w:r w:rsidRPr="0064772E">
        <w:rPr>
          <w:rFonts w:ascii="Times New Roman" w:hAnsi="Times New Roman"/>
          <w:b/>
          <w:bCs/>
          <w:color w:val="FF0000"/>
          <w:sz w:val="20"/>
          <w:szCs w:val="20"/>
        </w:rPr>
        <w:t>Pastaba:</w:t>
      </w:r>
      <w:r w:rsidRPr="0064772E">
        <w:rPr>
          <w:rFonts w:ascii="Times New Roman" w:hAnsi="Times New Roman"/>
          <w:sz w:val="20"/>
          <w:szCs w:val="20"/>
        </w:rPr>
        <w:t xml:space="preserve"> </w:t>
      </w:r>
    </w:p>
    <w:p w14:paraId="234884B8" w14:textId="313673AD" w:rsidR="0064772E" w:rsidRPr="0064772E" w:rsidRDefault="00240FC6" w:rsidP="0064772E">
      <w:pPr>
        <w:spacing w:after="0" w:line="240" w:lineRule="auto"/>
        <w:rPr>
          <w:rFonts w:ascii="Times New Roman" w:hAnsi="Times New Roman"/>
          <w:sz w:val="20"/>
          <w:szCs w:val="20"/>
        </w:rPr>
      </w:pPr>
      <w:r>
        <w:rPr>
          <w:rFonts w:ascii="Times New Roman" w:hAnsi="Times New Roman"/>
          <w:sz w:val="20"/>
          <w:szCs w:val="20"/>
        </w:rPr>
        <w:t xml:space="preserve">1. </w:t>
      </w:r>
      <w:r w:rsidR="0064772E" w:rsidRPr="0064772E">
        <w:rPr>
          <w:rFonts w:ascii="Times New Roman" w:hAnsi="Times New Roman"/>
          <w:sz w:val="20"/>
          <w:szCs w:val="20"/>
        </w:rPr>
        <w:t xml:space="preserve">Siūlomo panaudai analizatoriaus pristatymo terminai - per </w:t>
      </w:r>
      <w:r w:rsidR="0064772E">
        <w:rPr>
          <w:rFonts w:ascii="Times New Roman" w:hAnsi="Times New Roman"/>
          <w:sz w:val="20"/>
          <w:szCs w:val="20"/>
        </w:rPr>
        <w:t>30</w:t>
      </w:r>
      <w:r w:rsidR="0064772E" w:rsidRPr="0064772E">
        <w:rPr>
          <w:rFonts w:ascii="Times New Roman" w:hAnsi="Times New Roman"/>
          <w:sz w:val="20"/>
          <w:szCs w:val="20"/>
        </w:rPr>
        <w:t xml:space="preserve"> kalendorinių dienų nuo pirkimo sutarties įsigaliojimo dienos.</w:t>
      </w:r>
    </w:p>
    <w:p w14:paraId="5FF543FA" w14:textId="1C22C7C0" w:rsidR="008018D7" w:rsidRPr="0017724E" w:rsidRDefault="00240FC6" w:rsidP="008018D7">
      <w:pPr>
        <w:spacing w:after="0" w:line="240" w:lineRule="auto"/>
        <w:rPr>
          <w:rFonts w:ascii="Times New Roman" w:hAnsi="Times New Roman"/>
          <w:color w:val="auto"/>
          <w:sz w:val="20"/>
          <w:szCs w:val="20"/>
        </w:rPr>
      </w:pPr>
      <w:r>
        <w:rPr>
          <w:rFonts w:ascii="Times New Roman" w:hAnsi="Times New Roman"/>
          <w:color w:val="auto"/>
          <w:sz w:val="20"/>
          <w:szCs w:val="20"/>
        </w:rPr>
        <w:t xml:space="preserve">2. </w:t>
      </w:r>
      <w:r w:rsidR="008018D7" w:rsidRPr="0017724E">
        <w:rPr>
          <w:rFonts w:ascii="Times New Roman" w:hAnsi="Times New Roman"/>
          <w:color w:val="auto"/>
          <w:sz w:val="20"/>
          <w:szCs w:val="20"/>
        </w:rPr>
        <w:t>Pirkėjas neįsipareigoja nupirkti viso prekių kiekio.</w:t>
      </w:r>
    </w:p>
    <w:sectPr w:rsidR="008018D7" w:rsidRPr="0017724E">
      <w:pgSz w:w="16838" w:h="11906" w:orient="landscape"/>
      <w:pgMar w:top="851" w:right="1701" w:bottom="567" w:left="1134"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BDE"/>
    <w:multiLevelType w:val="multilevel"/>
    <w:tmpl w:val="3466A184"/>
    <w:lvl w:ilvl="0">
      <w:start w:val="1"/>
      <w:numFmt w:val="decimal"/>
      <w:lvlText w:val="%1."/>
      <w:lvlJc w:val="left"/>
      <w:pPr>
        <w:ind w:left="360" w:hanging="360"/>
      </w:pPr>
      <w:rPr>
        <w:rFonts w:ascii="Times New Roman" w:hAnsi="Times New Roman"/>
        <w:b w:val="0"/>
        <w:sz w:val="22"/>
        <w:szCs w:val="22"/>
      </w:rPr>
    </w:lvl>
    <w:lvl w:ilvl="1">
      <w:start w:val="1"/>
      <w:numFmt w:val="decimal"/>
      <w:lvlText w:val="%2."/>
      <w:lvlJc w:val="left"/>
      <w:pPr>
        <w:tabs>
          <w:tab w:val="num" w:pos="1637"/>
        </w:tabs>
        <w:ind w:left="1637" w:hanging="360"/>
      </w:pPr>
    </w:lvl>
    <w:lvl w:ilvl="2">
      <w:start w:val="1"/>
      <w:numFmt w:val="decimal"/>
      <w:lvlText w:val="%3."/>
      <w:lvlJc w:val="left"/>
      <w:pPr>
        <w:tabs>
          <w:tab w:val="num" w:pos="1735"/>
        </w:tabs>
        <w:ind w:left="1735" w:hanging="360"/>
      </w:pPr>
    </w:lvl>
    <w:lvl w:ilvl="3">
      <w:start w:val="1"/>
      <w:numFmt w:val="decimal"/>
      <w:lvlText w:val="%4."/>
      <w:lvlJc w:val="left"/>
      <w:pPr>
        <w:tabs>
          <w:tab w:val="num" w:pos="2455"/>
        </w:tabs>
        <w:ind w:left="2455" w:hanging="360"/>
      </w:pPr>
    </w:lvl>
    <w:lvl w:ilvl="4">
      <w:start w:val="1"/>
      <w:numFmt w:val="decimal"/>
      <w:lvlText w:val="%5."/>
      <w:lvlJc w:val="left"/>
      <w:pPr>
        <w:tabs>
          <w:tab w:val="num" w:pos="3175"/>
        </w:tabs>
        <w:ind w:left="3175" w:hanging="360"/>
      </w:pPr>
    </w:lvl>
    <w:lvl w:ilvl="5">
      <w:start w:val="1"/>
      <w:numFmt w:val="decimal"/>
      <w:lvlText w:val="%6."/>
      <w:lvlJc w:val="left"/>
      <w:pPr>
        <w:tabs>
          <w:tab w:val="num" w:pos="3895"/>
        </w:tabs>
        <w:ind w:left="3895" w:hanging="360"/>
      </w:pPr>
    </w:lvl>
    <w:lvl w:ilvl="6">
      <w:start w:val="1"/>
      <w:numFmt w:val="decimal"/>
      <w:lvlText w:val="%7."/>
      <w:lvlJc w:val="left"/>
      <w:pPr>
        <w:tabs>
          <w:tab w:val="num" w:pos="4615"/>
        </w:tabs>
        <w:ind w:left="4615" w:hanging="360"/>
      </w:pPr>
    </w:lvl>
    <w:lvl w:ilvl="7">
      <w:start w:val="1"/>
      <w:numFmt w:val="decimal"/>
      <w:lvlText w:val="%8."/>
      <w:lvlJc w:val="left"/>
      <w:pPr>
        <w:tabs>
          <w:tab w:val="num" w:pos="5335"/>
        </w:tabs>
        <w:ind w:left="5335" w:hanging="360"/>
      </w:pPr>
    </w:lvl>
    <w:lvl w:ilvl="8">
      <w:start w:val="1"/>
      <w:numFmt w:val="decimal"/>
      <w:lvlText w:val="%9."/>
      <w:lvlJc w:val="left"/>
      <w:pPr>
        <w:tabs>
          <w:tab w:val="num" w:pos="6055"/>
        </w:tabs>
        <w:ind w:left="6055" w:hanging="360"/>
      </w:pPr>
    </w:lvl>
  </w:abstractNum>
  <w:abstractNum w:abstractNumId="1" w15:restartNumberingAfterBreak="0">
    <w:nsid w:val="1ECB0235"/>
    <w:multiLevelType w:val="multilevel"/>
    <w:tmpl w:val="B676755A"/>
    <w:lvl w:ilvl="0">
      <w:start w:val="1"/>
      <w:numFmt w:val="decimal"/>
      <w:pStyle w:val="Antrat1"/>
      <w:lvlText w:val="%1."/>
      <w:lvlJc w:val="left"/>
      <w:pPr>
        <w:ind w:left="1152" w:hanging="432"/>
      </w:pPr>
      <w:rPr>
        <w:b w:val="0"/>
        <w:sz w:val="28"/>
        <w:szCs w:val="28"/>
      </w:r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2" w15:restartNumberingAfterBreak="0">
    <w:nsid w:val="42796C1F"/>
    <w:multiLevelType w:val="multilevel"/>
    <w:tmpl w:val="7D441484"/>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E2F20"/>
    <w:multiLevelType w:val="multilevel"/>
    <w:tmpl w:val="309AD4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87525901">
    <w:abstractNumId w:val="1"/>
  </w:num>
  <w:num w:numId="2" w16cid:durableId="434636668">
    <w:abstractNumId w:val="0"/>
  </w:num>
  <w:num w:numId="3" w16cid:durableId="582571211">
    <w:abstractNumId w:val="2"/>
  </w:num>
  <w:num w:numId="4" w16cid:durableId="58276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1E"/>
    <w:rsid w:val="00045F0E"/>
    <w:rsid w:val="000554B4"/>
    <w:rsid w:val="000B3C0E"/>
    <w:rsid w:val="000D7682"/>
    <w:rsid w:val="001466E5"/>
    <w:rsid w:val="001502F0"/>
    <w:rsid w:val="0017724E"/>
    <w:rsid w:val="00196C3E"/>
    <w:rsid w:val="001B725D"/>
    <w:rsid w:val="001E2FEF"/>
    <w:rsid w:val="001E3556"/>
    <w:rsid w:val="00206168"/>
    <w:rsid w:val="00240FC6"/>
    <w:rsid w:val="002C1E94"/>
    <w:rsid w:val="002D5D73"/>
    <w:rsid w:val="00311762"/>
    <w:rsid w:val="00313E1F"/>
    <w:rsid w:val="0033788F"/>
    <w:rsid w:val="00340BCE"/>
    <w:rsid w:val="00372CB5"/>
    <w:rsid w:val="00414460"/>
    <w:rsid w:val="00423EA5"/>
    <w:rsid w:val="00441B56"/>
    <w:rsid w:val="0049377E"/>
    <w:rsid w:val="004C1632"/>
    <w:rsid w:val="004D1D42"/>
    <w:rsid w:val="004F2AFA"/>
    <w:rsid w:val="0052231A"/>
    <w:rsid w:val="005D7F10"/>
    <w:rsid w:val="00610D30"/>
    <w:rsid w:val="00624FE5"/>
    <w:rsid w:val="006311E7"/>
    <w:rsid w:val="0064772E"/>
    <w:rsid w:val="006562A6"/>
    <w:rsid w:val="00666E59"/>
    <w:rsid w:val="00675367"/>
    <w:rsid w:val="006A7609"/>
    <w:rsid w:val="006D5700"/>
    <w:rsid w:val="006E52E0"/>
    <w:rsid w:val="007155CD"/>
    <w:rsid w:val="0074437B"/>
    <w:rsid w:val="007A3187"/>
    <w:rsid w:val="008018D7"/>
    <w:rsid w:val="0084021B"/>
    <w:rsid w:val="00871B27"/>
    <w:rsid w:val="008A0769"/>
    <w:rsid w:val="008A700C"/>
    <w:rsid w:val="008B3026"/>
    <w:rsid w:val="008F756F"/>
    <w:rsid w:val="00924294"/>
    <w:rsid w:val="009A3870"/>
    <w:rsid w:val="009C0557"/>
    <w:rsid w:val="009F4FD3"/>
    <w:rsid w:val="009F7561"/>
    <w:rsid w:val="00A2411E"/>
    <w:rsid w:val="00A72BBD"/>
    <w:rsid w:val="00A8669E"/>
    <w:rsid w:val="00AA1496"/>
    <w:rsid w:val="00AA6000"/>
    <w:rsid w:val="00B235D7"/>
    <w:rsid w:val="00B31F45"/>
    <w:rsid w:val="00B823FD"/>
    <w:rsid w:val="00C209FE"/>
    <w:rsid w:val="00C40AC8"/>
    <w:rsid w:val="00C425C1"/>
    <w:rsid w:val="00C55AA8"/>
    <w:rsid w:val="00C906AC"/>
    <w:rsid w:val="00CC3542"/>
    <w:rsid w:val="00D07DB7"/>
    <w:rsid w:val="00D512D9"/>
    <w:rsid w:val="00D85AF5"/>
    <w:rsid w:val="00DE7072"/>
    <w:rsid w:val="00E32456"/>
    <w:rsid w:val="00E8053F"/>
    <w:rsid w:val="00EB158F"/>
    <w:rsid w:val="00EB2391"/>
    <w:rsid w:val="00ED2C51"/>
    <w:rsid w:val="00ED5E25"/>
    <w:rsid w:val="00F02AEF"/>
    <w:rsid w:val="00F03D2E"/>
    <w:rsid w:val="00F4091A"/>
    <w:rsid w:val="00F66A8B"/>
    <w:rsid w:val="00F777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C012"/>
  <w15:docId w15:val="{5BA60AB8-125B-4846-93E9-C1425004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D87"/>
    <w:pPr>
      <w:spacing w:after="200" w:line="276" w:lineRule="auto"/>
    </w:pPr>
    <w:rPr>
      <w:rFonts w:ascii="Calibri" w:eastAsia="Times New Roman" w:hAnsi="Calibri" w:cs="Times New Roman"/>
      <w:color w:val="00000A"/>
      <w:sz w:val="22"/>
      <w:lang w:eastAsia="lt-LT"/>
    </w:rPr>
  </w:style>
  <w:style w:type="paragraph" w:styleId="Antrat1">
    <w:name w:val="heading 1"/>
    <w:basedOn w:val="prastasis"/>
    <w:link w:val="Antrat1Diagrama"/>
    <w:qFormat/>
    <w:rsid w:val="001038AC"/>
    <w:pPr>
      <w:keepNext/>
      <w:numPr>
        <w:numId w:val="1"/>
      </w:numPr>
      <w:spacing w:before="360" w:after="360" w:line="240" w:lineRule="auto"/>
      <w:jc w:val="center"/>
      <w:outlineLvl w:val="0"/>
    </w:pPr>
    <w:rPr>
      <w:sz w:val="28"/>
      <w:szCs w:val="20"/>
    </w:rPr>
  </w:style>
  <w:style w:type="paragraph" w:styleId="Antrat2">
    <w:name w:val="heading 2"/>
    <w:basedOn w:val="prastasis"/>
    <w:link w:val="Antrat2Diagrama"/>
    <w:unhideWhenUsed/>
    <w:qFormat/>
    <w:rsid w:val="001038AC"/>
    <w:pPr>
      <w:numPr>
        <w:ilvl w:val="1"/>
        <w:numId w:val="1"/>
      </w:numPr>
      <w:spacing w:after="0" w:line="240" w:lineRule="auto"/>
      <w:jc w:val="both"/>
      <w:outlineLvl w:val="1"/>
    </w:pPr>
    <w:rPr>
      <w:sz w:val="20"/>
      <w:szCs w:val="20"/>
    </w:rPr>
  </w:style>
  <w:style w:type="paragraph" w:styleId="Antrat3">
    <w:name w:val="heading 3"/>
    <w:basedOn w:val="prastasis"/>
    <w:link w:val="Antrat3Diagrama"/>
    <w:unhideWhenUsed/>
    <w:qFormat/>
    <w:rsid w:val="001038AC"/>
    <w:pPr>
      <w:keepNext/>
      <w:numPr>
        <w:ilvl w:val="2"/>
        <w:numId w:val="1"/>
      </w:numPr>
      <w:spacing w:after="0" w:line="240" w:lineRule="auto"/>
      <w:jc w:val="both"/>
      <w:outlineLvl w:val="2"/>
    </w:pPr>
    <w:rPr>
      <w:sz w:val="20"/>
      <w:szCs w:val="20"/>
    </w:rPr>
  </w:style>
  <w:style w:type="paragraph" w:styleId="Antrat4">
    <w:name w:val="heading 4"/>
    <w:basedOn w:val="prastasis"/>
    <w:link w:val="Antrat4Diagrama"/>
    <w:unhideWhenUsed/>
    <w:qFormat/>
    <w:rsid w:val="001038AC"/>
    <w:pPr>
      <w:keepNext/>
      <w:numPr>
        <w:ilvl w:val="3"/>
        <w:numId w:val="1"/>
      </w:numPr>
      <w:spacing w:after="0" w:line="240" w:lineRule="auto"/>
      <w:outlineLvl w:val="3"/>
    </w:pPr>
    <w:rPr>
      <w:sz w:val="44"/>
      <w:szCs w:val="20"/>
    </w:rPr>
  </w:style>
  <w:style w:type="paragraph" w:styleId="Antrat5">
    <w:name w:val="heading 5"/>
    <w:basedOn w:val="prastasis"/>
    <w:link w:val="Antrat5Diagrama"/>
    <w:unhideWhenUsed/>
    <w:qFormat/>
    <w:rsid w:val="001038AC"/>
    <w:pPr>
      <w:keepNext/>
      <w:numPr>
        <w:ilvl w:val="4"/>
        <w:numId w:val="1"/>
      </w:numPr>
      <w:spacing w:after="0" w:line="240" w:lineRule="auto"/>
      <w:outlineLvl w:val="4"/>
    </w:pPr>
    <w:rPr>
      <w:b/>
      <w:sz w:val="40"/>
      <w:szCs w:val="20"/>
    </w:rPr>
  </w:style>
  <w:style w:type="paragraph" w:styleId="Antrat6">
    <w:name w:val="heading 6"/>
    <w:basedOn w:val="prastasis"/>
    <w:link w:val="Antrat6Diagrama"/>
    <w:unhideWhenUsed/>
    <w:qFormat/>
    <w:rsid w:val="001038AC"/>
    <w:pPr>
      <w:keepNext/>
      <w:numPr>
        <w:ilvl w:val="5"/>
        <w:numId w:val="1"/>
      </w:numPr>
      <w:spacing w:after="0" w:line="240" w:lineRule="auto"/>
      <w:outlineLvl w:val="5"/>
    </w:pPr>
    <w:rPr>
      <w:b/>
      <w:sz w:val="36"/>
      <w:szCs w:val="20"/>
    </w:rPr>
  </w:style>
  <w:style w:type="paragraph" w:styleId="Antrat7">
    <w:name w:val="heading 7"/>
    <w:basedOn w:val="prastasis"/>
    <w:link w:val="Antrat7Diagrama"/>
    <w:uiPriority w:val="99"/>
    <w:unhideWhenUsed/>
    <w:qFormat/>
    <w:rsid w:val="001038AC"/>
    <w:pPr>
      <w:keepNext/>
      <w:numPr>
        <w:ilvl w:val="6"/>
        <w:numId w:val="1"/>
      </w:numPr>
      <w:spacing w:after="0" w:line="240" w:lineRule="auto"/>
      <w:outlineLvl w:val="6"/>
    </w:pPr>
    <w:rPr>
      <w:rFonts w:eastAsia="Calibri"/>
      <w:sz w:val="48"/>
      <w:szCs w:val="20"/>
    </w:rPr>
  </w:style>
  <w:style w:type="paragraph" w:styleId="Antrat8">
    <w:name w:val="heading 8"/>
    <w:basedOn w:val="prastasis"/>
    <w:link w:val="Antrat8Diagrama"/>
    <w:uiPriority w:val="99"/>
    <w:unhideWhenUsed/>
    <w:qFormat/>
    <w:rsid w:val="001038AC"/>
    <w:pPr>
      <w:keepNext/>
      <w:numPr>
        <w:ilvl w:val="7"/>
        <w:numId w:val="1"/>
      </w:numPr>
      <w:spacing w:after="0" w:line="240" w:lineRule="auto"/>
      <w:outlineLvl w:val="7"/>
    </w:pPr>
    <w:rPr>
      <w:rFonts w:eastAsia="Calibri"/>
      <w:b/>
      <w:sz w:val="18"/>
      <w:szCs w:val="20"/>
    </w:rPr>
  </w:style>
  <w:style w:type="paragraph" w:styleId="Antrat9">
    <w:name w:val="heading 9"/>
    <w:basedOn w:val="prastasis"/>
    <w:link w:val="Antrat9Diagrama"/>
    <w:uiPriority w:val="99"/>
    <w:unhideWhenUsed/>
    <w:qFormat/>
    <w:rsid w:val="001038AC"/>
    <w:pPr>
      <w:keepNext/>
      <w:numPr>
        <w:ilvl w:val="8"/>
        <w:numId w:val="1"/>
      </w:numPr>
      <w:spacing w:after="0" w:line="240" w:lineRule="auto"/>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1038AC"/>
    <w:rPr>
      <w:rFonts w:ascii="Calibri" w:eastAsia="Times New Roman" w:hAnsi="Calibri" w:cs="Times New Roman"/>
      <w:sz w:val="28"/>
      <w:szCs w:val="20"/>
      <w:lang w:eastAsia="lt-LT"/>
    </w:rPr>
  </w:style>
  <w:style w:type="character" w:customStyle="1" w:styleId="Antrat2Diagrama">
    <w:name w:val="Antraštė 2 Diagrama"/>
    <w:basedOn w:val="Numatytasispastraiposriftas"/>
    <w:link w:val="Antrat2"/>
    <w:qFormat/>
    <w:rsid w:val="001038AC"/>
    <w:rPr>
      <w:rFonts w:ascii="Calibri" w:eastAsia="Times New Roman" w:hAnsi="Calibri" w:cs="Times New Roman"/>
      <w:sz w:val="20"/>
      <w:szCs w:val="20"/>
      <w:lang w:eastAsia="lt-LT"/>
    </w:rPr>
  </w:style>
  <w:style w:type="character" w:customStyle="1" w:styleId="Antrat3Diagrama">
    <w:name w:val="Antraštė 3 Diagrama"/>
    <w:basedOn w:val="Numatytasispastraiposriftas"/>
    <w:link w:val="Antrat3"/>
    <w:qFormat/>
    <w:rsid w:val="001038AC"/>
    <w:rPr>
      <w:rFonts w:ascii="Calibri" w:eastAsia="Times New Roman" w:hAnsi="Calibri" w:cs="Times New Roman"/>
      <w:sz w:val="20"/>
      <w:szCs w:val="20"/>
      <w:lang w:eastAsia="lt-LT"/>
    </w:rPr>
  </w:style>
  <w:style w:type="character" w:customStyle="1" w:styleId="Antrat4Diagrama">
    <w:name w:val="Antraštė 4 Diagrama"/>
    <w:basedOn w:val="Numatytasispastraiposriftas"/>
    <w:link w:val="Antrat4"/>
    <w:qFormat/>
    <w:rsid w:val="001038AC"/>
    <w:rPr>
      <w:rFonts w:ascii="Calibri" w:eastAsia="Times New Roman" w:hAnsi="Calibri" w:cs="Times New Roman"/>
      <w:sz w:val="44"/>
      <w:szCs w:val="20"/>
      <w:lang w:eastAsia="lt-LT"/>
    </w:rPr>
  </w:style>
  <w:style w:type="character" w:customStyle="1" w:styleId="Antrat5Diagrama">
    <w:name w:val="Antraštė 5 Diagrama"/>
    <w:basedOn w:val="Numatytasispastraiposriftas"/>
    <w:link w:val="Antrat5"/>
    <w:qFormat/>
    <w:rsid w:val="001038AC"/>
    <w:rPr>
      <w:rFonts w:ascii="Calibri" w:eastAsia="Times New Roman" w:hAnsi="Calibri" w:cs="Times New Roman"/>
      <w:b/>
      <w:sz w:val="40"/>
      <w:szCs w:val="20"/>
      <w:lang w:eastAsia="lt-LT"/>
    </w:rPr>
  </w:style>
  <w:style w:type="character" w:customStyle="1" w:styleId="Antrat6Diagrama">
    <w:name w:val="Antraštė 6 Diagrama"/>
    <w:basedOn w:val="Numatytasispastraiposriftas"/>
    <w:link w:val="Antrat6"/>
    <w:qFormat/>
    <w:rsid w:val="001038AC"/>
    <w:rPr>
      <w:rFonts w:ascii="Calibri" w:eastAsia="Times New Roman" w:hAnsi="Calibri" w:cs="Times New Roman"/>
      <w:b/>
      <w:sz w:val="36"/>
      <w:szCs w:val="20"/>
      <w:lang w:eastAsia="lt-LT"/>
    </w:rPr>
  </w:style>
  <w:style w:type="character" w:customStyle="1" w:styleId="Antrat7Diagrama">
    <w:name w:val="Antraštė 7 Diagrama"/>
    <w:basedOn w:val="Numatytasispastraiposriftas"/>
    <w:link w:val="Antrat7"/>
    <w:uiPriority w:val="99"/>
    <w:qFormat/>
    <w:rsid w:val="001038AC"/>
    <w:rPr>
      <w:rFonts w:ascii="Calibri" w:eastAsia="Calibri" w:hAnsi="Calibri" w:cs="Times New Roman"/>
      <w:sz w:val="48"/>
      <w:szCs w:val="20"/>
      <w:lang w:eastAsia="lt-LT"/>
    </w:rPr>
  </w:style>
  <w:style w:type="character" w:customStyle="1" w:styleId="Antrat8Diagrama">
    <w:name w:val="Antraštė 8 Diagrama"/>
    <w:basedOn w:val="Numatytasispastraiposriftas"/>
    <w:link w:val="Antrat8"/>
    <w:uiPriority w:val="99"/>
    <w:qFormat/>
    <w:rsid w:val="001038AC"/>
    <w:rPr>
      <w:rFonts w:ascii="Calibri" w:eastAsia="Calibri" w:hAnsi="Calibri" w:cs="Times New Roman"/>
      <w:b/>
      <w:sz w:val="18"/>
      <w:szCs w:val="20"/>
      <w:lang w:eastAsia="lt-LT"/>
    </w:rPr>
  </w:style>
  <w:style w:type="character" w:customStyle="1" w:styleId="Antrat9Diagrama">
    <w:name w:val="Antraštė 9 Diagrama"/>
    <w:basedOn w:val="Numatytasispastraiposriftas"/>
    <w:link w:val="Antrat9"/>
    <w:uiPriority w:val="99"/>
    <w:qFormat/>
    <w:rsid w:val="001038AC"/>
    <w:rPr>
      <w:rFonts w:ascii="Calibri" w:eastAsia="Calibri" w:hAnsi="Calibri" w:cs="Times New Roman"/>
      <w:sz w:val="40"/>
      <w:szCs w:val="20"/>
      <w:lang w:eastAsia="lt-LT"/>
    </w:rPr>
  </w:style>
  <w:style w:type="character" w:styleId="Rykinuoroda">
    <w:name w:val="Intense Reference"/>
    <w:uiPriority w:val="32"/>
    <w:qFormat/>
    <w:rsid w:val="00DD182E"/>
    <w:rPr>
      <w:b/>
      <w:bCs/>
      <w:smallCaps/>
      <w:color w:val="5B9BD5"/>
      <w:spacing w:val="5"/>
    </w:rPr>
  </w:style>
  <w:style w:type="character" w:styleId="Grietas">
    <w:name w:val="Strong"/>
    <w:uiPriority w:val="22"/>
    <w:qFormat/>
    <w:rsid w:val="00DD182E"/>
    <w:rPr>
      <w:b/>
      <w:bCs/>
    </w:rPr>
  </w:style>
  <w:style w:type="character" w:customStyle="1" w:styleId="AntratsDiagrama">
    <w:name w:val="Antraštės Diagrama"/>
    <w:basedOn w:val="Numatytasispastraiposriftas"/>
    <w:link w:val="Antrats"/>
    <w:uiPriority w:val="99"/>
    <w:semiHidden/>
    <w:qFormat/>
    <w:rsid w:val="006C41E8"/>
    <w:rPr>
      <w:rFonts w:ascii="Calibri" w:eastAsia="Times New Roman" w:hAnsi="Calibri" w:cs="Times New Roman"/>
      <w:lang w:eastAsia="lt-LT"/>
    </w:rPr>
  </w:style>
  <w:style w:type="character" w:customStyle="1" w:styleId="PoratDiagrama">
    <w:name w:val="Poraštė Diagrama"/>
    <w:basedOn w:val="Numatytasispastraiposriftas"/>
    <w:link w:val="Porat"/>
    <w:uiPriority w:val="99"/>
    <w:semiHidden/>
    <w:qFormat/>
    <w:rsid w:val="006C41E8"/>
    <w:rPr>
      <w:rFonts w:ascii="Calibri" w:eastAsia="Times New Roman" w:hAnsi="Calibri" w:cs="Times New Roman"/>
      <w:lang w:eastAsia="lt-LT"/>
    </w:rPr>
  </w:style>
  <w:style w:type="character" w:customStyle="1" w:styleId="DokumentostruktraDiagrama">
    <w:name w:val="Dokumento struktūra Diagrama"/>
    <w:basedOn w:val="Numatytasispastraiposriftas"/>
    <w:link w:val="Dokumentostruktra"/>
    <w:uiPriority w:val="99"/>
    <w:semiHidden/>
    <w:qFormat/>
    <w:rsid w:val="0057483D"/>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qFormat/>
    <w:rsid w:val="00945E58"/>
    <w:rPr>
      <w:rFonts w:ascii="Segoe UI" w:eastAsia="Times New Roman" w:hAnsi="Segoe UI" w:cs="Segoe UI"/>
      <w:sz w:val="18"/>
      <w:szCs w:val="18"/>
      <w:lang w:eastAsia="lt-LT"/>
    </w:rPr>
  </w:style>
  <w:style w:type="character" w:customStyle="1" w:styleId="ListLabel1">
    <w:name w:val="ListLabel 1"/>
    <w:qFormat/>
    <w:rPr>
      <w:b w:val="0"/>
      <w:sz w:val="28"/>
      <w:szCs w:val="28"/>
    </w:rPr>
  </w:style>
  <w:style w:type="character" w:customStyle="1" w:styleId="ListLabel2">
    <w:name w:val="ListLabel 2"/>
    <w:qFormat/>
    <w:rPr>
      <w:b w:val="0"/>
      <w:i w:val="0"/>
      <w:strike/>
    </w:rPr>
  </w:style>
  <w:style w:type="character" w:customStyle="1" w:styleId="ListLabel3">
    <w:name w:val="ListLabel 3"/>
    <w:qFormat/>
    <w:rPr>
      <w:rFonts w:ascii="Times New Roman" w:hAnsi="Times New Roman"/>
      <w:b w:val="0"/>
      <w:sz w:val="22"/>
      <w:szCs w:val="22"/>
    </w:rPr>
  </w:style>
  <w:style w:type="character" w:customStyle="1" w:styleId="ListLabel4">
    <w:name w:val="ListLabel 4"/>
    <w:qFormat/>
    <w:rPr>
      <w:b/>
    </w:rPr>
  </w:style>
  <w:style w:type="character" w:customStyle="1" w:styleId="ListLabel5">
    <w:name w:val="ListLabel 5"/>
    <w:qFormat/>
    <w:rPr>
      <w:rFonts w:cs="Times New Roman"/>
      <w:sz w:val="22"/>
    </w:rPr>
  </w:style>
  <w:style w:type="character" w:customStyle="1" w:styleId="ListLabel6">
    <w:name w:val="ListLabel 6"/>
    <w:qFormat/>
    <w:rPr>
      <w:rFonts w:ascii="Times New Roman" w:hAnsi="Times New Roman" w:cs="Times New Roman"/>
      <w:sz w:val="22"/>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color w:val="00000A"/>
    </w:rPr>
  </w:style>
  <w:style w:type="character" w:customStyle="1" w:styleId="ListLabel10">
    <w:name w:val="ListLabel 10"/>
    <w:qFormat/>
    <w:rPr>
      <w:b/>
    </w:rPr>
  </w:style>
  <w:style w:type="character" w:customStyle="1" w:styleId="ListLabel11">
    <w:name w:val="ListLabel 11"/>
    <w:qFormat/>
    <w:rPr>
      <w:b w:val="0"/>
      <w:sz w:val="28"/>
      <w:szCs w:val="28"/>
    </w:rPr>
  </w:style>
  <w:style w:type="character" w:customStyle="1" w:styleId="ListLabel12">
    <w:name w:val="ListLabel 12"/>
    <w:qFormat/>
    <w:rPr>
      <w:b w:val="0"/>
      <w:i w:val="0"/>
      <w:strike/>
    </w:rPr>
  </w:style>
  <w:style w:type="character" w:customStyle="1" w:styleId="ListLabel13">
    <w:name w:val="ListLabel 13"/>
    <w:qFormat/>
    <w:rPr>
      <w:rFonts w:ascii="Times New Roman" w:hAnsi="Times New Roman"/>
      <w:b w:val="0"/>
      <w:sz w:val="22"/>
      <w:szCs w:val="22"/>
    </w:rPr>
  </w:style>
  <w:style w:type="character" w:customStyle="1" w:styleId="ListLabel14">
    <w:name w:val="ListLabel 14"/>
    <w:qFormat/>
    <w:rPr>
      <w:rFonts w:cs="Times New Roman"/>
      <w:sz w:val="22"/>
    </w:rPr>
  </w:style>
  <w:style w:type="character" w:customStyle="1" w:styleId="ListLabel15">
    <w:name w:val="ListLabel 15"/>
    <w:qFormat/>
    <w:rPr>
      <w:b w:val="0"/>
      <w:sz w:val="28"/>
      <w:szCs w:val="28"/>
    </w:rPr>
  </w:style>
  <w:style w:type="character" w:customStyle="1" w:styleId="ListLabel16">
    <w:name w:val="ListLabel 16"/>
    <w:qFormat/>
    <w:rPr>
      <w:b w:val="0"/>
      <w:i w:val="0"/>
      <w:strike/>
    </w:rPr>
  </w:style>
  <w:style w:type="character" w:customStyle="1" w:styleId="ListLabel17">
    <w:name w:val="ListLabel 17"/>
    <w:qFormat/>
    <w:rPr>
      <w:rFonts w:ascii="Times New Roman" w:hAnsi="Times New Roman"/>
      <w:b w:val="0"/>
      <w:sz w:val="22"/>
      <w:szCs w:val="22"/>
    </w:rPr>
  </w:style>
  <w:style w:type="character" w:customStyle="1" w:styleId="ListLabel18">
    <w:name w:val="ListLabel 18"/>
    <w:qFormat/>
    <w:rPr>
      <w:rFonts w:cs="Times New Roman"/>
      <w:sz w:val="22"/>
    </w:rPr>
  </w:style>
  <w:style w:type="character" w:customStyle="1" w:styleId="ListLabel19">
    <w:name w:val="ListLabel 19"/>
    <w:qFormat/>
    <w:rPr>
      <w:b w:val="0"/>
      <w:sz w:val="28"/>
      <w:szCs w:val="28"/>
    </w:rPr>
  </w:style>
  <w:style w:type="character" w:customStyle="1" w:styleId="ListLabel20">
    <w:name w:val="ListLabel 20"/>
    <w:qFormat/>
    <w:rPr>
      <w:b w:val="0"/>
      <w:i w:val="0"/>
      <w:strike/>
    </w:rPr>
  </w:style>
  <w:style w:type="character" w:customStyle="1" w:styleId="ListLabel21">
    <w:name w:val="ListLabel 21"/>
    <w:qFormat/>
    <w:rPr>
      <w:rFonts w:ascii="Times New Roman" w:hAnsi="Times New Roman"/>
      <w:b w:val="0"/>
      <w:sz w:val="22"/>
      <w:szCs w:val="22"/>
    </w:rPr>
  </w:style>
  <w:style w:type="character" w:customStyle="1" w:styleId="ListLabel22">
    <w:name w:val="ListLabel 22"/>
    <w:qFormat/>
    <w:rPr>
      <w:rFonts w:cs="Times New Roman"/>
      <w:sz w:val="22"/>
    </w:rPr>
  </w:style>
  <w:style w:type="character" w:customStyle="1" w:styleId="ListLabel23">
    <w:name w:val="ListLabel 23"/>
    <w:qFormat/>
    <w:rPr>
      <w:b w:val="0"/>
      <w:sz w:val="28"/>
      <w:szCs w:val="28"/>
    </w:rPr>
  </w:style>
  <w:style w:type="character" w:customStyle="1" w:styleId="ListLabel24">
    <w:name w:val="ListLabel 24"/>
    <w:qFormat/>
    <w:rPr>
      <w:b w:val="0"/>
      <w:i w:val="0"/>
      <w:strike/>
    </w:rPr>
  </w:style>
  <w:style w:type="character" w:customStyle="1" w:styleId="ListLabel25">
    <w:name w:val="ListLabel 25"/>
    <w:qFormat/>
    <w:rPr>
      <w:rFonts w:ascii="Times New Roman" w:hAnsi="Times New Roman"/>
      <w:b w:val="0"/>
      <w:sz w:val="22"/>
      <w:szCs w:val="22"/>
    </w:rPr>
  </w:style>
  <w:style w:type="character" w:customStyle="1" w:styleId="ListLabel26">
    <w:name w:val="ListLabel 26"/>
    <w:qFormat/>
    <w:rPr>
      <w:rFonts w:cs="Times New Roman"/>
      <w:sz w:val="22"/>
    </w:rPr>
  </w:style>
  <w:style w:type="character" w:customStyle="1" w:styleId="ListLabel27">
    <w:name w:val="ListLabel 27"/>
    <w:qFormat/>
    <w:rPr>
      <w:b w:val="0"/>
      <w:sz w:val="28"/>
      <w:szCs w:val="28"/>
    </w:rPr>
  </w:style>
  <w:style w:type="character" w:customStyle="1" w:styleId="ListLabel28">
    <w:name w:val="ListLabel 28"/>
    <w:qFormat/>
    <w:rPr>
      <w:b w:val="0"/>
      <w:i w:val="0"/>
      <w:strike/>
    </w:rPr>
  </w:style>
  <w:style w:type="character" w:customStyle="1" w:styleId="ListLabel29">
    <w:name w:val="ListLabel 29"/>
    <w:qFormat/>
    <w:rPr>
      <w:rFonts w:ascii="Times New Roman" w:hAnsi="Times New Roman"/>
      <w:b w:val="0"/>
      <w:sz w:val="22"/>
      <w:szCs w:val="22"/>
    </w:rPr>
  </w:style>
  <w:style w:type="character" w:customStyle="1" w:styleId="ListLabel30">
    <w:name w:val="ListLabel 30"/>
    <w:qFormat/>
    <w:rPr>
      <w:rFonts w:cs="Times New Roman"/>
      <w:sz w:val="22"/>
    </w:rPr>
  </w:style>
  <w:style w:type="character" w:customStyle="1" w:styleId="ListLabel31">
    <w:name w:val="ListLabel 31"/>
    <w:qFormat/>
    <w:rPr>
      <w:b w:val="0"/>
      <w:sz w:val="28"/>
      <w:szCs w:val="28"/>
    </w:rPr>
  </w:style>
  <w:style w:type="character" w:customStyle="1" w:styleId="ListLabel32">
    <w:name w:val="ListLabel 32"/>
    <w:qFormat/>
    <w:rPr>
      <w:b w:val="0"/>
      <w:i w:val="0"/>
      <w:strike/>
    </w:rPr>
  </w:style>
  <w:style w:type="character" w:customStyle="1" w:styleId="ListLabel33">
    <w:name w:val="ListLabel 33"/>
    <w:qFormat/>
    <w:rPr>
      <w:rFonts w:ascii="Times New Roman" w:hAnsi="Times New Roman"/>
      <w:b w:val="0"/>
      <w:sz w:val="22"/>
      <w:szCs w:val="22"/>
    </w:rPr>
  </w:style>
  <w:style w:type="character" w:customStyle="1" w:styleId="ListLabel34">
    <w:name w:val="ListLabel 34"/>
    <w:qFormat/>
    <w:rPr>
      <w:rFonts w:cs="Times New Roman"/>
      <w:sz w:val="22"/>
    </w:rPr>
  </w:style>
  <w:style w:type="character" w:customStyle="1" w:styleId="ListLabel35">
    <w:name w:val="ListLabel 35"/>
    <w:qFormat/>
    <w:rPr>
      <w:b w:val="0"/>
      <w:sz w:val="28"/>
      <w:szCs w:val="28"/>
    </w:rPr>
  </w:style>
  <w:style w:type="character" w:customStyle="1" w:styleId="ListLabel36">
    <w:name w:val="ListLabel 36"/>
    <w:qFormat/>
    <w:rPr>
      <w:b w:val="0"/>
      <w:i w:val="0"/>
      <w:strike/>
    </w:rPr>
  </w:style>
  <w:style w:type="character" w:customStyle="1" w:styleId="ListLabel37">
    <w:name w:val="ListLabel 37"/>
    <w:qFormat/>
    <w:rPr>
      <w:rFonts w:ascii="Times New Roman" w:hAnsi="Times New Roman"/>
      <w:b w:val="0"/>
      <w:sz w:val="22"/>
      <w:szCs w:val="22"/>
    </w:rPr>
  </w:style>
  <w:style w:type="character" w:customStyle="1" w:styleId="ListLabel38">
    <w:name w:val="ListLabel 38"/>
    <w:qFormat/>
    <w:rPr>
      <w:rFonts w:cs="Times New Roman"/>
      <w:sz w:val="22"/>
    </w:rPr>
  </w:style>
  <w:style w:type="character" w:customStyle="1" w:styleId="ListLabel39">
    <w:name w:val="ListLabel 39"/>
    <w:qFormat/>
    <w:rPr>
      <w:b w:val="0"/>
      <w:sz w:val="28"/>
      <w:szCs w:val="28"/>
    </w:rPr>
  </w:style>
  <w:style w:type="character" w:customStyle="1" w:styleId="ListLabel40">
    <w:name w:val="ListLabel 40"/>
    <w:qFormat/>
    <w:rPr>
      <w:b w:val="0"/>
      <w:i w:val="0"/>
      <w:strike/>
    </w:rPr>
  </w:style>
  <w:style w:type="character" w:customStyle="1" w:styleId="ListLabel41">
    <w:name w:val="ListLabel 41"/>
    <w:qFormat/>
    <w:rPr>
      <w:rFonts w:ascii="Times New Roman" w:hAnsi="Times New Roman"/>
      <w:b w:val="0"/>
      <w:sz w:val="22"/>
      <w:szCs w:val="22"/>
    </w:rPr>
  </w:style>
  <w:style w:type="character" w:customStyle="1" w:styleId="ListLabel42">
    <w:name w:val="ListLabel 42"/>
    <w:qFormat/>
    <w:rPr>
      <w:rFonts w:cs="Times New Roman"/>
      <w:sz w:val="22"/>
    </w:rPr>
  </w:style>
  <w:style w:type="character" w:customStyle="1" w:styleId="ListLabel43">
    <w:name w:val="ListLabel 43"/>
    <w:qFormat/>
    <w:rPr>
      <w:b w:val="0"/>
      <w:sz w:val="28"/>
      <w:szCs w:val="28"/>
    </w:rPr>
  </w:style>
  <w:style w:type="character" w:customStyle="1" w:styleId="ListLabel44">
    <w:name w:val="ListLabel 44"/>
    <w:qFormat/>
    <w:rPr>
      <w:b w:val="0"/>
      <w:i w:val="0"/>
      <w:strike/>
    </w:rPr>
  </w:style>
  <w:style w:type="character" w:customStyle="1" w:styleId="ListLabel45">
    <w:name w:val="ListLabel 45"/>
    <w:qFormat/>
    <w:rPr>
      <w:rFonts w:ascii="Times New Roman" w:hAnsi="Times New Roman"/>
      <w:b w:val="0"/>
      <w:sz w:val="22"/>
      <w:szCs w:val="22"/>
    </w:rPr>
  </w:style>
  <w:style w:type="character" w:customStyle="1" w:styleId="ListLabel46">
    <w:name w:val="ListLabel 46"/>
    <w:qFormat/>
    <w:rPr>
      <w:rFonts w:cs="Times New Roman"/>
      <w:sz w:val="22"/>
    </w:rPr>
  </w:style>
  <w:style w:type="character" w:customStyle="1" w:styleId="ListLabel47">
    <w:name w:val="ListLabel 47"/>
    <w:qFormat/>
    <w:rPr>
      <w:b w:val="0"/>
      <w:sz w:val="28"/>
      <w:szCs w:val="28"/>
    </w:rPr>
  </w:style>
  <w:style w:type="character" w:customStyle="1" w:styleId="ListLabel48">
    <w:name w:val="ListLabel 48"/>
    <w:qFormat/>
    <w:rPr>
      <w:b w:val="0"/>
      <w:i w:val="0"/>
      <w:strike/>
    </w:rPr>
  </w:style>
  <w:style w:type="character" w:customStyle="1" w:styleId="ListLabel49">
    <w:name w:val="ListLabel 49"/>
    <w:qFormat/>
    <w:rPr>
      <w:rFonts w:ascii="Times New Roman" w:hAnsi="Times New Roman"/>
      <w:b w:val="0"/>
      <w:sz w:val="22"/>
      <w:szCs w:val="22"/>
    </w:rPr>
  </w:style>
  <w:style w:type="character" w:customStyle="1" w:styleId="ListLabel50">
    <w:name w:val="ListLabel 50"/>
    <w:qFormat/>
    <w:rPr>
      <w:rFonts w:ascii="Times New Roman" w:hAnsi="Times New Roman" w:cs="Times New Roman"/>
      <w:sz w:val="22"/>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uiPriority w:val="34"/>
    <w:qFormat/>
    <w:rsid w:val="001038AC"/>
    <w:pPr>
      <w:spacing w:after="0" w:line="240" w:lineRule="auto"/>
      <w:ind w:left="720"/>
      <w:contextualSpacing/>
    </w:pPr>
    <w:rPr>
      <w:rFonts w:ascii="Arial" w:hAnsi="Arial"/>
      <w:szCs w:val="20"/>
      <w:lang w:val="en-US" w:eastAsia="en-US"/>
    </w:rPr>
  </w:style>
  <w:style w:type="paragraph" w:styleId="prastasiniatinklio">
    <w:name w:val="Normal (Web)"/>
    <w:basedOn w:val="prastasis"/>
    <w:qFormat/>
    <w:rsid w:val="00E86A93"/>
    <w:pPr>
      <w:spacing w:beforeAutospacing="1" w:after="119" w:line="240" w:lineRule="auto"/>
    </w:pPr>
    <w:rPr>
      <w:rFonts w:ascii="Times New Roman" w:eastAsia="Calibri" w:hAnsi="Times New Roman"/>
      <w:sz w:val="24"/>
      <w:szCs w:val="24"/>
    </w:rPr>
  </w:style>
  <w:style w:type="paragraph" w:styleId="Betarp">
    <w:name w:val="No Spacing"/>
    <w:qFormat/>
    <w:rsid w:val="00DD182E"/>
    <w:pPr>
      <w:suppressAutoHyphens/>
      <w:textAlignment w:val="baseline"/>
    </w:pPr>
    <w:rPr>
      <w:rFonts w:ascii="Calibri" w:eastAsia="Calibri" w:hAnsi="Calibri" w:cs="Times New Roman"/>
      <w:color w:val="00000A"/>
      <w:sz w:val="22"/>
    </w:rPr>
  </w:style>
  <w:style w:type="paragraph" w:customStyle="1" w:styleId="linija">
    <w:name w:val="linija"/>
    <w:basedOn w:val="prastasis"/>
    <w:qFormat/>
    <w:rsid w:val="00611F97"/>
    <w:pPr>
      <w:spacing w:beforeAutospacing="1" w:afterAutospacing="1" w:line="240" w:lineRule="auto"/>
    </w:pPr>
    <w:rPr>
      <w:rFonts w:ascii="Times New Roman" w:hAnsi="Times New Roman"/>
      <w:sz w:val="24"/>
      <w:szCs w:val="24"/>
    </w:rPr>
  </w:style>
  <w:style w:type="paragraph" w:styleId="Antrats">
    <w:name w:val="header"/>
    <w:basedOn w:val="prastasis"/>
    <w:link w:val="AntratsDiagrama"/>
    <w:uiPriority w:val="99"/>
    <w:semiHidden/>
    <w:unhideWhenUsed/>
    <w:rsid w:val="006C41E8"/>
    <w:pPr>
      <w:tabs>
        <w:tab w:val="center" w:pos="4819"/>
        <w:tab w:val="right" w:pos="9638"/>
      </w:tabs>
      <w:spacing w:after="0" w:line="240" w:lineRule="auto"/>
    </w:pPr>
  </w:style>
  <w:style w:type="paragraph" w:styleId="Porat">
    <w:name w:val="footer"/>
    <w:basedOn w:val="prastasis"/>
    <w:link w:val="PoratDiagrama"/>
    <w:uiPriority w:val="99"/>
    <w:semiHidden/>
    <w:unhideWhenUsed/>
    <w:rsid w:val="006C41E8"/>
    <w:pPr>
      <w:tabs>
        <w:tab w:val="center" w:pos="4819"/>
        <w:tab w:val="right" w:pos="9638"/>
      </w:tabs>
      <w:spacing w:after="0" w:line="240" w:lineRule="auto"/>
    </w:pPr>
  </w:style>
  <w:style w:type="paragraph" w:styleId="Dokumentostruktra">
    <w:name w:val="Document Map"/>
    <w:basedOn w:val="prastasis"/>
    <w:link w:val="DokumentostruktraDiagrama"/>
    <w:uiPriority w:val="99"/>
    <w:semiHidden/>
    <w:unhideWhenUsed/>
    <w:qFormat/>
    <w:rsid w:val="0057483D"/>
    <w:pPr>
      <w:spacing w:after="0" w:line="240" w:lineRule="auto"/>
    </w:pPr>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945E58"/>
    <w:pPr>
      <w:spacing w:after="0" w:line="240" w:lineRule="auto"/>
    </w:pPr>
    <w:rPr>
      <w:rFonts w:ascii="Segoe UI" w:hAnsi="Segoe UI" w:cs="Segoe UI"/>
      <w:sz w:val="18"/>
      <w:szCs w:val="18"/>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styleId="Lentelstinklelis">
    <w:name w:val="Table Grid"/>
    <w:basedOn w:val="prastojilentel"/>
    <w:uiPriority w:val="59"/>
    <w:rsid w:val="0010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6753">
      <w:bodyDiv w:val="1"/>
      <w:marLeft w:val="0"/>
      <w:marRight w:val="0"/>
      <w:marTop w:val="0"/>
      <w:marBottom w:val="0"/>
      <w:divBdr>
        <w:top w:val="none" w:sz="0" w:space="0" w:color="auto"/>
        <w:left w:val="none" w:sz="0" w:space="0" w:color="auto"/>
        <w:bottom w:val="none" w:sz="0" w:space="0" w:color="auto"/>
        <w:right w:val="none" w:sz="0" w:space="0" w:color="auto"/>
      </w:divBdr>
    </w:div>
    <w:div w:id="116071367">
      <w:bodyDiv w:val="1"/>
      <w:marLeft w:val="0"/>
      <w:marRight w:val="0"/>
      <w:marTop w:val="0"/>
      <w:marBottom w:val="0"/>
      <w:divBdr>
        <w:top w:val="none" w:sz="0" w:space="0" w:color="auto"/>
        <w:left w:val="none" w:sz="0" w:space="0" w:color="auto"/>
        <w:bottom w:val="none" w:sz="0" w:space="0" w:color="auto"/>
        <w:right w:val="none" w:sz="0" w:space="0" w:color="auto"/>
      </w:divBdr>
    </w:div>
    <w:div w:id="119227863">
      <w:bodyDiv w:val="1"/>
      <w:marLeft w:val="0"/>
      <w:marRight w:val="0"/>
      <w:marTop w:val="0"/>
      <w:marBottom w:val="0"/>
      <w:divBdr>
        <w:top w:val="none" w:sz="0" w:space="0" w:color="auto"/>
        <w:left w:val="none" w:sz="0" w:space="0" w:color="auto"/>
        <w:bottom w:val="none" w:sz="0" w:space="0" w:color="auto"/>
        <w:right w:val="none" w:sz="0" w:space="0" w:color="auto"/>
      </w:divBdr>
    </w:div>
    <w:div w:id="235090861">
      <w:bodyDiv w:val="1"/>
      <w:marLeft w:val="0"/>
      <w:marRight w:val="0"/>
      <w:marTop w:val="0"/>
      <w:marBottom w:val="0"/>
      <w:divBdr>
        <w:top w:val="none" w:sz="0" w:space="0" w:color="auto"/>
        <w:left w:val="none" w:sz="0" w:space="0" w:color="auto"/>
        <w:bottom w:val="none" w:sz="0" w:space="0" w:color="auto"/>
        <w:right w:val="none" w:sz="0" w:space="0" w:color="auto"/>
      </w:divBdr>
    </w:div>
    <w:div w:id="334066622">
      <w:bodyDiv w:val="1"/>
      <w:marLeft w:val="0"/>
      <w:marRight w:val="0"/>
      <w:marTop w:val="0"/>
      <w:marBottom w:val="0"/>
      <w:divBdr>
        <w:top w:val="none" w:sz="0" w:space="0" w:color="auto"/>
        <w:left w:val="none" w:sz="0" w:space="0" w:color="auto"/>
        <w:bottom w:val="none" w:sz="0" w:space="0" w:color="auto"/>
        <w:right w:val="none" w:sz="0" w:space="0" w:color="auto"/>
      </w:divBdr>
    </w:div>
    <w:div w:id="457843237">
      <w:bodyDiv w:val="1"/>
      <w:marLeft w:val="0"/>
      <w:marRight w:val="0"/>
      <w:marTop w:val="0"/>
      <w:marBottom w:val="0"/>
      <w:divBdr>
        <w:top w:val="none" w:sz="0" w:space="0" w:color="auto"/>
        <w:left w:val="none" w:sz="0" w:space="0" w:color="auto"/>
        <w:bottom w:val="none" w:sz="0" w:space="0" w:color="auto"/>
        <w:right w:val="none" w:sz="0" w:space="0" w:color="auto"/>
      </w:divBdr>
    </w:div>
    <w:div w:id="493184332">
      <w:bodyDiv w:val="1"/>
      <w:marLeft w:val="0"/>
      <w:marRight w:val="0"/>
      <w:marTop w:val="0"/>
      <w:marBottom w:val="0"/>
      <w:divBdr>
        <w:top w:val="none" w:sz="0" w:space="0" w:color="auto"/>
        <w:left w:val="none" w:sz="0" w:space="0" w:color="auto"/>
        <w:bottom w:val="none" w:sz="0" w:space="0" w:color="auto"/>
        <w:right w:val="none" w:sz="0" w:space="0" w:color="auto"/>
      </w:divBdr>
    </w:div>
    <w:div w:id="747118633">
      <w:bodyDiv w:val="1"/>
      <w:marLeft w:val="0"/>
      <w:marRight w:val="0"/>
      <w:marTop w:val="0"/>
      <w:marBottom w:val="0"/>
      <w:divBdr>
        <w:top w:val="none" w:sz="0" w:space="0" w:color="auto"/>
        <w:left w:val="none" w:sz="0" w:space="0" w:color="auto"/>
        <w:bottom w:val="none" w:sz="0" w:space="0" w:color="auto"/>
        <w:right w:val="none" w:sz="0" w:space="0" w:color="auto"/>
      </w:divBdr>
    </w:div>
    <w:div w:id="783698452">
      <w:bodyDiv w:val="1"/>
      <w:marLeft w:val="0"/>
      <w:marRight w:val="0"/>
      <w:marTop w:val="0"/>
      <w:marBottom w:val="0"/>
      <w:divBdr>
        <w:top w:val="none" w:sz="0" w:space="0" w:color="auto"/>
        <w:left w:val="none" w:sz="0" w:space="0" w:color="auto"/>
        <w:bottom w:val="none" w:sz="0" w:space="0" w:color="auto"/>
        <w:right w:val="none" w:sz="0" w:space="0" w:color="auto"/>
      </w:divBdr>
    </w:div>
    <w:div w:id="826476371">
      <w:bodyDiv w:val="1"/>
      <w:marLeft w:val="0"/>
      <w:marRight w:val="0"/>
      <w:marTop w:val="0"/>
      <w:marBottom w:val="0"/>
      <w:divBdr>
        <w:top w:val="none" w:sz="0" w:space="0" w:color="auto"/>
        <w:left w:val="none" w:sz="0" w:space="0" w:color="auto"/>
        <w:bottom w:val="none" w:sz="0" w:space="0" w:color="auto"/>
        <w:right w:val="none" w:sz="0" w:space="0" w:color="auto"/>
      </w:divBdr>
    </w:div>
    <w:div w:id="848102554">
      <w:bodyDiv w:val="1"/>
      <w:marLeft w:val="0"/>
      <w:marRight w:val="0"/>
      <w:marTop w:val="0"/>
      <w:marBottom w:val="0"/>
      <w:divBdr>
        <w:top w:val="none" w:sz="0" w:space="0" w:color="auto"/>
        <w:left w:val="none" w:sz="0" w:space="0" w:color="auto"/>
        <w:bottom w:val="none" w:sz="0" w:space="0" w:color="auto"/>
        <w:right w:val="none" w:sz="0" w:space="0" w:color="auto"/>
      </w:divBdr>
    </w:div>
    <w:div w:id="1166092175">
      <w:bodyDiv w:val="1"/>
      <w:marLeft w:val="0"/>
      <w:marRight w:val="0"/>
      <w:marTop w:val="0"/>
      <w:marBottom w:val="0"/>
      <w:divBdr>
        <w:top w:val="none" w:sz="0" w:space="0" w:color="auto"/>
        <w:left w:val="none" w:sz="0" w:space="0" w:color="auto"/>
        <w:bottom w:val="none" w:sz="0" w:space="0" w:color="auto"/>
        <w:right w:val="none" w:sz="0" w:space="0" w:color="auto"/>
      </w:divBdr>
    </w:div>
    <w:div w:id="1264726007">
      <w:bodyDiv w:val="1"/>
      <w:marLeft w:val="0"/>
      <w:marRight w:val="0"/>
      <w:marTop w:val="0"/>
      <w:marBottom w:val="0"/>
      <w:divBdr>
        <w:top w:val="none" w:sz="0" w:space="0" w:color="auto"/>
        <w:left w:val="none" w:sz="0" w:space="0" w:color="auto"/>
        <w:bottom w:val="none" w:sz="0" w:space="0" w:color="auto"/>
        <w:right w:val="none" w:sz="0" w:space="0" w:color="auto"/>
      </w:divBdr>
    </w:div>
    <w:div w:id="1536769854">
      <w:bodyDiv w:val="1"/>
      <w:marLeft w:val="0"/>
      <w:marRight w:val="0"/>
      <w:marTop w:val="0"/>
      <w:marBottom w:val="0"/>
      <w:divBdr>
        <w:top w:val="none" w:sz="0" w:space="0" w:color="auto"/>
        <w:left w:val="none" w:sz="0" w:space="0" w:color="auto"/>
        <w:bottom w:val="none" w:sz="0" w:space="0" w:color="auto"/>
        <w:right w:val="none" w:sz="0" w:space="0" w:color="auto"/>
      </w:divBdr>
    </w:div>
    <w:div w:id="1581137303">
      <w:bodyDiv w:val="1"/>
      <w:marLeft w:val="0"/>
      <w:marRight w:val="0"/>
      <w:marTop w:val="0"/>
      <w:marBottom w:val="0"/>
      <w:divBdr>
        <w:top w:val="none" w:sz="0" w:space="0" w:color="auto"/>
        <w:left w:val="none" w:sz="0" w:space="0" w:color="auto"/>
        <w:bottom w:val="none" w:sz="0" w:space="0" w:color="auto"/>
        <w:right w:val="none" w:sz="0" w:space="0" w:color="auto"/>
      </w:divBdr>
    </w:div>
    <w:div w:id="1629314740">
      <w:bodyDiv w:val="1"/>
      <w:marLeft w:val="0"/>
      <w:marRight w:val="0"/>
      <w:marTop w:val="0"/>
      <w:marBottom w:val="0"/>
      <w:divBdr>
        <w:top w:val="none" w:sz="0" w:space="0" w:color="auto"/>
        <w:left w:val="none" w:sz="0" w:space="0" w:color="auto"/>
        <w:bottom w:val="none" w:sz="0" w:space="0" w:color="auto"/>
        <w:right w:val="none" w:sz="0" w:space="0" w:color="auto"/>
      </w:divBdr>
    </w:div>
    <w:div w:id="1647276357">
      <w:bodyDiv w:val="1"/>
      <w:marLeft w:val="0"/>
      <w:marRight w:val="0"/>
      <w:marTop w:val="0"/>
      <w:marBottom w:val="0"/>
      <w:divBdr>
        <w:top w:val="none" w:sz="0" w:space="0" w:color="auto"/>
        <w:left w:val="none" w:sz="0" w:space="0" w:color="auto"/>
        <w:bottom w:val="none" w:sz="0" w:space="0" w:color="auto"/>
        <w:right w:val="none" w:sz="0" w:space="0" w:color="auto"/>
      </w:divBdr>
    </w:div>
    <w:div w:id="1778527134">
      <w:bodyDiv w:val="1"/>
      <w:marLeft w:val="0"/>
      <w:marRight w:val="0"/>
      <w:marTop w:val="0"/>
      <w:marBottom w:val="0"/>
      <w:divBdr>
        <w:top w:val="none" w:sz="0" w:space="0" w:color="auto"/>
        <w:left w:val="none" w:sz="0" w:space="0" w:color="auto"/>
        <w:bottom w:val="none" w:sz="0" w:space="0" w:color="auto"/>
        <w:right w:val="none" w:sz="0" w:space="0" w:color="auto"/>
      </w:divBdr>
    </w:div>
    <w:div w:id="1784686571">
      <w:bodyDiv w:val="1"/>
      <w:marLeft w:val="0"/>
      <w:marRight w:val="0"/>
      <w:marTop w:val="0"/>
      <w:marBottom w:val="0"/>
      <w:divBdr>
        <w:top w:val="none" w:sz="0" w:space="0" w:color="auto"/>
        <w:left w:val="none" w:sz="0" w:space="0" w:color="auto"/>
        <w:bottom w:val="none" w:sz="0" w:space="0" w:color="auto"/>
        <w:right w:val="none" w:sz="0" w:space="0" w:color="auto"/>
      </w:divBdr>
    </w:div>
    <w:div w:id="2024700849">
      <w:bodyDiv w:val="1"/>
      <w:marLeft w:val="0"/>
      <w:marRight w:val="0"/>
      <w:marTop w:val="0"/>
      <w:marBottom w:val="0"/>
      <w:divBdr>
        <w:top w:val="none" w:sz="0" w:space="0" w:color="auto"/>
        <w:left w:val="none" w:sz="0" w:space="0" w:color="auto"/>
        <w:bottom w:val="none" w:sz="0" w:space="0" w:color="auto"/>
        <w:right w:val="none" w:sz="0" w:space="0" w:color="auto"/>
      </w:divBdr>
    </w:div>
    <w:div w:id="2047099882">
      <w:bodyDiv w:val="1"/>
      <w:marLeft w:val="0"/>
      <w:marRight w:val="0"/>
      <w:marTop w:val="0"/>
      <w:marBottom w:val="0"/>
      <w:divBdr>
        <w:top w:val="none" w:sz="0" w:space="0" w:color="auto"/>
        <w:left w:val="none" w:sz="0" w:space="0" w:color="auto"/>
        <w:bottom w:val="none" w:sz="0" w:space="0" w:color="auto"/>
        <w:right w:val="none" w:sz="0" w:space="0" w:color="auto"/>
      </w:divBdr>
    </w:div>
    <w:div w:id="210333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7821-C472-4840-90EA-B08AC9F9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7571</Words>
  <Characters>4317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dc:description/>
  <cp:lastModifiedBy>Ingrida G.</cp:lastModifiedBy>
  <cp:revision>6</cp:revision>
  <cp:lastPrinted>2023-10-19T09:56:00Z</cp:lastPrinted>
  <dcterms:created xsi:type="dcterms:W3CDTF">2025-03-29T20:30:00Z</dcterms:created>
  <dcterms:modified xsi:type="dcterms:W3CDTF">2025-03-29T21:02:00Z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