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16" w:rsidRDefault="00A74516">
      <w:pPr>
        <w:pStyle w:val="Porat"/>
        <w:tabs>
          <w:tab w:val="left" w:pos="1296"/>
        </w:tabs>
        <w:rPr>
          <w:rFonts w:ascii="Times New Roman" w:hAnsi="Times New Roman" w:cs="Times New Roman"/>
          <w:color w:val="FF0000"/>
        </w:rPr>
      </w:pPr>
    </w:p>
    <w:p w:rsidR="00A74516" w:rsidRDefault="002F300D">
      <w:pPr>
        <w:pStyle w:val="Porat"/>
        <w:tabs>
          <w:tab w:val="left" w:pos="129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2025-03</w:t>
      </w:r>
      <w:r w:rsidR="002E5AEC">
        <w:rPr>
          <w:rFonts w:ascii="Times New Roman" w:hAnsi="Times New Roman" w:cs="Times New Roman"/>
        </w:rPr>
        <w:t>-2</w:t>
      </w:r>
      <w:r w:rsidR="00D33BFE">
        <w:rPr>
          <w:rFonts w:ascii="Times New Roman" w:hAnsi="Times New Roman" w:cs="Times New Roman"/>
        </w:rPr>
        <w:t>1</w:t>
      </w:r>
    </w:p>
    <w:p w:rsidR="002F300D" w:rsidRPr="004D3F62" w:rsidRDefault="002F300D">
      <w:pPr>
        <w:pStyle w:val="Porat"/>
        <w:tabs>
          <w:tab w:val="left" w:pos="1296"/>
        </w:tabs>
        <w:jc w:val="center"/>
        <w:rPr>
          <w:rFonts w:ascii="Times New Roman" w:hAnsi="Times New Roman" w:cs="Times New Roman"/>
        </w:rPr>
      </w:pPr>
    </w:p>
    <w:tbl>
      <w:tblPr>
        <w:tblW w:w="9638" w:type="dxa"/>
        <w:tblInd w:w="-5" w:type="dxa"/>
        <w:tblLayout w:type="fixed"/>
        <w:tblLook w:val="04A0"/>
      </w:tblPr>
      <w:tblGrid>
        <w:gridCol w:w="3983"/>
        <w:gridCol w:w="5655"/>
      </w:tblGrid>
      <w:tr w:rsidR="00A74516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pavadinimas</w:t>
            </w:r>
            <w:r w:rsidR="00EE139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Kultūros paskirties pastato, Gedimino g. 69, Kaišiadorys, statybos projektas</w:t>
            </w:r>
          </w:p>
        </w:tc>
      </w:tr>
      <w:tr w:rsidR="001175C8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C8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Statytojas (užsakovas):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C8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Kaišiadorių rajono savivaldybė</w:t>
            </w:r>
          </w:p>
        </w:tc>
      </w:tr>
      <w:tr w:rsidR="00A74516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Projektuotojas: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UAB „</w:t>
            </w:r>
            <w:proofErr w:type="spellStart"/>
            <w:r>
              <w:rPr>
                <w:rFonts w:ascii="Times New Roman" w:hAnsi="Times New Roman" w:cs="Times New Roman"/>
              </w:rPr>
              <w:t>INace</w:t>
            </w:r>
            <w:proofErr w:type="spellEnd"/>
            <w:r>
              <w:rPr>
                <w:rFonts w:ascii="Times New Roman" w:hAnsi="Times New Roman" w:cs="Times New Roman"/>
              </w:rPr>
              <w:t>“</w:t>
            </w:r>
          </w:p>
        </w:tc>
      </w:tr>
      <w:tr w:rsidR="00A74516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 xml:space="preserve">Jolanta </w:t>
            </w:r>
            <w:proofErr w:type="spellStart"/>
            <w:r w:rsidRPr="004D3F62">
              <w:rPr>
                <w:rFonts w:ascii="Times New Roman" w:hAnsi="Times New Roman" w:cs="Times New Roman"/>
              </w:rPr>
              <w:t>Stefanovič</w:t>
            </w:r>
            <w:proofErr w:type="spellEnd"/>
            <w:r w:rsidRPr="004D3F62">
              <w:rPr>
                <w:rFonts w:ascii="Times New Roman" w:hAnsi="Times New Roman" w:cs="Times New Roman"/>
              </w:rPr>
              <w:t xml:space="preserve"> </w:t>
            </w:r>
            <w:r w:rsidR="00EE1394" w:rsidRPr="004D3F62">
              <w:rPr>
                <w:rFonts w:ascii="Times New Roman" w:hAnsi="Times New Roman" w:cs="Times New Roman"/>
              </w:rPr>
              <w:t>(</w:t>
            </w:r>
            <w:r w:rsidRPr="004D3F62">
              <w:rPr>
                <w:rFonts w:ascii="Times New Roman" w:hAnsi="Times New Roman" w:cs="Times New Roman"/>
              </w:rPr>
              <w:t>Nr. A2232</w:t>
            </w:r>
            <w:r w:rsidR="00EE1394" w:rsidRPr="004D3F62">
              <w:rPr>
                <w:rFonts w:ascii="Times New Roman" w:hAnsi="Times New Roman" w:cs="Times New Roman"/>
              </w:rPr>
              <w:t>)</w:t>
            </w:r>
          </w:p>
        </w:tc>
      </w:tr>
      <w:tr w:rsidR="00A74516" w:rsidTr="002F300D">
        <w:trPr>
          <w:trHeight w:val="332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dalies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16" w:rsidRDefault="002F300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D3F62">
              <w:rPr>
                <w:rFonts w:ascii="Times New Roman" w:hAnsi="Times New Roman" w:cs="Times New Roman"/>
              </w:rPr>
              <w:t xml:space="preserve">Jolanta </w:t>
            </w:r>
            <w:proofErr w:type="spellStart"/>
            <w:r w:rsidRPr="004D3F62">
              <w:rPr>
                <w:rFonts w:ascii="Times New Roman" w:hAnsi="Times New Roman" w:cs="Times New Roman"/>
              </w:rPr>
              <w:t>Stefanovič</w:t>
            </w:r>
            <w:proofErr w:type="spellEnd"/>
            <w:r w:rsidRPr="004D3F62">
              <w:rPr>
                <w:rFonts w:ascii="Times New Roman" w:hAnsi="Times New Roman" w:cs="Times New Roman"/>
              </w:rPr>
              <w:t xml:space="preserve"> (Nr. A2232)</w:t>
            </w:r>
          </w:p>
        </w:tc>
      </w:tr>
    </w:tbl>
    <w:p w:rsidR="00A74516" w:rsidRDefault="00A74516">
      <w:pPr>
        <w:spacing w:after="0" w:line="240" w:lineRule="auto"/>
        <w:jc w:val="center"/>
        <w:rPr>
          <w:rFonts w:ascii="Times New Roman" w:eastAsia="Calibri" w:hAnsi="Times New Roman" w:cs="Times New Roman"/>
          <w:caps/>
          <w:lang w:eastAsia="ar-SA"/>
        </w:rPr>
      </w:pPr>
    </w:p>
    <w:p w:rsidR="00A74516" w:rsidRDefault="00A74516">
      <w:pPr>
        <w:rPr>
          <w:rFonts w:ascii="Times New Roman" w:hAnsi="Times New Roman" w:cs="Times New Roman"/>
        </w:rPr>
      </w:pPr>
    </w:p>
    <w:tbl>
      <w:tblPr>
        <w:tblW w:w="9683" w:type="dxa"/>
        <w:tblInd w:w="-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7" w:type="dxa"/>
          <w:bottom w:w="55" w:type="dxa"/>
          <w:right w:w="55" w:type="dxa"/>
        </w:tblCellMar>
        <w:tblLook w:val="04A0"/>
      </w:tblPr>
      <w:tblGrid>
        <w:gridCol w:w="1009"/>
        <w:gridCol w:w="3407"/>
        <w:gridCol w:w="4018"/>
        <w:gridCol w:w="1249"/>
      </w:tblGrid>
      <w:tr w:rsidR="002F300D" w:rsidTr="002F300D">
        <w:tc>
          <w:tcPr>
            <w:tcW w:w="968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F273A4" w:rsidP="00BA1B48">
            <w:pPr>
              <w:pStyle w:val="Lentelsturinys"/>
              <w:ind w:right="460"/>
              <w:jc w:val="center"/>
              <w:rPr>
                <w:b/>
              </w:rPr>
            </w:pPr>
            <w:r>
              <w:rPr>
                <w:b/>
              </w:rPr>
              <w:t>SKLYPO PLANO</w:t>
            </w:r>
            <w:r w:rsidR="002F300D">
              <w:rPr>
                <w:b/>
              </w:rPr>
              <w:t xml:space="preserve"> DALIS</w:t>
            </w:r>
          </w:p>
        </w:tc>
      </w:tr>
      <w:tr w:rsidR="002F300D" w:rsidTr="006064E5">
        <w:trPr>
          <w:trHeight w:val="1165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Pastabos Nr.</w:t>
            </w:r>
          </w:p>
        </w:tc>
        <w:tc>
          <w:tcPr>
            <w:tcW w:w="3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>
              <w:rPr>
                <w:b/>
              </w:rPr>
              <w:t>Pastaba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Atsakymas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Pr="00671022" w:rsidRDefault="002F300D" w:rsidP="00BA1B48">
            <w:pPr>
              <w:pStyle w:val="Lentelsturinys"/>
              <w:ind w:right="31"/>
              <w:jc w:val="center"/>
              <w:rPr>
                <w:b/>
              </w:rPr>
            </w:pPr>
            <w:r>
              <w:rPr>
                <w:b/>
              </w:rPr>
              <w:t>Korekcijos vieta projekte (psl.)</w:t>
            </w:r>
          </w:p>
        </w:tc>
      </w:tr>
      <w:tr w:rsidR="002F300D" w:rsidTr="006064E5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2F300D" w:rsidP="00BA1B48">
            <w:pPr>
              <w:pStyle w:val="Pagrindinistekstas"/>
              <w:spacing w:after="0"/>
              <w:jc w:val="center"/>
            </w:pPr>
            <w:r>
              <w:t>1.</w:t>
            </w:r>
          </w:p>
        </w:tc>
        <w:tc>
          <w:tcPr>
            <w:tcW w:w="3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F273A4" w:rsidP="00BA1B48">
            <w:pPr>
              <w:pStyle w:val="Pagrindinistekstas"/>
              <w:spacing w:after="0"/>
            </w:pPr>
            <w:r w:rsidRPr="00F273A4">
              <w:t>Kuo vadovautis skaičiuojant sluoksnių storius ar žiniaraščiu ar brėžiniu?</w:t>
            </w:r>
          </w:p>
          <w:p w:rsidR="00F273A4" w:rsidRDefault="00F273A4" w:rsidP="00BA1B48">
            <w:pPr>
              <w:pStyle w:val="Pagrindinistekstas"/>
              <w:spacing w:after="0"/>
            </w:pPr>
            <w:r>
              <w:rPr>
                <w:noProof/>
                <w:lang w:eastAsia="lt-LT" w:bidi="ar-SA"/>
              </w:rPr>
              <w:drawing>
                <wp:inline distT="0" distB="0" distL="0" distR="0">
                  <wp:extent cx="1885950" cy="1346182"/>
                  <wp:effectExtent l="0" t="0" r="0" b="6985"/>
                  <wp:docPr id="19748944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488" cy="13487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273A4" w:rsidRDefault="00F273A4" w:rsidP="00BA1B48">
            <w:pPr>
              <w:pStyle w:val="Pagrindinistekstas"/>
              <w:spacing w:after="0"/>
            </w:pPr>
            <w:r>
              <w:rPr>
                <w:noProof/>
                <w:lang w:eastAsia="lt-LT" w:bidi="ar-SA"/>
              </w:rPr>
              <w:drawing>
                <wp:inline distT="0" distB="0" distL="0" distR="0">
                  <wp:extent cx="1828800" cy="581771"/>
                  <wp:effectExtent l="0" t="0" r="0" b="8890"/>
                  <wp:docPr id="102320636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00" cy="5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2F300D" w:rsidRDefault="006E296D" w:rsidP="00BA1B48">
            <w:pPr>
              <w:pStyle w:val="Lentelsturinys"/>
              <w:snapToGrid w:val="0"/>
            </w:pPr>
            <w:r>
              <w:t>Patikslinta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2F300D" w:rsidRDefault="006E296D" w:rsidP="00BA1B48">
            <w:pPr>
              <w:pStyle w:val="Lentelsturinys"/>
              <w:snapToGrid w:val="0"/>
              <w:jc w:val="center"/>
            </w:pPr>
            <w:r>
              <w:t>Žr. SŽ 4 p.</w:t>
            </w:r>
          </w:p>
        </w:tc>
      </w:tr>
    </w:tbl>
    <w:p w:rsidR="00A74516" w:rsidRDefault="00A74516">
      <w:pPr>
        <w:rPr>
          <w:rFonts w:ascii="Times New Roman" w:hAnsi="Times New Roman" w:cs="Times New Roman"/>
        </w:rPr>
      </w:pPr>
    </w:p>
    <w:sectPr w:rsidR="00A74516" w:rsidSect="008E483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D47" w:rsidRDefault="00194D47">
      <w:pPr>
        <w:spacing w:after="0" w:line="240" w:lineRule="auto"/>
      </w:pPr>
      <w:r>
        <w:separator/>
      </w:r>
    </w:p>
  </w:endnote>
  <w:endnote w:type="continuationSeparator" w:id="0">
    <w:p w:rsidR="00194D47" w:rsidRDefault="00194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D47" w:rsidRDefault="00194D47">
      <w:pPr>
        <w:spacing w:after="0" w:line="240" w:lineRule="auto"/>
      </w:pPr>
      <w:r>
        <w:separator/>
      </w:r>
    </w:p>
  </w:footnote>
  <w:footnote w:type="continuationSeparator" w:id="0">
    <w:p w:rsidR="00194D47" w:rsidRDefault="00194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3402"/>
      <w:gridCol w:w="6237"/>
    </w:tblGrid>
    <w:tr w:rsidR="00A74516" w:rsidRPr="001175C8" w:rsidTr="001175C8">
      <w:trPr>
        <w:trHeight w:val="858"/>
      </w:trPr>
      <w:tc>
        <w:tcPr>
          <w:tcW w:w="3402" w:type="dxa"/>
          <w:vAlign w:val="center"/>
        </w:tcPr>
        <w:p w:rsidR="00A74516" w:rsidRDefault="00EE1394">
          <w:pPr>
            <w:pStyle w:val="Antrats"/>
            <w:jc w:val="both"/>
            <w:rPr>
              <w:rFonts w:ascii="Calibri" w:hAnsi="Calibri"/>
              <w:szCs w:val="20"/>
              <w:lang w:val="en-US" w:bidi="en-US"/>
            </w:rPr>
          </w:pPr>
          <w:bookmarkStart w:id="0" w:name="_Hlk14100240"/>
          <w:r>
            <w:rPr>
              <w:noProof/>
              <w:lang w:eastAsia="lt-LT"/>
            </w:rPr>
            <w:drawing>
              <wp:inline distT="0" distB="0" distL="0" distR="0">
                <wp:extent cx="2197735" cy="408940"/>
                <wp:effectExtent l="0" t="0" r="12065" b="2286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l="10402" t="3106" r="-10402" b="-310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7735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  <w:tc>
        <w:tcPr>
          <w:tcW w:w="6237" w:type="dxa"/>
        </w:tcPr>
        <w:p w:rsidR="001175C8" w:rsidRPr="001175C8" w:rsidRDefault="001175C8" w:rsidP="001175C8">
          <w:pPr>
            <w:spacing w:line="240" w:lineRule="atLeast"/>
            <w:rPr>
              <w:rFonts w:ascii="Arial" w:hAnsi="Arial" w:cs="Arial"/>
              <w:sz w:val="20"/>
              <w:szCs w:val="20"/>
              <w:lang w:eastAsia="lt-LT"/>
            </w:rPr>
          </w:pPr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>„</w:t>
          </w:r>
          <w:proofErr w:type="spellStart"/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>In</w:t>
          </w:r>
          <w:proofErr w:type="spellEnd"/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 xml:space="preserve"> </w:t>
          </w:r>
          <w:proofErr w:type="spellStart"/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>Ace</w:t>
          </w:r>
          <w:proofErr w:type="spellEnd"/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>“, UAB</w:t>
          </w:r>
          <w:r w:rsidRPr="001175C8">
            <w:rPr>
              <w:rFonts w:ascii="Arial" w:hAnsi="Arial" w:cs="Arial"/>
              <w:color w:val="262626"/>
              <w:sz w:val="20"/>
              <w:szCs w:val="20"/>
              <w:lang w:eastAsia="lt-LT"/>
            </w:rPr>
            <w:t>, į. k. 300935637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</w:t>
          </w:r>
          <w:r w:rsidR="004D3F62">
            <w:rPr>
              <w:rFonts w:ascii="Arial" w:hAnsi="Arial" w:cs="Arial"/>
              <w:sz w:val="20"/>
              <w:szCs w:val="20"/>
              <w:lang w:eastAsia="lt-LT"/>
            </w:rPr>
            <w:t>Ukmergės g. 126, Vilnius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  </w:t>
          </w:r>
        </w:p>
        <w:p w:rsidR="00A74516" w:rsidRPr="001175C8" w:rsidRDefault="008E483E" w:rsidP="001175C8">
          <w:pPr>
            <w:pStyle w:val="Antrats"/>
            <w:spacing w:line="240" w:lineRule="atLeast"/>
            <w:jc w:val="both"/>
            <w:rPr>
              <w:rFonts w:ascii="Times New Roman" w:hAnsi="Times New Roman"/>
              <w:bCs/>
              <w:sz w:val="20"/>
              <w:szCs w:val="20"/>
              <w:lang w:eastAsia="lt-LT"/>
            </w:rPr>
          </w:pPr>
          <w:hyperlink w:history="1">
            <w:r w:rsidR="001175C8" w:rsidRPr="001175C8">
              <w:rPr>
                <w:rStyle w:val="Hipersaitas"/>
                <w:rFonts w:ascii="Arial" w:hAnsi="Arial" w:cs="Arial"/>
                <w:sz w:val="20"/>
                <w:szCs w:val="20"/>
                <w:lang w:eastAsia="lt-LT"/>
              </w:rPr>
              <w:t xml:space="preserve">www.inace.lt </w:t>
            </w:r>
          </w:hyperlink>
          <w:r w:rsidR="001175C8"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el. p.: </w:t>
          </w:r>
          <w:hyperlink r:id="rId2" w:history="1">
            <w:r w:rsidR="001175C8" w:rsidRPr="001175C8">
              <w:rPr>
                <w:rStyle w:val="Hipersaitas"/>
                <w:rFonts w:ascii="Arial" w:hAnsi="Arial" w:cs="Arial"/>
                <w:sz w:val="20"/>
                <w:szCs w:val="20"/>
                <w:lang w:eastAsia="lt-LT"/>
              </w:rPr>
              <w:t>info@inace.lt</w:t>
            </w:r>
          </w:hyperlink>
          <w:r w:rsidR="001175C8"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 , </w:t>
          </w:r>
          <w:proofErr w:type="spellStart"/>
          <w:r w:rsidR="001175C8" w:rsidRPr="001175C8">
            <w:rPr>
              <w:rFonts w:ascii="Arial" w:hAnsi="Arial" w:cs="Arial"/>
              <w:sz w:val="20"/>
              <w:szCs w:val="20"/>
              <w:lang w:eastAsia="lt-LT"/>
            </w:rPr>
            <w:t>mob</w:t>
          </w:r>
          <w:proofErr w:type="spellEnd"/>
          <w:r w:rsidR="001175C8" w:rsidRPr="001175C8">
            <w:rPr>
              <w:rFonts w:ascii="Arial" w:hAnsi="Arial" w:cs="Arial"/>
              <w:sz w:val="20"/>
              <w:szCs w:val="20"/>
              <w:lang w:eastAsia="lt-LT"/>
            </w:rPr>
            <w:t>. tel.: +3706 006 1119</w:t>
          </w:r>
        </w:p>
      </w:tc>
    </w:tr>
  </w:tbl>
  <w:p w:rsidR="00A74516" w:rsidRDefault="00A74516">
    <w:pPr>
      <w:pStyle w:val="Antrats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1296"/>
  <w:hyphenationZone w:val="396"/>
  <w:characterSpacingControl w:val="doNotCompress"/>
  <w:hdrShapeDefaults>
    <o:shapedefaults v:ext="edit" spidmax="2150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A52DD"/>
    <w:rsid w:val="BF5A31AE"/>
    <w:rsid w:val="00010C0E"/>
    <w:rsid w:val="000305F1"/>
    <w:rsid w:val="00082397"/>
    <w:rsid w:val="000910E0"/>
    <w:rsid w:val="000A2E9A"/>
    <w:rsid w:val="000A52DD"/>
    <w:rsid w:val="000C4905"/>
    <w:rsid w:val="001062AE"/>
    <w:rsid w:val="001175C8"/>
    <w:rsid w:val="00154106"/>
    <w:rsid w:val="0016796C"/>
    <w:rsid w:val="001713BC"/>
    <w:rsid w:val="00173B51"/>
    <w:rsid w:val="00194D47"/>
    <w:rsid w:val="001D67A4"/>
    <w:rsid w:val="002319F3"/>
    <w:rsid w:val="00237959"/>
    <w:rsid w:val="00252A07"/>
    <w:rsid w:val="002A6330"/>
    <w:rsid w:val="002B0B86"/>
    <w:rsid w:val="002B3B63"/>
    <w:rsid w:val="002B478F"/>
    <w:rsid w:val="002C0AD2"/>
    <w:rsid w:val="002E53B0"/>
    <w:rsid w:val="002E5AEC"/>
    <w:rsid w:val="002F300D"/>
    <w:rsid w:val="002F3C57"/>
    <w:rsid w:val="00301B6E"/>
    <w:rsid w:val="00304F1E"/>
    <w:rsid w:val="0032702A"/>
    <w:rsid w:val="003562EF"/>
    <w:rsid w:val="003741FE"/>
    <w:rsid w:val="003C0A02"/>
    <w:rsid w:val="003E1CFA"/>
    <w:rsid w:val="004439EA"/>
    <w:rsid w:val="00490050"/>
    <w:rsid w:val="004C48FD"/>
    <w:rsid w:val="004D1F96"/>
    <w:rsid w:val="004D3F62"/>
    <w:rsid w:val="004D65D0"/>
    <w:rsid w:val="004D70DA"/>
    <w:rsid w:val="004E536F"/>
    <w:rsid w:val="004E63F7"/>
    <w:rsid w:val="00500A13"/>
    <w:rsid w:val="0052549E"/>
    <w:rsid w:val="005277BA"/>
    <w:rsid w:val="005878DB"/>
    <w:rsid w:val="00597A43"/>
    <w:rsid w:val="005A2FD5"/>
    <w:rsid w:val="005D20F4"/>
    <w:rsid w:val="005F78E9"/>
    <w:rsid w:val="006064E5"/>
    <w:rsid w:val="00625D2C"/>
    <w:rsid w:val="00657968"/>
    <w:rsid w:val="00680A7D"/>
    <w:rsid w:val="0068430A"/>
    <w:rsid w:val="006A5B84"/>
    <w:rsid w:val="006C6B07"/>
    <w:rsid w:val="006E296D"/>
    <w:rsid w:val="006F006E"/>
    <w:rsid w:val="0079194E"/>
    <w:rsid w:val="007D7718"/>
    <w:rsid w:val="007E3307"/>
    <w:rsid w:val="008053B2"/>
    <w:rsid w:val="00830A43"/>
    <w:rsid w:val="00835CE7"/>
    <w:rsid w:val="00853B63"/>
    <w:rsid w:val="00855BC5"/>
    <w:rsid w:val="00883985"/>
    <w:rsid w:val="008E483E"/>
    <w:rsid w:val="008E5161"/>
    <w:rsid w:val="009635D1"/>
    <w:rsid w:val="009711D1"/>
    <w:rsid w:val="009A27F7"/>
    <w:rsid w:val="009E3BEB"/>
    <w:rsid w:val="00A36659"/>
    <w:rsid w:val="00A62987"/>
    <w:rsid w:val="00A72D10"/>
    <w:rsid w:val="00A74516"/>
    <w:rsid w:val="00A763ED"/>
    <w:rsid w:val="00AB77DB"/>
    <w:rsid w:val="00AF1ED9"/>
    <w:rsid w:val="00B154D1"/>
    <w:rsid w:val="00B15B8B"/>
    <w:rsid w:val="00B244A3"/>
    <w:rsid w:val="00B828B3"/>
    <w:rsid w:val="00BA2088"/>
    <w:rsid w:val="00BB068D"/>
    <w:rsid w:val="00BB6BDF"/>
    <w:rsid w:val="00BB7E92"/>
    <w:rsid w:val="00BC4B6B"/>
    <w:rsid w:val="00C00DAF"/>
    <w:rsid w:val="00C04E3B"/>
    <w:rsid w:val="00C174A6"/>
    <w:rsid w:val="00C4128C"/>
    <w:rsid w:val="00CA0F2C"/>
    <w:rsid w:val="00CC2858"/>
    <w:rsid w:val="00D140D4"/>
    <w:rsid w:val="00D33BFE"/>
    <w:rsid w:val="00D46CE4"/>
    <w:rsid w:val="00D665F4"/>
    <w:rsid w:val="00D935A5"/>
    <w:rsid w:val="00DE2E31"/>
    <w:rsid w:val="00E039DD"/>
    <w:rsid w:val="00E26497"/>
    <w:rsid w:val="00E630F2"/>
    <w:rsid w:val="00E64B43"/>
    <w:rsid w:val="00E7206E"/>
    <w:rsid w:val="00E850DF"/>
    <w:rsid w:val="00E87376"/>
    <w:rsid w:val="00EB3535"/>
    <w:rsid w:val="00ED1738"/>
    <w:rsid w:val="00EE1394"/>
    <w:rsid w:val="00EF4FB7"/>
    <w:rsid w:val="00F273A4"/>
    <w:rsid w:val="00F35DB9"/>
    <w:rsid w:val="00F54B38"/>
    <w:rsid w:val="00F9504B"/>
    <w:rsid w:val="00FA5C1A"/>
    <w:rsid w:val="00FC44EA"/>
    <w:rsid w:val="00FE1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E483E"/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E483E"/>
    <w:pPr>
      <w:tabs>
        <w:tab w:val="left" w:pos="567"/>
        <w:tab w:val="left" w:pos="1134"/>
      </w:tabs>
      <w:spacing w:before="240" w:after="0" w:line="360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nhideWhenUsed/>
    <w:qFormat/>
    <w:rsid w:val="008E483E"/>
    <w:pPr>
      <w:tabs>
        <w:tab w:val="center" w:pos="4819"/>
        <w:tab w:val="right" w:pos="9638"/>
      </w:tabs>
      <w:spacing w:after="0" w:line="240" w:lineRule="auto"/>
    </w:pPr>
  </w:style>
  <w:style w:type="paragraph" w:styleId="Antrats">
    <w:name w:val="header"/>
    <w:aliases w:val=" Char,Char"/>
    <w:basedOn w:val="prastasis"/>
    <w:link w:val="AntratsDiagrama"/>
    <w:unhideWhenUsed/>
    <w:qFormat/>
    <w:rsid w:val="008E483E"/>
    <w:pPr>
      <w:tabs>
        <w:tab w:val="center" w:pos="4819"/>
        <w:tab w:val="right" w:pos="9638"/>
      </w:tabs>
      <w:spacing w:after="0" w:line="240" w:lineRule="auto"/>
    </w:pPr>
  </w:style>
  <w:style w:type="paragraph" w:styleId="prastasistinklapis">
    <w:name w:val="Normal (Web)"/>
    <w:basedOn w:val="prastasis"/>
    <w:uiPriority w:val="99"/>
    <w:unhideWhenUsed/>
    <w:qFormat/>
    <w:rsid w:val="008E4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sDiagrama">
    <w:name w:val="Antraštės Diagrama"/>
    <w:aliases w:val=" Char Diagrama,Char Diagrama"/>
    <w:basedOn w:val="Numatytasispastraiposriftas"/>
    <w:link w:val="Antrats"/>
    <w:qFormat/>
    <w:rsid w:val="008E483E"/>
  </w:style>
  <w:style w:type="character" w:customStyle="1" w:styleId="PoratDiagrama">
    <w:name w:val="Poraštė Diagrama"/>
    <w:basedOn w:val="Numatytasispastraiposriftas"/>
    <w:link w:val="Porat"/>
    <w:qFormat/>
    <w:rsid w:val="008E483E"/>
  </w:style>
  <w:style w:type="character" w:customStyle="1" w:styleId="PlaceholderText1">
    <w:name w:val="Placeholder Text1"/>
    <w:basedOn w:val="Numatytasispastraiposriftas"/>
    <w:uiPriority w:val="99"/>
    <w:semiHidden/>
    <w:qFormat/>
    <w:rsid w:val="008E483E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8E483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E48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zw-portion">
    <w:name w:val="zw-portion"/>
    <w:basedOn w:val="Numatytasispastraiposriftas"/>
    <w:qFormat/>
    <w:rsid w:val="008E483E"/>
  </w:style>
  <w:style w:type="character" w:customStyle="1" w:styleId="zw-space">
    <w:name w:val="zw-space"/>
    <w:basedOn w:val="Numatytasispastraiposriftas"/>
    <w:qFormat/>
    <w:rsid w:val="008E483E"/>
  </w:style>
  <w:style w:type="character" w:customStyle="1" w:styleId="eop">
    <w:name w:val="eop"/>
    <w:basedOn w:val="Numatytasispastraiposriftas"/>
    <w:qFormat/>
    <w:rsid w:val="008E483E"/>
  </w:style>
  <w:style w:type="paragraph" w:customStyle="1" w:styleId="ListParagraph1">
    <w:name w:val="List Paragraph1"/>
    <w:basedOn w:val="prastasis"/>
    <w:uiPriority w:val="34"/>
    <w:qFormat/>
    <w:rsid w:val="008E483E"/>
    <w:pPr>
      <w:ind w:left="720"/>
      <w:contextualSpacing/>
    </w:pPr>
  </w:style>
  <w:style w:type="paragraph" w:customStyle="1" w:styleId="ListParagraph10">
    <w:name w:val="List Paragraph1"/>
    <w:basedOn w:val="prastasis"/>
    <w:qFormat/>
    <w:rsid w:val="008E483E"/>
    <w:pPr>
      <w:suppressAutoHyphens/>
      <w:spacing w:after="200" w:line="276" w:lineRule="auto"/>
      <w:ind w:left="720"/>
    </w:pPr>
    <w:rPr>
      <w:rFonts w:ascii="Calibri" w:eastAsia="Calibri" w:hAnsi="Calibri" w:cs="Times New Roman"/>
      <w:lang w:val="en-US" w:eastAsia="ar-SA"/>
    </w:rPr>
  </w:style>
  <w:style w:type="character" w:styleId="Hipersaitas">
    <w:name w:val="Hyperlink"/>
    <w:uiPriority w:val="99"/>
    <w:rsid w:val="001175C8"/>
    <w:rPr>
      <w:rFonts w:cs="Times New Roman"/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A62987"/>
    <w:pPr>
      <w:widowControl w:val="0"/>
      <w:suppressAutoHyphens/>
      <w:spacing w:after="140" w:line="288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62987"/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Lentelsturinys">
    <w:name w:val="Lentelės turinys"/>
    <w:basedOn w:val="prastasis"/>
    <w:qFormat/>
    <w:rsid w:val="00A62987"/>
    <w:pPr>
      <w:widowControl w:val="0"/>
      <w:suppressLineNumbers/>
      <w:suppressAutoHyphens/>
      <w:spacing w:after="0" w:line="240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C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C4B6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nace.lt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Mokslo paskirties pastatas. Konstitucijos pr. 12A, Vilnius. Paskirties keitimo ir rekonstravimo projektas.</vt:lpstr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Mokslo paskirties pastatas. Konstitucijos pr. 12A, Vilnius. Paskirties keitimo ir rekonstravimo projektas.</dc:title>
  <dc:subject>Statinio architektūra</dc:subject>
  <dc:creator>Marius Matuliukštis</dc:creator>
  <cp:lastModifiedBy>V.Valentinavičienė</cp:lastModifiedBy>
  <cp:revision>2</cp:revision>
  <dcterms:created xsi:type="dcterms:W3CDTF">2025-03-28T06:50:00Z</dcterms:created>
  <dcterms:modified xsi:type="dcterms:W3CDTF">2025-03-28T06:50:00Z</dcterms:modified>
  <cp:category>Ypatingasis statinys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0x01010012835FC641A2AD418933F0FE4F891CC0</vt:lpwstr>
  </property>
  <property fmtid="{D5CDD505-2E9C-101B-9397-08002B2CF9AE}" pid="3" name="KSOProductBuildVer">
    <vt:lpwstr>1033-3.1.2.5330</vt:lpwstr>
  </property>
</Properties>
</file>