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DDFF9A" w14:textId="33C0EDAC" w:rsidR="00A40FAA" w:rsidRPr="00DD6FBD" w:rsidRDefault="00A40FAA" w:rsidP="00DD6FBD">
      <w:pPr>
        <w:jc w:val="right"/>
        <w:rPr>
          <w:rFonts w:ascii="Calibri Light" w:hAnsi="Calibri Light" w:cs="Calibri Light"/>
          <w:b/>
          <w:bCs/>
          <w:sz w:val="24"/>
          <w:szCs w:val="24"/>
        </w:rPr>
      </w:pPr>
      <w:r w:rsidRPr="00DD6FBD">
        <w:rPr>
          <w:rFonts w:ascii="Calibri Light" w:hAnsi="Calibri Light" w:cs="Calibri Light"/>
          <w:b/>
          <w:bCs/>
          <w:sz w:val="24"/>
          <w:szCs w:val="24"/>
        </w:rPr>
        <w:t>202</w:t>
      </w:r>
      <w:r w:rsidR="00C7101A" w:rsidRPr="00DD6FBD">
        <w:rPr>
          <w:rFonts w:ascii="Calibri Light" w:hAnsi="Calibri Light" w:cs="Calibri Light"/>
          <w:b/>
          <w:bCs/>
          <w:sz w:val="24"/>
          <w:szCs w:val="24"/>
        </w:rPr>
        <w:t>5</w:t>
      </w:r>
      <w:r w:rsidRPr="00DD6FBD">
        <w:rPr>
          <w:rFonts w:ascii="Calibri Light" w:hAnsi="Calibri Light" w:cs="Calibri Light"/>
          <w:b/>
          <w:bCs/>
          <w:sz w:val="24"/>
          <w:szCs w:val="24"/>
        </w:rPr>
        <w:t>-</w:t>
      </w:r>
      <w:r w:rsidR="00954EE7" w:rsidRPr="00DD6FBD">
        <w:rPr>
          <w:rFonts w:ascii="Calibri Light" w:hAnsi="Calibri Light" w:cs="Calibri Light"/>
          <w:b/>
          <w:bCs/>
          <w:sz w:val="24"/>
          <w:szCs w:val="24"/>
        </w:rPr>
        <w:t>03-</w:t>
      </w:r>
      <w:r w:rsidR="00456C16" w:rsidRPr="00DD6FBD">
        <w:rPr>
          <w:rFonts w:ascii="Calibri Light" w:hAnsi="Calibri Light" w:cs="Calibri Light"/>
          <w:b/>
          <w:bCs/>
          <w:sz w:val="24"/>
          <w:szCs w:val="24"/>
        </w:rPr>
        <w:t>31</w:t>
      </w:r>
    </w:p>
    <w:p w14:paraId="7DE5DD9A" w14:textId="77777777" w:rsidR="008E0924" w:rsidRPr="00DD6FBD" w:rsidRDefault="008E0924" w:rsidP="00DD6FBD">
      <w:pPr>
        <w:jc w:val="center"/>
        <w:rPr>
          <w:rFonts w:ascii="Calibri Light" w:hAnsi="Calibri Light" w:cs="Calibri Light"/>
          <w:b/>
          <w:bCs/>
          <w:sz w:val="24"/>
          <w:szCs w:val="24"/>
        </w:rPr>
      </w:pPr>
      <w:r w:rsidRPr="00DD6FBD">
        <w:rPr>
          <w:rFonts w:ascii="Calibri Light" w:hAnsi="Calibri Light" w:cs="Calibri Light"/>
          <w:b/>
          <w:bCs/>
          <w:sz w:val="24"/>
          <w:szCs w:val="24"/>
        </w:rPr>
        <w:t>LIETAUS NUOTEKŲ BASEINO SU IŠLEISTUVU NR. 20 Į TRINYČIŲ TVENKINĮ KLAIPĖDOJE REKONSTRUKCIJOS I ETAPO DARBAI</w:t>
      </w:r>
    </w:p>
    <w:p w14:paraId="07104B0B" w14:textId="06C5940E" w:rsidR="00A40FAA" w:rsidRPr="00DD6FBD" w:rsidRDefault="00A40FAA" w:rsidP="00DD6FBD">
      <w:pPr>
        <w:jc w:val="center"/>
        <w:rPr>
          <w:rFonts w:ascii="Calibri Light" w:hAnsi="Calibri Light" w:cs="Calibri Light"/>
          <w:b/>
          <w:bCs/>
          <w:sz w:val="24"/>
          <w:szCs w:val="24"/>
        </w:rPr>
      </w:pPr>
      <w:r w:rsidRPr="00DD6FBD">
        <w:rPr>
          <w:rFonts w:ascii="Calibri Light" w:hAnsi="Calibri Light" w:cs="Calibri Light"/>
          <w:b/>
          <w:bCs/>
          <w:sz w:val="24"/>
          <w:szCs w:val="24"/>
        </w:rPr>
        <w:t xml:space="preserve">Pirkimo </w:t>
      </w:r>
      <w:r w:rsidR="008E0924" w:rsidRPr="00DD6FBD">
        <w:rPr>
          <w:rFonts w:ascii="Calibri Light" w:hAnsi="Calibri Light" w:cs="Calibri Light"/>
          <w:b/>
          <w:bCs/>
          <w:sz w:val="24"/>
          <w:szCs w:val="24"/>
        </w:rPr>
        <w:t>ID</w:t>
      </w:r>
      <w:r w:rsidRPr="00DD6FBD">
        <w:rPr>
          <w:rFonts w:ascii="Calibri Light" w:hAnsi="Calibri Light" w:cs="Calibri Light"/>
          <w:b/>
          <w:bCs/>
          <w:sz w:val="24"/>
          <w:szCs w:val="24"/>
        </w:rPr>
        <w:t xml:space="preserve">. </w:t>
      </w:r>
      <w:r w:rsidR="008E0924" w:rsidRPr="00DD6FBD">
        <w:rPr>
          <w:rFonts w:ascii="Calibri Light" w:hAnsi="Calibri Light" w:cs="Calibri Light"/>
          <w:b/>
          <w:bCs/>
          <w:sz w:val="24"/>
          <w:szCs w:val="24"/>
        </w:rPr>
        <w:t>1449387</w:t>
      </w:r>
    </w:p>
    <w:p w14:paraId="0BC63045" w14:textId="202F72C6" w:rsidR="00922D09" w:rsidRPr="00DD6FBD" w:rsidRDefault="00922D09" w:rsidP="00DD6FBD">
      <w:pPr>
        <w:jc w:val="center"/>
        <w:rPr>
          <w:rFonts w:ascii="Calibri Light" w:hAnsi="Calibri Light" w:cs="Calibri Light"/>
          <w:b/>
          <w:bCs/>
          <w:sz w:val="24"/>
          <w:szCs w:val="24"/>
        </w:rPr>
      </w:pPr>
      <w:r w:rsidRPr="00DD6FBD">
        <w:rPr>
          <w:rFonts w:ascii="Calibri Light" w:hAnsi="Calibri Light" w:cs="Calibri Light"/>
          <w:b/>
          <w:bCs/>
          <w:sz w:val="24"/>
          <w:szCs w:val="24"/>
        </w:rPr>
        <w:t>Pirkimo sąlygų paaiškinimas-patikslinimas Nr. 1</w:t>
      </w:r>
    </w:p>
    <w:p w14:paraId="5752CBBA" w14:textId="5C496DE7" w:rsidR="00A40FAA" w:rsidRPr="00DD6FBD" w:rsidRDefault="00A40FAA" w:rsidP="00DD6FBD">
      <w:pPr>
        <w:jc w:val="center"/>
        <w:rPr>
          <w:rFonts w:ascii="Calibri Light" w:hAnsi="Calibri Light" w:cs="Calibri Light"/>
          <w:sz w:val="24"/>
          <w:szCs w:val="24"/>
        </w:rPr>
      </w:pPr>
      <w:r w:rsidRPr="00DD6FBD">
        <w:rPr>
          <w:rFonts w:ascii="Calibri Light" w:hAnsi="Calibri Light" w:cs="Calibri Light"/>
          <w:sz w:val="24"/>
          <w:szCs w:val="24"/>
        </w:rPr>
        <w:t>Perkantysis subjektas atsako į tiekėjų pateiktus klausimus.</w:t>
      </w:r>
    </w:p>
    <w:tbl>
      <w:tblPr>
        <w:tblStyle w:val="TableGrid"/>
        <w:tblW w:w="14541" w:type="dxa"/>
        <w:tblLook w:val="04A0" w:firstRow="1" w:lastRow="0" w:firstColumn="1" w:lastColumn="0" w:noHBand="0" w:noVBand="1"/>
      </w:tblPr>
      <w:tblGrid>
        <w:gridCol w:w="592"/>
        <w:gridCol w:w="10296"/>
        <w:gridCol w:w="3653"/>
      </w:tblGrid>
      <w:tr w:rsidR="00922D09" w:rsidRPr="00DD6FBD" w14:paraId="09218C98" w14:textId="77777777" w:rsidTr="00537D6D">
        <w:tc>
          <w:tcPr>
            <w:tcW w:w="592" w:type="dxa"/>
            <w:hideMark/>
          </w:tcPr>
          <w:p w14:paraId="74553803" w14:textId="14643590" w:rsidR="00922D09" w:rsidRPr="00DD6FBD" w:rsidRDefault="00922D09" w:rsidP="00DD6FBD">
            <w:pPr>
              <w:jc w:val="both"/>
              <w:rPr>
                <w:rFonts w:ascii="Calibri Light" w:hAnsi="Calibri Light" w:cs="Calibri Light"/>
                <w:b/>
                <w:bCs/>
                <w:sz w:val="24"/>
                <w:szCs w:val="24"/>
              </w:rPr>
            </w:pPr>
            <w:r w:rsidRPr="00DD6FBD">
              <w:rPr>
                <w:rFonts w:ascii="Calibri Light" w:hAnsi="Calibri Light" w:cs="Calibri Light"/>
                <w:b/>
                <w:bCs/>
                <w:sz w:val="24"/>
                <w:szCs w:val="24"/>
              </w:rPr>
              <w:t>Eil. Nr.</w:t>
            </w:r>
          </w:p>
        </w:tc>
        <w:tc>
          <w:tcPr>
            <w:tcW w:w="10296" w:type="dxa"/>
            <w:hideMark/>
          </w:tcPr>
          <w:p w14:paraId="0452BB90" w14:textId="2D5C0C32" w:rsidR="00922D09" w:rsidRPr="00DD6FBD" w:rsidRDefault="00922D09" w:rsidP="00DD6FBD">
            <w:pPr>
              <w:jc w:val="both"/>
              <w:rPr>
                <w:rFonts w:ascii="Calibri Light" w:hAnsi="Calibri Light" w:cs="Calibri Light"/>
                <w:b/>
                <w:bCs/>
                <w:sz w:val="24"/>
                <w:szCs w:val="24"/>
              </w:rPr>
            </w:pPr>
            <w:r w:rsidRPr="00DD6FBD">
              <w:rPr>
                <w:rFonts w:ascii="Calibri Light" w:hAnsi="Calibri Light" w:cs="Calibri Light"/>
                <w:b/>
                <w:bCs/>
                <w:sz w:val="24"/>
                <w:szCs w:val="24"/>
              </w:rPr>
              <w:t>Tiekėjų klausimai</w:t>
            </w:r>
          </w:p>
        </w:tc>
        <w:tc>
          <w:tcPr>
            <w:tcW w:w="3653" w:type="dxa"/>
            <w:hideMark/>
          </w:tcPr>
          <w:p w14:paraId="74F22926" w14:textId="3885EEC9" w:rsidR="00922D09" w:rsidRPr="00DD6FBD" w:rsidRDefault="00A40FAA" w:rsidP="00DD6FBD">
            <w:pPr>
              <w:jc w:val="both"/>
              <w:rPr>
                <w:rFonts w:ascii="Calibri Light" w:hAnsi="Calibri Light" w:cs="Calibri Light"/>
                <w:b/>
                <w:bCs/>
                <w:sz w:val="24"/>
                <w:szCs w:val="24"/>
              </w:rPr>
            </w:pPr>
            <w:r w:rsidRPr="00DD6FBD">
              <w:rPr>
                <w:rFonts w:ascii="Calibri Light" w:hAnsi="Calibri Light" w:cs="Calibri Light"/>
                <w:b/>
                <w:bCs/>
                <w:sz w:val="24"/>
                <w:szCs w:val="24"/>
              </w:rPr>
              <w:t xml:space="preserve">Perkančiojo subjekto </w:t>
            </w:r>
            <w:r w:rsidR="00922D09" w:rsidRPr="00DD6FBD">
              <w:rPr>
                <w:rFonts w:ascii="Calibri Light" w:hAnsi="Calibri Light" w:cs="Calibri Light"/>
                <w:b/>
                <w:bCs/>
                <w:sz w:val="24"/>
                <w:szCs w:val="24"/>
              </w:rPr>
              <w:t>atsakymai</w:t>
            </w:r>
          </w:p>
        </w:tc>
      </w:tr>
      <w:tr w:rsidR="00091187" w:rsidRPr="00DD6FBD" w14:paraId="410E4056" w14:textId="77777777" w:rsidTr="00537D6D">
        <w:tc>
          <w:tcPr>
            <w:tcW w:w="592" w:type="dxa"/>
            <w:noWrap/>
          </w:tcPr>
          <w:p w14:paraId="64D47DD1" w14:textId="77777777" w:rsidR="00091187" w:rsidRPr="00DD6FBD" w:rsidRDefault="00091187" w:rsidP="00DD6FBD">
            <w:pPr>
              <w:jc w:val="both"/>
              <w:rPr>
                <w:rFonts w:ascii="Calibri Light" w:hAnsi="Calibri Light" w:cs="Calibri Light"/>
                <w:sz w:val="24"/>
                <w:szCs w:val="24"/>
              </w:rPr>
            </w:pPr>
          </w:p>
        </w:tc>
        <w:tc>
          <w:tcPr>
            <w:tcW w:w="10296" w:type="dxa"/>
          </w:tcPr>
          <w:p w14:paraId="46EBB698" w14:textId="77777777" w:rsidR="00091187" w:rsidRPr="00DD6FBD" w:rsidRDefault="00091187" w:rsidP="00DD6FBD">
            <w:pPr>
              <w:jc w:val="both"/>
              <w:rPr>
                <w:rFonts w:ascii="Calibri Light" w:hAnsi="Calibri Light" w:cs="Calibri Light"/>
                <w:sz w:val="24"/>
                <w:szCs w:val="24"/>
              </w:rPr>
            </w:pPr>
          </w:p>
        </w:tc>
        <w:tc>
          <w:tcPr>
            <w:tcW w:w="3653" w:type="dxa"/>
          </w:tcPr>
          <w:p w14:paraId="5BC8CA85" w14:textId="77777777" w:rsidR="00091187" w:rsidRPr="00DD6FBD" w:rsidRDefault="00091187" w:rsidP="00DD6FBD">
            <w:pPr>
              <w:jc w:val="both"/>
              <w:rPr>
                <w:rFonts w:ascii="Calibri Light" w:hAnsi="Calibri Light" w:cs="Calibri Light"/>
                <w:sz w:val="24"/>
                <w:szCs w:val="24"/>
              </w:rPr>
            </w:pPr>
          </w:p>
        </w:tc>
      </w:tr>
      <w:tr w:rsidR="00091187" w:rsidRPr="00DD6FBD" w14:paraId="553BEBED" w14:textId="77777777" w:rsidTr="00537D6D">
        <w:tc>
          <w:tcPr>
            <w:tcW w:w="592" w:type="dxa"/>
            <w:noWrap/>
          </w:tcPr>
          <w:p w14:paraId="32D3D694" w14:textId="668B4A1B" w:rsidR="00091187" w:rsidRPr="00DD6FBD" w:rsidRDefault="00C831E5" w:rsidP="00DD6FBD">
            <w:pPr>
              <w:jc w:val="both"/>
              <w:rPr>
                <w:rFonts w:ascii="Calibri Light" w:hAnsi="Calibri Light" w:cs="Calibri Light"/>
                <w:sz w:val="24"/>
                <w:szCs w:val="24"/>
              </w:rPr>
            </w:pPr>
            <w:r w:rsidRPr="00DD6FBD">
              <w:rPr>
                <w:rFonts w:ascii="Calibri Light" w:hAnsi="Calibri Light" w:cs="Calibri Light"/>
                <w:sz w:val="24"/>
                <w:szCs w:val="24"/>
              </w:rPr>
              <w:t>1.</w:t>
            </w:r>
          </w:p>
        </w:tc>
        <w:tc>
          <w:tcPr>
            <w:tcW w:w="10296" w:type="dxa"/>
          </w:tcPr>
          <w:p w14:paraId="03DBB859" w14:textId="1A5183CE" w:rsidR="00091187" w:rsidRPr="00DD6FBD" w:rsidRDefault="003D4CBF" w:rsidP="00DD6FBD">
            <w:pPr>
              <w:jc w:val="both"/>
              <w:rPr>
                <w:rFonts w:ascii="Calibri Light" w:hAnsi="Calibri Light" w:cs="Calibri Light"/>
                <w:sz w:val="24"/>
                <w:szCs w:val="24"/>
              </w:rPr>
            </w:pPr>
            <w:r w:rsidRPr="00DD6FBD">
              <w:rPr>
                <w:rFonts w:ascii="Calibri Light" w:hAnsi="Calibri Light" w:cs="Calibri Light"/>
                <w:sz w:val="24"/>
                <w:szCs w:val="24"/>
              </w:rPr>
              <w:t xml:space="preserve">Techninėje dokumentacijoje, B laidos  lietaus nuotekų šalinimo dalyje, </w:t>
            </w:r>
            <w:r w:rsidRPr="00DD6FBD">
              <w:rPr>
                <w:rFonts w:ascii="Calibri Light" w:hAnsi="Calibri Light" w:cs="Calibri Light"/>
                <w:b/>
                <w:bCs/>
                <w:sz w:val="24"/>
                <w:szCs w:val="24"/>
              </w:rPr>
              <w:t>I etapo</w:t>
            </w:r>
            <w:r w:rsidRPr="00DD6FBD">
              <w:rPr>
                <w:rFonts w:ascii="Calibri Light" w:hAnsi="Calibri Light" w:cs="Calibri Light"/>
                <w:sz w:val="24"/>
                <w:szCs w:val="24"/>
              </w:rPr>
              <w:t xml:space="preserve"> </w:t>
            </w:r>
            <w:r w:rsidRPr="00DD6FBD">
              <w:rPr>
                <w:rFonts w:ascii="Calibri Light" w:hAnsi="Calibri Light" w:cs="Calibri Light"/>
                <w:b/>
                <w:bCs/>
                <w:sz w:val="24"/>
                <w:szCs w:val="24"/>
              </w:rPr>
              <w:t>darbų kiekių žiniaraštyje</w:t>
            </w:r>
            <w:r w:rsidRPr="00DD6FBD">
              <w:rPr>
                <w:rFonts w:ascii="Calibri Light" w:hAnsi="Calibri Light" w:cs="Calibri Light"/>
                <w:sz w:val="24"/>
                <w:szCs w:val="24"/>
              </w:rPr>
              <w:t>, 2 eilutėje „</w:t>
            </w:r>
            <w:r w:rsidRPr="00DD6FBD">
              <w:rPr>
                <w:rFonts w:ascii="Calibri Light" w:hAnsi="Calibri Light" w:cs="Calibri Light"/>
                <w:i/>
                <w:iCs/>
                <w:sz w:val="24"/>
                <w:szCs w:val="24"/>
              </w:rPr>
              <w:t xml:space="preserve">Vamzdynas iš plastikinių PE vamzdžių ir fasoninių dalių, PN10 klojimas atviro kasimo būdu Ø400 </w:t>
            </w:r>
            <w:r w:rsidRPr="00DD6FBD">
              <w:rPr>
                <w:rFonts w:ascii="Calibri Light" w:hAnsi="Calibri Light" w:cs="Calibri Light"/>
                <w:b/>
                <w:bCs/>
                <w:i/>
                <w:iCs/>
                <w:sz w:val="24"/>
                <w:szCs w:val="24"/>
              </w:rPr>
              <w:t>(tarp L1-47 ir L1-47A ) ir (L1-44D ir LP1-4) ir (L1-44C ir LP1-3)</w:t>
            </w:r>
            <w:r w:rsidRPr="00DD6FBD">
              <w:rPr>
                <w:rFonts w:ascii="Calibri Light" w:hAnsi="Calibri Light" w:cs="Calibri Light"/>
                <w:sz w:val="24"/>
                <w:szCs w:val="24"/>
              </w:rPr>
              <w:t xml:space="preserve">“ yra nurodyta įrengti </w:t>
            </w:r>
            <w:r w:rsidRPr="00DD6FBD">
              <w:rPr>
                <w:rFonts w:ascii="Calibri Light" w:hAnsi="Calibri Light" w:cs="Calibri Light"/>
                <w:b/>
                <w:bCs/>
                <w:sz w:val="24"/>
                <w:szCs w:val="24"/>
              </w:rPr>
              <w:t>9 metrus</w:t>
            </w:r>
            <w:r w:rsidRPr="00DD6FBD">
              <w:rPr>
                <w:rFonts w:ascii="Calibri Light" w:hAnsi="Calibri Light" w:cs="Calibri Light"/>
                <w:sz w:val="24"/>
                <w:szCs w:val="24"/>
              </w:rPr>
              <w:t xml:space="preserve"> plastikinių PE Ø400 mm vamzdžių.  Rangovu manymu, yra padaryta redakcinio pobūdžio klaida ir vietoje „Ø400 mm“ turėtų būti parašyta</w:t>
            </w:r>
            <w:r w:rsidRPr="00DD6FBD">
              <w:rPr>
                <w:rFonts w:ascii="Calibri Light" w:hAnsi="Calibri Light" w:cs="Calibri Light"/>
                <w:b/>
                <w:bCs/>
                <w:sz w:val="24"/>
                <w:szCs w:val="24"/>
              </w:rPr>
              <w:t xml:space="preserve"> Ø315 mm</w:t>
            </w:r>
            <w:r w:rsidRPr="00DD6FBD">
              <w:rPr>
                <w:rFonts w:ascii="Calibri Light" w:hAnsi="Calibri Light" w:cs="Calibri Light"/>
                <w:sz w:val="24"/>
                <w:szCs w:val="24"/>
              </w:rPr>
              <w:t xml:space="preserve">, kurių, pagal gaminių ir medžiagų žiniaraštį, yra </w:t>
            </w:r>
            <w:r w:rsidRPr="00DD6FBD">
              <w:rPr>
                <w:rFonts w:ascii="Calibri Light" w:hAnsi="Calibri Light" w:cs="Calibri Light"/>
                <w:b/>
                <w:bCs/>
                <w:sz w:val="24"/>
                <w:szCs w:val="24"/>
              </w:rPr>
              <w:t>56,5 metrai</w:t>
            </w:r>
            <w:r w:rsidRPr="00DD6FBD">
              <w:rPr>
                <w:rFonts w:ascii="Calibri Light" w:hAnsi="Calibri Light" w:cs="Calibri Light"/>
                <w:sz w:val="24"/>
                <w:szCs w:val="24"/>
              </w:rPr>
              <w:t>. Prašome pakoreguoti  darbų kiekių žiniaraščio 2 eilutėje nurodyta vamzdžių diametrą ir klojamų metrų kiekį.</w:t>
            </w:r>
          </w:p>
        </w:tc>
        <w:tc>
          <w:tcPr>
            <w:tcW w:w="3653" w:type="dxa"/>
          </w:tcPr>
          <w:p w14:paraId="73FF8DC0" w14:textId="4F741315" w:rsidR="00091187" w:rsidRPr="00DD6FBD" w:rsidRDefault="008324A1" w:rsidP="00DD6FBD">
            <w:pPr>
              <w:jc w:val="both"/>
              <w:rPr>
                <w:rFonts w:ascii="Calibri Light" w:hAnsi="Calibri Light" w:cs="Calibri Light"/>
                <w:sz w:val="24"/>
                <w:szCs w:val="24"/>
              </w:rPr>
            </w:pPr>
            <w:r w:rsidRPr="00DD6FBD">
              <w:rPr>
                <w:rFonts w:ascii="Calibri Light" w:hAnsi="Calibri Light" w:cs="Calibri Light"/>
                <w:sz w:val="24"/>
                <w:szCs w:val="24"/>
              </w:rPr>
              <w:t xml:space="preserve">I etapo darbų kiekio žiniaraštyje </w:t>
            </w:r>
            <w:r w:rsidR="006D026F" w:rsidRPr="00DD6FBD">
              <w:rPr>
                <w:rFonts w:ascii="Calibri Light" w:hAnsi="Calibri Light" w:cs="Calibri Light"/>
                <w:sz w:val="24"/>
                <w:szCs w:val="24"/>
              </w:rPr>
              <w:t xml:space="preserve">2  eilutė, </w:t>
            </w:r>
            <w:r w:rsidRPr="00DD6FBD">
              <w:rPr>
                <w:rFonts w:ascii="Calibri Light" w:hAnsi="Calibri Light" w:cs="Calibri Light"/>
                <w:sz w:val="24"/>
                <w:szCs w:val="24"/>
              </w:rPr>
              <w:t>koreguojama informacija</w:t>
            </w:r>
            <w:r w:rsidR="006D026F" w:rsidRPr="00DD6FBD">
              <w:rPr>
                <w:rFonts w:ascii="Calibri Light" w:hAnsi="Calibri Light" w:cs="Calibri Light"/>
                <w:sz w:val="24"/>
                <w:szCs w:val="24"/>
              </w:rPr>
              <w:t xml:space="preserve"> vietoj DN400 keičiama į</w:t>
            </w:r>
            <w:r w:rsidRPr="00DD6FBD">
              <w:rPr>
                <w:rFonts w:ascii="Calibri Light" w:hAnsi="Calibri Light" w:cs="Calibri Light"/>
                <w:sz w:val="24"/>
                <w:szCs w:val="24"/>
              </w:rPr>
              <w:t xml:space="preserve"> </w:t>
            </w:r>
            <w:r w:rsidR="00881126" w:rsidRPr="00DD6FBD">
              <w:rPr>
                <w:rFonts w:ascii="Calibri Light" w:hAnsi="Calibri Light" w:cs="Calibri Light"/>
                <w:sz w:val="24"/>
                <w:szCs w:val="24"/>
              </w:rPr>
              <w:t xml:space="preserve">DN315 PE vamzdžiai. </w:t>
            </w:r>
          </w:p>
          <w:p w14:paraId="1F3BD3E0" w14:textId="330CE27F" w:rsidR="00881126" w:rsidRPr="00DD6FBD" w:rsidRDefault="00881126" w:rsidP="00DD6FBD">
            <w:pPr>
              <w:jc w:val="both"/>
              <w:rPr>
                <w:rFonts w:ascii="Calibri Light" w:hAnsi="Calibri Light" w:cs="Calibri Light"/>
                <w:sz w:val="24"/>
                <w:szCs w:val="24"/>
              </w:rPr>
            </w:pPr>
            <w:r w:rsidRPr="00DD6FBD">
              <w:rPr>
                <w:rFonts w:ascii="Calibri Light" w:hAnsi="Calibri Light" w:cs="Calibri Light"/>
                <w:sz w:val="24"/>
                <w:szCs w:val="24"/>
              </w:rPr>
              <w:t>PVC (PP) DN400 yra 64 metrai tarp šulinių LP-2 LP-1 ir L1-57</w:t>
            </w:r>
            <w:r w:rsidR="006D026F" w:rsidRPr="00DD6FBD">
              <w:rPr>
                <w:rFonts w:ascii="Calibri Light" w:hAnsi="Calibri Light" w:cs="Calibri Light"/>
                <w:sz w:val="24"/>
                <w:szCs w:val="24"/>
              </w:rPr>
              <w:t>.</w:t>
            </w:r>
            <w:r w:rsidRPr="00DD6FBD">
              <w:rPr>
                <w:rFonts w:ascii="Calibri Light" w:hAnsi="Calibri Light" w:cs="Calibri Light"/>
                <w:sz w:val="24"/>
                <w:szCs w:val="24"/>
              </w:rPr>
              <w:t xml:space="preserve"> </w:t>
            </w:r>
          </w:p>
        </w:tc>
      </w:tr>
      <w:tr w:rsidR="00091187" w:rsidRPr="00DD6FBD" w14:paraId="6180FBBB" w14:textId="77777777" w:rsidTr="00537D6D">
        <w:tc>
          <w:tcPr>
            <w:tcW w:w="592" w:type="dxa"/>
            <w:noWrap/>
          </w:tcPr>
          <w:p w14:paraId="310B28C9" w14:textId="04CC945F" w:rsidR="00091187" w:rsidRPr="00DD6FBD" w:rsidRDefault="00C831E5" w:rsidP="00DD6FBD">
            <w:pPr>
              <w:jc w:val="both"/>
              <w:rPr>
                <w:rFonts w:ascii="Calibri Light" w:hAnsi="Calibri Light" w:cs="Calibri Light"/>
                <w:sz w:val="24"/>
                <w:szCs w:val="24"/>
              </w:rPr>
            </w:pPr>
            <w:r w:rsidRPr="00DD6FBD">
              <w:rPr>
                <w:rFonts w:ascii="Calibri Light" w:hAnsi="Calibri Light" w:cs="Calibri Light"/>
                <w:sz w:val="24"/>
                <w:szCs w:val="24"/>
              </w:rPr>
              <w:t>2.</w:t>
            </w:r>
          </w:p>
        </w:tc>
        <w:tc>
          <w:tcPr>
            <w:tcW w:w="10296" w:type="dxa"/>
          </w:tcPr>
          <w:p w14:paraId="14287CAA" w14:textId="68D359B7" w:rsidR="00091187" w:rsidRPr="00DD6FBD" w:rsidRDefault="003D4CBF" w:rsidP="00DD6FBD">
            <w:pPr>
              <w:jc w:val="both"/>
              <w:rPr>
                <w:rFonts w:ascii="Calibri Light" w:hAnsi="Calibri Light" w:cs="Calibri Light"/>
                <w:sz w:val="24"/>
                <w:szCs w:val="24"/>
              </w:rPr>
            </w:pPr>
            <w:r w:rsidRPr="00DD6FBD">
              <w:rPr>
                <w:rFonts w:ascii="Calibri Light" w:hAnsi="Calibri Light" w:cs="Calibri Light"/>
                <w:sz w:val="24"/>
                <w:szCs w:val="24"/>
              </w:rPr>
              <w:t xml:space="preserve">Techninė dokumentacija, B laida, lietaus nuotekų šalinimo dalis, </w:t>
            </w:r>
            <w:r w:rsidRPr="00DD6FBD">
              <w:rPr>
                <w:rFonts w:ascii="Calibri Light" w:hAnsi="Calibri Light" w:cs="Calibri Light"/>
                <w:b/>
                <w:bCs/>
                <w:sz w:val="24"/>
                <w:szCs w:val="24"/>
              </w:rPr>
              <w:t>I etapo</w:t>
            </w:r>
            <w:r w:rsidRPr="00DD6FBD">
              <w:rPr>
                <w:rFonts w:ascii="Calibri Light" w:hAnsi="Calibri Light" w:cs="Calibri Light"/>
                <w:sz w:val="24"/>
                <w:szCs w:val="24"/>
              </w:rPr>
              <w:t xml:space="preserve"> </w:t>
            </w:r>
            <w:r w:rsidRPr="00DD6FBD">
              <w:rPr>
                <w:rFonts w:ascii="Calibri Light" w:hAnsi="Calibri Light" w:cs="Calibri Light"/>
                <w:b/>
                <w:bCs/>
                <w:sz w:val="24"/>
                <w:szCs w:val="24"/>
              </w:rPr>
              <w:t>darbų kiekių žiniaraštis</w:t>
            </w:r>
            <w:r w:rsidRPr="00DD6FBD">
              <w:rPr>
                <w:rFonts w:ascii="Calibri Light" w:hAnsi="Calibri Light" w:cs="Calibri Light"/>
                <w:sz w:val="24"/>
                <w:szCs w:val="24"/>
              </w:rPr>
              <w:t>, 4 eilutė. Nurodyta, jog atviru būdu turi būti paklota 594 metrai HDPE vamzdžių Ø2400 mm. Pagal gaminių ir medžiagų žiniaraštį, HDPE vamzdžių Ø2400 mm yra 685,5 m. Prašome patikslinti darbų kiekių žiniaraštį.</w:t>
            </w:r>
          </w:p>
        </w:tc>
        <w:tc>
          <w:tcPr>
            <w:tcW w:w="3653" w:type="dxa"/>
          </w:tcPr>
          <w:p w14:paraId="704350D5" w14:textId="0F4C760C" w:rsidR="00091187" w:rsidRPr="00DD6FBD" w:rsidRDefault="00847F0A" w:rsidP="00DD6FBD">
            <w:pPr>
              <w:jc w:val="both"/>
              <w:rPr>
                <w:rFonts w:ascii="Calibri Light" w:hAnsi="Calibri Light" w:cs="Calibri Light"/>
                <w:sz w:val="24"/>
                <w:szCs w:val="24"/>
              </w:rPr>
            </w:pPr>
            <w:r w:rsidRPr="00DD6FBD">
              <w:rPr>
                <w:rFonts w:ascii="Calibri Light" w:hAnsi="Calibri Light" w:cs="Calibri Light"/>
                <w:sz w:val="24"/>
                <w:szCs w:val="24"/>
              </w:rPr>
              <w:t>Tikslindami I etapo darbų kiekių žiniara</w:t>
            </w:r>
            <w:r w:rsidR="006D026F" w:rsidRPr="00DD6FBD">
              <w:rPr>
                <w:rFonts w:ascii="Calibri Light" w:hAnsi="Calibri Light" w:cs="Calibri Light"/>
                <w:sz w:val="24"/>
                <w:szCs w:val="24"/>
              </w:rPr>
              <w:t xml:space="preserve">ščio 4 eilutė, </w:t>
            </w:r>
            <w:r w:rsidRPr="00DD6FBD">
              <w:rPr>
                <w:rFonts w:ascii="Calibri Light" w:hAnsi="Calibri Light" w:cs="Calibri Light"/>
                <w:sz w:val="24"/>
                <w:szCs w:val="24"/>
              </w:rPr>
              <w:t>nurodome, kad HDPE vamzdžiai DN2400 atviru būdu turi būti klojami 685,5 metrai.</w:t>
            </w:r>
            <w:r w:rsidR="00881126" w:rsidRPr="00DD6FBD">
              <w:rPr>
                <w:rFonts w:ascii="Calibri Light" w:hAnsi="Calibri Light" w:cs="Calibri Light"/>
                <w:sz w:val="24"/>
                <w:szCs w:val="24"/>
              </w:rPr>
              <w:t xml:space="preserve"> </w:t>
            </w:r>
          </w:p>
        </w:tc>
      </w:tr>
      <w:tr w:rsidR="00091187" w:rsidRPr="00DD6FBD" w14:paraId="5FDBE5A1" w14:textId="77777777" w:rsidTr="00537D6D">
        <w:tc>
          <w:tcPr>
            <w:tcW w:w="592" w:type="dxa"/>
            <w:noWrap/>
          </w:tcPr>
          <w:p w14:paraId="6588A548" w14:textId="2ED53183" w:rsidR="00091187" w:rsidRPr="00DD6FBD" w:rsidRDefault="00C831E5" w:rsidP="00DD6FBD">
            <w:pPr>
              <w:jc w:val="both"/>
              <w:rPr>
                <w:rFonts w:ascii="Calibri Light" w:hAnsi="Calibri Light" w:cs="Calibri Light"/>
                <w:sz w:val="24"/>
                <w:szCs w:val="24"/>
              </w:rPr>
            </w:pPr>
            <w:r w:rsidRPr="00DD6FBD">
              <w:rPr>
                <w:rFonts w:ascii="Calibri Light" w:hAnsi="Calibri Light" w:cs="Calibri Light"/>
                <w:sz w:val="24"/>
                <w:szCs w:val="24"/>
              </w:rPr>
              <w:t>3.</w:t>
            </w:r>
          </w:p>
        </w:tc>
        <w:tc>
          <w:tcPr>
            <w:tcW w:w="10296" w:type="dxa"/>
          </w:tcPr>
          <w:p w14:paraId="4639A721" w14:textId="546BC6FA" w:rsidR="00091187" w:rsidRPr="00DD6FBD" w:rsidRDefault="003D4CBF" w:rsidP="00DD6FBD">
            <w:pPr>
              <w:jc w:val="both"/>
              <w:rPr>
                <w:rFonts w:ascii="Calibri Light" w:hAnsi="Calibri Light" w:cs="Calibri Light"/>
                <w:sz w:val="24"/>
                <w:szCs w:val="24"/>
              </w:rPr>
            </w:pPr>
            <w:r w:rsidRPr="00DD6FBD">
              <w:rPr>
                <w:rFonts w:ascii="Calibri Light" w:hAnsi="Calibri Light" w:cs="Calibri Light"/>
                <w:sz w:val="24"/>
                <w:szCs w:val="24"/>
              </w:rPr>
              <w:t xml:space="preserve">Prašome patikslinti lietaus šulinių (priėmėjų) Ø1000 kiekį, kadangi pagal gaminių ir medžiagų, bei darbų kiekių žiniaraščius nurodyti 4 vnt – LP-1, L1-2, L1-3, L1-4. Tačiau pagal brėžinius ir išilginius profilius randami tik 2 vnt – LP-1, L1-2. </w:t>
            </w:r>
          </w:p>
        </w:tc>
        <w:tc>
          <w:tcPr>
            <w:tcW w:w="3653" w:type="dxa"/>
          </w:tcPr>
          <w:p w14:paraId="2CCD6D03" w14:textId="387EA362" w:rsidR="00091187" w:rsidRPr="00DD6FBD" w:rsidRDefault="00847F0A" w:rsidP="00DD6FBD">
            <w:pPr>
              <w:jc w:val="both"/>
              <w:rPr>
                <w:rFonts w:ascii="Calibri Light" w:hAnsi="Calibri Light" w:cs="Calibri Light"/>
                <w:sz w:val="24"/>
                <w:szCs w:val="24"/>
              </w:rPr>
            </w:pPr>
            <w:r w:rsidRPr="00DD6FBD">
              <w:rPr>
                <w:rFonts w:ascii="Calibri Light" w:hAnsi="Calibri Light" w:cs="Calibri Light"/>
                <w:sz w:val="24"/>
                <w:szCs w:val="24"/>
              </w:rPr>
              <w:t>Gelžbetoniniai šuliniai techniniame projekte DN1000x 2 vnt. LP-1 ir LP-2; DN2000 x1 vnt. L1-57.</w:t>
            </w:r>
          </w:p>
        </w:tc>
      </w:tr>
      <w:tr w:rsidR="00091187" w:rsidRPr="00DD6FBD" w14:paraId="7BAFC83C" w14:textId="77777777" w:rsidTr="00537D6D">
        <w:tc>
          <w:tcPr>
            <w:tcW w:w="592" w:type="dxa"/>
            <w:noWrap/>
          </w:tcPr>
          <w:p w14:paraId="469A6A87" w14:textId="00A2C250" w:rsidR="00091187" w:rsidRPr="00DD6FBD" w:rsidRDefault="00C831E5" w:rsidP="00DD6FBD">
            <w:pPr>
              <w:jc w:val="both"/>
              <w:rPr>
                <w:rFonts w:ascii="Calibri Light" w:hAnsi="Calibri Light" w:cs="Calibri Light"/>
                <w:sz w:val="24"/>
                <w:szCs w:val="24"/>
              </w:rPr>
            </w:pPr>
            <w:r w:rsidRPr="00DD6FBD">
              <w:rPr>
                <w:rFonts w:ascii="Calibri Light" w:hAnsi="Calibri Light" w:cs="Calibri Light"/>
                <w:sz w:val="24"/>
                <w:szCs w:val="24"/>
              </w:rPr>
              <w:t>4.</w:t>
            </w:r>
          </w:p>
        </w:tc>
        <w:tc>
          <w:tcPr>
            <w:tcW w:w="10296" w:type="dxa"/>
          </w:tcPr>
          <w:p w14:paraId="2CF58EB7" w14:textId="3FD45439" w:rsidR="00091187" w:rsidRPr="00DD6FBD" w:rsidRDefault="003D4CBF" w:rsidP="00DD6FBD">
            <w:pPr>
              <w:spacing w:line="360" w:lineRule="auto"/>
              <w:jc w:val="both"/>
              <w:rPr>
                <w:rFonts w:ascii="Calibri Light" w:hAnsi="Calibri Light" w:cs="Calibri Light"/>
                <w:sz w:val="24"/>
                <w:szCs w:val="24"/>
              </w:rPr>
            </w:pPr>
            <w:r w:rsidRPr="00DD6FBD">
              <w:rPr>
                <w:rFonts w:ascii="Calibri Light" w:hAnsi="Calibri Light" w:cs="Calibri Light"/>
                <w:sz w:val="24"/>
                <w:szCs w:val="24"/>
              </w:rPr>
              <w:t>Prašome patikslinti ar vietoje HDPE vamzdžių galima naudoti stiklo pluošto vamzdžius?</w:t>
            </w:r>
          </w:p>
        </w:tc>
        <w:tc>
          <w:tcPr>
            <w:tcW w:w="3653" w:type="dxa"/>
          </w:tcPr>
          <w:p w14:paraId="6370DBDE" w14:textId="043C68C2" w:rsidR="00091187" w:rsidRPr="00DD6FBD" w:rsidRDefault="00E55348" w:rsidP="00DD6FBD">
            <w:pPr>
              <w:jc w:val="both"/>
              <w:rPr>
                <w:rFonts w:ascii="Calibri Light" w:hAnsi="Calibri Light" w:cs="Calibri Light"/>
                <w:sz w:val="24"/>
                <w:szCs w:val="24"/>
              </w:rPr>
            </w:pPr>
            <w:r w:rsidRPr="00DD6FBD">
              <w:rPr>
                <w:rFonts w:ascii="Calibri Light" w:hAnsi="Calibri Light" w:cs="Calibri Light"/>
                <w:sz w:val="24"/>
                <w:szCs w:val="24"/>
              </w:rPr>
              <w:t>Vadovautis parengtu projektu, kuriame nėra numatyta galimybė keisti vamzdžio ir šulinių medžiagiškumą.</w:t>
            </w:r>
            <w:r w:rsidR="007F2D5B" w:rsidRPr="00DD6FBD">
              <w:rPr>
                <w:rFonts w:ascii="Calibri Light" w:hAnsi="Calibri Light" w:cs="Calibri Light"/>
                <w:sz w:val="24"/>
                <w:szCs w:val="24"/>
              </w:rPr>
              <w:t xml:space="preserve"> </w:t>
            </w:r>
          </w:p>
        </w:tc>
      </w:tr>
      <w:tr w:rsidR="003D4CBF" w:rsidRPr="00DD6FBD" w14:paraId="54ED6D3C" w14:textId="77777777" w:rsidTr="00537D6D">
        <w:tc>
          <w:tcPr>
            <w:tcW w:w="592" w:type="dxa"/>
            <w:noWrap/>
          </w:tcPr>
          <w:p w14:paraId="297C5070" w14:textId="0174E1E2" w:rsidR="003D4CBF" w:rsidRPr="00DD6FBD" w:rsidRDefault="00C831E5" w:rsidP="00DD6FBD">
            <w:pPr>
              <w:jc w:val="both"/>
              <w:rPr>
                <w:rFonts w:ascii="Calibri Light" w:hAnsi="Calibri Light" w:cs="Calibri Light"/>
                <w:sz w:val="24"/>
                <w:szCs w:val="24"/>
              </w:rPr>
            </w:pPr>
            <w:r w:rsidRPr="00DD6FBD">
              <w:rPr>
                <w:rFonts w:ascii="Calibri Light" w:hAnsi="Calibri Light" w:cs="Calibri Light"/>
                <w:sz w:val="24"/>
                <w:szCs w:val="24"/>
              </w:rPr>
              <w:t>5.</w:t>
            </w:r>
          </w:p>
        </w:tc>
        <w:tc>
          <w:tcPr>
            <w:tcW w:w="10296" w:type="dxa"/>
          </w:tcPr>
          <w:p w14:paraId="2126A125" w14:textId="7D5D324D" w:rsidR="003D4CBF" w:rsidRPr="00DD6FBD" w:rsidRDefault="003D4CBF" w:rsidP="00DD6FBD">
            <w:pPr>
              <w:spacing w:line="360" w:lineRule="auto"/>
              <w:jc w:val="both"/>
              <w:rPr>
                <w:rFonts w:ascii="Calibri Light" w:hAnsi="Calibri Light" w:cs="Calibri Light"/>
                <w:sz w:val="24"/>
                <w:szCs w:val="24"/>
              </w:rPr>
            </w:pPr>
            <w:r w:rsidRPr="00DD6FBD">
              <w:rPr>
                <w:rFonts w:ascii="Calibri Light" w:hAnsi="Calibri Light" w:cs="Calibri Light"/>
                <w:sz w:val="24"/>
                <w:szCs w:val="24"/>
              </w:rPr>
              <w:t>Prašome patvirtinti, kad šiuo pirkimu perkami tik I etapo darbai</w:t>
            </w:r>
          </w:p>
        </w:tc>
        <w:tc>
          <w:tcPr>
            <w:tcW w:w="3653" w:type="dxa"/>
          </w:tcPr>
          <w:p w14:paraId="6200D4B7" w14:textId="79BF9A99" w:rsidR="003D4CBF" w:rsidRPr="00DD6FBD" w:rsidRDefault="007F2D5B" w:rsidP="00DD6FBD">
            <w:pPr>
              <w:jc w:val="both"/>
              <w:rPr>
                <w:rFonts w:ascii="Calibri Light" w:hAnsi="Calibri Light" w:cs="Calibri Light"/>
                <w:sz w:val="24"/>
                <w:szCs w:val="24"/>
              </w:rPr>
            </w:pPr>
            <w:r w:rsidRPr="00DD6FBD">
              <w:rPr>
                <w:rFonts w:ascii="Calibri Light" w:hAnsi="Calibri Light" w:cs="Calibri Light"/>
                <w:sz w:val="24"/>
                <w:szCs w:val="24"/>
              </w:rPr>
              <w:t>Taip, šiuo pirkimu perkami tik I etapo darbai.</w:t>
            </w:r>
          </w:p>
        </w:tc>
      </w:tr>
      <w:tr w:rsidR="003D4CBF" w:rsidRPr="00DD6FBD" w14:paraId="44858403" w14:textId="77777777" w:rsidTr="00537D6D">
        <w:tc>
          <w:tcPr>
            <w:tcW w:w="592" w:type="dxa"/>
            <w:noWrap/>
          </w:tcPr>
          <w:p w14:paraId="6956EF8B" w14:textId="320DDA18" w:rsidR="003D4CBF" w:rsidRPr="00DD6FBD" w:rsidRDefault="00C831E5"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6.</w:t>
            </w:r>
          </w:p>
        </w:tc>
        <w:tc>
          <w:tcPr>
            <w:tcW w:w="10296" w:type="dxa"/>
          </w:tcPr>
          <w:p w14:paraId="47308ED3" w14:textId="7D7C2B0F" w:rsidR="003D4CBF" w:rsidRPr="00DD6FBD" w:rsidRDefault="003D4CBF" w:rsidP="00DD6FBD">
            <w:pPr>
              <w:spacing w:line="360" w:lineRule="auto"/>
              <w:jc w:val="both"/>
              <w:rPr>
                <w:rFonts w:ascii="Calibri Light" w:hAnsi="Calibri Light" w:cs="Calibri Light"/>
                <w:sz w:val="24"/>
                <w:szCs w:val="24"/>
              </w:rPr>
            </w:pPr>
            <w:r w:rsidRPr="00DD6FBD">
              <w:rPr>
                <w:rFonts w:ascii="Calibri Light" w:hAnsi="Calibri Light" w:cs="Calibri Light"/>
                <w:sz w:val="24"/>
                <w:szCs w:val="24"/>
              </w:rPr>
              <w:t>Prašome pateikti geologinių ir geotechninių inžinerinių tyrinėjimų ataskaitą.</w:t>
            </w:r>
          </w:p>
        </w:tc>
        <w:tc>
          <w:tcPr>
            <w:tcW w:w="3653" w:type="dxa"/>
          </w:tcPr>
          <w:p w14:paraId="3ABC5F7B" w14:textId="5CE37C67" w:rsidR="007F2D5B" w:rsidRPr="00DD6FBD" w:rsidRDefault="007F2D5B" w:rsidP="00DD6FBD">
            <w:pPr>
              <w:jc w:val="both"/>
              <w:rPr>
                <w:rFonts w:ascii="Calibri Light" w:hAnsi="Calibri Light" w:cs="Calibri Light"/>
                <w:sz w:val="24"/>
                <w:szCs w:val="24"/>
              </w:rPr>
            </w:pPr>
            <w:r w:rsidRPr="00DD6FBD">
              <w:rPr>
                <w:rFonts w:ascii="Calibri Light" w:hAnsi="Calibri Light" w:cs="Calibri Light"/>
                <w:sz w:val="24"/>
                <w:szCs w:val="24"/>
              </w:rPr>
              <w:t>Pateikiama turima geologinių ir geotechninių inžinerinių tyrinėjimų ataskait</w:t>
            </w:r>
            <w:r w:rsidR="005D2368" w:rsidRPr="00DD6FBD">
              <w:rPr>
                <w:rFonts w:ascii="Calibri Light" w:hAnsi="Calibri Light" w:cs="Calibri Light"/>
                <w:sz w:val="24"/>
                <w:szCs w:val="24"/>
              </w:rPr>
              <w:t>os ištrauką.</w:t>
            </w:r>
          </w:p>
          <w:p w14:paraId="2CE411A4" w14:textId="3B33FA69" w:rsidR="003D4CBF" w:rsidRPr="00DD6FBD" w:rsidRDefault="007F2D5B" w:rsidP="00DD6FBD">
            <w:pPr>
              <w:jc w:val="both"/>
              <w:rPr>
                <w:rFonts w:ascii="Calibri Light" w:hAnsi="Calibri Light" w:cs="Calibri Light"/>
                <w:sz w:val="24"/>
                <w:szCs w:val="24"/>
              </w:rPr>
            </w:pPr>
            <w:r w:rsidRPr="00DD6FBD">
              <w:rPr>
                <w:rFonts w:ascii="Calibri Light" w:hAnsi="Calibri Light" w:cs="Calibri Light"/>
                <w:sz w:val="24"/>
                <w:szCs w:val="24"/>
              </w:rPr>
              <w:t>PRIDEDAMA</w:t>
            </w:r>
          </w:p>
        </w:tc>
      </w:tr>
      <w:tr w:rsidR="003D4CBF" w:rsidRPr="00DD6FBD" w14:paraId="2CA30044" w14:textId="77777777" w:rsidTr="00537D6D">
        <w:tc>
          <w:tcPr>
            <w:tcW w:w="592" w:type="dxa"/>
            <w:noWrap/>
          </w:tcPr>
          <w:p w14:paraId="2F30C439" w14:textId="0EBFC947" w:rsidR="003D4CBF" w:rsidRPr="00DD6FBD" w:rsidRDefault="00C831E5" w:rsidP="00DD6FBD">
            <w:pPr>
              <w:jc w:val="both"/>
              <w:rPr>
                <w:rFonts w:ascii="Calibri Light" w:hAnsi="Calibri Light" w:cs="Calibri Light"/>
                <w:sz w:val="24"/>
                <w:szCs w:val="24"/>
              </w:rPr>
            </w:pPr>
            <w:r w:rsidRPr="00DD6FBD">
              <w:rPr>
                <w:rFonts w:ascii="Calibri Light" w:hAnsi="Calibri Light" w:cs="Calibri Light"/>
                <w:sz w:val="24"/>
                <w:szCs w:val="24"/>
              </w:rPr>
              <w:t>7.</w:t>
            </w:r>
          </w:p>
        </w:tc>
        <w:tc>
          <w:tcPr>
            <w:tcW w:w="10296" w:type="dxa"/>
          </w:tcPr>
          <w:p w14:paraId="7CE494CC" w14:textId="201681B0" w:rsidR="003D4CBF" w:rsidRPr="00DD6FBD" w:rsidRDefault="003D4CBF" w:rsidP="00DD6FBD">
            <w:pPr>
              <w:jc w:val="both"/>
              <w:rPr>
                <w:rFonts w:ascii="Calibri Light" w:hAnsi="Calibri Light" w:cs="Calibri Light"/>
                <w:sz w:val="24"/>
                <w:szCs w:val="24"/>
              </w:rPr>
            </w:pPr>
            <w:r w:rsidRPr="00DD6FBD">
              <w:rPr>
                <w:rFonts w:ascii="Calibri Light" w:hAnsi="Calibri Light" w:cs="Calibri Light"/>
                <w:sz w:val="24"/>
                <w:szCs w:val="24"/>
              </w:rPr>
              <w:t xml:space="preserve">Ar galima vertintis kito gamintojo HDPE vamzdžius ne prastesnių savybių nei KRAH </w:t>
            </w:r>
            <w:proofErr w:type="spellStart"/>
            <w:r w:rsidRPr="00DD6FBD">
              <w:rPr>
                <w:rFonts w:ascii="Calibri Light" w:hAnsi="Calibri Light" w:cs="Calibri Light"/>
                <w:sz w:val="24"/>
                <w:szCs w:val="24"/>
              </w:rPr>
              <w:t>pipes</w:t>
            </w:r>
            <w:proofErr w:type="spellEnd"/>
            <w:r w:rsidRPr="00DD6FBD">
              <w:rPr>
                <w:rFonts w:ascii="Calibri Light" w:hAnsi="Calibri Light" w:cs="Calibri Light"/>
                <w:sz w:val="24"/>
                <w:szCs w:val="24"/>
              </w:rPr>
              <w:t>?</w:t>
            </w:r>
          </w:p>
        </w:tc>
        <w:tc>
          <w:tcPr>
            <w:tcW w:w="3653" w:type="dxa"/>
          </w:tcPr>
          <w:p w14:paraId="682D4AFF" w14:textId="4DE41EB5" w:rsidR="003D4CBF" w:rsidRPr="00DD6FBD" w:rsidRDefault="00A37014" w:rsidP="00DD6FBD">
            <w:pPr>
              <w:jc w:val="both"/>
              <w:rPr>
                <w:rFonts w:ascii="Calibri Light" w:hAnsi="Calibri Light" w:cs="Calibri Light"/>
                <w:sz w:val="24"/>
                <w:szCs w:val="24"/>
              </w:rPr>
            </w:pPr>
            <w:r w:rsidRPr="00DD6FBD">
              <w:rPr>
                <w:rFonts w:ascii="Calibri Light" w:hAnsi="Calibri Light" w:cs="Calibri Light"/>
                <w:sz w:val="24"/>
                <w:szCs w:val="24"/>
              </w:rPr>
              <w:t>Galima</w:t>
            </w:r>
            <w:r w:rsidR="00067786" w:rsidRPr="00DD6FBD">
              <w:rPr>
                <w:rFonts w:ascii="Calibri Light" w:hAnsi="Calibri Light" w:cs="Calibri Light"/>
                <w:sz w:val="24"/>
                <w:szCs w:val="24"/>
              </w:rPr>
              <w:t>,</w:t>
            </w:r>
            <w:r w:rsidRPr="00DD6FBD">
              <w:rPr>
                <w:rFonts w:ascii="Calibri Light" w:hAnsi="Calibri Light" w:cs="Calibri Light"/>
                <w:sz w:val="24"/>
                <w:szCs w:val="24"/>
              </w:rPr>
              <w:t xml:space="preserve"> </w:t>
            </w:r>
            <w:r w:rsidR="00067786" w:rsidRPr="00DD6FBD">
              <w:rPr>
                <w:rFonts w:ascii="Calibri Light" w:hAnsi="Calibri Light" w:cs="Calibri Light"/>
                <w:sz w:val="24"/>
                <w:szCs w:val="24"/>
              </w:rPr>
              <w:t>vadovautis techninio projekto sprendiniais.</w:t>
            </w:r>
          </w:p>
        </w:tc>
      </w:tr>
      <w:tr w:rsidR="003D4CBF" w:rsidRPr="00DD6FBD" w14:paraId="5150C1D2" w14:textId="77777777" w:rsidTr="00537D6D">
        <w:tc>
          <w:tcPr>
            <w:tcW w:w="592" w:type="dxa"/>
            <w:noWrap/>
          </w:tcPr>
          <w:p w14:paraId="4BF49F80" w14:textId="0EBA3A9E" w:rsidR="003D4CBF" w:rsidRPr="00DD6FBD" w:rsidRDefault="00C831E5" w:rsidP="00DD6FBD">
            <w:pPr>
              <w:jc w:val="both"/>
              <w:rPr>
                <w:rFonts w:ascii="Calibri Light" w:hAnsi="Calibri Light" w:cs="Calibri Light"/>
                <w:sz w:val="24"/>
                <w:szCs w:val="24"/>
              </w:rPr>
            </w:pPr>
            <w:r w:rsidRPr="00DD6FBD">
              <w:rPr>
                <w:rFonts w:ascii="Calibri Light" w:hAnsi="Calibri Light" w:cs="Calibri Light"/>
                <w:sz w:val="24"/>
                <w:szCs w:val="24"/>
              </w:rPr>
              <w:t>8.</w:t>
            </w:r>
          </w:p>
        </w:tc>
        <w:tc>
          <w:tcPr>
            <w:tcW w:w="10296" w:type="dxa"/>
          </w:tcPr>
          <w:p w14:paraId="0297C56C" w14:textId="447CB79D" w:rsidR="003D4CBF" w:rsidRPr="00DD6FBD" w:rsidRDefault="003D4CBF" w:rsidP="00DD6FBD">
            <w:pPr>
              <w:jc w:val="both"/>
              <w:rPr>
                <w:rFonts w:ascii="Calibri Light" w:hAnsi="Calibri Light" w:cs="Calibri Light"/>
                <w:sz w:val="24"/>
                <w:szCs w:val="24"/>
              </w:rPr>
            </w:pPr>
            <w:r w:rsidRPr="00DD6FBD">
              <w:rPr>
                <w:rFonts w:ascii="Calibri Light" w:hAnsi="Calibri Light" w:cs="Calibri Light"/>
                <w:sz w:val="24"/>
                <w:szCs w:val="24"/>
              </w:rPr>
              <w:t>Ar reiks atlikti medžių kirtimo, krūmų šalinimo darbus? Jeigu taip, ar reiks įsivertinti kertamų medžių atstatomąją vertę? Jeigu taip, kokia ji?</w:t>
            </w:r>
          </w:p>
        </w:tc>
        <w:tc>
          <w:tcPr>
            <w:tcW w:w="3653" w:type="dxa"/>
          </w:tcPr>
          <w:p w14:paraId="137D847F" w14:textId="309F6CFA" w:rsidR="003D4CBF" w:rsidRPr="00DD6FBD" w:rsidRDefault="001C0990" w:rsidP="00DD6FBD">
            <w:pPr>
              <w:jc w:val="both"/>
              <w:rPr>
                <w:rFonts w:ascii="Calibri Light" w:hAnsi="Calibri Light" w:cs="Calibri Light"/>
                <w:sz w:val="24"/>
                <w:szCs w:val="24"/>
              </w:rPr>
            </w:pPr>
            <w:r w:rsidRPr="00DD6FBD">
              <w:rPr>
                <w:rFonts w:ascii="Calibri Light" w:hAnsi="Calibri Light" w:cs="Calibri Light"/>
                <w:sz w:val="24"/>
                <w:szCs w:val="24"/>
              </w:rPr>
              <w:t>Įsivertinti visus reikiamus medžių kirtimus ar krūmų šalinimus. Taip pat ir jų atstatomą vertę ir nukirtimo darbus.</w:t>
            </w:r>
          </w:p>
        </w:tc>
      </w:tr>
      <w:tr w:rsidR="003D4CBF" w:rsidRPr="00DD6FBD" w14:paraId="5992F0BF" w14:textId="77777777" w:rsidTr="00537D6D">
        <w:tc>
          <w:tcPr>
            <w:tcW w:w="592" w:type="dxa"/>
            <w:noWrap/>
          </w:tcPr>
          <w:p w14:paraId="3C0B517C" w14:textId="325839E8" w:rsidR="003D4CBF" w:rsidRPr="00DD6FBD" w:rsidRDefault="00C831E5" w:rsidP="00DD6FBD">
            <w:pPr>
              <w:jc w:val="both"/>
              <w:rPr>
                <w:rFonts w:ascii="Calibri Light" w:hAnsi="Calibri Light" w:cs="Calibri Light"/>
                <w:sz w:val="24"/>
                <w:szCs w:val="24"/>
              </w:rPr>
            </w:pPr>
            <w:r w:rsidRPr="00DD6FBD">
              <w:rPr>
                <w:rFonts w:ascii="Calibri Light" w:hAnsi="Calibri Light" w:cs="Calibri Light"/>
                <w:sz w:val="24"/>
                <w:szCs w:val="24"/>
              </w:rPr>
              <w:t>9.</w:t>
            </w:r>
          </w:p>
        </w:tc>
        <w:tc>
          <w:tcPr>
            <w:tcW w:w="10296" w:type="dxa"/>
          </w:tcPr>
          <w:p w14:paraId="1941C376" w14:textId="039EE5BC" w:rsidR="003D4CBF" w:rsidRPr="00DD6FBD" w:rsidRDefault="003D4CBF" w:rsidP="00DD6FBD">
            <w:pPr>
              <w:jc w:val="both"/>
              <w:rPr>
                <w:rFonts w:ascii="Calibri Light" w:hAnsi="Calibri Light" w:cs="Calibri Light"/>
                <w:sz w:val="24"/>
                <w:szCs w:val="24"/>
              </w:rPr>
            </w:pPr>
            <w:r w:rsidRPr="00DD6FBD">
              <w:rPr>
                <w:rFonts w:ascii="Calibri Light" w:hAnsi="Calibri Light" w:cs="Calibri Light"/>
                <w:sz w:val="24"/>
                <w:szCs w:val="24"/>
              </w:rPr>
              <w:t>Prašome pakoreguoti Specialiųjų sąlygų 2.4 punktą, nes nurodytas neteisingas sutarties punktas, turėtų būti 2.2.1</w:t>
            </w:r>
          </w:p>
        </w:tc>
        <w:tc>
          <w:tcPr>
            <w:tcW w:w="3653" w:type="dxa"/>
          </w:tcPr>
          <w:p w14:paraId="557F7EA1" w14:textId="77777777" w:rsidR="00686197" w:rsidRPr="00DD6FBD" w:rsidRDefault="00686197" w:rsidP="00DD6FBD">
            <w:pPr>
              <w:jc w:val="both"/>
              <w:rPr>
                <w:rFonts w:ascii="Calibri Light" w:hAnsi="Calibri Light" w:cs="Calibri Light"/>
                <w:sz w:val="24"/>
                <w:szCs w:val="24"/>
              </w:rPr>
            </w:pPr>
            <w:r w:rsidRPr="00DD6FBD">
              <w:rPr>
                <w:rFonts w:ascii="Calibri Light" w:hAnsi="Calibri Light" w:cs="Calibri Light"/>
                <w:sz w:val="24"/>
                <w:szCs w:val="24"/>
              </w:rPr>
              <w:t>Dėl IT sistemų trikdžių įvykus techninio pobūdžio klaidai, tikslinamas Pirkimo sąlygų 11 priedo „Sutarties projektas“ Specialiųjų sąlygų 2.4. p. nustatant, kad Rangovas Darbus baigia per Sutarties 2.2. p. nustatytą terminą nuo Sutarties įsigaliojimo dienos.</w:t>
            </w:r>
          </w:p>
          <w:p w14:paraId="0AF44F4D" w14:textId="1729C9C6" w:rsidR="003D4CBF" w:rsidRPr="00DD6FBD" w:rsidRDefault="00686197" w:rsidP="00DD6FBD">
            <w:pPr>
              <w:jc w:val="both"/>
              <w:rPr>
                <w:rFonts w:ascii="Calibri Light" w:hAnsi="Calibri Light" w:cs="Calibri Light"/>
                <w:sz w:val="24"/>
                <w:szCs w:val="24"/>
              </w:rPr>
            </w:pPr>
            <w:r w:rsidRPr="00DD6FBD">
              <w:rPr>
                <w:rFonts w:ascii="Calibri Light" w:hAnsi="Calibri Light" w:cs="Calibri Light"/>
                <w:sz w:val="24"/>
                <w:szCs w:val="24"/>
              </w:rPr>
              <w:t xml:space="preserve">Papildomai pastebėtina, kad pagal Pirkimo Bendrųjų sąlygų 2.4. p. nuostatas, jeigu yra prieštaravimų, neatitikimų tarp skelbimo ir pirkimo sąlygų, teisinga laikoma informacija, nurodyta skelbime; pagal Pirkimo Bendrųjų sąlygų 2.5. p. nuostatas, jeigu yra prieštaravimų, neatitikimų tarp specialiųjų pirkimo sąlygų ir jų priedų, teisinga laikoma informacija, nurodyta specialiosiose pirkimo sąlygose; pagal Pirkimo Bendrųjų sąlygų 2.6. p. nuostatas, Jeigu yra prieštaravimų, neatitikimų </w:t>
            </w:r>
            <w:r w:rsidRPr="00DD6FBD">
              <w:rPr>
                <w:rFonts w:ascii="Calibri Light" w:hAnsi="Calibri Light" w:cs="Calibri Light"/>
                <w:sz w:val="24"/>
                <w:szCs w:val="24"/>
              </w:rPr>
              <w:lastRenderedPageBreak/>
              <w:t>tarp specialiųjų pirkimo sąlygų ir bendrųjų pirkimo sąlygų, teisinga laikoma informacija, nurodyta specialiosiose pirkimo sąlygose.</w:t>
            </w:r>
          </w:p>
        </w:tc>
      </w:tr>
      <w:tr w:rsidR="003D4CBF" w:rsidRPr="00DD6FBD" w14:paraId="0228DE36" w14:textId="77777777" w:rsidTr="00537D6D">
        <w:tc>
          <w:tcPr>
            <w:tcW w:w="592" w:type="dxa"/>
            <w:noWrap/>
          </w:tcPr>
          <w:p w14:paraId="0FCD6BD5" w14:textId="1DFDBA30" w:rsidR="003D4CBF" w:rsidRPr="00DD6FBD" w:rsidRDefault="00C831E5"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10.</w:t>
            </w:r>
          </w:p>
        </w:tc>
        <w:tc>
          <w:tcPr>
            <w:tcW w:w="10296" w:type="dxa"/>
          </w:tcPr>
          <w:p w14:paraId="56AE92D5" w14:textId="5C0E8174" w:rsidR="003D4CBF" w:rsidRPr="00DD6FBD" w:rsidRDefault="003D4CBF" w:rsidP="00DD6FBD">
            <w:pPr>
              <w:jc w:val="both"/>
              <w:rPr>
                <w:rFonts w:ascii="Calibri Light" w:hAnsi="Calibri Light" w:cs="Calibri Light"/>
                <w:sz w:val="24"/>
                <w:szCs w:val="24"/>
              </w:rPr>
            </w:pPr>
            <w:r w:rsidRPr="00DD6FBD">
              <w:rPr>
                <w:rFonts w:ascii="Calibri Light" w:hAnsi="Calibri Light" w:cs="Calibri Light"/>
                <w:sz w:val="24"/>
                <w:szCs w:val="24"/>
              </w:rPr>
              <w:t>Prašome papildyti Specialiųjų sąlygų 2.16 punktą nurodant, kad "Šiuo atveju trečiąja šalimi negali būti laikomi Užsakovo darbuotojai, vykdę savo pareigas darbo metu arba po darbo, tačiau esant Užsakovo nurodymui, pavedimui ar vykdant tarnybines pareigas, įskaitant ir veiksmus, kuriais buvo siekiama išvengti galimos didesnės žalos ar žalingų padarinių, išskyrus jeigu šiuos veiksmus lėmė kalti ir/arba tyčiniai Užsakovo darbuotojų veiksmai."</w:t>
            </w:r>
          </w:p>
        </w:tc>
        <w:tc>
          <w:tcPr>
            <w:tcW w:w="3653" w:type="dxa"/>
          </w:tcPr>
          <w:p w14:paraId="0243E806" w14:textId="1C430C5C" w:rsidR="003D4CBF" w:rsidRPr="00DD6FBD" w:rsidRDefault="00686197" w:rsidP="00DD6FBD">
            <w:pPr>
              <w:jc w:val="both"/>
              <w:rPr>
                <w:rFonts w:ascii="Calibri Light" w:hAnsi="Calibri Light" w:cs="Calibri Light"/>
                <w:sz w:val="24"/>
                <w:szCs w:val="24"/>
              </w:rPr>
            </w:pPr>
            <w:r w:rsidRPr="00DD6FBD">
              <w:rPr>
                <w:rFonts w:ascii="Calibri Light" w:hAnsi="Calibri Light" w:cs="Calibri Light"/>
                <w:sz w:val="24"/>
                <w:szCs w:val="24"/>
              </w:rPr>
              <w:t>Prašymas negali būti tenkinamas, nes Pirkimo sąlygų 11 priedo „Sutarties projektas“ Specialiųjų sąlygų 2.16. p. nustato išimtį kada trečiąja šalimi negali būti laikomi Užsakovo darbuotojai atliekantys savo darbo funkcijas. Tariamai galimas Užsakovo darbuotojų netinkamas darbo funkcijų vykdymas ar juo labiau tyčiniai veiksmai yra draudžiami ir užkardomi LR įstatymų, ne viešojo pirkimo, nuostatomis.</w:t>
            </w:r>
          </w:p>
        </w:tc>
      </w:tr>
      <w:tr w:rsidR="003D4CBF" w:rsidRPr="00DD6FBD" w14:paraId="52B3E2E3" w14:textId="77777777" w:rsidTr="00537D6D">
        <w:tc>
          <w:tcPr>
            <w:tcW w:w="592" w:type="dxa"/>
            <w:noWrap/>
          </w:tcPr>
          <w:p w14:paraId="7EED12F8" w14:textId="10EFB267" w:rsidR="003D4CBF" w:rsidRPr="00DD6FBD" w:rsidRDefault="00C831E5" w:rsidP="00DD6FBD">
            <w:pPr>
              <w:jc w:val="both"/>
              <w:rPr>
                <w:rFonts w:ascii="Calibri Light" w:hAnsi="Calibri Light" w:cs="Calibri Light"/>
                <w:sz w:val="24"/>
                <w:szCs w:val="24"/>
              </w:rPr>
            </w:pPr>
            <w:r w:rsidRPr="00DD6FBD">
              <w:rPr>
                <w:rFonts w:ascii="Calibri Light" w:hAnsi="Calibri Light" w:cs="Calibri Light"/>
                <w:sz w:val="24"/>
                <w:szCs w:val="24"/>
              </w:rPr>
              <w:t>11.</w:t>
            </w:r>
          </w:p>
        </w:tc>
        <w:tc>
          <w:tcPr>
            <w:tcW w:w="10296" w:type="dxa"/>
          </w:tcPr>
          <w:p w14:paraId="67FDB558" w14:textId="49972C1D" w:rsidR="003D4CBF" w:rsidRPr="00DD6FBD" w:rsidRDefault="003D4CBF" w:rsidP="00DD6FBD">
            <w:pPr>
              <w:jc w:val="both"/>
              <w:rPr>
                <w:rFonts w:ascii="Calibri Light" w:hAnsi="Calibri Light" w:cs="Calibri Light"/>
                <w:sz w:val="24"/>
                <w:szCs w:val="24"/>
              </w:rPr>
            </w:pPr>
            <w:r w:rsidRPr="00DD6FBD">
              <w:rPr>
                <w:rFonts w:ascii="Calibri Light" w:hAnsi="Calibri Light" w:cs="Calibri Light"/>
                <w:sz w:val="24"/>
                <w:szCs w:val="24"/>
              </w:rPr>
              <w:t>Dėl didelio vamzdynų klojimo gylio, bei arti esančių pastatų, ar galima keisti vamzdynų klojimo būdą iš atviro į uždarą? Atitinkamai pakeičiant vamzdyno, bei šulinių medžiagiškumą.</w:t>
            </w:r>
          </w:p>
        </w:tc>
        <w:tc>
          <w:tcPr>
            <w:tcW w:w="3653" w:type="dxa"/>
          </w:tcPr>
          <w:p w14:paraId="0B22D78D" w14:textId="7C1B8593" w:rsidR="003D4CBF" w:rsidRPr="00DD6FBD" w:rsidRDefault="001C0990" w:rsidP="00DD6FBD">
            <w:pPr>
              <w:jc w:val="both"/>
              <w:rPr>
                <w:rFonts w:ascii="Calibri Light" w:hAnsi="Calibri Light" w:cs="Calibri Light"/>
                <w:sz w:val="24"/>
                <w:szCs w:val="24"/>
              </w:rPr>
            </w:pPr>
            <w:r w:rsidRPr="00DD6FBD">
              <w:rPr>
                <w:rFonts w:ascii="Calibri Light" w:hAnsi="Calibri Light" w:cs="Calibri Light"/>
                <w:sz w:val="24"/>
                <w:szCs w:val="24"/>
              </w:rPr>
              <w:t>Galima keisti vamzdynų klojimo būdą, nekeičiant vamzdyno, bei šulinių medžiagiškumo.</w:t>
            </w:r>
          </w:p>
        </w:tc>
      </w:tr>
      <w:tr w:rsidR="000F2467" w:rsidRPr="00DD6FBD" w14:paraId="4723E025" w14:textId="77777777" w:rsidTr="00537D6D">
        <w:tc>
          <w:tcPr>
            <w:tcW w:w="592" w:type="dxa"/>
            <w:noWrap/>
          </w:tcPr>
          <w:p w14:paraId="5A53C65F" w14:textId="1D84DCC2" w:rsidR="000F2467"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12.</w:t>
            </w:r>
          </w:p>
        </w:tc>
        <w:tc>
          <w:tcPr>
            <w:tcW w:w="10296" w:type="dxa"/>
          </w:tcPr>
          <w:p w14:paraId="5AEE1DFA" w14:textId="34286969" w:rsidR="000F2467" w:rsidRPr="00DD6FBD" w:rsidRDefault="000F2467" w:rsidP="00DD6FBD">
            <w:pPr>
              <w:jc w:val="both"/>
              <w:rPr>
                <w:rFonts w:ascii="Calibri Light" w:hAnsi="Calibri Light" w:cs="Calibri Light"/>
                <w:i/>
                <w:iCs/>
                <w:sz w:val="24"/>
                <w:szCs w:val="24"/>
              </w:rPr>
            </w:pPr>
            <w:r w:rsidRPr="00DD6FBD">
              <w:rPr>
                <w:rFonts w:ascii="Calibri Light" w:hAnsi="Calibri Light" w:cs="Calibri Light"/>
                <w:sz w:val="24"/>
                <w:szCs w:val="24"/>
              </w:rPr>
              <w:t>Prašome patikslinti, ar norint atitikti lentelės „Finansinis, ekonominis, techninis ir profesinis pajėgumas“ 2.1. punkto reikalavimą, tiekėjui bus galima remtis sutartimi (-</w:t>
            </w:r>
            <w:proofErr w:type="spellStart"/>
            <w:r w:rsidRPr="00DD6FBD">
              <w:rPr>
                <w:rFonts w:ascii="Calibri Light" w:hAnsi="Calibri Light" w:cs="Calibri Light"/>
                <w:sz w:val="24"/>
                <w:szCs w:val="24"/>
              </w:rPr>
              <w:t>is</w:t>
            </w:r>
            <w:proofErr w:type="spellEnd"/>
            <w:r w:rsidRPr="00DD6FBD">
              <w:rPr>
                <w:rFonts w:ascii="Calibri Light" w:hAnsi="Calibri Light" w:cs="Calibri Light"/>
                <w:sz w:val="24"/>
                <w:szCs w:val="24"/>
              </w:rPr>
              <w:t xml:space="preserve">), kurių darbų pradžia neįeina į paskutinius 3 finansinius metus, bet darbai įvykdyti per paskutinius 3 finansinius metus, t.y. pajamos gautos per </w:t>
            </w:r>
            <w:proofErr w:type="spellStart"/>
            <w:r w:rsidRPr="00DD6FBD">
              <w:rPr>
                <w:rFonts w:ascii="Calibri Light" w:hAnsi="Calibri Light" w:cs="Calibri Light"/>
                <w:sz w:val="24"/>
                <w:szCs w:val="24"/>
              </w:rPr>
              <w:t>pask</w:t>
            </w:r>
            <w:proofErr w:type="spellEnd"/>
            <w:r w:rsidRPr="00DD6FBD">
              <w:rPr>
                <w:rFonts w:ascii="Calibri Light" w:hAnsi="Calibri Light" w:cs="Calibri Light"/>
                <w:sz w:val="24"/>
                <w:szCs w:val="24"/>
              </w:rPr>
              <w:t>. 3 finansinius metus?</w:t>
            </w:r>
          </w:p>
        </w:tc>
        <w:tc>
          <w:tcPr>
            <w:tcW w:w="3653" w:type="dxa"/>
          </w:tcPr>
          <w:p w14:paraId="7C00D622" w14:textId="0730FD3F" w:rsidR="000F2467" w:rsidRPr="00DD6FBD" w:rsidRDefault="00686197" w:rsidP="00DD6FBD">
            <w:pPr>
              <w:jc w:val="both"/>
              <w:rPr>
                <w:rFonts w:ascii="Calibri Light" w:hAnsi="Calibri Light" w:cs="Calibri Light"/>
                <w:sz w:val="24"/>
                <w:szCs w:val="24"/>
              </w:rPr>
            </w:pPr>
            <w:r w:rsidRPr="00DD6FBD">
              <w:rPr>
                <w:rFonts w:ascii="Calibri Light" w:hAnsi="Calibri Light" w:cs="Calibri Light"/>
                <w:sz w:val="24"/>
                <w:szCs w:val="24"/>
              </w:rPr>
              <w:t>Pirkimo sąlygų 4 priedo „Tiekėjų kvalifikacijos reikalavimai ir aplinkos apsaugos vadybos sistemų standartai“ 2 str. „Finansinis, ekonominis, techninis ir profesinis pajėgumas:“ 2.1. p. nustato reikalavimą: „</w:t>
            </w:r>
            <w:r w:rsidRPr="00DD6FBD">
              <w:rPr>
                <w:rFonts w:ascii="Calibri Light" w:hAnsi="Calibri Light" w:cs="Calibri Light"/>
                <w:i/>
                <w:iCs/>
                <w:sz w:val="24"/>
                <w:szCs w:val="24"/>
              </w:rPr>
              <w:t xml:space="preserve">Tiekėjo </w:t>
            </w:r>
            <w:r w:rsidRPr="00DD6FBD">
              <w:rPr>
                <w:rFonts w:ascii="Calibri Light" w:hAnsi="Calibri Light" w:cs="Calibri Light"/>
                <w:i/>
                <w:iCs/>
                <w:sz w:val="24"/>
                <w:szCs w:val="24"/>
                <w:u w:val="single"/>
              </w:rPr>
              <w:t>vidutinės metinės pajamos</w:t>
            </w:r>
            <w:r w:rsidRPr="00DD6FBD">
              <w:rPr>
                <w:rFonts w:ascii="Calibri Light" w:hAnsi="Calibri Light" w:cs="Calibri Light"/>
                <w:i/>
                <w:iCs/>
                <w:sz w:val="24"/>
                <w:szCs w:val="24"/>
              </w:rPr>
              <w:t xml:space="preserve"> vykdant veiklą susijusią su inžinierinių tinklų (vandentiekio ir/arba nuotekų šalinimo tinklai) naujos statybos/rekonstrukcijos/kapitalinio </w:t>
            </w:r>
            <w:r w:rsidRPr="00DD6FBD">
              <w:rPr>
                <w:rFonts w:ascii="Calibri Light" w:hAnsi="Calibri Light" w:cs="Calibri Light"/>
                <w:i/>
                <w:iCs/>
                <w:sz w:val="24"/>
                <w:szCs w:val="24"/>
              </w:rPr>
              <w:lastRenderedPageBreak/>
              <w:t xml:space="preserve">remonto statybos darbais </w:t>
            </w:r>
            <w:r w:rsidRPr="00DD6FBD">
              <w:rPr>
                <w:rFonts w:ascii="Calibri Light" w:hAnsi="Calibri Light" w:cs="Calibri Light"/>
                <w:i/>
                <w:iCs/>
                <w:sz w:val="24"/>
                <w:szCs w:val="24"/>
                <w:u w:val="single"/>
              </w:rPr>
              <w:t>per pastaruosius 3 finansinius metus</w:t>
            </w:r>
            <w:r w:rsidRPr="00DD6FBD">
              <w:rPr>
                <w:rFonts w:ascii="Calibri Light" w:hAnsi="Calibri Light" w:cs="Calibri Light"/>
                <w:i/>
                <w:iCs/>
                <w:sz w:val="24"/>
                <w:szCs w:val="24"/>
              </w:rPr>
              <w:t xml:space="preserve"> arba per laiką nuo tiekėjo įregistravimo dienos...</w:t>
            </w:r>
            <w:r w:rsidRPr="00DD6FBD">
              <w:rPr>
                <w:rFonts w:ascii="Calibri Light" w:hAnsi="Calibri Light" w:cs="Calibri Light"/>
                <w:sz w:val="24"/>
                <w:szCs w:val="24"/>
              </w:rPr>
              <w:t>“. T. y. reikalavimo esmė yra dalyvio iš atitinkamos veiklos per atitinkamą laikotarpį gautų vidutinių metinių pajamų rodiklis, o ne darbų vykdymo laikotarpiai. Atitinkamai vertinama tik ta pajamų dalis, kuri gauta per nurodytą laikotarpį.</w:t>
            </w:r>
          </w:p>
        </w:tc>
      </w:tr>
      <w:tr w:rsidR="000F2467" w:rsidRPr="00DD6FBD" w14:paraId="5F75D670" w14:textId="77777777" w:rsidTr="00537D6D">
        <w:tc>
          <w:tcPr>
            <w:tcW w:w="592" w:type="dxa"/>
            <w:noWrap/>
          </w:tcPr>
          <w:p w14:paraId="34C23D66" w14:textId="757A7B59" w:rsidR="000F2467"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13.</w:t>
            </w:r>
          </w:p>
        </w:tc>
        <w:tc>
          <w:tcPr>
            <w:tcW w:w="10296" w:type="dxa"/>
          </w:tcPr>
          <w:p w14:paraId="1ABA4694" w14:textId="46B060D3" w:rsidR="000F2467" w:rsidRPr="00DD6FBD" w:rsidRDefault="000F2467" w:rsidP="00DD6FBD">
            <w:pPr>
              <w:jc w:val="both"/>
              <w:rPr>
                <w:rFonts w:ascii="Calibri Light" w:hAnsi="Calibri Light" w:cs="Calibri Light"/>
                <w:sz w:val="24"/>
                <w:szCs w:val="24"/>
              </w:rPr>
            </w:pPr>
            <w:r w:rsidRPr="00DD6FBD">
              <w:rPr>
                <w:rFonts w:ascii="Calibri Light" w:hAnsi="Calibri Light" w:cs="Calibri Light"/>
                <w:sz w:val="24"/>
                <w:szCs w:val="24"/>
              </w:rPr>
              <w:t>Prašome patvirtinti, kad tiekėjas, lentelės „Finansinis, ekonominis, techninis ir profesinis pajėgumas:“ 2.1. punkto reikalavimą, savo patirčiai pagrįsti gali nurodyti sutartis, kuriose nuotekų tinklų statybos darbai buvo dalis bendros sutarties vertės.</w:t>
            </w:r>
          </w:p>
        </w:tc>
        <w:tc>
          <w:tcPr>
            <w:tcW w:w="3653" w:type="dxa"/>
          </w:tcPr>
          <w:p w14:paraId="77324B0B" w14:textId="0E281B51" w:rsidR="000F2467" w:rsidRPr="00DD6FBD" w:rsidRDefault="00686197" w:rsidP="00DD6FBD">
            <w:pPr>
              <w:jc w:val="both"/>
              <w:rPr>
                <w:rFonts w:ascii="Calibri Light" w:hAnsi="Calibri Light" w:cs="Calibri Light"/>
                <w:sz w:val="24"/>
                <w:szCs w:val="24"/>
              </w:rPr>
            </w:pPr>
            <w:r w:rsidRPr="00DD6FBD">
              <w:rPr>
                <w:rFonts w:ascii="Calibri Light" w:hAnsi="Calibri Light" w:cs="Calibri Light"/>
                <w:sz w:val="24"/>
                <w:szCs w:val="24"/>
              </w:rPr>
              <w:t>Patvirtinama. Pirkimo sąlygų 4 priedo „Tiekėjų kvalifikacijos reikalavimai ir aplinkos apsaugos vadybos sistemų standartai“ 2 str. „Finansinis, ekonominis, techninis ir profesinis pajėgumas:“ 2.1. p. nustato reikalavimą: „</w:t>
            </w:r>
            <w:r w:rsidRPr="00DD6FBD">
              <w:rPr>
                <w:rFonts w:ascii="Calibri Light" w:hAnsi="Calibri Light" w:cs="Calibri Light"/>
                <w:i/>
                <w:iCs/>
                <w:sz w:val="24"/>
                <w:szCs w:val="24"/>
              </w:rPr>
              <w:t xml:space="preserve">Tiekėjo vidutinės metinės pajamos </w:t>
            </w:r>
            <w:r w:rsidRPr="00DD6FBD">
              <w:rPr>
                <w:rFonts w:ascii="Calibri Light" w:hAnsi="Calibri Light" w:cs="Calibri Light"/>
                <w:i/>
                <w:iCs/>
                <w:sz w:val="24"/>
                <w:szCs w:val="24"/>
                <w:u w:val="single"/>
              </w:rPr>
              <w:t>vykdant veiklą susijusią su inžinierinių tinklų (vandentiekio ir/arba nuotekų šalinimo tinklai) naujos statybos/rekonstrukcijos/kapitalinio remonto statybos darbais</w:t>
            </w:r>
            <w:r w:rsidRPr="00DD6FBD">
              <w:rPr>
                <w:rFonts w:ascii="Calibri Light" w:hAnsi="Calibri Light" w:cs="Calibri Light"/>
                <w:sz w:val="24"/>
                <w:szCs w:val="24"/>
              </w:rPr>
              <w:t>...“. T. y. reikalavimo esmė yra dalyvio iš atitinkamos veiklos gautų vidutinių metinių pajamų rodiklis, o ne visos dalyvio galimai vykdomos veiklos pajamos. Atitinkamai vertinama ta pajamų dalis kuri yra/buvo gauta iš nurodytos veiklos atskiriant kitas galimas veiklas.</w:t>
            </w:r>
          </w:p>
        </w:tc>
      </w:tr>
      <w:tr w:rsidR="00DD6FBD" w:rsidRPr="00DD6FBD" w14:paraId="6216E16B" w14:textId="77777777" w:rsidTr="00537D6D">
        <w:tc>
          <w:tcPr>
            <w:tcW w:w="592" w:type="dxa"/>
            <w:noWrap/>
          </w:tcPr>
          <w:p w14:paraId="3161851C" w14:textId="3EB4EB99"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14.</w:t>
            </w:r>
          </w:p>
        </w:tc>
        <w:tc>
          <w:tcPr>
            <w:tcW w:w="10296" w:type="dxa"/>
          </w:tcPr>
          <w:p w14:paraId="053C4437" w14:textId="45EA9688"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Prašome patikslinti, at kiekvienas ūkio subjektas, kurio pajėgumais remiasi tiekėjas, privalo užpildyti „Deklaraciją dėl tiekėjo atsakingų asmenų“ (Pirkimo sąlygų priedas Nr. 10) ir pateikti ją kartu su tiekėjo pasiūlymu?</w:t>
            </w:r>
          </w:p>
        </w:tc>
        <w:tc>
          <w:tcPr>
            <w:tcW w:w="3653" w:type="dxa"/>
          </w:tcPr>
          <w:p w14:paraId="2C6F6B63"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Vertinant gautą klausimą turininguoju principu, darytina prielaida, kad tiekėjas klausimą užduoda dėl Pirkimo sąlygų 13 priedo „Deklaracija dėl tiekėjo atsakingų asmenų“, o ne dėl 10 priedo „Ekonomiškai naudingiausio pasiūlymų vertinimo kriterijai ir sąlygos“, kaip tai nurodoma klausime.</w:t>
            </w:r>
          </w:p>
          <w:p w14:paraId="74119891" w14:textId="459D953C" w:rsidR="00DD6FBD" w:rsidRPr="00DD6FBD" w:rsidRDefault="00DD6FBD" w:rsidP="00DD6FBD">
            <w:pPr>
              <w:jc w:val="both"/>
              <w:rPr>
                <w:rFonts w:ascii="Calibri Light" w:hAnsi="Calibri Light" w:cs="Calibri Light"/>
                <w:sz w:val="24"/>
                <w:szCs w:val="24"/>
                <w:highlight w:val="yellow"/>
              </w:rPr>
            </w:pPr>
            <w:r w:rsidRPr="00DD6FBD">
              <w:rPr>
                <w:rFonts w:ascii="Calibri Light" w:hAnsi="Calibri Light" w:cs="Calibri Light"/>
                <w:sz w:val="24"/>
                <w:szCs w:val="24"/>
              </w:rPr>
              <w:t xml:space="preserve">Žiūrėti atsakymą į klausimą Nr. 42. </w:t>
            </w:r>
          </w:p>
        </w:tc>
      </w:tr>
      <w:tr w:rsidR="00DD6FBD" w:rsidRPr="00DD6FBD" w14:paraId="05F26279" w14:textId="77777777" w:rsidTr="00537D6D">
        <w:tc>
          <w:tcPr>
            <w:tcW w:w="592" w:type="dxa"/>
            <w:noWrap/>
          </w:tcPr>
          <w:p w14:paraId="3BCB8317" w14:textId="3DBF2E3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15.</w:t>
            </w:r>
          </w:p>
        </w:tc>
        <w:tc>
          <w:tcPr>
            <w:tcW w:w="10296" w:type="dxa"/>
          </w:tcPr>
          <w:p w14:paraId="0970DA0F" w14:textId="48652749"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Projekto B laidos medžiagų žiniaraštyje PVC vamzdžiai d4000 mm 64 m, o darbų žiniaraštyje PVC d400 mm 64 m. Prašome patikslinti.</w:t>
            </w:r>
          </w:p>
        </w:tc>
        <w:tc>
          <w:tcPr>
            <w:tcW w:w="3653" w:type="dxa"/>
          </w:tcPr>
          <w:p w14:paraId="496A169D" w14:textId="3DADE9FB"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PVC (PP) DN400 yra 64 metrai tarp šulinių LP-2 LP-1 ir L1-57</w:t>
            </w:r>
          </w:p>
        </w:tc>
      </w:tr>
      <w:tr w:rsidR="00DD6FBD" w:rsidRPr="00DD6FBD" w14:paraId="2BC55AF6" w14:textId="77777777" w:rsidTr="00537D6D">
        <w:tc>
          <w:tcPr>
            <w:tcW w:w="592" w:type="dxa"/>
            <w:noWrap/>
          </w:tcPr>
          <w:p w14:paraId="20482C1D" w14:textId="6A5CC174"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16.</w:t>
            </w:r>
          </w:p>
        </w:tc>
        <w:tc>
          <w:tcPr>
            <w:tcW w:w="10296" w:type="dxa"/>
          </w:tcPr>
          <w:p w14:paraId="0BD11D72" w14:textId="5551BCEA"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Projekto B laidos medžiagų žiniaraštyje PE vamzdžiai d315 mm 56,5 m, o darbų žiniaraštyje PE d400 mm 9 m. Prašome patikslinti.</w:t>
            </w:r>
          </w:p>
        </w:tc>
        <w:tc>
          <w:tcPr>
            <w:tcW w:w="3653" w:type="dxa"/>
          </w:tcPr>
          <w:p w14:paraId="706347C6" w14:textId="4D1A56DA"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Tiksliname PE DN315 9 metrai.</w:t>
            </w:r>
          </w:p>
        </w:tc>
      </w:tr>
      <w:tr w:rsidR="00DD6FBD" w:rsidRPr="00DD6FBD" w14:paraId="4F6CDCC0" w14:textId="77777777" w:rsidTr="00537D6D">
        <w:tc>
          <w:tcPr>
            <w:tcW w:w="592" w:type="dxa"/>
            <w:noWrap/>
          </w:tcPr>
          <w:p w14:paraId="7F8DA723" w14:textId="0376784E"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17.</w:t>
            </w:r>
          </w:p>
        </w:tc>
        <w:tc>
          <w:tcPr>
            <w:tcW w:w="10296" w:type="dxa"/>
          </w:tcPr>
          <w:p w14:paraId="7851EE56" w14:textId="4019EBE0"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Projekto B laidos medžiagų žiniaraštyje HDPE vamzdžiai d2400 mm 685,5 m, o darbų žiniaraštyje HDPE vamzdžiai d2400 mm 594 m. Prašome patikslinti.</w:t>
            </w:r>
          </w:p>
        </w:tc>
        <w:tc>
          <w:tcPr>
            <w:tcW w:w="3653" w:type="dxa"/>
          </w:tcPr>
          <w:p w14:paraId="7A31468F" w14:textId="575BECEC"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Tikslindami I etapo darbų kiekių žiniaraštį nurodome, kad HDPE vamzdžiai DN2400 atviru būdu turi būti klojami 685,5 metrai.</w:t>
            </w:r>
          </w:p>
        </w:tc>
      </w:tr>
      <w:tr w:rsidR="00DD6FBD" w:rsidRPr="00DD6FBD" w14:paraId="3E43692A" w14:textId="77777777" w:rsidTr="00537D6D">
        <w:tc>
          <w:tcPr>
            <w:tcW w:w="592" w:type="dxa"/>
            <w:noWrap/>
          </w:tcPr>
          <w:p w14:paraId="66CC722B" w14:textId="72F1F0CB"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18.</w:t>
            </w:r>
          </w:p>
        </w:tc>
        <w:tc>
          <w:tcPr>
            <w:tcW w:w="10296" w:type="dxa"/>
          </w:tcPr>
          <w:p w14:paraId="4C44B922" w14:textId="39E83DBF"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Projekto B laidoje 198 psl. pasitarime nutarta, kad, jeigu būtų sustabdytas UAB „</w:t>
            </w:r>
            <w:proofErr w:type="spellStart"/>
            <w:r w:rsidRPr="00DD6FBD">
              <w:rPr>
                <w:rFonts w:ascii="Calibri Light" w:hAnsi="Calibri Light" w:cs="Calibri Light"/>
                <w:sz w:val="24"/>
                <w:szCs w:val="24"/>
              </w:rPr>
              <w:t>Transkona</w:t>
            </w:r>
            <w:proofErr w:type="spellEnd"/>
            <w:r w:rsidRPr="00DD6FBD">
              <w:rPr>
                <w:rFonts w:ascii="Calibri Light" w:hAnsi="Calibri Light" w:cs="Calibri Light"/>
                <w:sz w:val="24"/>
                <w:szCs w:val="24"/>
              </w:rPr>
              <w:t>“ darbas, tai negautas pajamas turės kompensuoti rangovas. Prašome nurodyti UAB „</w:t>
            </w:r>
            <w:proofErr w:type="spellStart"/>
            <w:r w:rsidRPr="00DD6FBD">
              <w:rPr>
                <w:rFonts w:ascii="Calibri Light" w:hAnsi="Calibri Light" w:cs="Calibri Light"/>
                <w:sz w:val="24"/>
                <w:szCs w:val="24"/>
              </w:rPr>
              <w:t>Transkona</w:t>
            </w:r>
            <w:proofErr w:type="spellEnd"/>
            <w:r w:rsidRPr="00DD6FBD">
              <w:rPr>
                <w:rFonts w:ascii="Calibri Light" w:hAnsi="Calibri Light" w:cs="Calibri Light"/>
                <w:sz w:val="24"/>
                <w:szCs w:val="24"/>
              </w:rPr>
              <w:t>“ 1 darbo dienos pajamų dydį, kad visi rangovai galėtų vienodai įsivertinti šias išlaidas.</w:t>
            </w:r>
          </w:p>
        </w:tc>
        <w:tc>
          <w:tcPr>
            <w:tcW w:w="3653" w:type="dxa"/>
          </w:tcPr>
          <w:p w14:paraId="037F1B35" w14:textId="4D1E756B"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Vienodam galimų rangovų pasiūlymų įsivertinimui, pridedame UAB „</w:t>
            </w:r>
            <w:proofErr w:type="spellStart"/>
            <w:r w:rsidRPr="00DD6FBD">
              <w:rPr>
                <w:rFonts w:ascii="Calibri Light" w:hAnsi="Calibri Light" w:cs="Calibri Light"/>
                <w:sz w:val="24"/>
                <w:szCs w:val="24"/>
              </w:rPr>
              <w:t>Transkona</w:t>
            </w:r>
            <w:proofErr w:type="spellEnd"/>
            <w:r w:rsidRPr="00DD6FBD">
              <w:rPr>
                <w:rFonts w:ascii="Calibri Light" w:hAnsi="Calibri Light" w:cs="Calibri Light"/>
                <w:sz w:val="24"/>
                <w:szCs w:val="24"/>
              </w:rPr>
              <w:t>“ teiktą raštą dėl nuostolių kompensavimo dydžio. Raštas pridedamas.</w:t>
            </w:r>
          </w:p>
        </w:tc>
      </w:tr>
      <w:tr w:rsidR="00DD6FBD" w:rsidRPr="00DD6FBD" w14:paraId="278BA3A5" w14:textId="77777777" w:rsidTr="00537D6D">
        <w:tc>
          <w:tcPr>
            <w:tcW w:w="592" w:type="dxa"/>
            <w:noWrap/>
          </w:tcPr>
          <w:p w14:paraId="631761A0" w14:textId="46AF9F3F"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19.</w:t>
            </w:r>
          </w:p>
        </w:tc>
        <w:tc>
          <w:tcPr>
            <w:tcW w:w="10296" w:type="dxa"/>
          </w:tcPr>
          <w:p w14:paraId="670FFFD7"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Techninio projekto „B“ laidos techninėse specifikacijose pateiktas aprašas padidinto tankio polietileno (HDPE) vamzdžiams ir šuliniams atitinka tik vieną gamintoją ir jo gamybos procesus. Projekte nurodomas konkretus vamzdžių gamintojas, modelis bei specifinis tokių vamzdžių jungimo būdas (be kita ko naudojant konkretaus gamintojo katalogo </w:t>
            </w:r>
            <w:hyperlink r:id="rId5" w:history="1">
              <w:proofErr w:type="spellStart"/>
              <w:r w:rsidRPr="00DD6FBD">
                <w:rPr>
                  <w:rStyle w:val="Hyperlink"/>
                  <w:rFonts w:ascii="Calibri Light" w:hAnsi="Calibri Light" w:cs="Calibri Light"/>
                  <w:sz w:val="24"/>
                  <w:szCs w:val="24"/>
                </w:rPr>
                <w:t>Catalogues</w:t>
              </w:r>
              <w:proofErr w:type="spellEnd"/>
              <w:r w:rsidRPr="00DD6FBD">
                <w:rPr>
                  <w:rStyle w:val="Hyperlink"/>
                  <w:rFonts w:ascii="Calibri Light" w:hAnsi="Calibri Light" w:cs="Calibri Light"/>
                  <w:sz w:val="24"/>
                  <w:szCs w:val="24"/>
                </w:rPr>
                <w:t xml:space="preserve"> - </w:t>
              </w:r>
              <w:proofErr w:type="spellStart"/>
              <w:r w:rsidRPr="00DD6FBD">
                <w:rPr>
                  <w:rStyle w:val="Hyperlink"/>
                  <w:rFonts w:ascii="Calibri Light" w:hAnsi="Calibri Light" w:cs="Calibri Light"/>
                  <w:sz w:val="24"/>
                  <w:szCs w:val="24"/>
                </w:rPr>
                <w:t>krah-pipes</w:t>
              </w:r>
              <w:proofErr w:type="spellEnd"/>
            </w:hyperlink>
            <w:r w:rsidRPr="00DD6FBD">
              <w:rPr>
                <w:rFonts w:ascii="Calibri Light" w:hAnsi="Calibri Light" w:cs="Calibri Light"/>
                <w:sz w:val="24"/>
                <w:szCs w:val="24"/>
              </w:rPr>
              <w:t xml:space="preserve"> iškarpas), žr. pvz. techninio projekto ištraukas:</w:t>
            </w:r>
          </w:p>
          <w:p w14:paraId="6BD6BC23" w14:textId="1EE625E9"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noProof/>
                <w:sz w:val="24"/>
                <w:szCs w:val="24"/>
              </w:rPr>
              <w:drawing>
                <wp:inline distT="0" distB="0" distL="0" distR="0" wp14:anchorId="0AC6BDAD" wp14:editId="58E6876C">
                  <wp:extent cx="6391275" cy="323850"/>
                  <wp:effectExtent l="0" t="0" r="9525" b="0"/>
                  <wp:docPr id="1707676929"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391275" cy="323850"/>
                          </a:xfrm>
                          <a:prstGeom prst="rect">
                            <a:avLst/>
                          </a:prstGeom>
                          <a:noFill/>
                          <a:ln>
                            <a:noFill/>
                          </a:ln>
                        </pic:spPr>
                      </pic:pic>
                    </a:graphicData>
                  </a:graphic>
                </wp:inline>
              </w:drawing>
            </w:r>
          </w:p>
          <w:p w14:paraId="27FC6D2C"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&lt;...&gt;</w:t>
            </w:r>
          </w:p>
          <w:p w14:paraId="19F4FE8A" w14:textId="4370A1FD"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noProof/>
                <w:sz w:val="24"/>
                <w:szCs w:val="24"/>
              </w:rPr>
              <w:lastRenderedPageBreak/>
              <w:drawing>
                <wp:inline distT="0" distB="0" distL="0" distR="0" wp14:anchorId="05674D60" wp14:editId="4A33E1F7">
                  <wp:extent cx="4324350" cy="4210050"/>
                  <wp:effectExtent l="0" t="0" r="0" b="0"/>
                  <wp:docPr id="374604568" name="Paveikslėlis 3" descr="A diagram of a manh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iagram of a manhole&#10;&#10;AI-generated content may be incorrec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24350" cy="4210050"/>
                          </a:xfrm>
                          <a:prstGeom prst="rect">
                            <a:avLst/>
                          </a:prstGeom>
                          <a:noFill/>
                          <a:ln>
                            <a:noFill/>
                          </a:ln>
                        </pic:spPr>
                      </pic:pic>
                    </a:graphicData>
                  </a:graphic>
                </wp:inline>
              </w:drawing>
            </w:r>
          </w:p>
          <w:p w14:paraId="66D5A788"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Atkreiptinas dėmesys, kad STR1.04.04:2017 „Statinio projektavimas, projekto ekspertizė“ 28 p. įtvirtinta, jog </w:t>
            </w:r>
            <w:r w:rsidRPr="00DD6FBD">
              <w:rPr>
                <w:rFonts w:ascii="Calibri Light" w:hAnsi="Calibri Light" w:cs="Calibri Light"/>
                <w:i/>
                <w:iCs/>
                <w:sz w:val="24"/>
                <w:szCs w:val="24"/>
              </w:rPr>
              <w:t>tipinio statinio projekto dalių sprendiniuose nurodomos statybos produktų charakteristikos (klasės, savybės, vertės), o ne konkrečių statybos produktų pavadinimai ar konkretūs statybos produktų gamintojai, importuotojai, platintojai ar įgaliotieji atstovai</w:t>
            </w:r>
            <w:r w:rsidRPr="00DD6FBD">
              <w:rPr>
                <w:rFonts w:ascii="Calibri Light" w:hAnsi="Calibri Light" w:cs="Calibri Light"/>
                <w:sz w:val="24"/>
                <w:szCs w:val="24"/>
              </w:rPr>
              <w:t>.</w:t>
            </w:r>
          </w:p>
          <w:p w14:paraId="2D88FD79"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Tuo tarpu kartu su Pirkimo dokumentais pateiktame Projekto HDPE vamzdžių sprendiniai akivaizdžiai yra parinkti sukuriant favoritizmą vienam konkrečiam gamintojui. Tokia situacija ne tik neatitinka projektavimą reglamentuojančių teisės aktų, bet ir turi įtakos sąžiningai tiekėjų konkurencijai Pirkime. Dėl tokio techninės specifikacijos- techninio projekto reikalavimo medžiagoms, neabejotinai pranašumą įgis tas tiekėjas, kuris glaudžiai bendradarbiauja su gamintoju ir dėl savo santykio gali gauti geriausios kainos </w:t>
            </w:r>
            <w:r w:rsidRPr="00DD6FBD">
              <w:rPr>
                <w:rFonts w:ascii="Calibri Light" w:hAnsi="Calibri Light" w:cs="Calibri Light"/>
                <w:sz w:val="24"/>
                <w:szCs w:val="24"/>
              </w:rPr>
              <w:lastRenderedPageBreak/>
              <w:t xml:space="preserve">pasiūlymus. Tuo tarpu kiti tiekėjai, norėdami konkuruoti turės nepagrįstai mažinti darbų kainas arba apskritai atsisakys dalyvauti, negalėdami pasiūlyti nurodomų medžiagų. </w:t>
            </w:r>
          </w:p>
          <w:p w14:paraId="7B70E877"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b/>
                <w:bCs/>
                <w:sz w:val="24"/>
                <w:szCs w:val="24"/>
              </w:rPr>
              <w:t xml:space="preserve">VPĮ 37 str. 3 d. (KPSĮ 50 str. 3 d.) </w:t>
            </w:r>
            <w:r w:rsidRPr="00DD6FBD">
              <w:rPr>
                <w:rFonts w:ascii="Calibri Light" w:hAnsi="Calibri Light" w:cs="Calibri Light"/>
                <w:sz w:val="24"/>
                <w:szCs w:val="24"/>
              </w:rPr>
              <w:t xml:space="preserve">įtvirtinta, kad Techninė specifikacija (šiuo atveju techninis projektas taip techninės specifikacijos dalis) turi užtikrinti konkurenciją ir nediskriminuoti tiekėjų. To paties straipsnio 5 punkte nurodoma, kad  apibūdinant pirkimo objektą, techninėje specifikacijoje negali būti nurodytas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w:t>
            </w:r>
          </w:p>
          <w:p w14:paraId="35931172"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Kasacinio teismo taip pat konstatuota, kad proporcingumo principo reikalavimų neatitinka ne tik pernelyg aukšti, specifiniai, neadekvatūs pirkimo pobūdžiui reikalavimai ar užslėptos diskriminacijos situacijos, bet ir pernelyg detalios pirkimo sąlygos, kuriomis atimama galimybė pirkimo procedūrose dalyvauti sutartį gebantiems įvykdyti kandidatams ar dalyviams, nepagrįstai ribojama jų konkurencija (LAT 2011 m. gruodžio 14 d. nutartis civilinėje byloje Nr. </w:t>
            </w:r>
            <w:hyperlink r:id="rId8" w:history="1">
              <w:r w:rsidRPr="00DD6FBD">
                <w:rPr>
                  <w:rStyle w:val="Hyperlink"/>
                  <w:rFonts w:ascii="Calibri Light" w:hAnsi="Calibri Light" w:cs="Calibri Light"/>
                  <w:sz w:val="24"/>
                  <w:szCs w:val="24"/>
                </w:rPr>
                <w:t>3K-3-507/2011</w:t>
              </w:r>
            </w:hyperlink>
            <w:r w:rsidRPr="00DD6FBD">
              <w:rPr>
                <w:rFonts w:ascii="Calibri Light" w:hAnsi="Calibri Light" w:cs="Calibri Light"/>
                <w:sz w:val="24"/>
                <w:szCs w:val="24"/>
              </w:rPr>
              <w:t>;  2019 m. sausio 2 d. nutartis civilinėje byloje Nr. </w:t>
            </w:r>
            <w:hyperlink r:id="rId9" w:history="1">
              <w:r w:rsidRPr="00DD6FBD">
                <w:rPr>
                  <w:rStyle w:val="Hyperlink"/>
                  <w:rFonts w:ascii="Calibri Light" w:hAnsi="Calibri Light" w:cs="Calibri Light"/>
                  <w:sz w:val="24"/>
                  <w:szCs w:val="24"/>
                </w:rPr>
                <w:t>e3K-3-32-378/2019</w:t>
              </w:r>
            </w:hyperlink>
            <w:r w:rsidRPr="00DD6FBD">
              <w:rPr>
                <w:rFonts w:ascii="Calibri Light" w:hAnsi="Calibri Light" w:cs="Calibri Light"/>
                <w:sz w:val="24"/>
                <w:szCs w:val="24"/>
              </w:rPr>
              <w:t xml:space="preserve">.) </w:t>
            </w:r>
          </w:p>
          <w:p w14:paraId="661111C3"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Dėl šio proporcingumo principo aspekto ESTT pažymėta, kad kuo išsamesnės techninės specifikacijos nustatomos, tuo didesnė rizika, kad konkretaus gamintojo prekės bus privilegijuojamos (ESTT 2018 m. spalio 25 d. sprendimas byloje </w:t>
            </w:r>
            <w:proofErr w:type="spellStart"/>
            <w:r w:rsidRPr="00DD6FBD">
              <w:rPr>
                <w:rFonts w:ascii="Calibri Light" w:hAnsi="Calibri Light" w:cs="Calibri Light"/>
                <w:i/>
                <w:iCs/>
                <w:sz w:val="24"/>
                <w:szCs w:val="24"/>
              </w:rPr>
              <w:t>Roche</w:t>
            </w:r>
            <w:proofErr w:type="spellEnd"/>
            <w:r w:rsidRPr="00DD6FBD">
              <w:rPr>
                <w:rFonts w:ascii="Calibri Light" w:hAnsi="Calibri Light" w:cs="Calibri Light"/>
                <w:i/>
                <w:iCs/>
                <w:sz w:val="24"/>
                <w:szCs w:val="24"/>
              </w:rPr>
              <w:t xml:space="preserve"> Lietuva</w:t>
            </w:r>
            <w:r w:rsidRPr="00DD6FBD">
              <w:rPr>
                <w:rFonts w:ascii="Calibri Light" w:hAnsi="Calibri Light" w:cs="Calibri Light"/>
                <w:sz w:val="24"/>
                <w:szCs w:val="24"/>
              </w:rPr>
              <w:t>, </w:t>
            </w:r>
            <w:hyperlink r:id="rId10" w:history="1">
              <w:r w:rsidRPr="00DD6FBD">
                <w:rPr>
                  <w:rStyle w:val="Hyperlink"/>
                  <w:rFonts w:ascii="Calibri Light" w:hAnsi="Calibri Light" w:cs="Calibri Light"/>
                  <w:sz w:val="24"/>
                  <w:szCs w:val="24"/>
                </w:rPr>
                <w:t>C-413/17</w:t>
              </w:r>
            </w:hyperlink>
            <w:r w:rsidRPr="00DD6FBD">
              <w:rPr>
                <w:rFonts w:ascii="Calibri Light" w:hAnsi="Calibri Light" w:cs="Calibri Light"/>
                <w:sz w:val="24"/>
                <w:szCs w:val="24"/>
              </w:rPr>
              <w:t xml:space="preserve">).  </w:t>
            </w:r>
          </w:p>
          <w:p w14:paraId="37E34D64"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Tiekėjo vertinimu, būtent šis Pirkimas nėra toks specifinis, kad būtų pagrįstas poreikis itin detaliai apibrėžti pirkimo objektui keliamus techninius reikalavimus, t. y. reikalauti konkretaus modelio ir sujungimo būdo HDPE, kurį rinkoje siūlo tik vienas medžiagų gamintojas. Nustatydama tokį reikalavimą, Perkančioji organizacija privalo jį pagrįsti turėdama detalius jį patvirtinančius argumentus, o ne apibendrintus teiginius apie teikiamų paslaugų sudėtingumą ar jų ypatingą svarbą (žr. pvz. LAT 2019 m. sausio 2 d. nutartis civilinėje byloje Nr. </w:t>
            </w:r>
            <w:hyperlink r:id="rId11" w:history="1">
              <w:r w:rsidRPr="00DD6FBD">
                <w:rPr>
                  <w:rStyle w:val="Hyperlink"/>
                  <w:rFonts w:ascii="Calibri Light" w:hAnsi="Calibri Light" w:cs="Calibri Light"/>
                  <w:sz w:val="24"/>
                  <w:szCs w:val="24"/>
                </w:rPr>
                <w:t>e3K-3-32-378/2019</w:t>
              </w:r>
            </w:hyperlink>
            <w:r w:rsidRPr="00DD6FBD">
              <w:rPr>
                <w:rFonts w:ascii="Calibri Light" w:hAnsi="Calibri Light" w:cs="Calibri Light"/>
                <w:sz w:val="24"/>
                <w:szCs w:val="24"/>
              </w:rPr>
              <w:t>)</w:t>
            </w:r>
          </w:p>
          <w:p w14:paraId="261CD038" w14:textId="77777777" w:rsidR="00DD6FBD" w:rsidRPr="00DD6FBD" w:rsidRDefault="00DD6FBD" w:rsidP="00DD6FBD">
            <w:pPr>
              <w:jc w:val="both"/>
              <w:rPr>
                <w:rFonts w:ascii="Calibri Light" w:hAnsi="Calibri Light" w:cs="Calibri Light"/>
                <w:b/>
                <w:bCs/>
                <w:sz w:val="24"/>
                <w:szCs w:val="24"/>
              </w:rPr>
            </w:pPr>
            <w:r w:rsidRPr="00DD6FBD">
              <w:rPr>
                <w:rFonts w:ascii="Calibri Light" w:hAnsi="Calibri Light" w:cs="Calibri Light"/>
                <w:sz w:val="24"/>
                <w:szCs w:val="24"/>
              </w:rPr>
              <w:t xml:space="preserve">Atsižvelgiant į nurodytą, </w:t>
            </w:r>
            <w:r w:rsidRPr="00DD6FBD">
              <w:rPr>
                <w:rFonts w:ascii="Calibri Light" w:hAnsi="Calibri Light" w:cs="Calibri Light"/>
                <w:b/>
                <w:bCs/>
                <w:sz w:val="24"/>
                <w:szCs w:val="24"/>
              </w:rPr>
              <w:t>prašome pateikti paaiškinimą/pagrindimą dėl reikalavimo naudoti konkretaus gamintojo konkrečias medžiagas, ir, jei reikalavimas nėra objektyviai pagrįstas, atlikti techninės specifikacijos – techninio projekto keitimus, nurodant tik medžiagų technines specifikacijas, savybes ir taip užtikrinant sąžiningą konkurenciją Pirkime.</w:t>
            </w:r>
          </w:p>
          <w:p w14:paraId="3A6CB47C"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Taip pat prašome patvirtinti, kad įrengiant lietaus nuotekų tinklus, Rangovas gali </w:t>
            </w:r>
            <w:r w:rsidRPr="00DD6FBD">
              <w:rPr>
                <w:rFonts w:ascii="Calibri Light" w:hAnsi="Calibri Light" w:cs="Calibri Light"/>
                <w:b/>
                <w:bCs/>
                <w:sz w:val="24"/>
                <w:szCs w:val="24"/>
              </w:rPr>
              <w:t>priimti lygiavertį sprendimą, pakeičiant vamzdžio medžiagiškumą iš padidinto tankio polietileno (HDPE) į plastikinius (PP) ar stiklo pluošto (GRP) vamzdžius ir šulinius, kas atitiktų tiek STR STR1.04.04:2017 28 p., tiek ir VPĮ 37 str. 4-5 d. reikalavimus</w:t>
            </w:r>
            <w:r w:rsidRPr="00DD6FBD">
              <w:rPr>
                <w:rFonts w:ascii="Calibri Light" w:hAnsi="Calibri Light" w:cs="Calibri Light"/>
                <w:sz w:val="24"/>
                <w:szCs w:val="24"/>
              </w:rPr>
              <w:t xml:space="preserve">. </w:t>
            </w:r>
          </w:p>
          <w:p w14:paraId="7754BF1A" w14:textId="77777777" w:rsidR="00DD6FBD" w:rsidRPr="00DD6FBD" w:rsidRDefault="00DD6FBD" w:rsidP="00DD6FBD">
            <w:pPr>
              <w:jc w:val="both"/>
              <w:rPr>
                <w:rFonts w:ascii="Calibri Light" w:hAnsi="Calibri Light" w:cs="Calibri Light"/>
                <w:sz w:val="24"/>
                <w:szCs w:val="24"/>
              </w:rPr>
            </w:pPr>
          </w:p>
          <w:p w14:paraId="09344248"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2) Techninio projekto „B“ laidoje nurodyta, kad d1600, d2400 vamzdžiai ir d1600, d800 šuliniai numatomi SN10 apkrovos klasės. Tačiau projekto „B“ laidos  bendrajame aiškinamajame rašte ir žiniaraštyje nurodyta, kad vamzdžių apkrovos klasė bus tikslinama darbo projekto metu.</w:t>
            </w:r>
          </w:p>
          <w:p w14:paraId="34DF851F"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Prašome nurodyti vamzdžių ir šulinių apkrovos klasę, kurios dydis darbo projekto metu nedidės tam, kad tiekėjai galėtų vienodai atlikti kainos skaičiavimus. Priešingu atveju, tiekėjai gali pateikti tarpusavyje nepalyginamus pasiūlymus.</w:t>
            </w:r>
          </w:p>
          <w:p w14:paraId="13092187" w14:textId="74556313" w:rsidR="00DD6FBD" w:rsidRPr="00DD6FBD" w:rsidRDefault="00DD6FBD" w:rsidP="00DD6FBD">
            <w:pPr>
              <w:jc w:val="both"/>
              <w:rPr>
                <w:rFonts w:ascii="Calibri Light" w:hAnsi="Calibri Light" w:cs="Calibri Light"/>
                <w:sz w:val="24"/>
                <w:szCs w:val="24"/>
              </w:rPr>
            </w:pPr>
          </w:p>
        </w:tc>
        <w:tc>
          <w:tcPr>
            <w:tcW w:w="3653" w:type="dxa"/>
          </w:tcPr>
          <w:p w14:paraId="148A1D51" w14:textId="0B43CD1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Vadovautis parengtu projektu, kuriame nėra numatyta galimybė keisti vamzdžio ir šulinių medžiagiškumą.</w:t>
            </w:r>
          </w:p>
          <w:p w14:paraId="27120374"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Nuo pat pirkimo paskelbimo visiems rinkos dalyviams vienodai specialiųjų pirkimo sąlygų 2.2. ir 2.3. p. bei analogiškai Pirkimo sąlygų 2 </w:t>
            </w:r>
            <w:r w:rsidRPr="00DD6FBD">
              <w:rPr>
                <w:rFonts w:ascii="Calibri Light" w:hAnsi="Calibri Light" w:cs="Calibri Light"/>
                <w:sz w:val="24"/>
                <w:szCs w:val="24"/>
              </w:rPr>
              <w:lastRenderedPageBreak/>
              <w:t xml:space="preserve">priedo „Techninis projektas" 23 ir 24 p. nurodoma, kad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Jei apibūdinant pirkimo objektą nurodomas konkreti atliekamo darbo technologija ar specifika, turi būti laikoma, kad tiekėjas gali siūlyti ir lygiavertes atlikimo technologijas ir sprendinius, tačiau jie neturi kelti didesnio pavojaus trečiųjų asmenų, rangovo ir užsakovo personalo gyvybei, turtui ir siekiamiems rezultatams bei aplinkai, nei kad TP numatytų atlikti darbų technologijos, taisyklės; jeigu apibūdinant pirkimo objektą techninėje specifikacijoje nurodytas standartas, techninis liudijimas ar bendrosios techninės specifikacijos (Europos standartą perimantis Lietuvos standartas, Europos </w:t>
            </w:r>
            <w:r w:rsidRPr="00DD6FBD">
              <w:rPr>
                <w:rFonts w:ascii="Calibri Light" w:hAnsi="Calibri Light" w:cs="Calibri Light"/>
                <w:sz w:val="24"/>
                <w:szCs w:val="24"/>
              </w:rPr>
              <w:lastRenderedPageBreak/>
              <w:t>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791B36E1"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Vamzdžių apkrova turi būti ne mažesnės kaip SN10, jeigu rangovas/paslaugos tiekėjas mato, kad reikalinga didesnės apkrovos nei SN10, tuomet tai turėtų būti pagrįsta geologiniai tyrimais. Vamzdžių apkrovos klasės tikslinama rengiant darbo projektą.</w:t>
            </w:r>
          </w:p>
          <w:p w14:paraId="6057E8D2" w14:textId="28636ED0" w:rsidR="00DD6FBD" w:rsidRPr="00DD6FBD" w:rsidRDefault="00DD6FBD" w:rsidP="00DD6FBD">
            <w:pPr>
              <w:jc w:val="both"/>
              <w:rPr>
                <w:rFonts w:ascii="Calibri Light" w:hAnsi="Calibri Light" w:cs="Calibri Light"/>
                <w:sz w:val="24"/>
                <w:szCs w:val="24"/>
              </w:rPr>
            </w:pPr>
          </w:p>
        </w:tc>
      </w:tr>
      <w:tr w:rsidR="00DD6FBD" w:rsidRPr="00DD6FBD" w14:paraId="2D5B3C03" w14:textId="77777777" w:rsidTr="00537D6D">
        <w:tc>
          <w:tcPr>
            <w:tcW w:w="592" w:type="dxa"/>
            <w:noWrap/>
          </w:tcPr>
          <w:p w14:paraId="34C2376F" w14:textId="5A7D0555"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20.</w:t>
            </w:r>
          </w:p>
        </w:tc>
        <w:tc>
          <w:tcPr>
            <w:tcW w:w="10296" w:type="dxa"/>
          </w:tcPr>
          <w:p w14:paraId="19D561D0" w14:textId="79406335"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Prašome nurodyti vamzdžių ir šulinių apkrovos klasę, kurios dydis darbo projekto metu nedidės tam, kad tiekėjai galėtų vienodai atlikti kainos skaičiavimus. Priešingu atveju, tiekėjai gali pateikti tarpusavyje nepalyginamus pasiūlymus.</w:t>
            </w:r>
          </w:p>
        </w:tc>
        <w:tc>
          <w:tcPr>
            <w:tcW w:w="3653" w:type="dxa"/>
          </w:tcPr>
          <w:p w14:paraId="2A161CCA" w14:textId="6954389D"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Vamzdžių apkrova turi būti ne mažesnės kaip SN10, jeigu rangovas/paslaugos tiekėjas mato, kad reikalinga didesnės apkrovos nei SN10, tuomet tai turėtų būti pagrįsta geologiniai tyrimais. Vamzdžių apkrovos klasės tikslinama rengiant darbo projektą.</w:t>
            </w:r>
          </w:p>
        </w:tc>
      </w:tr>
      <w:tr w:rsidR="00DD6FBD" w:rsidRPr="00DD6FBD" w14:paraId="2482DA10" w14:textId="77777777" w:rsidTr="00537D6D">
        <w:tc>
          <w:tcPr>
            <w:tcW w:w="592" w:type="dxa"/>
            <w:noWrap/>
          </w:tcPr>
          <w:p w14:paraId="0BFA12D7" w14:textId="094278BB"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21.-22.</w:t>
            </w:r>
          </w:p>
        </w:tc>
        <w:tc>
          <w:tcPr>
            <w:tcW w:w="10296" w:type="dxa"/>
          </w:tcPr>
          <w:p w14:paraId="13B16FF7" w14:textId="6BD082CE"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Schemoje VN-B-4 nurodytą, kad LP-3 ir LP-4 yra HDPE. Žiniaraščio </w:t>
            </w:r>
            <w:proofErr w:type="spellStart"/>
            <w:r w:rsidRPr="00DD6FBD">
              <w:rPr>
                <w:rFonts w:ascii="Calibri Light" w:hAnsi="Calibri Light" w:cs="Calibri Light"/>
                <w:sz w:val="24"/>
                <w:szCs w:val="24"/>
              </w:rPr>
              <w:t>poz</w:t>
            </w:r>
            <w:proofErr w:type="spellEnd"/>
            <w:r w:rsidRPr="00DD6FBD">
              <w:rPr>
                <w:rFonts w:ascii="Calibri Light" w:hAnsi="Calibri Light" w:cs="Calibri Light"/>
                <w:sz w:val="24"/>
                <w:szCs w:val="24"/>
              </w:rPr>
              <w:t xml:space="preserve">. 10.3 ir 10.4 nurodyta, kaip G/B šuliniai ir </w:t>
            </w:r>
            <w:proofErr w:type="spellStart"/>
            <w:r w:rsidRPr="00DD6FBD">
              <w:rPr>
                <w:rFonts w:ascii="Calibri Light" w:hAnsi="Calibri Light" w:cs="Calibri Light"/>
                <w:sz w:val="24"/>
                <w:szCs w:val="24"/>
              </w:rPr>
              <w:t>poz</w:t>
            </w:r>
            <w:proofErr w:type="spellEnd"/>
            <w:r w:rsidRPr="00DD6FBD">
              <w:rPr>
                <w:rFonts w:ascii="Calibri Light" w:hAnsi="Calibri Light" w:cs="Calibri Light"/>
                <w:sz w:val="24"/>
                <w:szCs w:val="24"/>
              </w:rPr>
              <w:t xml:space="preserve">. 23 kaip HDPE. Patikslinkite šulinių medžiagą </w:t>
            </w:r>
          </w:p>
        </w:tc>
        <w:tc>
          <w:tcPr>
            <w:tcW w:w="3653" w:type="dxa"/>
          </w:tcPr>
          <w:p w14:paraId="19211081" w14:textId="67E103A8"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Lietaus priėmėjai  LP-3 ir LP-4 yra iš HDPE medžiagos.</w:t>
            </w:r>
          </w:p>
        </w:tc>
      </w:tr>
      <w:tr w:rsidR="00DD6FBD" w:rsidRPr="00DD6FBD" w14:paraId="59E909A7" w14:textId="77777777" w:rsidTr="00537D6D">
        <w:tc>
          <w:tcPr>
            <w:tcW w:w="592" w:type="dxa"/>
            <w:noWrap/>
          </w:tcPr>
          <w:p w14:paraId="391D7D53" w14:textId="561E5228"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23.</w:t>
            </w:r>
          </w:p>
        </w:tc>
        <w:tc>
          <w:tcPr>
            <w:tcW w:w="10296" w:type="dxa"/>
          </w:tcPr>
          <w:p w14:paraId="3B5DBD08" w14:textId="71C85D82"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Brėžinyje VN-B-4 pastabose nurodyta, kad betoninė plokštė montuojama po visais šuliniais. Ar reikalingos plokštės po G/B LP-1 ir LP-2 šuliniais?</w:t>
            </w:r>
          </w:p>
        </w:tc>
        <w:tc>
          <w:tcPr>
            <w:tcW w:w="3653" w:type="dxa"/>
          </w:tcPr>
          <w:p w14:paraId="1629BA9E" w14:textId="2ED34429"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Po gelžbetoniniais šuliniais LP-1 ir LP-2  plokščių montuoti nereikia.</w:t>
            </w:r>
          </w:p>
        </w:tc>
      </w:tr>
      <w:tr w:rsidR="00DD6FBD" w:rsidRPr="00DD6FBD" w14:paraId="5A01FFC8" w14:textId="77777777" w:rsidTr="00537D6D">
        <w:tc>
          <w:tcPr>
            <w:tcW w:w="592" w:type="dxa"/>
            <w:noWrap/>
          </w:tcPr>
          <w:p w14:paraId="10821908" w14:textId="6442B985"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24.</w:t>
            </w:r>
          </w:p>
        </w:tc>
        <w:tc>
          <w:tcPr>
            <w:tcW w:w="10296" w:type="dxa"/>
          </w:tcPr>
          <w:p w14:paraId="6A070C8A" w14:textId="2884804F"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Užpilant tranšėją grunto keitimas į smėlį nurodytas ties sklypais Tilžės 3A, 3  ir 60B. Kuriose pozicijose žiniaraštyje įvertinti užpilamo smėlio kiekiai?</w:t>
            </w:r>
          </w:p>
        </w:tc>
        <w:tc>
          <w:tcPr>
            <w:tcW w:w="3653" w:type="dxa"/>
          </w:tcPr>
          <w:p w14:paraId="2B78F2A9" w14:textId="36F620B0"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Ties sklypais Tilžės 3A, 3  ir 60B. papildomai nusimatyti 9298,50 m3 smėlio.</w:t>
            </w:r>
          </w:p>
        </w:tc>
      </w:tr>
      <w:tr w:rsidR="00DD6FBD" w:rsidRPr="00DD6FBD" w14:paraId="39A4F542" w14:textId="77777777" w:rsidTr="00537D6D">
        <w:tc>
          <w:tcPr>
            <w:tcW w:w="592" w:type="dxa"/>
            <w:noWrap/>
          </w:tcPr>
          <w:p w14:paraId="1E339030" w14:textId="6ED42038"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25.</w:t>
            </w:r>
          </w:p>
        </w:tc>
        <w:tc>
          <w:tcPr>
            <w:tcW w:w="10296" w:type="dxa"/>
          </w:tcPr>
          <w:p w14:paraId="3B2F555C" w14:textId="258D63E0"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Brėžinyje VN-B-02 nurodyta, kad griovys užpilamas pagal detalųjį planą tačiau nenurodytos ribos. Prašome nurodyti plane ribas iki kurių turi būti užpilamas griovys. </w:t>
            </w:r>
          </w:p>
        </w:tc>
        <w:tc>
          <w:tcPr>
            <w:tcW w:w="3653" w:type="dxa"/>
          </w:tcPr>
          <w:p w14:paraId="21EA6EAF" w14:textId="2415495B"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Griovys turi būti užpilamas darbų zonoje po 25- 30 metrus. Žemės paviršius turi būti suformuoti taip, kad nuolydžiai eitu į lietaus priėmėjus.</w:t>
            </w:r>
          </w:p>
        </w:tc>
      </w:tr>
      <w:tr w:rsidR="00DD6FBD" w:rsidRPr="00DD6FBD" w14:paraId="1B9984F6" w14:textId="77777777" w:rsidTr="00537D6D">
        <w:tc>
          <w:tcPr>
            <w:tcW w:w="592" w:type="dxa"/>
            <w:noWrap/>
          </w:tcPr>
          <w:p w14:paraId="1BDE80B0" w14:textId="5AE4FCAD"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26.</w:t>
            </w:r>
          </w:p>
        </w:tc>
        <w:tc>
          <w:tcPr>
            <w:tcW w:w="10296" w:type="dxa"/>
          </w:tcPr>
          <w:p w14:paraId="107CCE2A"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Kas yra atsakingas už statybos darbų zonoje esančių šiukšlių ( kelmai, griovio valymo sąnašos, buitinės šiukšlės) išvežimą ? Pridedame foto:</w:t>
            </w:r>
            <w:r w:rsidRPr="00DD6FBD">
              <w:rPr>
                <w:rFonts w:ascii="Calibri Light" w:hAnsi="Calibri Light" w:cs="Calibri Light"/>
                <w:noProof/>
                <w:sz w:val="24"/>
                <w:szCs w:val="24"/>
              </w:rPr>
              <w:t xml:space="preserve"> </w:t>
            </w:r>
            <w:r w:rsidRPr="00DD6FBD">
              <w:rPr>
                <w:rFonts w:ascii="Calibri Light" w:hAnsi="Calibri Light" w:cs="Calibri Light"/>
                <w:noProof/>
                <w:sz w:val="24"/>
                <w:szCs w:val="24"/>
              </w:rPr>
              <w:drawing>
                <wp:inline distT="0" distB="0" distL="0" distR="0" wp14:anchorId="418C63ED" wp14:editId="476B0822">
                  <wp:extent cx="3643630" cy="2732911"/>
                  <wp:effectExtent l="0" t="0" r="0" b="0"/>
                  <wp:docPr id="310454336" name="Paveikslėlis 1" descr="Paveikslėlis, kuriame yra lauko, dangus, medis, vanduo&#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4336" name="Paveikslėlis 1" descr="Paveikslėlis, kuriame yra lauko, dangus, medis, vanduo&#10;&#10;Dirbtinio intelekto sugeneruotas turinys gali būti neteisinga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702391" cy="2776985"/>
                          </a:xfrm>
                          <a:prstGeom prst="rect">
                            <a:avLst/>
                          </a:prstGeom>
                        </pic:spPr>
                      </pic:pic>
                    </a:graphicData>
                  </a:graphic>
                </wp:inline>
              </w:drawing>
            </w:r>
          </w:p>
          <w:p w14:paraId="1EFDE0A6" w14:textId="77777777" w:rsidR="00DD6FBD" w:rsidRPr="00DD6FBD" w:rsidRDefault="00DD6FBD" w:rsidP="00DD6FBD">
            <w:pPr>
              <w:pStyle w:val="ListParagraph"/>
              <w:jc w:val="both"/>
              <w:rPr>
                <w:rFonts w:ascii="Calibri Light" w:hAnsi="Calibri Light" w:cs="Calibri Light"/>
                <w:sz w:val="24"/>
                <w:szCs w:val="24"/>
              </w:rPr>
            </w:pPr>
            <w:r w:rsidRPr="00DD6FBD">
              <w:rPr>
                <w:rFonts w:ascii="Calibri Light" w:hAnsi="Calibri Light" w:cs="Calibri Light"/>
                <w:noProof/>
                <w:sz w:val="24"/>
                <w:szCs w:val="24"/>
              </w:rPr>
              <w:drawing>
                <wp:inline distT="0" distB="0" distL="0" distR="0" wp14:anchorId="254E30ED" wp14:editId="071839B8">
                  <wp:extent cx="3643801" cy="2733040"/>
                  <wp:effectExtent l="0" t="0" r="0" b="0"/>
                  <wp:docPr id="725409743" name="Paveikslėlis 2" descr="Paveikslėlis, kuriame yra lauko, dangus, žemė, dirv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409743" name="Paveikslėlis 2" descr="Paveikslėlis, kuriame yra lauko, dangus, žemė, dirva&#10;&#10;Dirbtinio intelekto sugeneruotas turinys gali būti neteisingas."/>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48345" cy="2736448"/>
                          </a:xfrm>
                          <a:prstGeom prst="rect">
                            <a:avLst/>
                          </a:prstGeom>
                        </pic:spPr>
                      </pic:pic>
                    </a:graphicData>
                  </a:graphic>
                </wp:inline>
              </w:drawing>
            </w:r>
          </w:p>
          <w:p w14:paraId="0CA00D69" w14:textId="77777777" w:rsidR="00DD6FBD" w:rsidRPr="00DD6FBD" w:rsidRDefault="00DD6FBD" w:rsidP="00DD6FBD">
            <w:pPr>
              <w:pStyle w:val="ListParagraph"/>
              <w:jc w:val="both"/>
              <w:rPr>
                <w:rFonts w:ascii="Calibri Light" w:hAnsi="Calibri Light" w:cs="Calibri Light"/>
                <w:sz w:val="24"/>
                <w:szCs w:val="24"/>
              </w:rPr>
            </w:pPr>
            <w:r w:rsidRPr="00DD6FBD">
              <w:rPr>
                <w:rFonts w:ascii="Calibri Light" w:hAnsi="Calibri Light" w:cs="Calibri Light"/>
                <w:noProof/>
                <w:sz w:val="24"/>
                <w:szCs w:val="24"/>
              </w:rPr>
              <w:lastRenderedPageBreak/>
              <w:drawing>
                <wp:inline distT="0" distB="0" distL="0" distR="0" wp14:anchorId="7C281015" wp14:editId="1266A6C3">
                  <wp:extent cx="3605540" cy="2704342"/>
                  <wp:effectExtent l="0" t="0" r="0" b="1270"/>
                  <wp:docPr id="1084753407" name="Paveikslėlis 3" descr="Paveikslėlis, kuriame yra lauko, dangus, dirva, tarš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753407" name="Paveikslėlis 3" descr="Paveikslėlis, kuriame yra lauko, dangus, dirva, tarša&#10;&#10;Dirbtinio intelekto sugeneruotas turinys gali būti neteisingas."/>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16940" cy="2712893"/>
                          </a:xfrm>
                          <a:prstGeom prst="rect">
                            <a:avLst/>
                          </a:prstGeom>
                        </pic:spPr>
                      </pic:pic>
                    </a:graphicData>
                  </a:graphic>
                </wp:inline>
              </w:drawing>
            </w:r>
          </w:p>
          <w:p w14:paraId="732F2519"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Šis gruntas yra numatytas užpilti esamiems grioviams, bet jis nėra tinkamas nes yra užterštas. Ar rangovams nusimatyti esamo grunto persijojimą/išvalymą ar nusimatyti naujo neužteršto grunto atsivežimą?</w:t>
            </w:r>
          </w:p>
          <w:p w14:paraId="41FB9224" w14:textId="508BACD4"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Taip pat tikėtina, kad ir žemiau esantis gruntas gali būti užterštas įvairiomis atliekomis. </w:t>
            </w:r>
          </w:p>
        </w:tc>
        <w:tc>
          <w:tcPr>
            <w:tcW w:w="3653" w:type="dxa"/>
          </w:tcPr>
          <w:p w14:paraId="6B223D60" w14:textId="71F68412"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Rangovas turi darbų zonos sutvarkymą įsivertinant teritorijos sutvarkymą nuo esamų šiukšlių, kurios išvežamos ir priduodamos perdirbimui.</w:t>
            </w:r>
          </w:p>
        </w:tc>
      </w:tr>
      <w:tr w:rsidR="00DD6FBD" w:rsidRPr="00DD6FBD" w14:paraId="2FF5998E" w14:textId="77777777" w:rsidTr="00537D6D">
        <w:tc>
          <w:tcPr>
            <w:tcW w:w="592" w:type="dxa"/>
            <w:noWrap/>
          </w:tcPr>
          <w:p w14:paraId="2E9C94E9" w14:textId="31527239"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2</w:t>
            </w:r>
            <w:r w:rsidRPr="00DD6FBD">
              <w:rPr>
                <w:rFonts w:ascii="Calibri Light" w:hAnsi="Calibri Light" w:cs="Calibri Light"/>
                <w:sz w:val="24"/>
                <w:szCs w:val="24"/>
              </w:rPr>
              <w:t>7</w:t>
            </w:r>
            <w:r w:rsidRPr="00DD6FBD">
              <w:rPr>
                <w:rFonts w:ascii="Calibri Light" w:hAnsi="Calibri Light" w:cs="Calibri Light"/>
                <w:sz w:val="24"/>
                <w:szCs w:val="24"/>
              </w:rPr>
              <w:t>.</w:t>
            </w:r>
          </w:p>
        </w:tc>
        <w:tc>
          <w:tcPr>
            <w:tcW w:w="10296" w:type="dxa"/>
          </w:tcPr>
          <w:p w14:paraId="614337F4"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Prašome patvirtinti, kad Tilžės 60B sklype gruntas keičiamas į smėlį tik brėžinyje pažymėtoje kasamos tranšėjos vietoje.</w:t>
            </w:r>
            <w:r w:rsidRPr="00DD6FBD">
              <w:rPr>
                <w:rFonts w:ascii="Calibri Light" w:hAnsi="Calibri Light" w:cs="Calibri Light"/>
                <w:noProof/>
                <w:sz w:val="24"/>
                <w:szCs w:val="24"/>
              </w:rPr>
              <w:drawing>
                <wp:inline distT="0" distB="0" distL="0" distR="0" wp14:anchorId="6AC681E0" wp14:editId="5C716057">
                  <wp:extent cx="5234212" cy="2943225"/>
                  <wp:effectExtent l="0" t="0" r="5080" b="0"/>
                  <wp:docPr id="8890812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46939" cy="2950382"/>
                          </a:xfrm>
                          <a:prstGeom prst="rect">
                            <a:avLst/>
                          </a:prstGeom>
                          <a:noFill/>
                          <a:ln>
                            <a:noFill/>
                          </a:ln>
                        </pic:spPr>
                      </pic:pic>
                    </a:graphicData>
                  </a:graphic>
                </wp:inline>
              </w:drawing>
            </w:r>
          </w:p>
          <w:p w14:paraId="480979DF" w14:textId="77777777" w:rsidR="00DD6FBD" w:rsidRPr="00DD6FBD" w:rsidRDefault="00DD6FBD" w:rsidP="00DD6FBD">
            <w:pPr>
              <w:jc w:val="both"/>
              <w:rPr>
                <w:rFonts w:ascii="Calibri Light" w:hAnsi="Calibri Light" w:cs="Calibri Light"/>
                <w:sz w:val="24"/>
                <w:szCs w:val="24"/>
              </w:rPr>
            </w:pPr>
          </w:p>
        </w:tc>
        <w:tc>
          <w:tcPr>
            <w:tcW w:w="3653" w:type="dxa"/>
          </w:tcPr>
          <w:p w14:paraId="2E9547F0" w14:textId="68295C81"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Schemoje kuri pateikta kartu su klausimu, raudonu kontūru teritorijoje gruntas turi būti pakeistas nuo vamzdyno apačios iki žemės paviršiaus. O teritorijoje iki tvoros (mėlynu žymėjimu) nuo žemės paviršiaus 1,5 metro užpilamas smėliu, kuris turi būti sutankintas.  </w:t>
            </w:r>
          </w:p>
        </w:tc>
      </w:tr>
      <w:tr w:rsidR="00DD6FBD" w:rsidRPr="00DD6FBD" w14:paraId="3E704AE7" w14:textId="77777777" w:rsidTr="00537D6D">
        <w:tc>
          <w:tcPr>
            <w:tcW w:w="592" w:type="dxa"/>
            <w:noWrap/>
          </w:tcPr>
          <w:p w14:paraId="6E567044" w14:textId="431DB41F"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2</w:t>
            </w:r>
            <w:r w:rsidRPr="00DD6FBD">
              <w:rPr>
                <w:rFonts w:ascii="Calibri Light" w:hAnsi="Calibri Light" w:cs="Calibri Light"/>
                <w:sz w:val="24"/>
                <w:szCs w:val="24"/>
              </w:rPr>
              <w:t>8</w:t>
            </w:r>
            <w:r w:rsidRPr="00DD6FBD">
              <w:rPr>
                <w:rFonts w:ascii="Calibri Light" w:hAnsi="Calibri Light" w:cs="Calibri Light"/>
                <w:sz w:val="24"/>
                <w:szCs w:val="24"/>
              </w:rPr>
              <w:t>.</w:t>
            </w:r>
          </w:p>
        </w:tc>
        <w:tc>
          <w:tcPr>
            <w:tcW w:w="10296" w:type="dxa"/>
          </w:tcPr>
          <w:p w14:paraId="051DE0E9" w14:textId="3505D0C0" w:rsidR="00DD6FBD" w:rsidRPr="00DD6FBD" w:rsidRDefault="00DD6FBD" w:rsidP="00DD6FBD">
            <w:pPr>
              <w:jc w:val="both"/>
              <w:rPr>
                <w:rFonts w:ascii="Calibri Light" w:hAnsi="Calibri Light" w:cs="Calibri Light"/>
                <w:sz w:val="24"/>
                <w:szCs w:val="24"/>
              </w:rPr>
            </w:pPr>
            <w:bookmarkStart w:id="0" w:name="_Hlk194067978"/>
            <w:r w:rsidRPr="00DD6FBD">
              <w:rPr>
                <w:rFonts w:ascii="Calibri Light" w:hAnsi="Calibri Light" w:cs="Calibri Light"/>
                <w:sz w:val="24"/>
                <w:szCs w:val="24"/>
              </w:rPr>
              <w:t>Prašome patikslinti darbų žiniaraščio 13 ir 14 punktuose nurodyto smėlio kiekius, reikalingus vamzdynų pagrindo įrengimui ir pirminiam užpylimui. Skaičiuojant vadovaujantis projekte pateikta vamzdžio įrengimo schema VN.B-4 lapas 4, kiekiai turėtų būti žymiai didesni.</w:t>
            </w:r>
            <w:bookmarkEnd w:id="0"/>
          </w:p>
        </w:tc>
        <w:tc>
          <w:tcPr>
            <w:tcW w:w="3653" w:type="dxa"/>
          </w:tcPr>
          <w:p w14:paraId="649A2CD9"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Pridedam VN.B-4 lapo 4 tikslinimas.</w:t>
            </w:r>
          </w:p>
          <w:p w14:paraId="0937DA8F" w14:textId="4AC555AB"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Smėlio kiekis virš vamzdžio ir po vamzdžiu sudaro 4580,60 m3.</w:t>
            </w:r>
          </w:p>
          <w:p w14:paraId="6649F607" w14:textId="0BB5B889"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Smėlio kiekis  po aikštelėmis ar važiuojama dalimi 9298,50 m3</w:t>
            </w:r>
          </w:p>
        </w:tc>
      </w:tr>
      <w:tr w:rsidR="00DD6FBD" w:rsidRPr="00DD6FBD" w14:paraId="6C9A5737" w14:textId="77777777" w:rsidTr="00537D6D">
        <w:tc>
          <w:tcPr>
            <w:tcW w:w="592" w:type="dxa"/>
            <w:noWrap/>
          </w:tcPr>
          <w:p w14:paraId="345902C4" w14:textId="331C87DE"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29. </w:t>
            </w:r>
          </w:p>
        </w:tc>
        <w:tc>
          <w:tcPr>
            <w:tcW w:w="10296" w:type="dxa"/>
          </w:tcPr>
          <w:p w14:paraId="55CBF631" w14:textId="6E9DDAD4"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Ar po vamzdynų įrengimo darbų </w:t>
            </w:r>
            <w:proofErr w:type="spellStart"/>
            <w:r w:rsidRPr="00DD6FBD">
              <w:rPr>
                <w:rFonts w:ascii="Calibri Light" w:hAnsi="Calibri Light" w:cs="Calibri Light"/>
                <w:sz w:val="24"/>
                <w:szCs w:val="24"/>
              </w:rPr>
              <w:t>spraustasienė</w:t>
            </w:r>
            <w:proofErr w:type="spellEnd"/>
            <w:r w:rsidRPr="00DD6FBD">
              <w:rPr>
                <w:rFonts w:ascii="Calibri Light" w:hAnsi="Calibri Light" w:cs="Calibri Light"/>
                <w:sz w:val="24"/>
                <w:szCs w:val="24"/>
              </w:rPr>
              <w:t xml:space="preserve"> turi likti ar gali būti ištraukiama?</w:t>
            </w:r>
          </w:p>
        </w:tc>
        <w:tc>
          <w:tcPr>
            <w:tcW w:w="3653" w:type="dxa"/>
          </w:tcPr>
          <w:p w14:paraId="0CB0903E" w14:textId="1FD6E177" w:rsidR="00DD6FBD" w:rsidRPr="00DD6FBD" w:rsidRDefault="00DD6FBD" w:rsidP="00DD6FBD">
            <w:pPr>
              <w:jc w:val="both"/>
              <w:rPr>
                <w:rFonts w:ascii="Calibri Light" w:hAnsi="Calibri Light" w:cs="Calibri Light"/>
                <w:sz w:val="24"/>
                <w:szCs w:val="24"/>
              </w:rPr>
            </w:pPr>
            <w:proofErr w:type="spellStart"/>
            <w:r w:rsidRPr="00DD6FBD">
              <w:rPr>
                <w:rFonts w:ascii="Calibri Light" w:hAnsi="Calibri Light" w:cs="Calibri Light"/>
                <w:sz w:val="24"/>
                <w:szCs w:val="24"/>
              </w:rPr>
              <w:t>Spraustasienės</w:t>
            </w:r>
            <w:proofErr w:type="spellEnd"/>
            <w:r w:rsidRPr="00DD6FBD">
              <w:rPr>
                <w:rFonts w:ascii="Calibri Light" w:hAnsi="Calibri Light" w:cs="Calibri Light"/>
                <w:sz w:val="24"/>
                <w:szCs w:val="24"/>
              </w:rPr>
              <w:t xml:space="preserve"> gali būti ištraukiamos.</w:t>
            </w:r>
          </w:p>
        </w:tc>
      </w:tr>
      <w:tr w:rsidR="00DD6FBD" w:rsidRPr="00DD6FBD" w14:paraId="335EE0CB" w14:textId="77777777" w:rsidTr="00537D6D">
        <w:tc>
          <w:tcPr>
            <w:tcW w:w="592" w:type="dxa"/>
            <w:noWrap/>
          </w:tcPr>
          <w:p w14:paraId="4886261E" w14:textId="77AECF43"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30.</w:t>
            </w:r>
          </w:p>
        </w:tc>
        <w:tc>
          <w:tcPr>
            <w:tcW w:w="10296" w:type="dxa"/>
          </w:tcPr>
          <w:p w14:paraId="5D713832" w14:textId="41C6C10C"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Projekto „B“ laidoje nurodyta , kad 1600 ir d2400 vamzdžiai turi būti SN10 apkrovos klasės.</w:t>
            </w:r>
            <w:r w:rsidRPr="00DD6FBD">
              <w:rPr>
                <w:rFonts w:ascii="Calibri Light" w:hAnsi="Calibri Light" w:cs="Calibri Light"/>
                <w:sz w:val="24"/>
                <w:szCs w:val="24"/>
              </w:rPr>
              <w:br/>
              <w:t>Projekto „B“ laidoje Bendrame aiškinamajame rašte nurodyta, kad vamzdžių apkrovos klasė bus tikslinama darbo projekto metu.</w:t>
            </w:r>
            <w:r w:rsidRPr="00DD6FBD">
              <w:rPr>
                <w:rFonts w:ascii="Calibri Light" w:hAnsi="Calibri Light" w:cs="Calibri Light"/>
                <w:sz w:val="24"/>
                <w:szCs w:val="24"/>
              </w:rPr>
              <w:br/>
              <w:t>Prašome nurodyti d1600 ir d2400 vamzdžių apkrovos klasę, kurios dydis darbo projekte gali būti minimalus ir negalės būti mažinamas žemiau nurodytos apkrovos klasės.</w:t>
            </w:r>
          </w:p>
        </w:tc>
        <w:tc>
          <w:tcPr>
            <w:tcW w:w="3653" w:type="dxa"/>
          </w:tcPr>
          <w:p w14:paraId="5B85B433" w14:textId="3D658779"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Vamzdžių apkrova turi būti ne mažesnės kaip SN10, jeigu rangovas/paslaugos tiekėjas mato, kad reikalinga didesnės apkrovos nei SN10, tuomet tai turėtų būti pagrįsta geologiniai tyrimais. </w:t>
            </w:r>
            <w:r w:rsidRPr="00DD6FBD">
              <w:rPr>
                <w:rFonts w:ascii="Calibri Light" w:hAnsi="Calibri Light" w:cs="Calibri Light"/>
                <w:sz w:val="24"/>
                <w:szCs w:val="24"/>
              </w:rPr>
              <w:lastRenderedPageBreak/>
              <w:t>Vamzdžių apkrovos klasės tikslinama rengiant darbo projektą.</w:t>
            </w:r>
          </w:p>
        </w:tc>
      </w:tr>
      <w:tr w:rsidR="00DD6FBD" w:rsidRPr="00DD6FBD" w14:paraId="7A2CA71D" w14:textId="77777777" w:rsidTr="00537D6D">
        <w:tc>
          <w:tcPr>
            <w:tcW w:w="592" w:type="dxa"/>
            <w:noWrap/>
          </w:tcPr>
          <w:p w14:paraId="1E5E28B4" w14:textId="08522678"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31.</w:t>
            </w:r>
          </w:p>
        </w:tc>
        <w:tc>
          <w:tcPr>
            <w:tcW w:w="10296" w:type="dxa"/>
          </w:tcPr>
          <w:p w14:paraId="1D4C5311" w14:textId="399E21B2"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Prašome leisti naudoti ir kito medžiagiškumo vamzdynus, tokius kaip PP, GRP, kalaus ketaus ir t.t.</w:t>
            </w:r>
          </w:p>
        </w:tc>
        <w:tc>
          <w:tcPr>
            <w:tcW w:w="3653" w:type="dxa"/>
          </w:tcPr>
          <w:p w14:paraId="141B6634" w14:textId="557DF4B6"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Vadovautis parengtu projektu, kuriame nėra numatyta galimybė keisti vamzdžio ir šulinių medžiagiškumą.</w:t>
            </w:r>
          </w:p>
        </w:tc>
      </w:tr>
      <w:tr w:rsidR="00DD6FBD" w:rsidRPr="00DD6FBD" w14:paraId="268317B1" w14:textId="77777777" w:rsidTr="00537D6D">
        <w:tc>
          <w:tcPr>
            <w:tcW w:w="592" w:type="dxa"/>
            <w:noWrap/>
          </w:tcPr>
          <w:p w14:paraId="040322DE" w14:textId="529A7713"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32.</w:t>
            </w:r>
          </w:p>
        </w:tc>
        <w:tc>
          <w:tcPr>
            <w:tcW w:w="10296" w:type="dxa"/>
          </w:tcPr>
          <w:p w14:paraId="075D57D3" w14:textId="2011C4A1"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Ar įmonė atitiks kvalifikacija, kurios kvalifikacijos atestate yra nurodyti Bendrieji statybos darbai, bet nedetalizuoti, kaip Jūsų konkurso sąlygose?</w:t>
            </w:r>
          </w:p>
        </w:tc>
        <w:tc>
          <w:tcPr>
            <w:tcW w:w="3653" w:type="dxa"/>
          </w:tcPr>
          <w:p w14:paraId="4F784AFC"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Perkantysis subjektas iki pasiūlymų pateikimo termino nevertina dalyvių kvalifikacijos atitikties, klausime pateikti duomenys netikrinami, atsakymas rengiamas pagal tiekėjo pateiktus duomenis.</w:t>
            </w:r>
          </w:p>
          <w:p w14:paraId="22FEDD78" w14:textId="54E17BCA"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Remiantis Valstybinės teritorijų planavimo ir statybos inspekcijos prie Aplinkos ministerijos teikiamais išaiškinimais, tuo atveju jei kvalifikacijos atestate yra nurodyti „Bendrieji statybos darbai“ jų nedetalizuojant ir/ar nenurodant „išskyrus“, toks kvalifikacijos atestatas suteikia teisę vykdyti visus LR statybos techninio reglamento STR 1.06.01:2016 „Statybos darbai. Statinio statybos priežiūra“ 1.1. p. nustatytus darbus. Atitinkamai tokio atestato turėtojas turėtų atitikti klausime nurodytus reikalavimus.</w:t>
            </w:r>
          </w:p>
        </w:tc>
      </w:tr>
      <w:tr w:rsidR="00DD6FBD" w:rsidRPr="00DD6FBD" w14:paraId="680B968B" w14:textId="77777777" w:rsidTr="00537D6D">
        <w:tc>
          <w:tcPr>
            <w:tcW w:w="592" w:type="dxa"/>
            <w:noWrap/>
          </w:tcPr>
          <w:p w14:paraId="5DBB23CD" w14:textId="0AD6F78F"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33.</w:t>
            </w:r>
          </w:p>
        </w:tc>
        <w:tc>
          <w:tcPr>
            <w:tcW w:w="10296" w:type="dxa"/>
          </w:tcPr>
          <w:p w14:paraId="6F596A5A" w14:textId="47998DD2"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Prašome pateikti demontuojamo vamzdyno nuo L1-50 iki L1-49 medžiagiškumą, kiekį, diametrą.</w:t>
            </w:r>
          </w:p>
        </w:tc>
        <w:tc>
          <w:tcPr>
            <w:tcW w:w="3653" w:type="dxa"/>
          </w:tcPr>
          <w:p w14:paraId="5451FAB3" w14:textId="6B730700"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Nurodytoje vietoje nėra demontuojamo vamzdyno, brėžinyje pažymėta senoji Ø2400 vamzdžio vieta.</w:t>
            </w:r>
          </w:p>
        </w:tc>
      </w:tr>
      <w:tr w:rsidR="00DD6FBD" w:rsidRPr="00DD6FBD" w14:paraId="2107DD74" w14:textId="77777777" w:rsidTr="00537D6D">
        <w:tc>
          <w:tcPr>
            <w:tcW w:w="592" w:type="dxa"/>
            <w:noWrap/>
          </w:tcPr>
          <w:p w14:paraId="6AF9FCE2" w14:textId="73E3F2C0"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34.</w:t>
            </w:r>
          </w:p>
        </w:tc>
        <w:tc>
          <w:tcPr>
            <w:tcW w:w="10296" w:type="dxa"/>
          </w:tcPr>
          <w:p w14:paraId="13674B10" w14:textId="394527CA"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Prašome pateikti esamos kameros L1-50 kortelę.</w:t>
            </w:r>
          </w:p>
        </w:tc>
        <w:tc>
          <w:tcPr>
            <w:tcW w:w="3653" w:type="dxa"/>
          </w:tcPr>
          <w:p w14:paraId="7CB75A15" w14:textId="24DA7719"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PRIDEDAMA šulinio kortelė L1-50</w:t>
            </w:r>
          </w:p>
        </w:tc>
      </w:tr>
      <w:tr w:rsidR="00DD6FBD" w:rsidRPr="00DD6FBD" w14:paraId="23643139" w14:textId="77777777" w:rsidTr="00537D6D">
        <w:tc>
          <w:tcPr>
            <w:tcW w:w="592" w:type="dxa"/>
            <w:noWrap/>
          </w:tcPr>
          <w:p w14:paraId="4273CACA" w14:textId="0AE4ACBC"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35.</w:t>
            </w:r>
          </w:p>
        </w:tc>
        <w:tc>
          <w:tcPr>
            <w:tcW w:w="10296" w:type="dxa"/>
          </w:tcPr>
          <w:p w14:paraId="55C12E2C" w14:textId="7777777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Špunto kalimo linijoje esantys kabeliai bus iškeliami?</w:t>
            </w:r>
          </w:p>
          <w:p w14:paraId="6F3782DE" w14:textId="3FCFA2B2"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noProof/>
                <w:sz w:val="24"/>
                <w:szCs w:val="24"/>
              </w:rPr>
              <w:drawing>
                <wp:inline distT="0" distB="0" distL="0" distR="0" wp14:anchorId="1BA14C20" wp14:editId="15F229B7">
                  <wp:extent cx="5040000" cy="4320000"/>
                  <wp:effectExtent l="0" t="0" r="8255" b="4445"/>
                  <wp:docPr id="468748493" name="Picture 1" descr="A blueprint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748493" name="Picture 1" descr="A blueprint with lines and numbers&#10;&#10;AI-generated content may be incorrect."/>
                          <pic:cNvPicPr/>
                        </pic:nvPicPr>
                        <pic:blipFill>
                          <a:blip r:embed="rId16"/>
                          <a:stretch>
                            <a:fillRect/>
                          </a:stretch>
                        </pic:blipFill>
                        <pic:spPr>
                          <a:xfrm>
                            <a:off x="0" y="0"/>
                            <a:ext cx="5040000" cy="4320000"/>
                          </a:xfrm>
                          <a:prstGeom prst="rect">
                            <a:avLst/>
                          </a:prstGeom>
                        </pic:spPr>
                      </pic:pic>
                    </a:graphicData>
                  </a:graphic>
                </wp:inline>
              </w:drawing>
            </w:r>
          </w:p>
        </w:tc>
        <w:tc>
          <w:tcPr>
            <w:tcW w:w="3653" w:type="dxa"/>
          </w:tcPr>
          <w:p w14:paraId="3FA47689" w14:textId="32BEC6B1"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Esant poreikiui kabelių iškėlimą rangovas turi įsivertinti.</w:t>
            </w:r>
          </w:p>
        </w:tc>
      </w:tr>
      <w:tr w:rsidR="00DD6FBD" w:rsidRPr="00DD6FBD" w14:paraId="1711A066" w14:textId="77777777" w:rsidTr="00537D6D">
        <w:tc>
          <w:tcPr>
            <w:tcW w:w="592" w:type="dxa"/>
            <w:noWrap/>
          </w:tcPr>
          <w:p w14:paraId="06469F6C" w14:textId="01C35AE1"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36.</w:t>
            </w:r>
          </w:p>
        </w:tc>
        <w:tc>
          <w:tcPr>
            <w:tcW w:w="10296" w:type="dxa"/>
          </w:tcPr>
          <w:p w14:paraId="5E5E9F1D" w14:textId="77FD20FA"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Ar ne per mažai įvertinta smėlio po vamzdžių ir užpylimo ant vamzdžių, nes esamas gruntas kaip suprantu panaudojamas griovių užpylimui, t.y. ar nereikės papildomai atsivežti grunto iš karjero?</w:t>
            </w:r>
          </w:p>
        </w:tc>
        <w:tc>
          <w:tcPr>
            <w:tcW w:w="3653" w:type="dxa"/>
          </w:tcPr>
          <w:p w14:paraId="54744EEC" w14:textId="578D86C8"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Tikslinamas smėlio kiekis virš vamzdžio ir po vamzdžiu reikalinga 4580,60 m3 smėlio. </w:t>
            </w:r>
          </w:p>
          <w:p w14:paraId="6F0B142B" w14:textId="64C3B632"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Papildomas smėlio reikia įsivertinti po Šilutės pl. 3A, 3 ir Tilžės 60B (pagal sklypų savininkų reikalavimą </w:t>
            </w:r>
            <w:r w:rsidRPr="00DD6FBD">
              <w:rPr>
                <w:rFonts w:ascii="Calibri Light" w:hAnsi="Calibri Light" w:cs="Calibri Light"/>
                <w:sz w:val="24"/>
                <w:szCs w:val="24"/>
              </w:rPr>
              <w:lastRenderedPageBreak/>
              <w:t>gruntą pakeisti į smėlį. Tai sudaro apie 9298,50 m3 papildomai).</w:t>
            </w:r>
          </w:p>
        </w:tc>
      </w:tr>
      <w:tr w:rsidR="00DD6FBD" w:rsidRPr="00DD6FBD" w14:paraId="71BF9F20" w14:textId="77777777" w:rsidTr="00537D6D">
        <w:tc>
          <w:tcPr>
            <w:tcW w:w="592" w:type="dxa"/>
            <w:noWrap/>
          </w:tcPr>
          <w:p w14:paraId="47A68E74" w14:textId="3E820E2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37.</w:t>
            </w:r>
          </w:p>
        </w:tc>
        <w:tc>
          <w:tcPr>
            <w:tcW w:w="10296" w:type="dxa"/>
          </w:tcPr>
          <w:p w14:paraId="5BB3E2FD" w14:textId="79998A10"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Ar šiame projekte, vietoj  polietileninių (PE) </w:t>
            </w:r>
            <w:proofErr w:type="spellStart"/>
            <w:r w:rsidRPr="00DD6FBD">
              <w:rPr>
                <w:rFonts w:ascii="Calibri Light" w:hAnsi="Calibri Light" w:cs="Calibri Light"/>
                <w:sz w:val="24"/>
                <w:szCs w:val="24"/>
              </w:rPr>
              <w:t>beslėginių</w:t>
            </w:r>
            <w:proofErr w:type="spellEnd"/>
            <w:r w:rsidRPr="00DD6FBD">
              <w:rPr>
                <w:rFonts w:ascii="Calibri Light" w:hAnsi="Calibri Light" w:cs="Calibri Light"/>
                <w:sz w:val="24"/>
                <w:szCs w:val="24"/>
              </w:rPr>
              <w:t xml:space="preserve"> (struktūrinių) vamzdžių, fasoninių dalių ir šulinių iš HDPE medžiagos, bus galima naudoti lygiaverčių ar neprastesnių savybių lietaus nuotekų linijas iš spirališkai gofruotų plieninių vamzdžių kurie viduje ir išorėje  padengti HDPE apsauginiu sluoksnių iš kurių būtų pagaminti vamzdynai ir šulinių sprendimai pateikiant sistemos stiprumą pavirtinančius statinius skaičiavimus.</w:t>
            </w:r>
          </w:p>
        </w:tc>
        <w:tc>
          <w:tcPr>
            <w:tcW w:w="3653" w:type="dxa"/>
          </w:tcPr>
          <w:p w14:paraId="1F17DE80" w14:textId="106D9032" w:rsidR="00DD6FBD" w:rsidRPr="00DD6FBD" w:rsidRDefault="00DD6FBD" w:rsidP="00DD6FBD">
            <w:pPr>
              <w:widowControl w:val="0"/>
              <w:jc w:val="both"/>
              <w:rPr>
                <w:rFonts w:ascii="Calibri Light" w:eastAsia="Calibri" w:hAnsi="Calibri Light" w:cs="Calibri Light"/>
                <w:b/>
                <w:bCs/>
                <w:sz w:val="24"/>
                <w:szCs w:val="24"/>
              </w:rPr>
            </w:pPr>
            <w:r w:rsidRPr="00DD6FBD">
              <w:rPr>
                <w:rFonts w:ascii="Calibri Light" w:hAnsi="Calibri Light" w:cs="Calibri Light"/>
                <w:sz w:val="24"/>
                <w:szCs w:val="24"/>
              </w:rPr>
              <w:t>Vadovautis parengtu projektu, kuriame nėra numatyta galimybė keisti vamzdžio ir šulinių medžiagiškumą.</w:t>
            </w:r>
          </w:p>
        </w:tc>
      </w:tr>
      <w:tr w:rsidR="00DD6FBD" w:rsidRPr="00DD6FBD" w14:paraId="49CB16F9" w14:textId="77777777" w:rsidTr="00537D6D">
        <w:tc>
          <w:tcPr>
            <w:tcW w:w="592" w:type="dxa"/>
            <w:noWrap/>
          </w:tcPr>
          <w:p w14:paraId="136D7883" w14:textId="1E65D2A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38.</w:t>
            </w:r>
          </w:p>
        </w:tc>
        <w:tc>
          <w:tcPr>
            <w:tcW w:w="10296" w:type="dxa"/>
          </w:tcPr>
          <w:p w14:paraId="69B4F0A9" w14:textId="517225CC"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Ar rangovai, nuotekų tinklams, gali vertintis ir jiems bus leista naudoti plastikinius PP vamzdžius iš išorės gofruotus ir viduje lygius, kurie yra neprastesnių savybių negu projekte nurodyta ir atitinka LST EN 13476-3 standarto reikalavimus. </w:t>
            </w:r>
          </w:p>
        </w:tc>
        <w:tc>
          <w:tcPr>
            <w:tcW w:w="3653" w:type="dxa"/>
          </w:tcPr>
          <w:p w14:paraId="5D8170A3" w14:textId="28DB107A" w:rsidR="00DD6FBD" w:rsidRPr="00DD6FBD" w:rsidRDefault="00DD6FBD" w:rsidP="00DD6FBD">
            <w:pPr>
              <w:widowControl w:val="0"/>
              <w:jc w:val="both"/>
              <w:rPr>
                <w:rFonts w:ascii="Calibri Light" w:eastAsia="Calibri" w:hAnsi="Calibri Light" w:cs="Calibri Light"/>
                <w:b/>
                <w:bCs/>
                <w:sz w:val="24"/>
                <w:szCs w:val="24"/>
              </w:rPr>
            </w:pPr>
            <w:r w:rsidRPr="00DD6FBD">
              <w:rPr>
                <w:rFonts w:ascii="Calibri Light" w:hAnsi="Calibri Light" w:cs="Calibri Light"/>
                <w:sz w:val="24"/>
                <w:szCs w:val="24"/>
              </w:rPr>
              <w:t>Vadovautis parengtu projektu, kuriame nėra numatyta galimybė keisti vamzdžio ir šulinių medžiagiškumą.</w:t>
            </w:r>
          </w:p>
        </w:tc>
      </w:tr>
      <w:tr w:rsidR="00DD6FBD" w:rsidRPr="00DD6FBD" w14:paraId="46878035" w14:textId="77777777" w:rsidTr="00537D6D">
        <w:tc>
          <w:tcPr>
            <w:tcW w:w="592" w:type="dxa"/>
            <w:noWrap/>
          </w:tcPr>
          <w:p w14:paraId="2C3728D4" w14:textId="434F0B0A"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39.</w:t>
            </w:r>
          </w:p>
        </w:tc>
        <w:tc>
          <w:tcPr>
            <w:tcW w:w="10296" w:type="dxa"/>
          </w:tcPr>
          <w:p w14:paraId="5B261625" w14:textId="1607256B"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 xml:space="preserve">Specialiųjų pirkimo sąlygų 5.1 p. rašoma, kad su pasiūlymu tiekėjas turi pateikti užpildytą deklaraciją dėl (ne)atitikties Reglamento nuostatoms, kuri pateikta specialiųjų sąlygų prieduose Nr. 7 (juridiniam asmeniui) ir Nr. 8 (fiziniam asmeniui). Jeigu tiekėjas yra juridinis asmuo, tai jam reikia pildyti tik juridinio asmens deklaraciją? Ar tiekėjo vadovas dar turi </w:t>
            </w:r>
            <w:proofErr w:type="spellStart"/>
            <w:r w:rsidRPr="00DD6FBD">
              <w:rPr>
                <w:rFonts w:ascii="Calibri Light" w:hAnsi="Calibri Light" w:cs="Calibri Light"/>
                <w:sz w:val="24"/>
                <w:szCs w:val="24"/>
              </w:rPr>
              <w:t>užildyti</w:t>
            </w:r>
            <w:proofErr w:type="spellEnd"/>
            <w:r w:rsidRPr="00DD6FBD">
              <w:rPr>
                <w:rFonts w:ascii="Calibri Light" w:hAnsi="Calibri Light" w:cs="Calibri Light"/>
                <w:sz w:val="24"/>
                <w:szCs w:val="24"/>
              </w:rPr>
              <w:t xml:space="preserve"> ir fizinio asmens deklaraciją?</w:t>
            </w:r>
          </w:p>
        </w:tc>
        <w:tc>
          <w:tcPr>
            <w:tcW w:w="3653" w:type="dxa"/>
          </w:tcPr>
          <w:p w14:paraId="2D55A37B" w14:textId="77777777" w:rsidR="00DD6FBD" w:rsidRPr="00DD6FBD" w:rsidRDefault="00DD6FBD" w:rsidP="00DD6FBD">
            <w:pPr>
              <w:widowControl w:val="0"/>
              <w:jc w:val="both"/>
              <w:rPr>
                <w:rFonts w:ascii="Calibri Light" w:hAnsi="Calibri Light" w:cs="Calibri Light"/>
                <w:sz w:val="24"/>
                <w:szCs w:val="24"/>
              </w:rPr>
            </w:pPr>
            <w:r w:rsidRPr="00DD6FBD">
              <w:rPr>
                <w:rFonts w:ascii="Calibri Light" w:hAnsi="Calibri Light" w:cs="Calibri Light"/>
                <w:sz w:val="24"/>
                <w:szCs w:val="24"/>
              </w:rPr>
              <w:t>Specialiųjų pirkimo sąlygų 6.1.8. p. nustato: „</w:t>
            </w:r>
            <w:r w:rsidRPr="00DD6FBD">
              <w:rPr>
                <w:rFonts w:ascii="Calibri Light" w:hAnsi="Calibri Light" w:cs="Calibri Light"/>
                <w:i/>
                <w:iCs/>
                <w:sz w:val="24"/>
                <w:szCs w:val="24"/>
              </w:rPr>
              <w:t>Užpildytą ir pasirašytą Tiekėjo deklaraciją dėl atitikties Reglamento nuostatoms juridiniam asmeniui (specialiųjų pirkimo sąlygų Nr. 7). Atskirą deklaraciją pildo: 1) tiekėjas; 2) kiekvienas tiekėjų grupės narys (jeigu pasiūlymą teikia tiekėjų grupė); kiekvienas ūkio subjektas, kurio pajėgumais remiasi tiekėjas pagal (jei yra), fiziniai asmenys (specialistai) – kvazisubtiekėjai;</w:t>
            </w:r>
            <w:r w:rsidRPr="00DD6FBD">
              <w:rPr>
                <w:rFonts w:ascii="Calibri Light" w:hAnsi="Calibri Light" w:cs="Calibri Light"/>
                <w:sz w:val="24"/>
                <w:szCs w:val="24"/>
              </w:rPr>
              <w:t>“, t. y. šią deklaraciją (juridiniam asmeniui) pildo pasiūlymo teikime dalyvaujantys juridiniai asmenys ir kaip atskiri subjektai savarankiškai veikiantys fiziniai asmenys (specialistai) – kvazisubtiekėjai;</w:t>
            </w:r>
          </w:p>
          <w:p w14:paraId="5F2C6E12" w14:textId="496D64FF" w:rsidR="00DD6FBD" w:rsidRPr="00DD6FBD" w:rsidRDefault="00DD6FBD" w:rsidP="00DD6FBD">
            <w:pPr>
              <w:widowControl w:val="0"/>
              <w:jc w:val="both"/>
              <w:rPr>
                <w:rFonts w:ascii="Calibri Light" w:hAnsi="Calibri Light" w:cs="Calibri Light"/>
                <w:sz w:val="24"/>
                <w:szCs w:val="24"/>
              </w:rPr>
            </w:pPr>
            <w:r w:rsidRPr="00DD6FBD">
              <w:rPr>
                <w:rFonts w:ascii="Calibri Light" w:hAnsi="Calibri Light" w:cs="Calibri Light"/>
                <w:sz w:val="24"/>
                <w:szCs w:val="24"/>
              </w:rPr>
              <w:t>Specialiųjų pirkimo sąlygų 6.1.9. p. nustato: „</w:t>
            </w:r>
            <w:r w:rsidRPr="00DD6FBD">
              <w:rPr>
                <w:rFonts w:ascii="Calibri Light" w:hAnsi="Calibri Light" w:cs="Calibri Light"/>
                <w:i/>
                <w:iCs/>
                <w:sz w:val="24"/>
                <w:szCs w:val="24"/>
              </w:rPr>
              <w:t xml:space="preserve">Užpildytą ir pasirašytą Tiekėjo deklaraciją dėl atitikties </w:t>
            </w:r>
            <w:r w:rsidRPr="00DD6FBD">
              <w:rPr>
                <w:rFonts w:ascii="Calibri Light" w:hAnsi="Calibri Light" w:cs="Calibri Light"/>
                <w:i/>
                <w:iCs/>
                <w:sz w:val="24"/>
                <w:szCs w:val="24"/>
              </w:rPr>
              <w:lastRenderedPageBreak/>
              <w:t>Reglamento nuostatoms fiziniam asmeniui (specialiųjų pirkimo sąlygų Nr. 8). Atskirą deklaraciją pildo: 1) tiekėjo, kiekvieno tiekėjų grupės nario (jeigu pasiūlymą teikia tiekėjų grupė), kiekvieno ūkio subjekto, kurio pajėgumais remiasi tiekėjas, vadovų ir juridinį asmenį kontroliuojantys asmenys – fiziniais asmenys; kiekvienas pasiūlyme kaip atskiras subjektas ar specialistas nurodytas fizinis asmuo;</w:t>
            </w:r>
            <w:r w:rsidRPr="00DD6FBD">
              <w:rPr>
                <w:rFonts w:ascii="Calibri Light" w:hAnsi="Calibri Light" w:cs="Calibri Light"/>
                <w:sz w:val="24"/>
                <w:szCs w:val="24"/>
              </w:rPr>
              <w:t>“, t. y. šią deklaraciją (fiziniam asmeniui) pildo pasiūlymo teikime dalyvaujančių juridinių asmenų vadovai ir šį (šiuos) juridinius asmenis kontroliuojantys fiziniai asmenys.</w:t>
            </w:r>
          </w:p>
        </w:tc>
      </w:tr>
      <w:tr w:rsidR="00DD6FBD" w:rsidRPr="00DD6FBD" w14:paraId="299721CD" w14:textId="77777777" w:rsidTr="00537D6D">
        <w:tc>
          <w:tcPr>
            <w:tcW w:w="592" w:type="dxa"/>
            <w:noWrap/>
          </w:tcPr>
          <w:p w14:paraId="12A0B4DB" w14:textId="4A674537"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 xml:space="preserve">40. </w:t>
            </w:r>
          </w:p>
        </w:tc>
        <w:tc>
          <w:tcPr>
            <w:tcW w:w="10296" w:type="dxa"/>
          </w:tcPr>
          <w:p w14:paraId="3A46E7C3" w14:textId="060DC57A"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Prašome paaiškinti specialiųjų pirkimo sąlygų 6.1.9 punktą. Tiekėjo deklaraciją Nr. 8 (fiziniam asmeniui) pildo: 1. Tiekėjo. 2. Kiekvieno ūkio subjekto, kurio pajėgumais remiasi tiekėjas, vadovų ir juridinį asmenį kontroliuojantys asmenys - fiziniai asmenys, kiekvienas pasiūlyme specialistas nurodytas kaip fizinis asmuo? Jeigu kontroliuojančių asmenų nėra, tai pildo tik tiekėjo ir kiekvieno ūkio subjekto, kurio pajėgumais remiamasi, vadovas? Specialistai, tokie kaip statybos vadovas ir projekto vadovas irgi turi pildyti šią deklaraciją?</w:t>
            </w:r>
          </w:p>
        </w:tc>
        <w:tc>
          <w:tcPr>
            <w:tcW w:w="3653" w:type="dxa"/>
          </w:tcPr>
          <w:p w14:paraId="59C2038E" w14:textId="77777777" w:rsidR="00DD6FBD" w:rsidRPr="00DD6FBD" w:rsidRDefault="00DD6FBD" w:rsidP="00DD6FBD">
            <w:pPr>
              <w:widowControl w:val="0"/>
              <w:jc w:val="both"/>
              <w:rPr>
                <w:rFonts w:ascii="Calibri Light" w:hAnsi="Calibri Light" w:cs="Calibri Light"/>
                <w:sz w:val="24"/>
                <w:szCs w:val="24"/>
              </w:rPr>
            </w:pPr>
            <w:r w:rsidRPr="00DD6FBD">
              <w:rPr>
                <w:rFonts w:ascii="Calibri Light" w:hAnsi="Calibri Light" w:cs="Calibri Light"/>
                <w:sz w:val="24"/>
                <w:szCs w:val="24"/>
              </w:rPr>
              <w:t>Pagal Specialiųjų pirkimo sąlygų 6.1.9. p. reikalavimus atitinkamą deklaraciją privalo užpildyti ir su pasiūlymu pateikti kiekvieno ūkio subjekto, kurio pajėgumais remiasi tiekėjas, vadovas ir tokį juridinį asmenį kontroliuojantys asmenys - fiziniai asmenys ir kiekvienas kaip atskiras subjektas ar specialistas pasiūlyme nurodytas fizinis asmuo. Tuo atveju jei kontroliuojančių asmenų nėra, šią deklaraciją pildo tik tiekėjo ir kiekvieno ūkio subjekto, kurio pajėgumais tiekėjas remiamasi, vadovas.</w:t>
            </w:r>
          </w:p>
          <w:p w14:paraId="030F37AE" w14:textId="77777777" w:rsidR="00DD6FBD" w:rsidRPr="00DD6FBD" w:rsidRDefault="00DD6FBD" w:rsidP="00DD6FBD">
            <w:pPr>
              <w:widowControl w:val="0"/>
              <w:jc w:val="both"/>
              <w:rPr>
                <w:rFonts w:ascii="Calibri Light" w:hAnsi="Calibri Light" w:cs="Calibri Light"/>
                <w:sz w:val="24"/>
                <w:szCs w:val="24"/>
              </w:rPr>
            </w:pPr>
            <w:r w:rsidRPr="00DD6FBD">
              <w:rPr>
                <w:rFonts w:ascii="Calibri Light" w:hAnsi="Calibri Light" w:cs="Calibri Light"/>
                <w:sz w:val="24"/>
                <w:szCs w:val="24"/>
              </w:rPr>
              <w:lastRenderedPageBreak/>
              <w:t xml:space="preserve">Papildomai atkreiptinas dėmesys į sąvoką „kontroliuojantys asmenys“ kuri turėtų būti aiškinama vadovaujantis Lietuvos Respublikos konkurencijos įstatymo nuostatomis kaip tai nurodoma Viešųjų pirkimų tarnybos 2022-03-30 išviešintoje konsultacijoje „Dėl naujai įsigaliojusių Viešųjų pirkimų įstatymo nuostatų praktinio taikymo“ </w:t>
            </w:r>
          </w:p>
          <w:p w14:paraId="4D35F224" w14:textId="79D7CC06" w:rsidR="00DD6FBD" w:rsidRPr="00DD6FBD" w:rsidRDefault="00DD6FBD" w:rsidP="00DD6FBD">
            <w:pPr>
              <w:widowControl w:val="0"/>
              <w:jc w:val="both"/>
              <w:rPr>
                <w:rFonts w:ascii="Calibri Light" w:hAnsi="Calibri Light" w:cs="Calibri Light"/>
                <w:sz w:val="24"/>
                <w:szCs w:val="24"/>
              </w:rPr>
            </w:pPr>
            <w:hyperlink r:id="rId17" w:history="1">
              <w:r w:rsidRPr="00DD6FBD">
                <w:rPr>
                  <w:rStyle w:val="Hyperlink"/>
                  <w:rFonts w:ascii="Calibri Light" w:hAnsi="Calibri Light" w:cs="Calibri Light"/>
                  <w:color w:val="auto"/>
                  <w:sz w:val="24"/>
                  <w:szCs w:val="24"/>
                </w:rPr>
                <w:t>https://vpt.lrv.lt/lt/naujienos-3/del-naujai-isigaliojusiu-viesuju-pirkimu-istatymo-nuostatu-praktinio-taikymo/</w:t>
              </w:r>
            </w:hyperlink>
          </w:p>
        </w:tc>
      </w:tr>
      <w:tr w:rsidR="00DD6FBD" w:rsidRPr="00DD6FBD" w14:paraId="48316EFB" w14:textId="77777777" w:rsidTr="00537D6D">
        <w:tc>
          <w:tcPr>
            <w:tcW w:w="592" w:type="dxa"/>
            <w:noWrap/>
          </w:tcPr>
          <w:p w14:paraId="167B916E" w14:textId="76D72CDD"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41.</w:t>
            </w:r>
          </w:p>
        </w:tc>
        <w:tc>
          <w:tcPr>
            <w:tcW w:w="10296" w:type="dxa"/>
          </w:tcPr>
          <w:p w14:paraId="1D86F65D" w14:textId="061335C4"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Specialiųjų sąlygų 6.1.11 punkte rašoma, kad su pasiūlymu reikia pateikti Ekonomiškai naudingiausio pasiūlymo vertinimo kriterijaus :Pasiūlymo kokybė (G) tiekėjo siūlomas besąlyginio atliktų darbų defektų šalinimo laikotarpis" dokumentus pagal specialiųjų pirkimo sąlygų priede Nr. 10 pateikiamus reikalavimus. Tiekėjo siūlomas papildomas besąlyginio atliktų darbų defektų šalinimo laikotarpis mėnesiais nurodomas Pasiūlymo formos 5 punkte. Kokius dar dokumentus reikia pateikti?</w:t>
            </w:r>
          </w:p>
        </w:tc>
        <w:tc>
          <w:tcPr>
            <w:tcW w:w="3653" w:type="dxa"/>
          </w:tcPr>
          <w:p w14:paraId="5DA6199C" w14:textId="3317B77A" w:rsidR="00DD6FBD" w:rsidRPr="00DD6FBD" w:rsidRDefault="00DD6FBD" w:rsidP="00DD6FBD">
            <w:pPr>
              <w:widowControl w:val="0"/>
              <w:jc w:val="both"/>
              <w:rPr>
                <w:rFonts w:ascii="Calibri Light" w:hAnsi="Calibri Light" w:cs="Calibri Light"/>
                <w:sz w:val="24"/>
                <w:szCs w:val="24"/>
              </w:rPr>
            </w:pPr>
            <w:r w:rsidRPr="00DD6FBD">
              <w:rPr>
                <w:rFonts w:ascii="Calibri Light" w:hAnsi="Calibri Light" w:cs="Calibri Light"/>
                <w:sz w:val="24"/>
                <w:szCs w:val="24"/>
              </w:rPr>
              <w:t>Pagal pirkimo sąlygų 10 priedo „Ekonomiškai naudingiausio pasiūlymų vertinimo kriterijai ir sąlygos“ 6 p. reikalavimus, pasiūlymų įvertinimui ir palyginimui, pagal pasiūlymo kokybės (G) kriterijų, tiekėjas Specialiųjų sąlygų priedo Nr. 6 „Pasiūlymo forma“ 5 sk. „Pasiūlymo kokybiniai parametrai“ lentelės 1 eilutėje privalo nurodyti tiekėjo siūlomą sutartinio įsipareigojimo „besąlyginio atliktų darbų defektų šalinimo“ laikotarpį mėnesiais (skaičių skaitmenimis ir žodžiais). Kitų, kitokių dokumentų pateikti nereikalaujama.</w:t>
            </w:r>
          </w:p>
        </w:tc>
      </w:tr>
      <w:tr w:rsidR="00DD6FBD" w:rsidRPr="00DD6FBD" w14:paraId="018B54A5" w14:textId="77777777" w:rsidTr="00537D6D">
        <w:tc>
          <w:tcPr>
            <w:tcW w:w="592" w:type="dxa"/>
            <w:noWrap/>
          </w:tcPr>
          <w:p w14:paraId="5041FC8D" w14:textId="37E10AFA"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lastRenderedPageBreak/>
              <w:t>42.</w:t>
            </w:r>
          </w:p>
        </w:tc>
        <w:tc>
          <w:tcPr>
            <w:tcW w:w="10296" w:type="dxa"/>
          </w:tcPr>
          <w:p w14:paraId="0E828B09" w14:textId="50FACABD"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Deklaraciją dėl tiekėjo atsakingų asmenų Priedas Nr. 13 turi pateikti tik tiekėjas?</w:t>
            </w:r>
          </w:p>
        </w:tc>
        <w:tc>
          <w:tcPr>
            <w:tcW w:w="3653" w:type="dxa"/>
          </w:tcPr>
          <w:p w14:paraId="411C9BA1" w14:textId="5B527355" w:rsidR="00DD6FBD" w:rsidRPr="00DD6FBD" w:rsidRDefault="00DD6FBD" w:rsidP="00DD6FBD">
            <w:pPr>
              <w:widowControl w:val="0"/>
              <w:jc w:val="both"/>
              <w:rPr>
                <w:rFonts w:ascii="Calibri Light" w:hAnsi="Calibri Light" w:cs="Calibri Light"/>
                <w:sz w:val="24"/>
                <w:szCs w:val="24"/>
              </w:rPr>
            </w:pPr>
            <w:r w:rsidRPr="00DD6FBD">
              <w:rPr>
                <w:rFonts w:ascii="Calibri Light" w:hAnsi="Calibri Light" w:cs="Calibri Light"/>
                <w:sz w:val="24"/>
                <w:szCs w:val="24"/>
              </w:rPr>
              <w:t>Taip. Papildomai atkreiptinas dėmesys į sąvoką „Tiekėjas“ kuri reiškia: ūkio subjektas – fizinis asmuo, privatusis ar viešasis juridinis asmuo, kita organizacija ir jų struktūrinis padalinys arba tokių asmenų grupė, įskaitant laikinas ūkio subjektų asociacijas, kurie rinkoje siūlo atlikti darbus, tiekti prekes ar teikti paslaugas.</w:t>
            </w:r>
          </w:p>
        </w:tc>
      </w:tr>
      <w:tr w:rsidR="00DD6FBD" w:rsidRPr="00DD6FBD" w14:paraId="160BF67B" w14:textId="77777777" w:rsidTr="00537D6D">
        <w:tc>
          <w:tcPr>
            <w:tcW w:w="592" w:type="dxa"/>
            <w:noWrap/>
          </w:tcPr>
          <w:p w14:paraId="61F8BA58" w14:textId="4F6EF9DA"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43.</w:t>
            </w:r>
          </w:p>
        </w:tc>
        <w:tc>
          <w:tcPr>
            <w:tcW w:w="10296" w:type="dxa"/>
          </w:tcPr>
          <w:p w14:paraId="1E11B67C" w14:textId="5E629C9D" w:rsidR="00DD6FBD" w:rsidRPr="00DD6FBD" w:rsidRDefault="00DD6FBD" w:rsidP="00DD6FBD">
            <w:pPr>
              <w:jc w:val="both"/>
              <w:rPr>
                <w:rFonts w:ascii="Calibri Light" w:hAnsi="Calibri Light" w:cs="Calibri Light"/>
                <w:sz w:val="24"/>
                <w:szCs w:val="24"/>
              </w:rPr>
            </w:pPr>
            <w:r w:rsidRPr="00DD6FBD">
              <w:rPr>
                <w:rFonts w:ascii="Calibri Light" w:hAnsi="Calibri Light" w:cs="Calibri Light"/>
                <w:sz w:val="24"/>
                <w:szCs w:val="24"/>
              </w:rPr>
              <w:t>Pirkimo sąlygų 12 priedo "Tiekėjo pažyma apie vidutines metines pajamas" vienoje iš grafų prašoma nurodyti pajamų gavimo datą. Objektas gali būti vykdomas metus laiko ir ilgiau, sąskaita už darbus išrašoma ne viena, todėl ir mokėjimų būna daug. Kaip įrašyti tą pajamų gavimo datą, jei jos būna kelios? Ir kokiu tikslumu ją įrašyti, užtenka metų, ar reikia ir mėnesio bei dienos?</w:t>
            </w:r>
          </w:p>
        </w:tc>
        <w:tc>
          <w:tcPr>
            <w:tcW w:w="3653" w:type="dxa"/>
          </w:tcPr>
          <w:p w14:paraId="289277D5" w14:textId="5A46AC5D" w:rsidR="00DD6FBD" w:rsidRPr="00DD6FBD" w:rsidRDefault="00DD6FBD" w:rsidP="00DD6FBD">
            <w:pPr>
              <w:widowControl w:val="0"/>
              <w:jc w:val="both"/>
              <w:rPr>
                <w:rFonts w:ascii="Calibri Light" w:hAnsi="Calibri Light" w:cs="Calibri Light"/>
                <w:sz w:val="24"/>
                <w:szCs w:val="24"/>
              </w:rPr>
            </w:pPr>
            <w:r w:rsidRPr="00DD6FBD">
              <w:rPr>
                <w:rFonts w:ascii="Calibri Light" w:hAnsi="Calibri Light" w:cs="Calibri Light"/>
                <w:sz w:val="24"/>
                <w:szCs w:val="24"/>
              </w:rPr>
              <w:t>Pirkimo sąlygų 12 priedo "Tiekėjo pažyma apie vidutines metines pajamas" skiltyje „Pajamų gavimo data“ nurodomos pagal sutartį už atliktus statybos darbus gautų pajamų laikotarpis mėnesio tikslumu. Pvz.: sutartis pradėta vykdyti 2023-11-15 ir baigta vykdyti 2025-02-01, atitinkami pajamos (mokėjimai) pagal tokią sutartį galėjo būti gautos tarkim laikotarpiu nuo 2023-12 iki 2025-03.</w:t>
            </w:r>
          </w:p>
        </w:tc>
      </w:tr>
    </w:tbl>
    <w:p w14:paraId="79F7CB06" w14:textId="77777777" w:rsidR="005C4894" w:rsidRPr="00DD6FBD" w:rsidRDefault="005C4894" w:rsidP="00DD6FBD">
      <w:pPr>
        <w:jc w:val="both"/>
        <w:rPr>
          <w:rFonts w:ascii="Calibri Light" w:hAnsi="Calibri Light" w:cs="Calibri Light"/>
          <w:sz w:val="24"/>
          <w:szCs w:val="24"/>
        </w:rPr>
      </w:pPr>
    </w:p>
    <w:sectPr w:rsidR="005C4894" w:rsidRPr="00DD6FBD" w:rsidSect="00922D09">
      <w:pgSz w:w="16838" w:h="11906" w:orient="landscape"/>
      <w:pgMar w:top="1701" w:right="1701" w:bottom="567"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5A33E03"/>
    <w:multiLevelType w:val="hybridMultilevel"/>
    <w:tmpl w:val="27D6904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46880E35"/>
    <w:multiLevelType w:val="hybridMultilevel"/>
    <w:tmpl w:val="04AA66C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7B0F4D09"/>
    <w:multiLevelType w:val="hybridMultilevel"/>
    <w:tmpl w:val="79B0B67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830876634">
    <w:abstractNumId w:val="1"/>
  </w:num>
  <w:num w:numId="2" w16cid:durableId="1113745069">
    <w:abstractNumId w:val="2"/>
  </w:num>
  <w:num w:numId="3" w16cid:durableId="19822983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2D09"/>
    <w:rsid w:val="000435B0"/>
    <w:rsid w:val="00067786"/>
    <w:rsid w:val="0008687E"/>
    <w:rsid w:val="00091187"/>
    <w:rsid w:val="000F2467"/>
    <w:rsid w:val="00151F0C"/>
    <w:rsid w:val="0018727E"/>
    <w:rsid w:val="001C0990"/>
    <w:rsid w:val="00251265"/>
    <w:rsid w:val="002A4B6D"/>
    <w:rsid w:val="00386473"/>
    <w:rsid w:val="003922FA"/>
    <w:rsid w:val="003B5869"/>
    <w:rsid w:val="003B7BE3"/>
    <w:rsid w:val="003D4CBF"/>
    <w:rsid w:val="00456C16"/>
    <w:rsid w:val="004D7B7E"/>
    <w:rsid w:val="0050104A"/>
    <w:rsid w:val="00510BE4"/>
    <w:rsid w:val="0053367B"/>
    <w:rsid w:val="00537D6D"/>
    <w:rsid w:val="00543BA1"/>
    <w:rsid w:val="005C4894"/>
    <w:rsid w:val="005D2368"/>
    <w:rsid w:val="005E7883"/>
    <w:rsid w:val="00662A8D"/>
    <w:rsid w:val="00686197"/>
    <w:rsid w:val="006D026F"/>
    <w:rsid w:val="006D7CEE"/>
    <w:rsid w:val="006F4807"/>
    <w:rsid w:val="00723BAD"/>
    <w:rsid w:val="007665F5"/>
    <w:rsid w:val="00797A03"/>
    <w:rsid w:val="007F2D5B"/>
    <w:rsid w:val="007F4F9C"/>
    <w:rsid w:val="0080109B"/>
    <w:rsid w:val="008324A1"/>
    <w:rsid w:val="00847F0A"/>
    <w:rsid w:val="00881126"/>
    <w:rsid w:val="00882536"/>
    <w:rsid w:val="008928E7"/>
    <w:rsid w:val="008A5C71"/>
    <w:rsid w:val="008D69C3"/>
    <w:rsid w:val="008E0924"/>
    <w:rsid w:val="00902E6C"/>
    <w:rsid w:val="00922D09"/>
    <w:rsid w:val="00954EE7"/>
    <w:rsid w:val="009B3A72"/>
    <w:rsid w:val="00A237D5"/>
    <w:rsid w:val="00A323C0"/>
    <w:rsid w:val="00A37014"/>
    <w:rsid w:val="00A40FAA"/>
    <w:rsid w:val="00A561D4"/>
    <w:rsid w:val="00A73C8E"/>
    <w:rsid w:val="00A7427A"/>
    <w:rsid w:val="00A90906"/>
    <w:rsid w:val="00AB7386"/>
    <w:rsid w:val="00B3164D"/>
    <w:rsid w:val="00B414F7"/>
    <w:rsid w:val="00B737FF"/>
    <w:rsid w:val="00BB1BE0"/>
    <w:rsid w:val="00BC24B3"/>
    <w:rsid w:val="00BF28F9"/>
    <w:rsid w:val="00C7101A"/>
    <w:rsid w:val="00C831E5"/>
    <w:rsid w:val="00CE1240"/>
    <w:rsid w:val="00CE7B46"/>
    <w:rsid w:val="00D23EBF"/>
    <w:rsid w:val="00D5450A"/>
    <w:rsid w:val="00D64652"/>
    <w:rsid w:val="00DA239C"/>
    <w:rsid w:val="00DA3522"/>
    <w:rsid w:val="00DD6FBD"/>
    <w:rsid w:val="00DF316E"/>
    <w:rsid w:val="00E55348"/>
    <w:rsid w:val="00EA23D9"/>
    <w:rsid w:val="00EF39E5"/>
    <w:rsid w:val="00F05BD6"/>
    <w:rsid w:val="00F10475"/>
    <w:rsid w:val="00F33CF5"/>
    <w:rsid w:val="00F96D56"/>
    <w:rsid w:val="00FE0E10"/>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D3D3B7"/>
  <w15:chartTrackingRefBased/>
  <w15:docId w15:val="{1AA9AE7B-505C-47AC-A91C-4C898C043D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22D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etai,Bullet EY,List Paragraph21,List Paragraph2,lp1,Bullet 1,Use Case List Paragraph,Numbering,ERP-List Paragraph,List Paragraph11,List Paragraph111,Paragraph,List Paragraph Red,Sąrašo pastraipa.Bullet,Lentele,punktai,Lente"/>
    <w:basedOn w:val="Normal"/>
    <w:link w:val="ListParagraphChar"/>
    <w:uiPriority w:val="34"/>
    <w:qFormat/>
    <w:rsid w:val="003D4CBF"/>
    <w:pPr>
      <w:ind w:left="720"/>
      <w:contextualSpacing/>
    </w:pPr>
  </w:style>
  <w:style w:type="character" w:customStyle="1" w:styleId="ListParagraphChar">
    <w:name w:val="List Paragraph Char"/>
    <w:aliases w:val="Buletai Char,Bullet EY Char,List Paragraph21 Char,List Paragraph2 Char,lp1 Char,Bullet 1 Char,Use Case List Paragraph Char,Numbering Char,ERP-List Paragraph Char,List Paragraph11 Char,List Paragraph111 Char,Paragraph Char,Lente Char"/>
    <w:link w:val="ListParagraph"/>
    <w:uiPriority w:val="34"/>
    <w:qFormat/>
    <w:rsid w:val="003D4CBF"/>
  </w:style>
  <w:style w:type="character" w:styleId="Hyperlink">
    <w:name w:val="Hyperlink"/>
    <w:basedOn w:val="DefaultParagraphFont"/>
    <w:uiPriority w:val="99"/>
    <w:unhideWhenUsed/>
    <w:rsid w:val="00F10475"/>
    <w:rPr>
      <w:color w:val="0563C1" w:themeColor="hyperlink"/>
      <w:u w:val="single"/>
    </w:rPr>
  </w:style>
  <w:style w:type="character" w:styleId="UnresolvedMention">
    <w:name w:val="Unresolved Mention"/>
    <w:basedOn w:val="DefaultParagraphFont"/>
    <w:uiPriority w:val="99"/>
    <w:semiHidden/>
    <w:unhideWhenUsed/>
    <w:rsid w:val="00F104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540943">
      <w:bodyDiv w:val="1"/>
      <w:marLeft w:val="0"/>
      <w:marRight w:val="0"/>
      <w:marTop w:val="0"/>
      <w:marBottom w:val="0"/>
      <w:divBdr>
        <w:top w:val="none" w:sz="0" w:space="0" w:color="auto"/>
        <w:left w:val="none" w:sz="0" w:space="0" w:color="auto"/>
        <w:bottom w:val="none" w:sz="0" w:space="0" w:color="auto"/>
        <w:right w:val="none" w:sz="0" w:space="0" w:color="auto"/>
      </w:divBdr>
    </w:div>
    <w:div w:id="178587368">
      <w:bodyDiv w:val="1"/>
      <w:marLeft w:val="0"/>
      <w:marRight w:val="0"/>
      <w:marTop w:val="0"/>
      <w:marBottom w:val="0"/>
      <w:divBdr>
        <w:top w:val="none" w:sz="0" w:space="0" w:color="auto"/>
        <w:left w:val="none" w:sz="0" w:space="0" w:color="auto"/>
        <w:bottom w:val="none" w:sz="0" w:space="0" w:color="auto"/>
        <w:right w:val="none" w:sz="0" w:space="0" w:color="auto"/>
      </w:divBdr>
    </w:div>
    <w:div w:id="220411269">
      <w:bodyDiv w:val="1"/>
      <w:marLeft w:val="0"/>
      <w:marRight w:val="0"/>
      <w:marTop w:val="0"/>
      <w:marBottom w:val="0"/>
      <w:divBdr>
        <w:top w:val="none" w:sz="0" w:space="0" w:color="auto"/>
        <w:left w:val="none" w:sz="0" w:space="0" w:color="auto"/>
        <w:bottom w:val="none" w:sz="0" w:space="0" w:color="auto"/>
        <w:right w:val="none" w:sz="0" w:space="0" w:color="auto"/>
      </w:divBdr>
    </w:div>
    <w:div w:id="266548118">
      <w:bodyDiv w:val="1"/>
      <w:marLeft w:val="0"/>
      <w:marRight w:val="0"/>
      <w:marTop w:val="0"/>
      <w:marBottom w:val="0"/>
      <w:divBdr>
        <w:top w:val="none" w:sz="0" w:space="0" w:color="auto"/>
        <w:left w:val="none" w:sz="0" w:space="0" w:color="auto"/>
        <w:bottom w:val="none" w:sz="0" w:space="0" w:color="auto"/>
        <w:right w:val="none" w:sz="0" w:space="0" w:color="auto"/>
      </w:divBdr>
    </w:div>
    <w:div w:id="272054510">
      <w:bodyDiv w:val="1"/>
      <w:marLeft w:val="0"/>
      <w:marRight w:val="0"/>
      <w:marTop w:val="0"/>
      <w:marBottom w:val="0"/>
      <w:divBdr>
        <w:top w:val="none" w:sz="0" w:space="0" w:color="auto"/>
        <w:left w:val="none" w:sz="0" w:space="0" w:color="auto"/>
        <w:bottom w:val="none" w:sz="0" w:space="0" w:color="auto"/>
        <w:right w:val="none" w:sz="0" w:space="0" w:color="auto"/>
      </w:divBdr>
    </w:div>
    <w:div w:id="343870543">
      <w:bodyDiv w:val="1"/>
      <w:marLeft w:val="0"/>
      <w:marRight w:val="0"/>
      <w:marTop w:val="0"/>
      <w:marBottom w:val="0"/>
      <w:divBdr>
        <w:top w:val="none" w:sz="0" w:space="0" w:color="auto"/>
        <w:left w:val="none" w:sz="0" w:space="0" w:color="auto"/>
        <w:bottom w:val="none" w:sz="0" w:space="0" w:color="auto"/>
        <w:right w:val="none" w:sz="0" w:space="0" w:color="auto"/>
      </w:divBdr>
    </w:div>
    <w:div w:id="430859194">
      <w:bodyDiv w:val="1"/>
      <w:marLeft w:val="0"/>
      <w:marRight w:val="0"/>
      <w:marTop w:val="0"/>
      <w:marBottom w:val="0"/>
      <w:divBdr>
        <w:top w:val="none" w:sz="0" w:space="0" w:color="auto"/>
        <w:left w:val="none" w:sz="0" w:space="0" w:color="auto"/>
        <w:bottom w:val="none" w:sz="0" w:space="0" w:color="auto"/>
        <w:right w:val="none" w:sz="0" w:space="0" w:color="auto"/>
      </w:divBdr>
    </w:div>
    <w:div w:id="520894295">
      <w:bodyDiv w:val="1"/>
      <w:marLeft w:val="0"/>
      <w:marRight w:val="0"/>
      <w:marTop w:val="0"/>
      <w:marBottom w:val="0"/>
      <w:divBdr>
        <w:top w:val="none" w:sz="0" w:space="0" w:color="auto"/>
        <w:left w:val="none" w:sz="0" w:space="0" w:color="auto"/>
        <w:bottom w:val="none" w:sz="0" w:space="0" w:color="auto"/>
        <w:right w:val="none" w:sz="0" w:space="0" w:color="auto"/>
      </w:divBdr>
    </w:div>
    <w:div w:id="614750527">
      <w:bodyDiv w:val="1"/>
      <w:marLeft w:val="0"/>
      <w:marRight w:val="0"/>
      <w:marTop w:val="0"/>
      <w:marBottom w:val="0"/>
      <w:divBdr>
        <w:top w:val="none" w:sz="0" w:space="0" w:color="auto"/>
        <w:left w:val="none" w:sz="0" w:space="0" w:color="auto"/>
        <w:bottom w:val="none" w:sz="0" w:space="0" w:color="auto"/>
        <w:right w:val="none" w:sz="0" w:space="0" w:color="auto"/>
      </w:divBdr>
    </w:div>
    <w:div w:id="716317621">
      <w:bodyDiv w:val="1"/>
      <w:marLeft w:val="0"/>
      <w:marRight w:val="0"/>
      <w:marTop w:val="0"/>
      <w:marBottom w:val="0"/>
      <w:divBdr>
        <w:top w:val="none" w:sz="0" w:space="0" w:color="auto"/>
        <w:left w:val="none" w:sz="0" w:space="0" w:color="auto"/>
        <w:bottom w:val="none" w:sz="0" w:space="0" w:color="auto"/>
        <w:right w:val="none" w:sz="0" w:space="0" w:color="auto"/>
      </w:divBdr>
    </w:div>
    <w:div w:id="722413233">
      <w:bodyDiv w:val="1"/>
      <w:marLeft w:val="0"/>
      <w:marRight w:val="0"/>
      <w:marTop w:val="0"/>
      <w:marBottom w:val="0"/>
      <w:divBdr>
        <w:top w:val="none" w:sz="0" w:space="0" w:color="auto"/>
        <w:left w:val="none" w:sz="0" w:space="0" w:color="auto"/>
        <w:bottom w:val="none" w:sz="0" w:space="0" w:color="auto"/>
        <w:right w:val="none" w:sz="0" w:space="0" w:color="auto"/>
      </w:divBdr>
    </w:div>
    <w:div w:id="914433465">
      <w:bodyDiv w:val="1"/>
      <w:marLeft w:val="0"/>
      <w:marRight w:val="0"/>
      <w:marTop w:val="0"/>
      <w:marBottom w:val="0"/>
      <w:divBdr>
        <w:top w:val="none" w:sz="0" w:space="0" w:color="auto"/>
        <w:left w:val="none" w:sz="0" w:space="0" w:color="auto"/>
        <w:bottom w:val="none" w:sz="0" w:space="0" w:color="auto"/>
        <w:right w:val="none" w:sz="0" w:space="0" w:color="auto"/>
      </w:divBdr>
    </w:div>
    <w:div w:id="968439653">
      <w:bodyDiv w:val="1"/>
      <w:marLeft w:val="0"/>
      <w:marRight w:val="0"/>
      <w:marTop w:val="0"/>
      <w:marBottom w:val="0"/>
      <w:divBdr>
        <w:top w:val="none" w:sz="0" w:space="0" w:color="auto"/>
        <w:left w:val="none" w:sz="0" w:space="0" w:color="auto"/>
        <w:bottom w:val="none" w:sz="0" w:space="0" w:color="auto"/>
        <w:right w:val="none" w:sz="0" w:space="0" w:color="auto"/>
      </w:divBdr>
    </w:div>
    <w:div w:id="992879958">
      <w:bodyDiv w:val="1"/>
      <w:marLeft w:val="0"/>
      <w:marRight w:val="0"/>
      <w:marTop w:val="0"/>
      <w:marBottom w:val="0"/>
      <w:divBdr>
        <w:top w:val="none" w:sz="0" w:space="0" w:color="auto"/>
        <w:left w:val="none" w:sz="0" w:space="0" w:color="auto"/>
        <w:bottom w:val="none" w:sz="0" w:space="0" w:color="auto"/>
        <w:right w:val="none" w:sz="0" w:space="0" w:color="auto"/>
      </w:divBdr>
    </w:div>
    <w:div w:id="1095635742">
      <w:bodyDiv w:val="1"/>
      <w:marLeft w:val="0"/>
      <w:marRight w:val="0"/>
      <w:marTop w:val="0"/>
      <w:marBottom w:val="0"/>
      <w:divBdr>
        <w:top w:val="none" w:sz="0" w:space="0" w:color="auto"/>
        <w:left w:val="none" w:sz="0" w:space="0" w:color="auto"/>
        <w:bottom w:val="none" w:sz="0" w:space="0" w:color="auto"/>
        <w:right w:val="none" w:sz="0" w:space="0" w:color="auto"/>
      </w:divBdr>
    </w:div>
    <w:div w:id="1112481521">
      <w:bodyDiv w:val="1"/>
      <w:marLeft w:val="0"/>
      <w:marRight w:val="0"/>
      <w:marTop w:val="0"/>
      <w:marBottom w:val="0"/>
      <w:divBdr>
        <w:top w:val="none" w:sz="0" w:space="0" w:color="auto"/>
        <w:left w:val="none" w:sz="0" w:space="0" w:color="auto"/>
        <w:bottom w:val="none" w:sz="0" w:space="0" w:color="auto"/>
        <w:right w:val="none" w:sz="0" w:space="0" w:color="auto"/>
      </w:divBdr>
    </w:div>
    <w:div w:id="1142039931">
      <w:bodyDiv w:val="1"/>
      <w:marLeft w:val="0"/>
      <w:marRight w:val="0"/>
      <w:marTop w:val="0"/>
      <w:marBottom w:val="0"/>
      <w:divBdr>
        <w:top w:val="none" w:sz="0" w:space="0" w:color="auto"/>
        <w:left w:val="none" w:sz="0" w:space="0" w:color="auto"/>
        <w:bottom w:val="none" w:sz="0" w:space="0" w:color="auto"/>
        <w:right w:val="none" w:sz="0" w:space="0" w:color="auto"/>
      </w:divBdr>
    </w:div>
    <w:div w:id="1409839878">
      <w:bodyDiv w:val="1"/>
      <w:marLeft w:val="0"/>
      <w:marRight w:val="0"/>
      <w:marTop w:val="0"/>
      <w:marBottom w:val="0"/>
      <w:divBdr>
        <w:top w:val="none" w:sz="0" w:space="0" w:color="auto"/>
        <w:left w:val="none" w:sz="0" w:space="0" w:color="auto"/>
        <w:bottom w:val="none" w:sz="0" w:space="0" w:color="auto"/>
        <w:right w:val="none" w:sz="0" w:space="0" w:color="auto"/>
      </w:divBdr>
    </w:div>
    <w:div w:id="1590037873">
      <w:bodyDiv w:val="1"/>
      <w:marLeft w:val="0"/>
      <w:marRight w:val="0"/>
      <w:marTop w:val="0"/>
      <w:marBottom w:val="0"/>
      <w:divBdr>
        <w:top w:val="none" w:sz="0" w:space="0" w:color="auto"/>
        <w:left w:val="none" w:sz="0" w:space="0" w:color="auto"/>
        <w:bottom w:val="none" w:sz="0" w:space="0" w:color="auto"/>
        <w:right w:val="none" w:sz="0" w:space="0" w:color="auto"/>
      </w:divBdr>
    </w:div>
    <w:div w:id="1627540569">
      <w:bodyDiv w:val="1"/>
      <w:marLeft w:val="0"/>
      <w:marRight w:val="0"/>
      <w:marTop w:val="0"/>
      <w:marBottom w:val="0"/>
      <w:divBdr>
        <w:top w:val="none" w:sz="0" w:space="0" w:color="auto"/>
        <w:left w:val="none" w:sz="0" w:space="0" w:color="auto"/>
        <w:bottom w:val="none" w:sz="0" w:space="0" w:color="auto"/>
        <w:right w:val="none" w:sz="0" w:space="0" w:color="auto"/>
      </w:divBdr>
    </w:div>
    <w:div w:id="1770857601">
      <w:bodyDiv w:val="1"/>
      <w:marLeft w:val="0"/>
      <w:marRight w:val="0"/>
      <w:marTop w:val="0"/>
      <w:marBottom w:val="0"/>
      <w:divBdr>
        <w:top w:val="none" w:sz="0" w:space="0" w:color="auto"/>
        <w:left w:val="none" w:sz="0" w:space="0" w:color="auto"/>
        <w:bottom w:val="none" w:sz="0" w:space="0" w:color="auto"/>
        <w:right w:val="none" w:sz="0" w:space="0" w:color="auto"/>
      </w:divBdr>
    </w:div>
    <w:div w:id="1810173591">
      <w:bodyDiv w:val="1"/>
      <w:marLeft w:val="0"/>
      <w:marRight w:val="0"/>
      <w:marTop w:val="0"/>
      <w:marBottom w:val="0"/>
      <w:divBdr>
        <w:top w:val="none" w:sz="0" w:space="0" w:color="auto"/>
        <w:left w:val="none" w:sz="0" w:space="0" w:color="auto"/>
        <w:bottom w:val="none" w:sz="0" w:space="0" w:color="auto"/>
        <w:right w:val="none" w:sz="0" w:space="0" w:color="auto"/>
      </w:divBdr>
    </w:div>
    <w:div w:id="1903296724">
      <w:bodyDiv w:val="1"/>
      <w:marLeft w:val="0"/>
      <w:marRight w:val="0"/>
      <w:marTop w:val="0"/>
      <w:marBottom w:val="0"/>
      <w:divBdr>
        <w:top w:val="none" w:sz="0" w:space="0" w:color="auto"/>
        <w:left w:val="none" w:sz="0" w:space="0" w:color="auto"/>
        <w:bottom w:val="none" w:sz="0" w:space="0" w:color="auto"/>
        <w:right w:val="none" w:sz="0" w:space="0" w:color="auto"/>
      </w:divBdr>
    </w:div>
    <w:div w:id="2068719174">
      <w:bodyDiv w:val="1"/>
      <w:marLeft w:val="0"/>
      <w:marRight w:val="0"/>
      <w:marTop w:val="0"/>
      <w:marBottom w:val="0"/>
      <w:divBdr>
        <w:top w:val="none" w:sz="0" w:space="0" w:color="auto"/>
        <w:left w:val="none" w:sz="0" w:space="0" w:color="auto"/>
        <w:bottom w:val="none" w:sz="0" w:space="0" w:color="auto"/>
        <w:right w:val="none" w:sz="0" w:space="0" w:color="auto"/>
      </w:divBdr>
    </w:div>
    <w:div w:id="2113502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liteko.teismai.lt/viesasprendimupaieska/tekstas.aspx?id=853f20a1-a780-4015-ba2c-81dcd2d8a163" TargetMode="External"/><Relationship Id="rId13" Type="http://schemas.openxmlformats.org/officeDocument/2006/relationships/image" Target="media/image4.jp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3.jpg"/><Relationship Id="rId17" Type="http://schemas.openxmlformats.org/officeDocument/2006/relationships/hyperlink" Target="https://vpt.lrv.lt/lt/naujienos-3/del-naujai-isigaliojusiu-viesuju-pirkimu-istatymo-nuostatu-praktinio-taikymo/" TargetMode="External"/><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s://eteismai.lt/byla/81109384471640/e3K-3-32-378/2019?word=civilin%C4%97s%20bylos" TargetMode="External"/><Relationship Id="rId5" Type="http://schemas.openxmlformats.org/officeDocument/2006/relationships/hyperlink" Target="https://www.krah-pipes.ee/catalogues/" TargetMode="External"/><Relationship Id="rId15" Type="http://schemas.openxmlformats.org/officeDocument/2006/relationships/image" Target="media/image6.png"/><Relationship Id="rId10" Type="http://schemas.openxmlformats.org/officeDocument/2006/relationships/hyperlink" Target="http://curia.europa.eu/juris/document/document.jsf;jsessionid=A646CDE9E6994C00FC3D2227F2241354?text=&amp;docid=207009&amp;pageIndex=0&amp;doclang=LT&amp;mode=lst&amp;dir=&amp;occ=first&amp;part=1&amp;cid=3156192"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eteismai.lt/byla/81109384471640/e3K-3-32-378/2019?word=civilin%C4%97s%20bylos" TargetMode="External"/><Relationship Id="rId1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TotalTime>
  <Pages>17</Pages>
  <Words>17761</Words>
  <Characters>10124</Characters>
  <Application>Microsoft Office Word</Application>
  <DocSecurity>0</DocSecurity>
  <Lines>84</Lines>
  <Paragraphs>55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Andrius Betingis</dc:creator>
  <cp:keywords/>
  <dc:description/>
  <cp:lastModifiedBy>Eglė Brusokienė</cp:lastModifiedBy>
  <cp:revision>5</cp:revision>
  <dcterms:created xsi:type="dcterms:W3CDTF">2025-03-31T08:22:00Z</dcterms:created>
  <dcterms:modified xsi:type="dcterms:W3CDTF">2025-03-31T12:31:00Z</dcterms:modified>
</cp:coreProperties>
</file>