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5E40F4">
        <w:rPr>
          <w:rFonts w:ascii="Times New Roman" w:eastAsia="Times New Roman" w:hAnsi="Times New Roman" w:cs="Times New Roman"/>
          <w:bCs/>
          <w:iCs/>
          <w:noProof/>
          <w:kern w:val="0"/>
        </w:rPr>
        <w:t>5.1</w:t>
      </w:r>
      <w:r w:rsidR="00573BE2">
        <w:rPr>
          <w:rFonts w:ascii="Times New Roman" w:eastAsia="Times New Roman" w:hAnsi="Times New Roman" w:cs="Times New Roman"/>
          <w:bCs/>
          <w:iCs/>
          <w:noProof/>
          <w:kern w:val="0"/>
        </w:rPr>
        <w:t xml:space="preserve"> </w:t>
      </w:r>
      <w:r w:rsidRPr="00702DFD">
        <w:rPr>
          <w:rFonts w:ascii="Times New Roman" w:eastAsia="Times New Roman" w:hAnsi="Times New Roman" w:cs="Times New Roman"/>
          <w:bCs/>
          <w:iCs/>
          <w:noProof/>
          <w:kern w:val="0"/>
        </w:rPr>
        <w:t>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r w:rsidR="00C87BD2">
        <w:rPr>
          <w:rFonts w:cstheme="minorHAnsi"/>
        </w:rPr>
        <w:t>L</w:t>
      </w:r>
      <w:r w:rsidR="00C87BD2" w:rsidRPr="00632A19">
        <w:rPr>
          <w:rFonts w:cstheme="minorHAnsi"/>
        </w:rPr>
        <w:t>aisvos formos deklaracija dėl tiekėjo atitikties reikalavimams</w:t>
      </w: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xml:space="preserve">“ Pirkimo sąlygų reikalavimus dėl atitikties </w:t>
      </w:r>
      <w:r w:rsidR="00457443">
        <w:rPr>
          <w:rFonts w:ascii="Times New Roman" w:eastAsia="Times New Roman" w:hAnsi="Times New Roman" w:cs="Times New Roman"/>
          <w:spacing w:val="-4"/>
          <w:kern w:val="0"/>
        </w:rPr>
        <w:t xml:space="preserve">kvalifikaciniams ir </w:t>
      </w:r>
      <w:r w:rsidRPr="00FA4AB3">
        <w:rPr>
          <w:rFonts w:ascii="Times New Roman" w:eastAsia="Times New Roman" w:hAnsi="Times New Roman" w:cs="Times New Roman"/>
          <w:spacing w:val="-4"/>
          <w:kern w:val="0"/>
        </w:rPr>
        <w:t>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457443" w:rsidRDefault="00B62C88" w:rsidP="00B62C88">
      <w:pPr>
        <w:widowControl w:val="0"/>
        <w:tabs>
          <w:tab w:val="left" w:pos="993"/>
          <w:tab w:val="left" w:pos="1296"/>
        </w:tabs>
        <w:suppressAutoHyphens/>
        <w:spacing w:after="0" w:line="240" w:lineRule="auto"/>
        <w:jc w:val="both"/>
        <w:rPr>
          <w:b/>
          <w:bCs/>
        </w:rPr>
      </w:pPr>
      <w:r w:rsidRPr="00FA4AB3">
        <w:rPr>
          <w:rFonts w:ascii="Times New Roman" w:eastAsia="Times New Roman" w:hAnsi="Times New Roman" w:cs="Times New Roman"/>
          <w:b/>
          <w:kern w:val="0"/>
        </w:rPr>
        <w:t xml:space="preserve">1 lentelė. </w:t>
      </w:r>
      <w:r w:rsidR="00457443" w:rsidRPr="00022E45">
        <w:rPr>
          <w:b/>
          <w:bCs/>
        </w:rPr>
        <w:t>Tiekėjų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3"/>
        <w:gridCol w:w="5408"/>
        <w:gridCol w:w="3447"/>
      </w:tblGrid>
      <w:tr w:rsidR="00457443" w:rsidRPr="00FA4AB3" w:rsidTr="00EB112C">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022E45">
              <w:rPr>
                <w:b/>
                <w:bCs/>
              </w:rPr>
              <w:t>Tiekėjų kvalifikacijos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w:t>
            </w:r>
            <w:r>
              <w:rPr>
                <w:rFonts w:ascii="Times New Roman" w:eastAsia="Times New Roman" w:hAnsi="Times New Roman" w:cs="Times New Roman"/>
                <w:b/>
                <w:bCs/>
                <w:kern w:val="0"/>
              </w:rPr>
              <w:t xml:space="preserve">ikimas kvalifikaciniams </w:t>
            </w:r>
            <w:r w:rsidRPr="00FA4AB3">
              <w:rPr>
                <w:rFonts w:ascii="Times New Roman" w:eastAsia="Times New Roman" w:hAnsi="Times New Roman" w:cs="Times New Roman"/>
                <w:b/>
                <w:bCs/>
                <w:kern w:val="0"/>
              </w:rPr>
              <w:t>reikalavimams (Taip/Ne)</w:t>
            </w:r>
          </w:p>
        </w:tc>
      </w:tr>
      <w:tr w:rsidR="00457443" w:rsidRPr="003E4781" w:rsidTr="00EB112C">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3E4781"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0678ED" w:rsidRDefault="00457443" w:rsidP="00457443">
            <w:pPr>
              <w:spacing w:after="0" w:line="240" w:lineRule="auto"/>
              <w:rPr>
                <w:rFonts w:eastAsia="Calibri"/>
                <w:sz w:val="21"/>
                <w:szCs w:val="21"/>
              </w:rPr>
            </w:pPr>
            <w:r w:rsidRPr="000678ED">
              <w:rPr>
                <w:rFonts w:eastAsia="Calibri"/>
                <w:sz w:val="21"/>
                <w:szCs w:val="21"/>
              </w:rPr>
              <w:t>Pirkimo sutarčiai vykdyti tiekėjas turi turėti:</w:t>
            </w:r>
          </w:p>
          <w:p w:rsidR="00457443" w:rsidRDefault="00457443" w:rsidP="00457443">
            <w:pPr>
              <w:spacing w:after="0" w:line="240" w:lineRule="auto"/>
              <w:rPr>
                <w:rFonts w:eastAsia="Calibri"/>
                <w:sz w:val="21"/>
                <w:szCs w:val="21"/>
              </w:rPr>
            </w:pPr>
            <w:r w:rsidRPr="000678ED">
              <w:rPr>
                <w:rFonts w:eastAsia="Calibri"/>
                <w:sz w:val="21"/>
                <w:szCs w:val="21"/>
              </w:rPr>
              <w:t>Tiekėjas privalo turėti šiuos specialistus pirkimo sutarčiai vykdyti</w:t>
            </w:r>
            <w:r>
              <w:rPr>
                <w:rFonts w:eastAsia="Calibri"/>
                <w:sz w:val="21"/>
                <w:szCs w:val="21"/>
              </w:rPr>
              <w:t xml:space="preserve"> </w:t>
            </w:r>
            <w:r w:rsidRPr="000678ED">
              <w:rPr>
                <w:rFonts w:eastAsia="Calibri"/>
                <w:sz w:val="21"/>
                <w:szCs w:val="21"/>
              </w:rPr>
              <w:t xml:space="preserve">: </w:t>
            </w:r>
          </w:p>
          <w:p w:rsidR="00457443" w:rsidRPr="002216B6" w:rsidRDefault="00457443" w:rsidP="00457443">
            <w:pPr>
              <w:spacing w:after="0" w:line="240" w:lineRule="auto"/>
              <w:rPr>
                <w:rFonts w:eastAsia="Calibri"/>
                <w:b/>
                <w:sz w:val="21"/>
                <w:szCs w:val="21"/>
              </w:rPr>
            </w:pPr>
            <w:r w:rsidRPr="002216B6">
              <w:rPr>
                <w:rFonts w:eastAsia="Calibri"/>
                <w:b/>
                <w:sz w:val="21"/>
                <w:szCs w:val="21"/>
              </w:rPr>
              <w:t>1 pirkimo dalis:</w:t>
            </w:r>
          </w:p>
          <w:p w:rsidR="00457443" w:rsidRPr="00B4609A" w:rsidRDefault="00457443" w:rsidP="00457443">
            <w:pPr>
              <w:pStyle w:val="Sraopastraipa"/>
              <w:numPr>
                <w:ilvl w:val="0"/>
                <w:numId w:val="2"/>
              </w:numPr>
              <w:spacing w:line="240" w:lineRule="auto"/>
              <w:contextualSpacing w:val="0"/>
              <w:jc w:val="left"/>
            </w:pPr>
            <w:r w:rsidRPr="000678ED">
              <w:t xml:space="preserve">bent 1 (vieną) </w:t>
            </w:r>
            <w:r>
              <w:t>projekto</w:t>
            </w:r>
            <w:r w:rsidRPr="000678ED">
              <w:t xml:space="preserve"> vadovą, </w:t>
            </w:r>
            <w:r>
              <w:rPr>
                <w:rFonts w:ascii="Arial" w:hAnsi="Arial" w:cs="Arial"/>
                <w:color w:val="111322"/>
                <w:sz w:val="24"/>
                <w:szCs w:val="24"/>
              </w:rPr>
              <w:t xml:space="preserve"> </w:t>
            </w:r>
            <w:r w:rsidRPr="00B4609A">
              <w:t>kuriam suteikta teisė eiti ypatingo ir (ar) neypatingo statinio projekto vadovo pareigas susisiekimo komunikacijų kelių ir gatvių pogrupiuose;</w:t>
            </w:r>
          </w:p>
          <w:p w:rsidR="00457443" w:rsidRPr="000678ED" w:rsidRDefault="00457443" w:rsidP="00457443">
            <w:pPr>
              <w:pStyle w:val="Sraopastraipa"/>
              <w:numPr>
                <w:ilvl w:val="0"/>
                <w:numId w:val="2"/>
              </w:numPr>
              <w:spacing w:line="240" w:lineRule="auto"/>
              <w:contextualSpacing w:val="0"/>
              <w:jc w:val="left"/>
              <w:rPr>
                <w:rFonts w:eastAsia="Calibri"/>
                <w:lang w:eastAsia="en-US"/>
              </w:rPr>
            </w:pPr>
            <w:r w:rsidRPr="000678ED">
              <w:rPr>
                <w:rFonts w:eastAsia="Calibri"/>
                <w:lang w:eastAsia="en-US"/>
              </w:rPr>
              <w:t>specialistą/-</w:t>
            </w:r>
            <w:proofErr w:type="spellStart"/>
            <w:r w:rsidRPr="000678ED">
              <w:rPr>
                <w:rFonts w:eastAsia="Calibri"/>
                <w:lang w:eastAsia="en-US"/>
              </w:rPr>
              <w:t>us</w:t>
            </w:r>
            <w:proofErr w:type="spellEnd"/>
            <w:r w:rsidRPr="000678ED">
              <w:rPr>
                <w:rFonts w:eastAsia="Calibri"/>
                <w:lang w:eastAsia="en-US"/>
              </w:rPr>
              <w:t>, turintį/-</w:t>
            </w:r>
            <w:proofErr w:type="spellStart"/>
            <w:r w:rsidRPr="000678ED">
              <w:rPr>
                <w:rFonts w:eastAsia="Calibri"/>
                <w:lang w:eastAsia="en-US"/>
              </w:rPr>
              <w:t>čius</w:t>
            </w:r>
            <w:proofErr w:type="spellEnd"/>
            <w:r w:rsidRPr="000678ED">
              <w:rPr>
                <w:rFonts w:eastAsia="Calibri"/>
                <w:lang w:eastAsia="en-US"/>
              </w:rPr>
              <w:t xml:space="preserve"> (atskirai ar visi kartu) matininko kvalifikacijos ir geodezininko kvalifikacijos pažymėjimus.</w:t>
            </w:r>
          </w:p>
          <w:p w:rsidR="00457443" w:rsidRDefault="00457443" w:rsidP="00457443">
            <w:pPr>
              <w:autoSpaceDE w:val="0"/>
              <w:autoSpaceDN w:val="0"/>
              <w:adjustRightInd w:val="0"/>
              <w:spacing w:after="0" w:line="240" w:lineRule="auto"/>
              <w:rPr>
                <w:rFonts w:eastAsia="Calibri"/>
                <w:sz w:val="21"/>
                <w:szCs w:val="21"/>
              </w:rPr>
            </w:pPr>
            <w:r w:rsidRPr="000678ED">
              <w:rPr>
                <w:rFonts w:eastAsia="Calibri"/>
                <w:sz w:val="21"/>
                <w:szCs w:val="21"/>
              </w:rPr>
              <w:t>Tiekėjas gali siūlyti  vieną specialistą vienai ar kelioms pozicijoms, jei siūlomo specialisto kvalifikacija atitinka nustatytus reikalavimus.</w:t>
            </w:r>
          </w:p>
          <w:p w:rsidR="00457443" w:rsidRPr="00B4609A" w:rsidRDefault="00457443" w:rsidP="00457443">
            <w:pPr>
              <w:pStyle w:val="Sraopastraipa"/>
              <w:numPr>
                <w:ilvl w:val="0"/>
                <w:numId w:val="3"/>
              </w:numPr>
              <w:spacing w:line="240" w:lineRule="auto"/>
              <w:rPr>
                <w:rFonts w:eastAsia="Calibri"/>
                <w:b/>
                <w:lang w:eastAsia="en-US"/>
              </w:rPr>
            </w:pPr>
            <w:r w:rsidRPr="00B4609A">
              <w:rPr>
                <w:rFonts w:eastAsia="Calibri"/>
                <w:b/>
                <w:lang w:eastAsia="en-US"/>
              </w:rPr>
              <w:t>pirkimo dalis:</w:t>
            </w:r>
          </w:p>
          <w:p w:rsidR="00457443" w:rsidRPr="00B4609A" w:rsidRDefault="00457443" w:rsidP="00457443">
            <w:pPr>
              <w:pStyle w:val="Sraopastraipa"/>
              <w:numPr>
                <w:ilvl w:val="0"/>
                <w:numId w:val="4"/>
              </w:numPr>
              <w:spacing w:line="240" w:lineRule="auto"/>
              <w:jc w:val="left"/>
            </w:pPr>
            <w:r w:rsidRPr="00B4609A">
              <w:t xml:space="preserve">bent 1 (vieną) projekto vadovą, </w:t>
            </w:r>
            <w:r w:rsidRPr="00B4609A">
              <w:rPr>
                <w:rFonts w:ascii="Arial" w:hAnsi="Arial" w:cs="Arial"/>
                <w:color w:val="111322"/>
                <w:sz w:val="24"/>
                <w:szCs w:val="24"/>
              </w:rPr>
              <w:t xml:space="preserve"> </w:t>
            </w:r>
            <w:r w:rsidRPr="00B4609A">
              <w:t>kuriam suteikta teisė eiti ypatingo ir (ar) neypatingo statinio projekto vadovo pareigas susisiekimo komunikacijų kelių ir gatvių pogrupiuose;</w:t>
            </w:r>
          </w:p>
          <w:p w:rsidR="00457443" w:rsidRPr="00B4609A" w:rsidRDefault="00457443" w:rsidP="00457443">
            <w:pPr>
              <w:pStyle w:val="Sraopastraipa"/>
              <w:numPr>
                <w:ilvl w:val="0"/>
                <w:numId w:val="4"/>
              </w:numPr>
              <w:spacing w:line="240" w:lineRule="auto"/>
              <w:jc w:val="left"/>
              <w:rPr>
                <w:rFonts w:eastAsia="Calibri"/>
                <w:lang w:eastAsia="en-US"/>
              </w:rPr>
            </w:pPr>
            <w:r w:rsidRPr="00B4609A">
              <w:rPr>
                <w:rFonts w:eastAsia="Calibri"/>
                <w:lang w:eastAsia="en-US"/>
              </w:rPr>
              <w:t>specialistą/-</w:t>
            </w:r>
            <w:proofErr w:type="spellStart"/>
            <w:r w:rsidRPr="00B4609A">
              <w:rPr>
                <w:rFonts w:eastAsia="Calibri"/>
                <w:lang w:eastAsia="en-US"/>
              </w:rPr>
              <w:t>us</w:t>
            </w:r>
            <w:proofErr w:type="spellEnd"/>
            <w:r w:rsidRPr="00B4609A">
              <w:rPr>
                <w:rFonts w:eastAsia="Calibri"/>
                <w:lang w:eastAsia="en-US"/>
              </w:rPr>
              <w:t>, turintį/-</w:t>
            </w:r>
            <w:proofErr w:type="spellStart"/>
            <w:r w:rsidRPr="00B4609A">
              <w:rPr>
                <w:rFonts w:eastAsia="Calibri"/>
                <w:lang w:eastAsia="en-US"/>
              </w:rPr>
              <w:t>čius</w:t>
            </w:r>
            <w:proofErr w:type="spellEnd"/>
            <w:r w:rsidRPr="00B4609A">
              <w:rPr>
                <w:rFonts w:eastAsia="Calibri"/>
                <w:lang w:eastAsia="en-US"/>
              </w:rPr>
              <w:t xml:space="preserve"> (atskirai ar visi kartu) matininko kvalifikacijos ir geodezininko kvalifikacijos pažymėjimus.</w:t>
            </w:r>
          </w:p>
          <w:p w:rsidR="00457443" w:rsidRDefault="00457443" w:rsidP="00457443">
            <w:pPr>
              <w:autoSpaceDE w:val="0"/>
              <w:autoSpaceDN w:val="0"/>
              <w:adjustRightInd w:val="0"/>
              <w:spacing w:after="0" w:line="240" w:lineRule="auto"/>
              <w:rPr>
                <w:rFonts w:eastAsia="Calibri"/>
                <w:sz w:val="21"/>
                <w:szCs w:val="21"/>
              </w:rPr>
            </w:pPr>
            <w:r w:rsidRPr="000678ED">
              <w:rPr>
                <w:rFonts w:eastAsia="Calibri"/>
                <w:sz w:val="21"/>
                <w:szCs w:val="21"/>
              </w:rPr>
              <w:t xml:space="preserve">Tiekėjas gali siūlyti  vieną specialistą vienai ar kelioms </w:t>
            </w:r>
            <w:r w:rsidRPr="000678ED">
              <w:rPr>
                <w:rFonts w:eastAsia="Calibri"/>
                <w:sz w:val="21"/>
                <w:szCs w:val="21"/>
              </w:rPr>
              <w:lastRenderedPageBreak/>
              <w:t>pozicijoms, jei siūlomo specialisto kvalifikacija atitinka nustatytus reikalavimus.</w:t>
            </w:r>
          </w:p>
          <w:p w:rsidR="00457443" w:rsidRPr="003E4781" w:rsidRDefault="00457443" w:rsidP="00457443">
            <w:pPr>
              <w:spacing w:after="0" w:line="240" w:lineRule="auto"/>
              <w:jc w:val="both"/>
              <w:rPr>
                <w:rFonts w:ascii="Times New Roman" w:hAnsi="Times New Roman" w:cs="Times New Roman"/>
                <w:b/>
                <w:sz w:val="24"/>
                <w:szCs w:val="24"/>
              </w:rPr>
            </w:pPr>
          </w:p>
          <w:p w:rsidR="00457443" w:rsidRPr="003E4781" w:rsidRDefault="00457443" w:rsidP="00457443">
            <w:pPr>
              <w:tabs>
                <w:tab w:val="num" w:pos="122"/>
                <w:tab w:val="left" w:pos="1980"/>
              </w:tabs>
              <w:spacing w:after="0" w:line="240" w:lineRule="auto"/>
              <w:jc w:val="both"/>
              <w:rPr>
                <w:rFonts w:ascii="Times New Roman" w:eastAsia="Times New Roman" w:hAnsi="Times New Roman" w:cs="Times New Roman"/>
                <w:i/>
                <w:iCs/>
                <w:sz w:val="24"/>
                <w:szCs w:val="24"/>
                <w:lang w:eastAsia="lt-LT"/>
              </w:rPr>
            </w:pPr>
            <w:r w:rsidRPr="003E4781">
              <w:rPr>
                <w:rFonts w:ascii="Times New Roman" w:eastAsia="Times New Roman" w:hAnsi="Times New Roman" w:cs="Times New Roman"/>
                <w:i/>
                <w:iCs/>
                <w:sz w:val="24"/>
                <w:szCs w:val="24"/>
                <w:lang w:eastAsia="lt-LT"/>
              </w:rPr>
              <w:t>Pastabos:</w:t>
            </w:r>
          </w:p>
          <w:p w:rsidR="00457443" w:rsidRPr="003E4781" w:rsidRDefault="00457443" w:rsidP="00457443">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1)Jeigu pasiūlymą teikia ūkio subjektų grupė – reikalavimą turi atitikti ūkio subjektų grupės narys (-</w:t>
            </w:r>
            <w:proofErr w:type="spellStart"/>
            <w:r w:rsidRPr="003E4781">
              <w:rPr>
                <w:rFonts w:ascii="Times New Roman" w:hAnsi="Times New Roman" w:cs="Times New Roman"/>
                <w:bCs/>
                <w:sz w:val="24"/>
                <w:szCs w:val="24"/>
              </w:rPr>
              <w:t>iai</w:t>
            </w:r>
            <w:proofErr w:type="spellEnd"/>
            <w:r w:rsidRPr="003E4781">
              <w:rPr>
                <w:rFonts w:ascii="Times New Roman" w:hAnsi="Times New Roman" w:cs="Times New Roman"/>
                <w:bCs/>
                <w:sz w:val="24"/>
                <w:szCs w:val="24"/>
              </w:rPr>
              <w:t>), atsižvelgiant į jų prisiimamus įsipareigojimus pirkimo sutarčiai vykdyti;</w:t>
            </w:r>
          </w:p>
          <w:p w:rsidR="00457443" w:rsidRPr="003E4781" w:rsidRDefault="00457443" w:rsidP="00457443">
            <w:pPr>
              <w:tabs>
                <w:tab w:val="left" w:pos="203"/>
              </w:tabs>
              <w:spacing w:after="0" w:line="240" w:lineRule="auto"/>
              <w:jc w:val="both"/>
              <w:rPr>
                <w:rFonts w:ascii="Times New Roman" w:hAnsi="Times New Roman" w:cs="Times New Roman"/>
                <w:bCs/>
                <w:sz w:val="24"/>
                <w:szCs w:val="24"/>
              </w:rPr>
            </w:pPr>
            <w:r w:rsidRPr="003E4781">
              <w:rPr>
                <w:rFonts w:ascii="Times New Roman" w:hAnsi="Times New Roman" w:cs="Times New Roman"/>
                <w:bCs/>
                <w:sz w:val="24"/>
                <w:szCs w:val="24"/>
              </w:rPr>
              <w:t>2)Tiekėjas gali remtis kitų ūkio subjektų pajėgumais atsižvelgiant į jų prisiimamus įsipareigojimus pirkimo sutarčiai vykdyti;</w:t>
            </w:r>
          </w:p>
          <w:p w:rsidR="00457443" w:rsidRPr="003E4781" w:rsidRDefault="00457443" w:rsidP="00457443">
            <w:pPr>
              <w:tabs>
                <w:tab w:val="left" w:pos="993"/>
              </w:tabs>
              <w:autoSpaceDN w:val="0"/>
              <w:spacing w:after="0" w:line="240" w:lineRule="auto"/>
              <w:jc w:val="both"/>
              <w:textAlignment w:val="baseline"/>
              <w:rPr>
                <w:rFonts w:ascii="Times New Roman" w:eastAsia="Times New Roman" w:hAnsi="Times New Roman" w:cs="Times New Roman"/>
                <w:sz w:val="24"/>
                <w:szCs w:val="24"/>
              </w:rPr>
            </w:pPr>
            <w:r w:rsidRPr="003E4781">
              <w:rPr>
                <w:rFonts w:ascii="Times New Roman" w:hAnsi="Times New Roman" w:cs="Times New Roman"/>
                <w:bCs/>
                <w:sz w:val="24"/>
                <w:szCs w:val="24"/>
              </w:rPr>
              <w:t>3)Subrangovai turi laikytis reikalaujamų aplinkos apsaugos vadybos priemonių, atsižvelgiant į jų prisiimamus įsipareigojimus pirkimo sutarčiai vykdyti.</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i/>
                <w:kern w:val="0"/>
                <w:sz w:val="24"/>
                <w:szCs w:val="24"/>
              </w:rPr>
            </w:pPr>
            <w:r w:rsidRPr="003E4781">
              <w:rPr>
                <w:rFonts w:ascii="Times New Roman" w:eastAsia="Times New Roman" w:hAnsi="Times New Roman" w:cs="Times New Roman"/>
                <w:i/>
                <w:kern w:val="0"/>
                <w:sz w:val="24"/>
                <w:szCs w:val="24"/>
              </w:rPr>
              <w:lastRenderedPageBreak/>
              <w:t>[pildo tiekėjas / fizinis asmuo]</w:t>
            </w:r>
          </w:p>
          <w:p w:rsidR="00457443" w:rsidRDefault="00457443" w:rsidP="00EB112C">
            <w:pPr>
              <w:widowControl w:val="0"/>
              <w:pBdr>
                <w:bottom w:val="single" w:sz="6" w:space="1" w:color="auto"/>
              </w:pBdr>
              <w:tabs>
                <w:tab w:val="left" w:pos="1296"/>
              </w:tabs>
              <w:suppressAutoHyphens/>
              <w:spacing w:after="0" w:line="240" w:lineRule="auto"/>
              <w:ind w:left="130" w:right="130"/>
              <w:jc w:val="center"/>
              <w:rPr>
                <w:rFonts w:ascii="Times New Roman" w:eastAsia="Times New Roman" w:hAnsi="Times New Roman" w:cs="Times New Roman"/>
                <w:i/>
                <w:kern w:val="0"/>
                <w:sz w:val="24"/>
                <w:szCs w:val="24"/>
              </w:rPr>
            </w:pPr>
          </w:p>
          <w:p w:rsidR="0045744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i/>
                <w:kern w:val="0"/>
                <w:sz w:val="24"/>
                <w:szCs w:val="24"/>
              </w:rPr>
            </w:pPr>
          </w:p>
          <w:p w:rsidR="00457443" w:rsidRPr="003E4781"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i/>
                <w:kern w:val="0"/>
                <w:sz w:val="24"/>
                <w:szCs w:val="24"/>
              </w:rPr>
              <w:t>[pildo tiekėjas / fizinis asmuo]</w:t>
            </w:r>
          </w:p>
        </w:tc>
      </w:tr>
    </w:tbl>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B62C88" w:rsidRPr="00FA4AB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Pr>
          <w:rFonts w:ascii="Times New Roman" w:eastAsia="Times New Roman" w:hAnsi="Times New Roman" w:cs="Times New Roman"/>
          <w:b/>
          <w:kern w:val="0"/>
        </w:rPr>
        <w:t xml:space="preserve">2 lentelė. </w:t>
      </w:r>
      <w:r w:rsidR="00D80B5B">
        <w:rPr>
          <w:rFonts w:ascii="Times New Roman" w:eastAsia="Times New Roman" w:hAnsi="Times New Roman" w:cs="Times New Roman"/>
          <w:b/>
          <w:kern w:val="0"/>
        </w:rPr>
        <w:t>A</w:t>
      </w:r>
      <w:r w:rsidR="00B62C88"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3"/>
        <w:gridCol w:w="3451"/>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atitikimas aplinkos apsaugos vadybos sistemos standartų reikalavimams (</w:t>
            </w:r>
            <w:r w:rsidR="00457443">
              <w:rPr>
                <w:rFonts w:ascii="Times New Roman" w:eastAsia="Times New Roman" w:hAnsi="Times New Roman" w:cs="Times New Roman"/>
                <w:b/>
                <w:bCs/>
                <w:kern w:val="0"/>
              </w:rPr>
              <w:t>Netaikoma</w:t>
            </w:r>
            <w:r w:rsidRPr="00FA4AB3">
              <w:rPr>
                <w:rFonts w:ascii="Times New Roman" w:eastAsia="Times New Roman" w:hAnsi="Times New Roman" w:cs="Times New Roman"/>
                <w:b/>
                <w:bCs/>
                <w:kern w:val="0"/>
              </w:rPr>
              <w:t>)</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457443" w:rsidP="00457443">
            <w:pPr>
              <w:tabs>
                <w:tab w:val="left" w:pos="993"/>
              </w:tabs>
              <w:autoSpaceDN w:val="0"/>
              <w:spacing w:after="0" w:line="240" w:lineRule="auto"/>
              <w:jc w:val="both"/>
              <w:textAlignment w:val="baseline"/>
              <w:rPr>
                <w:rFonts w:ascii="Times New Roman" w:eastAsia="Times New Roman" w:hAnsi="Times New Roman" w:cs="Times New Roman"/>
                <w:sz w:val="24"/>
                <w:szCs w:val="24"/>
              </w:rPr>
            </w:pPr>
            <w:r>
              <w:t>P</w:t>
            </w:r>
            <w:r w:rsidRPr="00C07096">
              <w:t>erkama tik nematerialaus pobūdžio (intelektinė) ar kitokia paslauga, nesusijusi su materialaus objekto sukūrimu, kurios teikimo metu nėra numatomas reikšmingas neigiamas poveikis aplinkai, nesukuriamas taršos šaltinis ir negeneruojamos atliekos.</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457443" w:rsidP="003E4781">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Pr>
                <w:rFonts w:cstheme="minorHAnsi"/>
                <w:color w:val="000000"/>
                <w:sz w:val="21"/>
                <w:szCs w:val="21"/>
              </w:rPr>
              <w:t>Nereikalaujama.</w:t>
            </w: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511"/>
    <w:multiLevelType w:val="hybridMultilevel"/>
    <w:tmpl w:val="AD6EEF30"/>
    <w:lvl w:ilvl="0" w:tplc="83DAEA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nsid w:val="5AEC462C"/>
    <w:multiLevelType w:val="hybridMultilevel"/>
    <w:tmpl w:val="EB884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07B46"/>
    <w:rsid w:val="00247CF6"/>
    <w:rsid w:val="0034555E"/>
    <w:rsid w:val="003B2AC1"/>
    <w:rsid w:val="003E4781"/>
    <w:rsid w:val="00457443"/>
    <w:rsid w:val="00573BE2"/>
    <w:rsid w:val="005E40F4"/>
    <w:rsid w:val="006D141D"/>
    <w:rsid w:val="006E3AB8"/>
    <w:rsid w:val="00702DFD"/>
    <w:rsid w:val="00936A07"/>
    <w:rsid w:val="00936ED3"/>
    <w:rsid w:val="00A86C8C"/>
    <w:rsid w:val="00AC14C0"/>
    <w:rsid w:val="00B62C88"/>
    <w:rsid w:val="00C87BD2"/>
    <w:rsid w:val="00D80B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7443"/>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57443"/>
    <w:pPr>
      <w:spacing w:after="0" w:line="300" w:lineRule="auto"/>
      <w:ind w:left="720" w:firstLine="697"/>
      <w:contextualSpacing/>
      <w:jc w:val="both"/>
    </w:pPr>
    <w:rPr>
      <w:rFonts w:eastAsiaTheme="minorEastAsia"/>
      <w:kern w:val="0"/>
      <w:sz w:val="21"/>
      <w:szCs w:val="21"/>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3156</Words>
  <Characters>1800</Characters>
  <Application>Microsoft Office Word</Application>
  <DocSecurity>0</DocSecurity>
  <Lines>15</Lines>
  <Paragraphs>9</Paragraphs>
  <ScaleCrop>false</ScaleCrop>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11</cp:revision>
  <dcterms:created xsi:type="dcterms:W3CDTF">2023-10-16T08:47:00Z</dcterms:created>
  <dcterms:modified xsi:type="dcterms:W3CDTF">2025-03-25T07:52:00Z</dcterms:modified>
</cp:coreProperties>
</file>