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0F2F" w14:textId="5913DC91" w:rsidR="00137039" w:rsidRPr="001744CF" w:rsidRDefault="0047737E" w:rsidP="00315994">
      <w:pPr>
        <w:jc w:val="right"/>
        <w:rPr>
          <w:rFonts w:ascii="Times New Roman" w:hAnsi="Times New Roman" w:cs="Times New Roman"/>
          <w:b/>
          <w:sz w:val="23"/>
          <w:szCs w:val="23"/>
        </w:rPr>
      </w:pPr>
      <w:r w:rsidRPr="0047737E">
        <w:rPr>
          <w:rFonts w:ascii="Times New Roman" w:hAnsi="Times New Roman" w:cs="Times New Roman"/>
          <w:b/>
          <w:sz w:val="23"/>
          <w:szCs w:val="23"/>
        </w:rPr>
        <w:t xml:space="preserve">Sąlygų priedas Nr. </w:t>
      </w:r>
      <w:r>
        <w:rPr>
          <w:rFonts w:ascii="Times New Roman" w:hAnsi="Times New Roman" w:cs="Times New Roman"/>
          <w:b/>
          <w:sz w:val="23"/>
          <w:szCs w:val="23"/>
        </w:rPr>
        <w:t>3</w:t>
      </w:r>
    </w:p>
    <w:p w14:paraId="5652FDA2" w14:textId="77777777" w:rsidR="0047737E" w:rsidRDefault="0047737E" w:rsidP="00C00F3C">
      <w:pPr>
        <w:jc w:val="center"/>
        <w:rPr>
          <w:rFonts w:ascii="Times New Roman" w:hAnsi="Times New Roman" w:cs="Times New Roman"/>
          <w:b/>
          <w:bCs/>
          <w:sz w:val="23"/>
          <w:szCs w:val="23"/>
        </w:rPr>
      </w:pPr>
    </w:p>
    <w:p w14:paraId="67957EF8" w14:textId="6A017E31" w:rsidR="00137039" w:rsidRPr="001744CF" w:rsidRDefault="00137039" w:rsidP="00C00F3C">
      <w:pPr>
        <w:jc w:val="center"/>
        <w:rPr>
          <w:rFonts w:ascii="Times New Roman" w:hAnsi="Times New Roman" w:cs="Times New Roman"/>
          <w:b/>
          <w:bCs/>
          <w:sz w:val="23"/>
          <w:szCs w:val="23"/>
        </w:rPr>
      </w:pPr>
      <w:r w:rsidRPr="001744CF">
        <w:rPr>
          <w:rFonts w:ascii="Times New Roman" w:hAnsi="Times New Roman" w:cs="Times New Roman"/>
          <w:b/>
          <w:bCs/>
          <w:sz w:val="23"/>
          <w:szCs w:val="23"/>
        </w:rPr>
        <w:t xml:space="preserve">MEDICINOS </w:t>
      </w:r>
      <w:r w:rsidR="002C74FA" w:rsidRPr="001744CF">
        <w:rPr>
          <w:rFonts w:ascii="Times New Roman" w:hAnsi="Times New Roman" w:cs="Times New Roman"/>
          <w:b/>
          <w:bCs/>
          <w:sz w:val="23"/>
          <w:szCs w:val="23"/>
        </w:rPr>
        <w:t>PRIETAISŲ IR ĮRANGOS</w:t>
      </w:r>
      <w:r w:rsidRPr="001744CF">
        <w:rPr>
          <w:rFonts w:ascii="Times New Roman" w:hAnsi="Times New Roman" w:cs="Times New Roman"/>
          <w:b/>
          <w:bCs/>
          <w:sz w:val="23"/>
          <w:szCs w:val="23"/>
        </w:rPr>
        <w:t xml:space="preserve"> </w:t>
      </w:r>
      <w:r w:rsidR="00FC65DA" w:rsidRPr="001744CF">
        <w:rPr>
          <w:rFonts w:ascii="Times New Roman" w:hAnsi="Times New Roman" w:cs="Times New Roman"/>
          <w:b/>
          <w:bCs/>
          <w:sz w:val="23"/>
          <w:szCs w:val="23"/>
        </w:rPr>
        <w:t>REKVALIFIKAVIMO</w:t>
      </w:r>
    </w:p>
    <w:p w14:paraId="3535CE7B" w14:textId="135895A2" w:rsidR="005E4920" w:rsidRPr="001744CF" w:rsidRDefault="005E4920" w:rsidP="002C74FA">
      <w:pPr>
        <w:jc w:val="center"/>
        <w:rPr>
          <w:rFonts w:ascii="Times New Roman" w:hAnsi="Times New Roman" w:cs="Times New Roman"/>
          <w:b/>
          <w:bCs/>
          <w:sz w:val="23"/>
          <w:szCs w:val="23"/>
        </w:rPr>
      </w:pPr>
      <w:r w:rsidRPr="001744CF">
        <w:rPr>
          <w:rFonts w:ascii="Times New Roman" w:hAnsi="Times New Roman" w:cs="Times New Roman"/>
          <w:b/>
          <w:bCs/>
          <w:sz w:val="23"/>
          <w:szCs w:val="23"/>
        </w:rPr>
        <w:t>PASLAUGŲ TEIKIMO SUTARTIS NR. ___</w:t>
      </w:r>
    </w:p>
    <w:p w14:paraId="36A25225" w14:textId="68884DDB" w:rsidR="002C74FA" w:rsidRPr="001744CF" w:rsidRDefault="0047737E" w:rsidP="0047737E">
      <w:pPr>
        <w:tabs>
          <w:tab w:val="left" w:pos="8475"/>
        </w:tabs>
        <w:rPr>
          <w:rFonts w:ascii="Times New Roman" w:hAnsi="Times New Roman" w:cs="Times New Roman"/>
          <w:b/>
          <w:bCs/>
          <w:sz w:val="23"/>
          <w:szCs w:val="23"/>
        </w:rPr>
      </w:pPr>
      <w:r>
        <w:rPr>
          <w:rFonts w:ascii="Times New Roman" w:hAnsi="Times New Roman" w:cs="Times New Roman"/>
          <w:b/>
          <w:bCs/>
          <w:sz w:val="23"/>
          <w:szCs w:val="23"/>
        </w:rPr>
        <w:tab/>
      </w:r>
    </w:p>
    <w:p w14:paraId="6C3F1142" w14:textId="14989C27" w:rsidR="005E4920" w:rsidRPr="001744CF" w:rsidRDefault="005E4920" w:rsidP="00C00F3C">
      <w:pPr>
        <w:spacing w:line="360" w:lineRule="auto"/>
        <w:jc w:val="center"/>
        <w:rPr>
          <w:rFonts w:ascii="Times New Roman" w:hAnsi="Times New Roman" w:cs="Times New Roman"/>
          <w:sz w:val="23"/>
          <w:szCs w:val="23"/>
        </w:rPr>
      </w:pPr>
      <w:r w:rsidRPr="001744CF">
        <w:rPr>
          <w:rFonts w:ascii="Times New Roman" w:hAnsi="Times New Roman" w:cs="Times New Roman"/>
          <w:sz w:val="23"/>
          <w:szCs w:val="23"/>
        </w:rPr>
        <w:t>202</w:t>
      </w:r>
      <w:r w:rsidR="002C74FA" w:rsidRPr="001744CF">
        <w:rPr>
          <w:rFonts w:ascii="Times New Roman" w:hAnsi="Times New Roman" w:cs="Times New Roman"/>
          <w:sz w:val="23"/>
          <w:szCs w:val="23"/>
        </w:rPr>
        <w:t>5</w:t>
      </w:r>
      <w:r w:rsidR="003177EE" w:rsidRPr="001744CF">
        <w:rPr>
          <w:rFonts w:ascii="Times New Roman" w:hAnsi="Times New Roman" w:cs="Times New Roman"/>
          <w:sz w:val="23"/>
          <w:szCs w:val="23"/>
        </w:rPr>
        <w:t xml:space="preserve"> </w:t>
      </w:r>
      <w:r w:rsidRPr="001744CF">
        <w:rPr>
          <w:rFonts w:ascii="Times New Roman" w:hAnsi="Times New Roman" w:cs="Times New Roman"/>
          <w:sz w:val="23"/>
          <w:szCs w:val="23"/>
        </w:rPr>
        <w:t xml:space="preserve">m. </w:t>
      </w:r>
      <w:r w:rsidR="00B8677E" w:rsidRPr="001744CF">
        <w:rPr>
          <w:rFonts w:ascii="Times New Roman" w:hAnsi="Times New Roman" w:cs="Times New Roman"/>
          <w:sz w:val="23"/>
          <w:szCs w:val="23"/>
        </w:rPr>
        <w:t>_________ mėn. ___</w:t>
      </w:r>
      <w:r w:rsidR="00C92E5D" w:rsidRPr="001744CF">
        <w:rPr>
          <w:rFonts w:ascii="Times New Roman" w:hAnsi="Times New Roman" w:cs="Times New Roman"/>
          <w:sz w:val="23"/>
          <w:szCs w:val="23"/>
        </w:rPr>
        <w:t>_</w:t>
      </w:r>
      <w:r w:rsidRPr="001744CF">
        <w:rPr>
          <w:rFonts w:ascii="Times New Roman" w:hAnsi="Times New Roman" w:cs="Times New Roman"/>
          <w:sz w:val="23"/>
          <w:szCs w:val="23"/>
        </w:rPr>
        <w:t xml:space="preserve"> d.</w:t>
      </w:r>
    </w:p>
    <w:p w14:paraId="4A86033E" w14:textId="77777777" w:rsidR="005E4920" w:rsidRPr="001744CF" w:rsidRDefault="005E4920" w:rsidP="00C00F3C">
      <w:pPr>
        <w:spacing w:line="360" w:lineRule="auto"/>
        <w:jc w:val="center"/>
        <w:rPr>
          <w:rFonts w:ascii="Times New Roman" w:hAnsi="Times New Roman" w:cs="Times New Roman"/>
          <w:sz w:val="23"/>
          <w:szCs w:val="23"/>
        </w:rPr>
      </w:pPr>
      <w:r w:rsidRPr="001744CF">
        <w:rPr>
          <w:rFonts w:ascii="Times New Roman" w:hAnsi="Times New Roman" w:cs="Times New Roman"/>
          <w:sz w:val="23"/>
          <w:szCs w:val="23"/>
        </w:rPr>
        <w:t>Vilnius</w:t>
      </w:r>
    </w:p>
    <w:p w14:paraId="12373B84" w14:textId="77777777" w:rsidR="005E4920" w:rsidRPr="001744CF" w:rsidRDefault="005E4920" w:rsidP="0022229B">
      <w:pPr>
        <w:ind w:firstLine="567"/>
        <w:jc w:val="both"/>
        <w:rPr>
          <w:rFonts w:ascii="Times New Roman" w:hAnsi="Times New Roman" w:cs="Times New Roman"/>
          <w:sz w:val="23"/>
          <w:szCs w:val="23"/>
        </w:rPr>
      </w:pPr>
      <w:r w:rsidRPr="001744CF">
        <w:rPr>
          <w:rFonts w:ascii="Times New Roman" w:hAnsi="Times New Roman" w:cs="Times New Roman"/>
          <w:b/>
          <w:sz w:val="23"/>
          <w:szCs w:val="23"/>
        </w:rPr>
        <w:t>VšĮ Nacionalinis kraujo centras</w:t>
      </w:r>
      <w:r w:rsidRPr="001744CF">
        <w:rPr>
          <w:rFonts w:ascii="Times New Roman" w:hAnsi="Times New Roman" w:cs="Times New Roman"/>
          <w:sz w:val="23"/>
          <w:szCs w:val="23"/>
        </w:rPr>
        <w:t xml:space="preserve">, įstaigos kodas 126413338, atstovaujamas direktoriaus Daumanto Gutausko, veikiančios pagal įstaigos įstatus (toliau vadinama – </w:t>
      </w:r>
      <w:r w:rsidRPr="001744CF">
        <w:rPr>
          <w:rFonts w:ascii="Times New Roman" w:hAnsi="Times New Roman" w:cs="Times New Roman"/>
          <w:b/>
          <w:sz w:val="23"/>
          <w:szCs w:val="23"/>
        </w:rPr>
        <w:t>Klientas</w:t>
      </w:r>
      <w:r w:rsidRPr="001744CF">
        <w:rPr>
          <w:rFonts w:ascii="Times New Roman" w:hAnsi="Times New Roman" w:cs="Times New Roman"/>
          <w:sz w:val="23"/>
          <w:szCs w:val="23"/>
        </w:rPr>
        <w:t>) iš vienos pusės ir</w:t>
      </w:r>
    </w:p>
    <w:p w14:paraId="6BF2F032" w14:textId="0F7A5895" w:rsidR="005E4920" w:rsidRPr="001744CF" w:rsidRDefault="005E4920" w:rsidP="0022229B">
      <w:pPr>
        <w:ind w:firstLine="567"/>
        <w:jc w:val="both"/>
        <w:rPr>
          <w:rFonts w:ascii="Times New Roman" w:hAnsi="Times New Roman" w:cs="Times New Roman"/>
          <w:sz w:val="23"/>
          <w:szCs w:val="23"/>
        </w:rPr>
      </w:pPr>
      <w:bookmarkStart w:id="0" w:name="_Hlk8049889"/>
      <w:r w:rsidRPr="001744CF">
        <w:rPr>
          <w:rFonts w:ascii="Times New Roman" w:hAnsi="Times New Roman" w:cs="Times New Roman"/>
          <w:b/>
          <w:sz w:val="23"/>
          <w:szCs w:val="23"/>
        </w:rPr>
        <w:t>„</w:t>
      </w:r>
      <w:r w:rsidR="00B8677E" w:rsidRPr="001744CF">
        <w:rPr>
          <w:rFonts w:ascii="Times New Roman" w:hAnsi="Times New Roman" w:cs="Times New Roman"/>
          <w:b/>
          <w:sz w:val="23"/>
          <w:szCs w:val="23"/>
        </w:rPr>
        <w:t>_______</w:t>
      </w:r>
      <w:r w:rsidR="00FC65DA" w:rsidRPr="001744CF">
        <w:rPr>
          <w:rFonts w:ascii="Times New Roman" w:hAnsi="Times New Roman" w:cs="Times New Roman"/>
          <w:b/>
          <w:sz w:val="23"/>
          <w:szCs w:val="23"/>
        </w:rPr>
        <w:t>___</w:t>
      </w:r>
      <w:r w:rsidRPr="001744CF">
        <w:rPr>
          <w:rFonts w:ascii="Times New Roman" w:hAnsi="Times New Roman" w:cs="Times New Roman"/>
          <w:b/>
          <w:sz w:val="23"/>
          <w:szCs w:val="23"/>
        </w:rPr>
        <w:t>“,</w:t>
      </w:r>
      <w:r w:rsidRPr="001744CF">
        <w:rPr>
          <w:rFonts w:ascii="Times New Roman" w:hAnsi="Times New Roman" w:cs="Times New Roman"/>
          <w:sz w:val="23"/>
          <w:szCs w:val="23"/>
        </w:rPr>
        <w:t xml:space="preserve"> įmonės kodas</w:t>
      </w:r>
      <w:r w:rsidR="006512B0" w:rsidRPr="001744CF">
        <w:rPr>
          <w:rFonts w:ascii="Times New Roman" w:hAnsi="Times New Roman" w:cs="Times New Roman"/>
          <w:sz w:val="23"/>
          <w:szCs w:val="23"/>
        </w:rPr>
        <w:t xml:space="preserve"> </w:t>
      </w:r>
      <w:r w:rsidR="00B8677E" w:rsidRPr="001744CF">
        <w:rPr>
          <w:rFonts w:ascii="Times New Roman" w:hAnsi="Times New Roman" w:cs="Times New Roman"/>
          <w:sz w:val="23"/>
          <w:szCs w:val="23"/>
        </w:rPr>
        <w:t>_______</w:t>
      </w:r>
      <w:r w:rsidRPr="001744CF">
        <w:rPr>
          <w:rFonts w:ascii="Times New Roman" w:hAnsi="Times New Roman" w:cs="Times New Roman"/>
          <w:sz w:val="23"/>
          <w:szCs w:val="23"/>
        </w:rPr>
        <w:t>, atstovaujama</w:t>
      </w:r>
      <w:r w:rsidR="000774E0" w:rsidRPr="001744CF">
        <w:rPr>
          <w:rFonts w:ascii="Times New Roman" w:hAnsi="Times New Roman" w:cs="Times New Roman"/>
          <w:sz w:val="23"/>
          <w:szCs w:val="23"/>
        </w:rPr>
        <w:t xml:space="preserve"> </w:t>
      </w:r>
      <w:r w:rsidR="00B8677E" w:rsidRPr="001744CF">
        <w:rPr>
          <w:rFonts w:ascii="Times New Roman" w:hAnsi="Times New Roman" w:cs="Times New Roman"/>
          <w:sz w:val="23"/>
          <w:szCs w:val="23"/>
        </w:rPr>
        <w:t>__________</w:t>
      </w:r>
      <w:r w:rsidRPr="001744CF">
        <w:rPr>
          <w:rFonts w:ascii="Times New Roman" w:hAnsi="Times New Roman" w:cs="Times New Roman"/>
          <w:sz w:val="23"/>
          <w:szCs w:val="23"/>
        </w:rPr>
        <w:t>, veikiančio</w:t>
      </w:r>
      <w:r w:rsidR="00FC65DA" w:rsidRPr="001744CF">
        <w:rPr>
          <w:rFonts w:ascii="Times New Roman" w:hAnsi="Times New Roman" w:cs="Times New Roman"/>
          <w:sz w:val="23"/>
          <w:szCs w:val="23"/>
        </w:rPr>
        <w:t xml:space="preserve"> (-</w:t>
      </w:r>
      <w:proofErr w:type="spellStart"/>
      <w:r w:rsidR="00FC65DA" w:rsidRPr="001744CF">
        <w:rPr>
          <w:rFonts w:ascii="Times New Roman" w:hAnsi="Times New Roman" w:cs="Times New Roman"/>
          <w:sz w:val="23"/>
          <w:szCs w:val="23"/>
        </w:rPr>
        <w:t>ios</w:t>
      </w:r>
      <w:proofErr w:type="spellEnd"/>
      <w:r w:rsidR="00FC65DA" w:rsidRPr="001744CF">
        <w:rPr>
          <w:rFonts w:ascii="Times New Roman" w:hAnsi="Times New Roman" w:cs="Times New Roman"/>
          <w:sz w:val="23"/>
          <w:szCs w:val="23"/>
        </w:rPr>
        <w:t>)</w:t>
      </w:r>
      <w:r w:rsidRPr="001744CF">
        <w:rPr>
          <w:rFonts w:ascii="Times New Roman" w:hAnsi="Times New Roman" w:cs="Times New Roman"/>
          <w:sz w:val="23"/>
          <w:szCs w:val="23"/>
        </w:rPr>
        <w:t xml:space="preserve"> pagal </w:t>
      </w:r>
      <w:bookmarkEnd w:id="0"/>
      <w:r w:rsidR="00B8677E" w:rsidRPr="001744CF">
        <w:rPr>
          <w:rFonts w:ascii="Times New Roman" w:hAnsi="Times New Roman" w:cs="Times New Roman"/>
          <w:sz w:val="23"/>
          <w:szCs w:val="23"/>
        </w:rPr>
        <w:t xml:space="preserve">__________ </w:t>
      </w:r>
      <w:r w:rsidRPr="001744CF">
        <w:rPr>
          <w:rFonts w:ascii="Times New Roman" w:hAnsi="Times New Roman" w:cs="Times New Roman"/>
          <w:sz w:val="23"/>
          <w:szCs w:val="23"/>
        </w:rPr>
        <w:t xml:space="preserve">(toliau vadinama – </w:t>
      </w:r>
      <w:r w:rsidRPr="001744CF">
        <w:rPr>
          <w:rFonts w:ascii="Times New Roman" w:hAnsi="Times New Roman" w:cs="Times New Roman"/>
          <w:b/>
          <w:sz w:val="23"/>
          <w:szCs w:val="23"/>
        </w:rPr>
        <w:t>Paslaugų teikėjas)</w:t>
      </w:r>
      <w:r w:rsidRPr="001744CF">
        <w:rPr>
          <w:rFonts w:ascii="Times New Roman" w:hAnsi="Times New Roman" w:cs="Times New Roman"/>
          <w:sz w:val="23"/>
          <w:szCs w:val="23"/>
        </w:rPr>
        <w:t>,</w:t>
      </w:r>
      <w:r w:rsidRPr="001744CF">
        <w:rPr>
          <w:rFonts w:ascii="Times New Roman" w:hAnsi="Times New Roman" w:cs="Times New Roman"/>
          <w:b/>
          <w:sz w:val="23"/>
          <w:szCs w:val="23"/>
        </w:rPr>
        <w:t xml:space="preserve"> </w:t>
      </w:r>
      <w:r w:rsidRPr="001744CF">
        <w:rPr>
          <w:rFonts w:ascii="Times New Roman" w:hAnsi="Times New Roman" w:cs="Times New Roman"/>
          <w:sz w:val="23"/>
          <w:szCs w:val="23"/>
        </w:rPr>
        <w:t xml:space="preserve">iš kitos pusės, </w:t>
      </w:r>
    </w:p>
    <w:p w14:paraId="61F5A5AC" w14:textId="0FF5B61F" w:rsidR="005E4920" w:rsidRPr="001744CF" w:rsidRDefault="005E4920" w:rsidP="0022229B">
      <w:pPr>
        <w:ind w:firstLine="567"/>
        <w:jc w:val="both"/>
        <w:rPr>
          <w:rFonts w:ascii="Times New Roman" w:hAnsi="Times New Roman" w:cs="Times New Roman"/>
          <w:sz w:val="23"/>
          <w:szCs w:val="23"/>
        </w:rPr>
      </w:pPr>
      <w:r w:rsidRPr="001744CF">
        <w:rPr>
          <w:rFonts w:ascii="Times New Roman" w:hAnsi="Times New Roman" w:cs="Times New Roman"/>
          <w:sz w:val="23"/>
          <w:szCs w:val="23"/>
          <w:lang w:eastAsia="ar-SA"/>
        </w:rPr>
        <w:t xml:space="preserve">kartu vadinamos šalimis, o kiekvienas atskirai – šalimi, </w:t>
      </w:r>
      <w:r w:rsidRPr="001744CF">
        <w:rPr>
          <w:rFonts w:ascii="Times New Roman" w:hAnsi="Times New Roman" w:cs="Times New Roman"/>
          <w:sz w:val="23"/>
          <w:szCs w:val="23"/>
        </w:rPr>
        <w:t xml:space="preserve">sudarė šią paslaugų teikimo sutartį (toliau vadinama – </w:t>
      </w:r>
      <w:r w:rsidRPr="001744CF">
        <w:rPr>
          <w:rFonts w:ascii="Times New Roman" w:hAnsi="Times New Roman" w:cs="Times New Roman"/>
          <w:b/>
          <w:sz w:val="23"/>
          <w:szCs w:val="23"/>
        </w:rPr>
        <w:t>Sutartis</w:t>
      </w:r>
      <w:r w:rsidRPr="001744CF">
        <w:rPr>
          <w:rFonts w:ascii="Times New Roman" w:hAnsi="Times New Roman" w:cs="Times New Roman"/>
          <w:sz w:val="23"/>
          <w:szCs w:val="23"/>
        </w:rPr>
        <w:t>):</w:t>
      </w:r>
    </w:p>
    <w:p w14:paraId="27E1ACE6" w14:textId="77777777" w:rsidR="005E4920" w:rsidRPr="001744CF" w:rsidRDefault="005E4920" w:rsidP="0022229B">
      <w:pPr>
        <w:ind w:firstLine="426"/>
        <w:jc w:val="both"/>
        <w:rPr>
          <w:rFonts w:ascii="Times New Roman" w:hAnsi="Times New Roman" w:cs="Times New Roman"/>
          <w:b/>
          <w:bCs/>
          <w:sz w:val="23"/>
          <w:szCs w:val="23"/>
        </w:rPr>
      </w:pPr>
    </w:p>
    <w:p w14:paraId="17B2BF3C" w14:textId="739A9F53" w:rsidR="005E4920" w:rsidRPr="001744CF" w:rsidRDefault="005E4920" w:rsidP="00C00F3C">
      <w:pPr>
        <w:ind w:firstLine="426"/>
        <w:jc w:val="center"/>
        <w:rPr>
          <w:rFonts w:ascii="Times New Roman" w:hAnsi="Times New Roman" w:cs="Times New Roman"/>
          <w:b/>
          <w:sz w:val="23"/>
          <w:szCs w:val="23"/>
        </w:rPr>
      </w:pPr>
      <w:r w:rsidRPr="001744CF">
        <w:rPr>
          <w:rFonts w:ascii="Times New Roman" w:hAnsi="Times New Roman" w:cs="Times New Roman"/>
          <w:b/>
          <w:sz w:val="23"/>
          <w:szCs w:val="23"/>
        </w:rPr>
        <w:t>I. SUTARTIES DALYKAS</w:t>
      </w:r>
    </w:p>
    <w:p w14:paraId="47906DA4" w14:textId="77777777" w:rsidR="0076025F" w:rsidRPr="001744CF" w:rsidRDefault="0076025F" w:rsidP="0022229B">
      <w:pPr>
        <w:ind w:firstLine="426"/>
        <w:jc w:val="both"/>
        <w:rPr>
          <w:rFonts w:ascii="Times New Roman" w:hAnsi="Times New Roman" w:cs="Times New Roman"/>
          <w:b/>
          <w:sz w:val="23"/>
          <w:szCs w:val="23"/>
        </w:rPr>
      </w:pPr>
    </w:p>
    <w:p w14:paraId="7EFA49B1" w14:textId="0CFEA403" w:rsidR="00B8677E" w:rsidRPr="001744CF" w:rsidRDefault="00B8677E" w:rsidP="00D07149">
      <w:pPr>
        <w:pStyle w:val="Sraopastraipa"/>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Sutartis sudaryta pasibaigus skelbiamos apklausos būdu įvykdytam mažos vertės </w:t>
      </w:r>
      <w:r w:rsidR="0025343B" w:rsidRPr="001744CF">
        <w:rPr>
          <w:rFonts w:ascii="Times New Roman" w:hAnsi="Times New Roman" w:cs="Times New Roman"/>
          <w:sz w:val="23"/>
          <w:szCs w:val="23"/>
        </w:rPr>
        <w:t>„</w:t>
      </w:r>
      <w:r w:rsidR="00E03E10" w:rsidRPr="001744CF">
        <w:rPr>
          <w:rFonts w:ascii="Times New Roman" w:hAnsi="Times New Roman" w:cs="Times New Roman"/>
          <w:sz w:val="23"/>
          <w:szCs w:val="23"/>
        </w:rPr>
        <w:t>M</w:t>
      </w:r>
      <w:r w:rsidR="00E03E10" w:rsidRPr="001744CF">
        <w:rPr>
          <w:rFonts w:ascii="Times New Roman" w:hAnsi="Times New Roman" w:cs="Times New Roman"/>
          <w:bCs/>
          <w:iCs/>
          <w:sz w:val="23"/>
          <w:szCs w:val="23"/>
        </w:rPr>
        <w:t xml:space="preserve">edicinos </w:t>
      </w:r>
      <w:r w:rsidR="002C74FA" w:rsidRPr="001744CF">
        <w:rPr>
          <w:rFonts w:ascii="Times New Roman" w:hAnsi="Times New Roman" w:cs="Times New Roman"/>
          <w:bCs/>
          <w:iCs/>
          <w:sz w:val="23"/>
          <w:szCs w:val="23"/>
        </w:rPr>
        <w:t xml:space="preserve">prietaisų ir </w:t>
      </w:r>
      <w:r w:rsidR="00E03E10" w:rsidRPr="001744CF">
        <w:rPr>
          <w:rFonts w:ascii="Times New Roman" w:hAnsi="Times New Roman" w:cs="Times New Roman"/>
          <w:bCs/>
          <w:iCs/>
          <w:sz w:val="23"/>
          <w:szCs w:val="23"/>
        </w:rPr>
        <w:t xml:space="preserve">įrangos </w:t>
      </w:r>
      <w:r w:rsidR="00137039" w:rsidRPr="001744CF">
        <w:rPr>
          <w:rFonts w:ascii="Times New Roman" w:hAnsi="Times New Roman" w:cs="Times New Roman"/>
          <w:bCs/>
          <w:iCs/>
          <w:sz w:val="23"/>
          <w:szCs w:val="23"/>
        </w:rPr>
        <w:t xml:space="preserve">rekvalifikavimo </w:t>
      </w:r>
      <w:r w:rsidR="00E03E10" w:rsidRPr="001744CF">
        <w:rPr>
          <w:rFonts w:ascii="Times New Roman" w:hAnsi="Times New Roman" w:cs="Times New Roman"/>
          <w:bCs/>
          <w:iCs/>
          <w:sz w:val="23"/>
          <w:szCs w:val="23"/>
        </w:rPr>
        <w:t>paslaugų pirkimui</w:t>
      </w:r>
      <w:r w:rsidR="0025343B" w:rsidRPr="001744CF">
        <w:rPr>
          <w:rFonts w:ascii="Times New Roman" w:hAnsi="Times New Roman" w:cs="Times New Roman"/>
          <w:bCs/>
          <w:iCs/>
          <w:sz w:val="23"/>
          <w:szCs w:val="23"/>
        </w:rPr>
        <w:t>“</w:t>
      </w:r>
      <w:r w:rsidR="00E03E10" w:rsidRPr="001744CF">
        <w:rPr>
          <w:rFonts w:ascii="Times New Roman" w:hAnsi="Times New Roman" w:cs="Times New Roman"/>
          <w:bCs/>
          <w:iCs/>
          <w:sz w:val="23"/>
          <w:szCs w:val="23"/>
        </w:rPr>
        <w:t xml:space="preserve"> </w:t>
      </w:r>
      <w:r w:rsidR="002C74FA" w:rsidRPr="001744CF">
        <w:rPr>
          <w:rFonts w:ascii="Times New Roman" w:hAnsi="Times New Roman" w:cs="Times New Roman"/>
          <w:sz w:val="23"/>
          <w:szCs w:val="23"/>
        </w:rPr>
        <w:t>ID</w:t>
      </w:r>
      <w:r w:rsidRPr="001744CF">
        <w:rPr>
          <w:rFonts w:ascii="Times New Roman" w:hAnsi="Times New Roman" w:cs="Times New Roman"/>
          <w:sz w:val="23"/>
          <w:szCs w:val="23"/>
        </w:rPr>
        <w:t xml:space="preserve">. ___________, kuriame ekonomiškai naudingiausias pasiūlymas išrinktas pagal kainą. Pirkimas įvykdytas vadovaujantis Lietuvos Respublikos viešųjų pirkimų įstatymu (toliau – </w:t>
      </w:r>
      <w:r w:rsidRPr="001744CF">
        <w:rPr>
          <w:rFonts w:ascii="Times New Roman" w:hAnsi="Times New Roman" w:cs="Times New Roman"/>
          <w:b/>
          <w:bCs/>
          <w:sz w:val="23"/>
          <w:szCs w:val="23"/>
        </w:rPr>
        <w:t>VPĮ)</w:t>
      </w:r>
      <w:r w:rsidRPr="001744CF">
        <w:rPr>
          <w:rFonts w:ascii="Times New Roman" w:hAnsi="Times New Roman" w:cs="Times New Roman"/>
          <w:sz w:val="23"/>
          <w:szCs w:val="23"/>
        </w:rPr>
        <w:t xml:space="preserve"> bei susijusiais teisės aktais, taip pat Lietuvos Respublikos civiliniu kodeksu, kitais pagal pirkimo pobūdį taikomais teisės aktais bei „</w:t>
      </w:r>
      <w:r w:rsidR="00182F94" w:rsidRPr="001744CF">
        <w:rPr>
          <w:rFonts w:ascii="Times New Roman" w:hAnsi="Times New Roman" w:cs="Times New Roman"/>
          <w:sz w:val="23"/>
          <w:szCs w:val="23"/>
        </w:rPr>
        <w:t>M</w:t>
      </w:r>
      <w:r w:rsidR="00182F94" w:rsidRPr="001744CF">
        <w:rPr>
          <w:rFonts w:ascii="Times New Roman" w:hAnsi="Times New Roman" w:cs="Times New Roman"/>
          <w:bCs/>
          <w:iCs/>
          <w:sz w:val="23"/>
          <w:szCs w:val="23"/>
        </w:rPr>
        <w:t>edicinos</w:t>
      </w:r>
      <w:r w:rsidR="002C74FA" w:rsidRPr="001744CF">
        <w:rPr>
          <w:rFonts w:ascii="Times New Roman" w:hAnsi="Times New Roman" w:cs="Times New Roman"/>
          <w:bCs/>
          <w:iCs/>
          <w:sz w:val="23"/>
          <w:szCs w:val="23"/>
        </w:rPr>
        <w:t xml:space="preserve"> prietaisų ir</w:t>
      </w:r>
      <w:r w:rsidR="00182F94" w:rsidRPr="001744CF">
        <w:rPr>
          <w:rFonts w:ascii="Times New Roman" w:hAnsi="Times New Roman" w:cs="Times New Roman"/>
          <w:bCs/>
          <w:iCs/>
          <w:sz w:val="23"/>
          <w:szCs w:val="23"/>
        </w:rPr>
        <w:t xml:space="preserve"> įrangos</w:t>
      </w:r>
      <w:r w:rsidR="002C74FA" w:rsidRPr="001744CF">
        <w:rPr>
          <w:rFonts w:ascii="Times New Roman" w:hAnsi="Times New Roman" w:cs="Times New Roman"/>
          <w:bCs/>
          <w:iCs/>
          <w:sz w:val="23"/>
          <w:szCs w:val="23"/>
        </w:rPr>
        <w:t xml:space="preserve"> </w:t>
      </w:r>
      <w:r w:rsidR="00182F94" w:rsidRPr="001744CF">
        <w:rPr>
          <w:rFonts w:ascii="Times New Roman" w:hAnsi="Times New Roman" w:cs="Times New Roman"/>
          <w:bCs/>
          <w:iCs/>
          <w:sz w:val="23"/>
          <w:szCs w:val="23"/>
        </w:rPr>
        <w:t>rekvalifikavimo paslaugų</w:t>
      </w:r>
      <w:r w:rsidRPr="001744CF">
        <w:rPr>
          <w:rFonts w:ascii="Times New Roman" w:hAnsi="Times New Roman" w:cs="Times New Roman"/>
          <w:sz w:val="23"/>
          <w:szCs w:val="23"/>
        </w:rPr>
        <w:t>“ pirkimo sąlygomis.</w:t>
      </w:r>
    </w:p>
    <w:p w14:paraId="62EA1312" w14:textId="2F513574" w:rsidR="00B8677E" w:rsidRPr="001744CF" w:rsidRDefault="00B8677E" w:rsidP="00D07149">
      <w:pPr>
        <w:pStyle w:val="Sraopastraipa"/>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Sutartimi Paslaugų teikėjas įsipareigoja, vadovaudamasis pirkimo sąlygomis, įskaitant Sutartį ir Techninę specifikaciją, suteikti Klientui </w:t>
      </w:r>
      <w:r w:rsidR="00252A4D">
        <w:rPr>
          <w:rFonts w:ascii="Times New Roman" w:hAnsi="Times New Roman" w:cs="Times New Roman"/>
          <w:sz w:val="23"/>
          <w:szCs w:val="23"/>
        </w:rPr>
        <w:t>7</w:t>
      </w:r>
      <w:r w:rsidR="00CB7727" w:rsidRPr="001744CF">
        <w:rPr>
          <w:rFonts w:ascii="Times New Roman" w:hAnsi="Times New Roman" w:cs="Times New Roman"/>
          <w:sz w:val="23"/>
          <w:szCs w:val="23"/>
        </w:rPr>
        <w:t xml:space="preserve"> vnt. </w:t>
      </w:r>
      <w:r w:rsidR="00E03E10" w:rsidRPr="001744CF">
        <w:rPr>
          <w:rFonts w:ascii="Times New Roman" w:hAnsi="Times New Roman" w:cs="Times New Roman"/>
          <w:bCs/>
          <w:iCs/>
          <w:sz w:val="23"/>
          <w:szCs w:val="23"/>
        </w:rPr>
        <w:t>medicinos</w:t>
      </w:r>
      <w:r w:rsidR="00252A4D">
        <w:rPr>
          <w:rFonts w:ascii="Times New Roman" w:hAnsi="Times New Roman" w:cs="Times New Roman"/>
          <w:bCs/>
          <w:iCs/>
          <w:sz w:val="23"/>
          <w:szCs w:val="23"/>
        </w:rPr>
        <w:t xml:space="preserve"> prietaisų ir</w:t>
      </w:r>
      <w:r w:rsidR="00E03E10" w:rsidRPr="001744CF">
        <w:rPr>
          <w:rFonts w:ascii="Times New Roman" w:hAnsi="Times New Roman" w:cs="Times New Roman"/>
          <w:bCs/>
          <w:iCs/>
          <w:sz w:val="23"/>
          <w:szCs w:val="23"/>
        </w:rPr>
        <w:t xml:space="preserve"> įrangos</w:t>
      </w:r>
      <w:r w:rsidR="00CB7727" w:rsidRPr="001744CF">
        <w:rPr>
          <w:rFonts w:ascii="Times New Roman" w:hAnsi="Times New Roman" w:cs="Times New Roman"/>
          <w:bCs/>
          <w:iCs/>
          <w:sz w:val="23"/>
          <w:szCs w:val="23"/>
        </w:rPr>
        <w:t xml:space="preserve"> </w:t>
      </w:r>
      <w:r w:rsidR="00FC65DA" w:rsidRPr="001744CF">
        <w:rPr>
          <w:rFonts w:ascii="Times New Roman" w:hAnsi="Times New Roman" w:cs="Times New Roman"/>
          <w:bCs/>
          <w:iCs/>
          <w:sz w:val="23"/>
          <w:szCs w:val="23"/>
        </w:rPr>
        <w:t>–</w:t>
      </w:r>
      <w:r w:rsidR="00CB7727" w:rsidRPr="001744CF">
        <w:rPr>
          <w:rFonts w:ascii="Times New Roman" w:hAnsi="Times New Roman" w:cs="Times New Roman"/>
          <w:bCs/>
          <w:iCs/>
          <w:sz w:val="23"/>
          <w:szCs w:val="23"/>
        </w:rPr>
        <w:t xml:space="preserve"> </w:t>
      </w:r>
      <w:r w:rsidR="00252A4D">
        <w:rPr>
          <w:rFonts w:ascii="Times New Roman" w:hAnsi="Times New Roman" w:cs="Times New Roman"/>
          <w:bCs/>
          <w:iCs/>
          <w:sz w:val="23"/>
          <w:szCs w:val="23"/>
        </w:rPr>
        <w:t xml:space="preserve">3 vnt. </w:t>
      </w:r>
      <w:r w:rsidR="00CB7727" w:rsidRPr="001744CF">
        <w:rPr>
          <w:rFonts w:ascii="Times New Roman" w:hAnsi="Times New Roman" w:cs="Times New Roman"/>
          <w:bCs/>
          <w:iCs/>
          <w:sz w:val="23"/>
          <w:szCs w:val="23"/>
        </w:rPr>
        <w:t>šaldytuv</w:t>
      </w:r>
      <w:r w:rsidR="00252A4D">
        <w:rPr>
          <w:rFonts w:ascii="Times New Roman" w:hAnsi="Times New Roman" w:cs="Times New Roman"/>
          <w:bCs/>
          <w:iCs/>
          <w:sz w:val="23"/>
          <w:szCs w:val="23"/>
        </w:rPr>
        <w:t>ų, 2 vnt. šaldiklių</w:t>
      </w:r>
      <w:r w:rsidR="00FC65DA" w:rsidRPr="001744CF">
        <w:rPr>
          <w:rFonts w:ascii="Times New Roman" w:hAnsi="Times New Roman" w:cs="Times New Roman"/>
          <w:bCs/>
          <w:iCs/>
          <w:sz w:val="23"/>
          <w:szCs w:val="23"/>
        </w:rPr>
        <w:t xml:space="preserve"> ir</w:t>
      </w:r>
      <w:r w:rsidR="00252A4D">
        <w:rPr>
          <w:rFonts w:ascii="Times New Roman" w:hAnsi="Times New Roman" w:cs="Times New Roman"/>
          <w:bCs/>
          <w:iCs/>
          <w:sz w:val="23"/>
          <w:szCs w:val="23"/>
        </w:rPr>
        <w:t xml:space="preserve"> esant poreikiui</w:t>
      </w:r>
      <w:r w:rsidR="00FC65DA" w:rsidRPr="001744CF">
        <w:rPr>
          <w:rFonts w:ascii="Times New Roman" w:hAnsi="Times New Roman" w:cs="Times New Roman"/>
          <w:bCs/>
          <w:iCs/>
          <w:sz w:val="23"/>
          <w:szCs w:val="23"/>
        </w:rPr>
        <w:t xml:space="preserve"> </w:t>
      </w:r>
      <w:r w:rsidR="00252A4D">
        <w:rPr>
          <w:rFonts w:ascii="Times New Roman" w:hAnsi="Times New Roman" w:cs="Times New Roman"/>
          <w:bCs/>
          <w:iCs/>
          <w:sz w:val="23"/>
          <w:szCs w:val="23"/>
        </w:rPr>
        <w:t>2</w:t>
      </w:r>
      <w:r w:rsidR="00FC65DA" w:rsidRPr="001744CF">
        <w:rPr>
          <w:rFonts w:ascii="Times New Roman" w:hAnsi="Times New Roman" w:cs="Times New Roman"/>
          <w:bCs/>
          <w:iCs/>
          <w:sz w:val="23"/>
          <w:szCs w:val="23"/>
        </w:rPr>
        <w:t xml:space="preserve"> vnt. </w:t>
      </w:r>
      <w:r w:rsidR="00252A4D">
        <w:rPr>
          <w:rFonts w:ascii="Times New Roman" w:hAnsi="Times New Roman" w:cs="Times New Roman"/>
          <w:bCs/>
          <w:iCs/>
          <w:sz w:val="23"/>
          <w:szCs w:val="23"/>
        </w:rPr>
        <w:t xml:space="preserve">šaldytuvo/šaldiklio </w:t>
      </w:r>
      <w:r w:rsidR="00E03E10" w:rsidRPr="001744CF">
        <w:rPr>
          <w:rFonts w:ascii="Times New Roman" w:hAnsi="Times New Roman" w:cs="Times New Roman"/>
          <w:sz w:val="23"/>
          <w:szCs w:val="23"/>
        </w:rPr>
        <w:t>rekvalifikavimo</w:t>
      </w:r>
      <w:r w:rsidR="00E03E10" w:rsidRPr="001744CF">
        <w:rPr>
          <w:rFonts w:ascii="Times New Roman" w:hAnsi="Times New Roman" w:cs="Times New Roman"/>
          <w:bCs/>
          <w:iCs/>
          <w:sz w:val="23"/>
          <w:szCs w:val="23"/>
        </w:rPr>
        <w:t xml:space="preserve"> paslaugas</w:t>
      </w:r>
      <w:r w:rsidRPr="001744CF">
        <w:rPr>
          <w:rFonts w:ascii="Times New Roman" w:hAnsi="Times New Roman" w:cs="Times New Roman"/>
          <w:sz w:val="23"/>
          <w:szCs w:val="23"/>
        </w:rPr>
        <w:t xml:space="preserve"> (toliau kartu – </w:t>
      </w:r>
      <w:r w:rsidRPr="001744CF">
        <w:rPr>
          <w:rFonts w:ascii="Times New Roman" w:hAnsi="Times New Roman" w:cs="Times New Roman"/>
          <w:b/>
          <w:bCs/>
          <w:sz w:val="23"/>
          <w:szCs w:val="23"/>
        </w:rPr>
        <w:t>Paslaugos</w:t>
      </w:r>
      <w:r w:rsidRPr="001744CF">
        <w:rPr>
          <w:rFonts w:ascii="Times New Roman" w:hAnsi="Times New Roman" w:cs="Times New Roman"/>
          <w:sz w:val="23"/>
          <w:szCs w:val="23"/>
        </w:rPr>
        <w:t>), kurios turi atitikti reikalavimus numatytus Sutarties 1 priede (Techninė specifikacija</w:t>
      </w:r>
      <w:r w:rsidR="00182F94" w:rsidRPr="001744CF">
        <w:rPr>
          <w:rFonts w:ascii="Times New Roman" w:hAnsi="Times New Roman" w:cs="Times New Roman"/>
          <w:sz w:val="23"/>
          <w:szCs w:val="23"/>
        </w:rPr>
        <w:t xml:space="preserve">, toliau - </w:t>
      </w:r>
      <w:r w:rsidR="00182F94" w:rsidRPr="001744CF">
        <w:rPr>
          <w:rFonts w:ascii="Times New Roman" w:hAnsi="Times New Roman" w:cs="Times New Roman"/>
          <w:b/>
          <w:bCs/>
          <w:sz w:val="23"/>
          <w:szCs w:val="23"/>
        </w:rPr>
        <w:t>TS</w:t>
      </w:r>
      <w:r w:rsidRPr="001744CF">
        <w:rPr>
          <w:rFonts w:ascii="Times New Roman" w:hAnsi="Times New Roman" w:cs="Times New Roman"/>
          <w:sz w:val="23"/>
          <w:szCs w:val="23"/>
        </w:rPr>
        <w:t xml:space="preserve">), o Klientas įsipareigoja priimti tinkamai ir laiku suteiktas Paslaugas ir atsiskaityti už jas Sutartyje nustatyta atsiskaitymo tvarka. </w:t>
      </w:r>
    </w:p>
    <w:p w14:paraId="48EA7879" w14:textId="64E3B6FC" w:rsidR="00B8677E" w:rsidRPr="001744CF" w:rsidRDefault="00B8677E" w:rsidP="00D07149">
      <w:pPr>
        <w:pStyle w:val="Sraopastraipa"/>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Paslaugų pavadinimai, kiekiai ir kaina nurodyti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xml:space="preserve"> (Sutarties 1 priedas).</w:t>
      </w:r>
    </w:p>
    <w:p w14:paraId="661C991D" w14:textId="253CDCE3" w:rsidR="00B8677E" w:rsidRPr="001744CF" w:rsidRDefault="00B8677E" w:rsidP="00D07149">
      <w:pPr>
        <w:pStyle w:val="Sraopastraipa"/>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Sutartis yra vientisas ir nedalomas dokumentas, kurį sudaro toliau išvardinti dokumentai: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xml:space="preserve"> (su pirkimo procedūrų metu Kliento</w:t>
      </w:r>
      <w:r w:rsidR="00182F94" w:rsidRPr="001744CF">
        <w:rPr>
          <w:rFonts w:ascii="Times New Roman" w:hAnsi="Times New Roman" w:cs="Times New Roman"/>
          <w:sz w:val="23"/>
          <w:szCs w:val="23"/>
        </w:rPr>
        <w:t>, Paslaugų teikėjo</w:t>
      </w:r>
      <w:r w:rsidRPr="001744CF">
        <w:rPr>
          <w:rFonts w:ascii="Times New Roman" w:hAnsi="Times New Roman" w:cs="Times New Roman"/>
          <w:sz w:val="23"/>
          <w:szCs w:val="23"/>
        </w:rPr>
        <w:t xml:space="preserve"> atliktais paaiškinimais ir patikslinimais bei priedais, jei jie pridedami), Sutartis su visais jos priedais; kiti Pirkimo dokumentai (toliau Sutartyje šiame punkte nurodyti dokumentai kartu vadinami </w:t>
      </w:r>
      <w:r w:rsidRPr="001744CF">
        <w:rPr>
          <w:rFonts w:ascii="Times New Roman" w:hAnsi="Times New Roman" w:cs="Times New Roman"/>
          <w:b/>
          <w:bCs/>
          <w:sz w:val="23"/>
          <w:szCs w:val="23"/>
        </w:rPr>
        <w:t>Sutartimi</w:t>
      </w:r>
      <w:r w:rsidRPr="001744CF">
        <w:rPr>
          <w:rFonts w:ascii="Times New Roman" w:hAnsi="Times New Roman" w:cs="Times New Roman"/>
          <w:sz w:val="23"/>
          <w:szCs w:val="23"/>
        </w:rPr>
        <w:t>).</w:t>
      </w:r>
    </w:p>
    <w:p w14:paraId="722AE199" w14:textId="2EF87F8E" w:rsidR="00B8677E" w:rsidRPr="001744CF" w:rsidRDefault="00B8677E" w:rsidP="00D07149">
      <w:pPr>
        <w:pStyle w:val="Sraopastraipa"/>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aiškinimo tikslais nustatoma tokia dokumentų prioriteto tvarka: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Sutartis, kiti Pirkimo dokumentai. Paslaugų teikėjo teikiamas pasiūlymas, papildomi dokumentai, instrukcijos, grafikai,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7077B768" w14:textId="77777777" w:rsidR="00966E16" w:rsidRPr="001744CF" w:rsidRDefault="00966E16" w:rsidP="00966E16">
      <w:pPr>
        <w:pStyle w:val="Sraopastraipa"/>
        <w:widowControl w:val="0"/>
        <w:tabs>
          <w:tab w:val="left" w:pos="851"/>
          <w:tab w:val="left" w:pos="993"/>
        </w:tabs>
        <w:suppressAutoHyphens/>
        <w:autoSpaceDE w:val="0"/>
        <w:adjustRightInd w:val="0"/>
        <w:ind w:left="567"/>
        <w:contextualSpacing/>
        <w:jc w:val="both"/>
        <w:textAlignment w:val="auto"/>
        <w:rPr>
          <w:rFonts w:ascii="Times New Roman" w:hAnsi="Times New Roman" w:cs="Times New Roman"/>
          <w:sz w:val="23"/>
          <w:szCs w:val="23"/>
        </w:rPr>
      </w:pPr>
    </w:p>
    <w:p w14:paraId="7AB3DA94" w14:textId="28E591C4" w:rsidR="00966E16" w:rsidRPr="001744CF" w:rsidRDefault="00966E16" w:rsidP="00966E16">
      <w:pPr>
        <w:jc w:val="center"/>
        <w:rPr>
          <w:rFonts w:ascii="Times New Roman" w:hAnsi="Times New Roman" w:cs="Times New Roman"/>
          <w:b/>
          <w:sz w:val="23"/>
          <w:szCs w:val="23"/>
        </w:rPr>
      </w:pPr>
      <w:r w:rsidRPr="001744CF">
        <w:rPr>
          <w:rFonts w:ascii="Times New Roman" w:hAnsi="Times New Roman" w:cs="Times New Roman"/>
          <w:b/>
          <w:sz w:val="23"/>
          <w:szCs w:val="23"/>
        </w:rPr>
        <w:t>I</w:t>
      </w:r>
      <w:r w:rsidR="00DE6D00" w:rsidRPr="001744CF">
        <w:rPr>
          <w:rFonts w:ascii="Times New Roman" w:hAnsi="Times New Roman" w:cs="Times New Roman"/>
          <w:b/>
          <w:sz w:val="23"/>
          <w:szCs w:val="23"/>
        </w:rPr>
        <w:t>I</w:t>
      </w:r>
      <w:r w:rsidRPr="001744CF">
        <w:rPr>
          <w:rFonts w:ascii="Times New Roman" w:hAnsi="Times New Roman" w:cs="Times New Roman"/>
          <w:b/>
          <w:sz w:val="23"/>
          <w:szCs w:val="23"/>
        </w:rPr>
        <w:t>. PASLAUGŲ KAINA IR ATSISKAITYMO TVARKA</w:t>
      </w:r>
    </w:p>
    <w:p w14:paraId="646015C4" w14:textId="77777777" w:rsidR="000E0EBE" w:rsidRPr="001744CF" w:rsidRDefault="000E0EBE" w:rsidP="00966E16">
      <w:pPr>
        <w:jc w:val="center"/>
        <w:rPr>
          <w:rFonts w:ascii="Times New Roman" w:hAnsi="Times New Roman" w:cs="Times New Roman"/>
          <w:b/>
          <w:sz w:val="23"/>
          <w:szCs w:val="23"/>
        </w:rPr>
      </w:pPr>
    </w:p>
    <w:p w14:paraId="16256506" w14:textId="3B7BBD7E" w:rsidR="00D417D0" w:rsidRPr="001744CF" w:rsidRDefault="00966E16" w:rsidP="00D07149">
      <w:pPr>
        <w:pStyle w:val="Sraopastraipa"/>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suma lygi bendrai Sutarties kainai eurais su PVM: </w:t>
      </w:r>
      <w:r w:rsidRPr="001744CF">
        <w:rPr>
          <w:rFonts w:ascii="Times New Roman" w:hAnsi="Times New Roman" w:cs="Times New Roman"/>
          <w:b/>
          <w:bCs/>
          <w:sz w:val="23"/>
          <w:szCs w:val="23"/>
        </w:rPr>
        <w:t>________ Eur</w:t>
      </w:r>
      <w:r w:rsidRPr="001744CF">
        <w:rPr>
          <w:rFonts w:ascii="Times New Roman" w:hAnsi="Times New Roman" w:cs="Times New Roman"/>
          <w:sz w:val="23"/>
          <w:szCs w:val="23"/>
        </w:rPr>
        <w:t xml:space="preserve"> </w:t>
      </w:r>
      <w:r w:rsidR="00510CB1" w:rsidRPr="001744CF">
        <w:rPr>
          <w:rFonts w:ascii="Times New Roman" w:hAnsi="Times New Roman" w:cs="Times New Roman"/>
          <w:i/>
          <w:iCs/>
          <w:sz w:val="23"/>
          <w:szCs w:val="23"/>
        </w:rPr>
        <w:t>(__________ eurų, __ euro ct.)</w:t>
      </w:r>
      <w:r w:rsidR="00D417D0" w:rsidRPr="001744CF">
        <w:rPr>
          <w:rFonts w:ascii="Times New Roman" w:hAnsi="Times New Roman" w:cs="Times New Roman"/>
          <w:i/>
          <w:iCs/>
          <w:sz w:val="23"/>
          <w:szCs w:val="23"/>
        </w:rPr>
        <w:t>,</w:t>
      </w:r>
      <w:r w:rsidR="00D417D0" w:rsidRPr="001744CF">
        <w:rPr>
          <w:rFonts w:ascii="Times New Roman" w:hAnsi="Times New Roman" w:cs="Times New Roman"/>
          <w:sz w:val="23"/>
          <w:szCs w:val="23"/>
        </w:rPr>
        <w:t xml:space="preserve"> kurią sudaro:</w:t>
      </w:r>
    </w:p>
    <w:p w14:paraId="65697032" w14:textId="77777777" w:rsidR="00806628" w:rsidRPr="00806628" w:rsidRDefault="00D417D0" w:rsidP="00806628">
      <w:pPr>
        <w:pStyle w:val="Sraopastraipa"/>
        <w:widowControl w:val="0"/>
        <w:numPr>
          <w:ilvl w:val="1"/>
          <w:numId w:val="2"/>
        </w:numPr>
        <w:tabs>
          <w:tab w:val="left" w:pos="851"/>
          <w:tab w:val="left" w:pos="1080"/>
        </w:tabs>
        <w:suppressAutoHyphens/>
        <w:autoSpaceDE w:val="0"/>
        <w:autoSpaceDN/>
        <w:adjustRightInd w:val="0"/>
        <w:ind w:hanging="162"/>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kaina be PVM – _______ </w:t>
      </w:r>
      <w:r w:rsidRPr="001744CF">
        <w:rPr>
          <w:rFonts w:ascii="Times New Roman" w:hAnsi="Times New Roman" w:cs="Times New Roman"/>
          <w:b/>
          <w:bCs/>
          <w:sz w:val="23"/>
          <w:szCs w:val="23"/>
        </w:rPr>
        <w:t>Eur</w:t>
      </w:r>
      <w:r w:rsidRPr="001744CF">
        <w:rPr>
          <w:rFonts w:ascii="Times New Roman" w:hAnsi="Times New Roman" w:cs="Times New Roman"/>
          <w:sz w:val="23"/>
          <w:szCs w:val="23"/>
        </w:rPr>
        <w:t xml:space="preserve"> </w:t>
      </w:r>
      <w:r w:rsidRPr="001744CF">
        <w:rPr>
          <w:rFonts w:ascii="Times New Roman" w:hAnsi="Times New Roman" w:cs="Times New Roman"/>
          <w:i/>
          <w:iCs/>
          <w:sz w:val="23"/>
          <w:szCs w:val="23"/>
        </w:rPr>
        <w:t>(__________ eurų, __ euro ct.);</w:t>
      </w:r>
      <w:r w:rsidR="00966E16" w:rsidRPr="001744CF">
        <w:rPr>
          <w:rFonts w:ascii="Times New Roman" w:hAnsi="Times New Roman" w:cs="Times New Roman"/>
          <w:i/>
          <w:iCs/>
          <w:sz w:val="23"/>
          <w:szCs w:val="23"/>
        </w:rPr>
        <w:t xml:space="preserve"> </w:t>
      </w:r>
    </w:p>
    <w:p w14:paraId="7565D392" w14:textId="515FDB35" w:rsidR="00D417D0" w:rsidRPr="00806628" w:rsidRDefault="00D417D0" w:rsidP="00806628">
      <w:pPr>
        <w:pStyle w:val="Sraopastraipa"/>
        <w:widowControl w:val="0"/>
        <w:numPr>
          <w:ilvl w:val="1"/>
          <w:numId w:val="2"/>
        </w:numPr>
        <w:tabs>
          <w:tab w:val="left" w:pos="851"/>
          <w:tab w:val="left" w:pos="1080"/>
        </w:tabs>
        <w:suppressAutoHyphens/>
        <w:autoSpaceDE w:val="0"/>
        <w:autoSpaceDN/>
        <w:adjustRightInd w:val="0"/>
        <w:ind w:hanging="162"/>
        <w:contextualSpacing/>
        <w:jc w:val="both"/>
        <w:textAlignment w:val="auto"/>
        <w:rPr>
          <w:rFonts w:ascii="Times New Roman" w:hAnsi="Times New Roman" w:cs="Times New Roman"/>
          <w:sz w:val="23"/>
          <w:szCs w:val="23"/>
        </w:rPr>
      </w:pPr>
      <w:r w:rsidRPr="00806628">
        <w:rPr>
          <w:rFonts w:ascii="Times New Roman" w:hAnsi="Times New Roman" w:cs="Times New Roman"/>
          <w:sz w:val="23"/>
          <w:szCs w:val="23"/>
        </w:rPr>
        <w:t xml:space="preserve">PVM (__ %)  – ________ </w:t>
      </w:r>
      <w:r w:rsidRPr="00806628">
        <w:rPr>
          <w:rFonts w:ascii="Times New Roman" w:hAnsi="Times New Roman" w:cs="Times New Roman"/>
          <w:b/>
          <w:bCs/>
          <w:sz w:val="23"/>
          <w:szCs w:val="23"/>
        </w:rPr>
        <w:t>Eur</w:t>
      </w:r>
      <w:r w:rsidRPr="00806628">
        <w:rPr>
          <w:rFonts w:ascii="Times New Roman" w:hAnsi="Times New Roman" w:cs="Times New Roman"/>
          <w:sz w:val="23"/>
          <w:szCs w:val="23"/>
        </w:rPr>
        <w:t xml:space="preserve"> </w:t>
      </w:r>
      <w:r w:rsidRPr="00806628">
        <w:rPr>
          <w:rFonts w:ascii="Times New Roman" w:hAnsi="Times New Roman" w:cs="Times New Roman"/>
          <w:i/>
          <w:iCs/>
          <w:sz w:val="23"/>
          <w:szCs w:val="23"/>
        </w:rPr>
        <w:t>(____________ eurų , __ euro ct.).</w:t>
      </w:r>
    </w:p>
    <w:p w14:paraId="6621656C" w14:textId="42DD3707" w:rsidR="00D417D0" w:rsidRPr="001744CF" w:rsidRDefault="00966E16" w:rsidP="00D07149">
      <w:pPr>
        <w:pStyle w:val="Sraopastraipa"/>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Vadovaujantis Kainodaros taisyklių nustatymo metodika (toliau – Metodika), Sutarčiai taikomas kainos apskaičiavimo būdas – fiksuot</w:t>
      </w:r>
      <w:r w:rsidR="00D417D0" w:rsidRPr="001744CF">
        <w:rPr>
          <w:rFonts w:ascii="Times New Roman" w:hAnsi="Times New Roman" w:cs="Times New Roman"/>
          <w:sz w:val="23"/>
          <w:szCs w:val="23"/>
        </w:rPr>
        <w:t>os kainos</w:t>
      </w:r>
      <w:r w:rsidR="00C57315">
        <w:rPr>
          <w:rFonts w:ascii="Times New Roman" w:hAnsi="Times New Roman" w:cs="Times New Roman"/>
          <w:sz w:val="23"/>
          <w:szCs w:val="23"/>
        </w:rPr>
        <w:t xml:space="preserve"> su peržiūra</w:t>
      </w:r>
      <w:r w:rsidR="00D417D0" w:rsidRPr="001744CF">
        <w:rPr>
          <w:rFonts w:ascii="Times New Roman" w:hAnsi="Times New Roman" w:cs="Times New Roman"/>
          <w:sz w:val="23"/>
          <w:szCs w:val="23"/>
        </w:rPr>
        <w:t xml:space="preserve"> kainodara</w:t>
      </w:r>
      <w:r w:rsidRPr="001744CF">
        <w:rPr>
          <w:rFonts w:ascii="Times New Roman" w:hAnsi="Times New Roman" w:cs="Times New Roman"/>
          <w:sz w:val="23"/>
          <w:szCs w:val="23"/>
        </w:rPr>
        <w:t xml:space="preserve">. </w:t>
      </w:r>
      <w:r w:rsidR="00D417D0" w:rsidRPr="001744CF">
        <w:rPr>
          <w:rFonts w:ascii="Times New Roman" w:hAnsi="Times New Roman" w:cs="Times New Roman"/>
          <w:sz w:val="23"/>
          <w:szCs w:val="23"/>
        </w:rPr>
        <w:t>Tai reiškia, kad į Sutarties 6 punkte numatytą kainą įskaičiuotos visos Sutartyje nurodytos paslaugos (įskaitant darbo laiką, transportą, mokesčius ir kt., kas reikalinga pagal Sutartį visiškam paslaugų įvykdymui), kurios nurodytos Sutartyje ir kurios nors nėra tiesiogiai nurodytos Sutartyje, tačiau yra būdingos tokio pobūdžio Sutarties vykdymui ir paslaugų tiekimui.</w:t>
      </w:r>
    </w:p>
    <w:p w14:paraId="771A184E" w14:textId="5A5E3F59" w:rsidR="00D417D0" w:rsidRPr="001744CF" w:rsidRDefault="00D417D0" w:rsidP="00D07149">
      <w:pPr>
        <w:pStyle w:val="Sraopastraipa"/>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Jeigu pasikeistų Lietuvos Respublikoje galiojančiuose teisės aktuose nustatytas PVM, kurio </w:t>
      </w:r>
      <w:r w:rsidRPr="001744CF">
        <w:rPr>
          <w:rFonts w:ascii="Times New Roman" w:hAnsi="Times New Roman" w:cs="Times New Roman"/>
          <w:sz w:val="23"/>
          <w:szCs w:val="23"/>
        </w:rPr>
        <w:lastRenderedPageBreak/>
        <w:t>apmokestinimo objektu yra laikomas Pirkimo objektas, tarifas, Sutarties kaina bus peržiūrima. PVM yra apskaičiuojamas galiojančių teisės aktų nustatyta tvarka, taikant PVM tarifą, galiojantį prievolės apskaičiuoti PVM atsiradimo momentu. Sutarties kainos peržiūra įforminama susitarimu, kuris yra neatskiriama Sutarties dalis.</w:t>
      </w:r>
    </w:p>
    <w:p w14:paraId="64716E4C" w14:textId="335F89BE" w:rsidR="00D417D0" w:rsidRPr="001744CF" w:rsidRDefault="00D417D0" w:rsidP="0015653A">
      <w:pPr>
        <w:pStyle w:val="Sraopastraipa"/>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Bet kuri Sutarties šalis Sutarties galiojimo metu turi teisę inicijuoti Sutartyje nustatytų Sutarties kainos (įkainių) perskaičiavimą (keitimą) ne dažniau kaip vieną kartą per 6 (šešis) Sutarties galiojimo mėnesius (pirmą pakeitimą atliekant ne anksčiau kaip po 6 (šešių) mėnesių nuo Sutarties įsigaliojimo dienos, jeigu perskaičiavimas jau buvo atliktas – nuo paskutinio perskaičiavimo pagal šį punktą dienos), jeigu suteiktų paslaugų kainų pokytis (k), apskaičiuotas kaip nustatyta Sutarties 12 punkte, viršija (sumažėjo) 5 (penkis) procentus. Atlikdamos Sutarties įkainių peržiūrą Šalys vadovaujasi Valstybės duomenų agentūros viešai Oficialiosios statistikos portale paskelbtais Rodiklių duomenų bazės duomenimis arba kitų oficialių šaltinių duomenimis duomenų šaltinis – http://www.stat.gov.lt, https://osp.stat.gov.lt/statistiniu-rodikliu-analize?indicator=S7R260#/ (12 Įvairios prekės ir paslaugos). Iš kitos Šalies  nereikalaujama pateikti oficialaus Valstybės duomenų agentūros ar kitos institucijos išduoto dokumento ar patvirtinimo.</w:t>
      </w:r>
    </w:p>
    <w:p w14:paraId="74D5B995" w14:textId="106B8F0B" w:rsidR="00D417D0" w:rsidRPr="001744CF" w:rsidRDefault="00D417D0" w:rsidP="00D417D0">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kern w:val="3"/>
          <w:sz w:val="23"/>
          <w:szCs w:val="23"/>
          <w:lang w:eastAsia="zh-CN"/>
        </w:rPr>
        <w:t xml:space="preserve">Sutarties kaina (įkainiai) 9 punkte nustatyta tvarka gali būti didinama (-i) tik tuo atveju, jeigu per paskutinį 6 (šešių) mėnesių laikotarpį </w:t>
      </w:r>
      <w:r w:rsidR="00EA4C3A" w:rsidRPr="001744CF">
        <w:rPr>
          <w:rFonts w:ascii="Times New Roman" w:hAnsi="Times New Roman" w:cs="Times New Roman"/>
          <w:kern w:val="3"/>
          <w:sz w:val="23"/>
          <w:szCs w:val="23"/>
          <w:lang w:eastAsia="zh-CN"/>
        </w:rPr>
        <w:t>Paslaugų teikėjas</w:t>
      </w:r>
      <w:r w:rsidRPr="001744CF">
        <w:rPr>
          <w:rFonts w:ascii="Times New Roman" w:hAnsi="Times New Roman" w:cs="Times New Roman"/>
          <w:kern w:val="3"/>
          <w:sz w:val="23"/>
          <w:szCs w:val="23"/>
          <w:lang w:eastAsia="zh-CN"/>
        </w:rPr>
        <w:t xml:space="preserve"> tinkamai vykdė savo įsipareigojimus pagal Sutartį, įskaitant, bet neapsiribojant laikėsi Sutartyje ir Techninėje specifikacijoje nustatytų terminų ir </w:t>
      </w:r>
      <w:r w:rsidR="00EA4C3A" w:rsidRPr="001744CF">
        <w:rPr>
          <w:rFonts w:ascii="Times New Roman" w:hAnsi="Times New Roman" w:cs="Times New Roman"/>
          <w:kern w:val="3"/>
          <w:sz w:val="23"/>
          <w:szCs w:val="23"/>
          <w:lang w:eastAsia="zh-CN"/>
        </w:rPr>
        <w:t>paslaugų</w:t>
      </w:r>
      <w:r w:rsidRPr="001744CF">
        <w:rPr>
          <w:rFonts w:ascii="Times New Roman" w:hAnsi="Times New Roman" w:cs="Times New Roman"/>
          <w:kern w:val="3"/>
          <w:sz w:val="23"/>
          <w:szCs w:val="23"/>
          <w:lang w:eastAsia="zh-CN"/>
        </w:rPr>
        <w:t xml:space="preserve"> apimčių. Paslaugų kaina (įkainiai) laikomi perskaičiuotais, kai šalys pasirašo susitarimą dėl jos perskaičiavimo, kuris tampa neatskiriama Sutarties dalis. Perskaičiuota Sutarties kaina (įkainiai) taikomi už tą Paslaugų dalį, kurio</w:t>
      </w:r>
      <w:r w:rsidR="00EA4C3A" w:rsidRPr="001744CF">
        <w:rPr>
          <w:rFonts w:ascii="Times New Roman" w:hAnsi="Times New Roman" w:cs="Times New Roman"/>
          <w:kern w:val="3"/>
          <w:sz w:val="23"/>
          <w:szCs w:val="23"/>
          <w:lang w:eastAsia="zh-CN"/>
        </w:rPr>
        <w:t>s</w:t>
      </w:r>
      <w:r w:rsidRPr="001744CF">
        <w:rPr>
          <w:rFonts w:ascii="Times New Roman" w:hAnsi="Times New Roman" w:cs="Times New Roman"/>
          <w:kern w:val="3"/>
          <w:sz w:val="23"/>
          <w:szCs w:val="23"/>
          <w:lang w:eastAsia="zh-CN"/>
        </w:rPr>
        <w:t xml:space="preserve"> teikiamos po susitarimo dėl kainos (įkainio) perskaičiavimo pasirašymo dienos.</w:t>
      </w:r>
    </w:p>
    <w:p w14:paraId="457BBEDD" w14:textId="77777777" w:rsidR="00D417D0" w:rsidRPr="001744CF" w:rsidRDefault="00D417D0" w:rsidP="00D417D0">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kern w:val="3"/>
          <w:sz w:val="23"/>
          <w:szCs w:val="23"/>
          <w:lang w:eastAsia="zh-CN"/>
        </w:rPr>
        <w:t>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1D14AFFA" w14:textId="51F1D4C1" w:rsidR="00D417D0" w:rsidRPr="001744CF" w:rsidRDefault="00D417D0" w:rsidP="00D417D0">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Nauja Sutarties kaina (įkainiai) apskaičiuojama (-i) pagal formulę:</w:t>
      </w:r>
    </w:p>
    <w:p w14:paraId="3DAFC264" w14:textId="77777777" w:rsidR="00D417D0" w:rsidRPr="001744CF" w:rsidRDefault="00000000" w:rsidP="00D417D0">
      <w:pPr>
        <w:spacing w:after="120"/>
        <w:ind w:firstLine="567"/>
        <w:jc w:val="both"/>
        <w:rPr>
          <w:rFonts w:ascii="Times New Roman" w:hAnsi="Times New Roman" w:cs="Times New Roman"/>
          <w:i/>
          <w:sz w:val="23"/>
          <w:szCs w:val="23"/>
        </w:rPr>
      </w:pPr>
      <m:oMath>
        <m:sSub>
          <m:sSubPr>
            <m:ctrlPr>
              <w:rPr>
                <w:rFonts w:ascii="Cambria Math" w:hAnsi="Cambria Math" w:cs="Times New Roman"/>
                <w:i/>
                <w:sz w:val="23"/>
                <w:szCs w:val="23"/>
              </w:rPr>
            </m:ctrlPr>
          </m:sSubPr>
          <m:e>
            <m:r>
              <w:rPr>
                <w:rFonts w:ascii="Cambria Math" w:hAnsi="Cambria Math" w:cs="Times New Roman"/>
                <w:sz w:val="23"/>
                <w:szCs w:val="23"/>
              </w:rPr>
              <m:t>a</m:t>
            </m:r>
          </m:e>
          <m:sub>
            <m:r>
              <w:rPr>
                <w:rFonts w:ascii="Cambria Math" w:hAnsi="Cambria Math" w:cs="Times New Roman"/>
                <w:sz w:val="23"/>
                <w:szCs w:val="23"/>
              </w:rPr>
              <m:t>1</m:t>
            </m:r>
          </m:sub>
        </m:sSub>
        <m:r>
          <w:rPr>
            <w:rFonts w:ascii="Cambria Math" w:hAnsi="Cambria Math" w:cs="Times New Roman"/>
            <w:sz w:val="23"/>
            <w:szCs w:val="23"/>
          </w:rPr>
          <m:t>=</m:t>
        </m:r>
        <m:r>
          <w:rPr>
            <w:rFonts w:ascii="Cambria Math" w:eastAsia="MS Mincho" w:hAnsi="Cambria Math" w:cs="Times New Roman"/>
            <w:sz w:val="23"/>
            <w:szCs w:val="23"/>
          </w:rPr>
          <m:t>a+</m:t>
        </m:r>
        <m:d>
          <m:dPr>
            <m:ctrlPr>
              <w:rPr>
                <w:rFonts w:ascii="Cambria Math" w:eastAsia="MS Mincho" w:hAnsi="Cambria Math" w:cs="Times New Roman"/>
                <w:i/>
                <w:sz w:val="23"/>
                <w:szCs w:val="23"/>
              </w:rPr>
            </m:ctrlPr>
          </m:dPr>
          <m:e>
            <m:f>
              <m:fPr>
                <m:ctrlPr>
                  <w:rPr>
                    <w:rFonts w:ascii="Cambria Math" w:eastAsia="MS Mincho" w:hAnsi="Cambria Math" w:cs="Times New Roman"/>
                    <w:i/>
                    <w:sz w:val="23"/>
                    <w:szCs w:val="23"/>
                  </w:rPr>
                </m:ctrlPr>
              </m:fPr>
              <m:num>
                <m:r>
                  <w:rPr>
                    <w:rFonts w:ascii="Cambria Math" w:eastAsia="MS Mincho" w:hAnsi="Cambria Math" w:cs="Times New Roman"/>
                    <w:sz w:val="23"/>
                    <w:szCs w:val="23"/>
                  </w:rPr>
                  <m:t>k</m:t>
                </m:r>
              </m:num>
              <m:den>
                <m:r>
                  <w:rPr>
                    <w:rFonts w:ascii="Cambria Math" w:eastAsia="MS Mincho" w:hAnsi="Cambria Math" w:cs="Times New Roman"/>
                    <w:sz w:val="23"/>
                    <w:szCs w:val="23"/>
                  </w:rPr>
                  <m:t>100</m:t>
                </m:r>
              </m:den>
            </m:f>
            <m:r>
              <w:rPr>
                <w:rFonts w:ascii="Cambria Math" w:eastAsia="MS Mincho" w:hAnsi="Cambria Math" w:cs="Times New Roman"/>
                <w:sz w:val="23"/>
                <w:szCs w:val="23"/>
              </w:rPr>
              <m:t>×a</m:t>
            </m:r>
          </m:e>
        </m:d>
      </m:oMath>
      <w:r w:rsidR="00D417D0" w:rsidRPr="001744CF">
        <w:rPr>
          <w:rFonts w:ascii="Times New Roman" w:eastAsia="MS Mincho" w:hAnsi="Times New Roman" w:cs="Times New Roman"/>
          <w:i/>
          <w:sz w:val="23"/>
          <w:szCs w:val="23"/>
        </w:rPr>
        <w:t>, kur</w:t>
      </w:r>
    </w:p>
    <w:p w14:paraId="1AC1557D" w14:textId="77777777" w:rsidR="00D417D0" w:rsidRPr="001744CF" w:rsidRDefault="00D417D0" w:rsidP="00D417D0">
      <w:pPr>
        <w:spacing w:after="120"/>
        <w:ind w:firstLine="567"/>
        <w:jc w:val="both"/>
        <w:rPr>
          <w:rFonts w:ascii="Times New Roman" w:hAnsi="Times New Roman" w:cs="Times New Roman"/>
          <w:sz w:val="23"/>
          <w:szCs w:val="23"/>
        </w:rPr>
      </w:pPr>
      <w:r w:rsidRPr="001744CF">
        <w:rPr>
          <w:rFonts w:ascii="Times New Roman" w:hAnsi="Times New Roman" w:cs="Times New Roman"/>
          <w:sz w:val="23"/>
          <w:szCs w:val="23"/>
        </w:rPr>
        <w:t>a – įkainis (Eur be PVM)) (jei jis jau buvo perskaičiuotas, tai po paskutinio perskaičiavimo).</w:t>
      </w:r>
    </w:p>
    <w:p w14:paraId="05F96A1D" w14:textId="77777777" w:rsidR="00D417D0" w:rsidRPr="001744CF" w:rsidRDefault="00D417D0" w:rsidP="00D417D0">
      <w:pPr>
        <w:spacing w:after="120"/>
        <w:ind w:firstLine="567"/>
        <w:jc w:val="both"/>
        <w:rPr>
          <w:rFonts w:ascii="Times New Roman" w:hAnsi="Times New Roman" w:cs="Times New Roman"/>
          <w:sz w:val="23"/>
          <w:szCs w:val="23"/>
        </w:rPr>
      </w:pPr>
      <w:r w:rsidRPr="001744CF">
        <w:rPr>
          <w:rFonts w:ascii="Times New Roman" w:hAnsi="Times New Roman" w:cs="Times New Roman"/>
          <w:sz w:val="23"/>
          <w:szCs w:val="23"/>
        </w:rPr>
        <w:t>a</w:t>
      </w:r>
      <w:r w:rsidRPr="001744CF">
        <w:rPr>
          <w:rFonts w:ascii="Times New Roman" w:hAnsi="Times New Roman" w:cs="Times New Roman"/>
          <w:sz w:val="23"/>
          <w:szCs w:val="23"/>
          <w:vertAlign w:val="subscript"/>
        </w:rPr>
        <w:t>1</w:t>
      </w:r>
      <w:r w:rsidRPr="001744CF">
        <w:rPr>
          <w:rFonts w:ascii="Times New Roman" w:hAnsi="Times New Roman" w:cs="Times New Roman"/>
          <w:sz w:val="23"/>
          <w:szCs w:val="23"/>
        </w:rPr>
        <w:t xml:space="preserve"> – perskaičiuotas (pakeistas) įkainis (Eur be PVM)</w:t>
      </w:r>
    </w:p>
    <w:p w14:paraId="4C689BDF" w14:textId="77777777" w:rsidR="00D417D0" w:rsidRPr="001744CF" w:rsidRDefault="00D417D0" w:rsidP="00D417D0">
      <w:pPr>
        <w:spacing w:after="120"/>
        <w:ind w:firstLine="567"/>
        <w:jc w:val="both"/>
        <w:rPr>
          <w:rFonts w:ascii="Times New Roman" w:hAnsi="Times New Roman" w:cs="Times New Roman"/>
          <w:sz w:val="23"/>
          <w:szCs w:val="23"/>
        </w:rPr>
      </w:pPr>
      <w:r w:rsidRPr="001744CF">
        <w:rPr>
          <w:rFonts w:ascii="Times New Roman" w:hAnsi="Times New Roman" w:cs="Times New Roman"/>
          <w:sz w:val="23"/>
          <w:szCs w:val="23"/>
        </w:rPr>
        <w:t>k – pagal vartotojų kainų indeksą (</w:t>
      </w:r>
      <w:r w:rsidRPr="001744CF">
        <w:rPr>
          <w:rFonts w:ascii="Times New Roman" w:hAnsi="Times New Roman" w:cs="Times New Roman"/>
          <w:kern w:val="3"/>
          <w:sz w:val="23"/>
          <w:szCs w:val="23"/>
          <w:lang w:eastAsia="zh-CN"/>
        </w:rPr>
        <w:t>12 Įvairios prekės ir paslaugos</w:t>
      </w:r>
      <w:r w:rsidRPr="001744CF">
        <w:rPr>
          <w:rFonts w:ascii="Times New Roman" w:hAnsi="Times New Roman" w:cs="Times New Roman"/>
          <w:sz w:val="23"/>
          <w:szCs w:val="23"/>
        </w:rPr>
        <w:t xml:space="preserve">) apskaičiuotas Vartojimo prekių ir paslaugų kainų pokytis (padidėjimas arba sumažėjimas) (%). „k“ reikšmė skaičiuojama pagal formulę: </w:t>
      </w:r>
    </w:p>
    <w:p w14:paraId="6430A2D6" w14:textId="77777777" w:rsidR="00D417D0" w:rsidRPr="001744CF" w:rsidRDefault="00D417D0" w:rsidP="00D417D0">
      <w:pPr>
        <w:spacing w:after="120"/>
        <w:ind w:firstLine="567"/>
        <w:rPr>
          <w:rFonts w:ascii="Times New Roman" w:hAnsi="Times New Roman" w:cs="Times New Roman"/>
          <w:sz w:val="23"/>
          <w:szCs w:val="23"/>
        </w:rPr>
      </w:pPr>
      <m:oMath>
        <m:r>
          <w:rPr>
            <w:rFonts w:ascii="Cambria Math" w:hAnsi="Cambria Math" w:cs="Times New Roman"/>
            <w:sz w:val="23"/>
            <w:szCs w:val="23"/>
          </w:rPr>
          <m:t>k =</m:t>
        </m:r>
        <m:f>
          <m:fPr>
            <m:ctrlPr>
              <w:rPr>
                <w:rFonts w:ascii="Cambria Math" w:eastAsia="MS Mincho" w:hAnsi="Cambria Math" w:cs="Times New Roman"/>
                <w:i/>
                <w:sz w:val="23"/>
                <w:szCs w:val="23"/>
              </w:rPr>
            </m:ctrlPr>
          </m:fPr>
          <m:num>
            <m:sSub>
              <m:sSubPr>
                <m:ctrlPr>
                  <w:rPr>
                    <w:rFonts w:ascii="Cambria Math" w:eastAsia="MS Mincho" w:hAnsi="Cambria Math" w:cs="Times New Roman"/>
                    <w:i/>
                    <w:sz w:val="23"/>
                    <w:szCs w:val="23"/>
                  </w:rPr>
                </m:ctrlPr>
              </m:sSubPr>
              <m:e>
                <m:r>
                  <w:rPr>
                    <w:rFonts w:ascii="Cambria Math" w:eastAsia="MS Mincho" w:hAnsi="Cambria Math" w:cs="Times New Roman"/>
                    <w:sz w:val="23"/>
                    <w:szCs w:val="23"/>
                  </w:rPr>
                  <m:t>Ind</m:t>
                </m:r>
              </m:e>
              <m:sub>
                <m:r>
                  <w:rPr>
                    <w:rFonts w:ascii="Cambria Math" w:eastAsia="MS Mincho" w:hAnsi="Cambria Math" w:cs="Times New Roman"/>
                    <w:sz w:val="23"/>
                    <w:szCs w:val="23"/>
                  </w:rPr>
                  <m:t>naujausias</m:t>
                </m:r>
              </m:sub>
            </m:sSub>
          </m:num>
          <m:den>
            <m:sSub>
              <m:sSubPr>
                <m:ctrlPr>
                  <w:rPr>
                    <w:rFonts w:ascii="Cambria Math" w:eastAsia="MS Mincho" w:hAnsi="Cambria Math" w:cs="Times New Roman"/>
                    <w:i/>
                    <w:sz w:val="23"/>
                    <w:szCs w:val="23"/>
                  </w:rPr>
                </m:ctrlPr>
              </m:sSubPr>
              <m:e>
                <m:r>
                  <w:rPr>
                    <w:rFonts w:ascii="Cambria Math" w:eastAsia="MS Mincho" w:hAnsi="Cambria Math" w:cs="Times New Roman"/>
                    <w:sz w:val="23"/>
                    <w:szCs w:val="23"/>
                  </w:rPr>
                  <m:t>Ind</m:t>
                </m:r>
              </m:e>
              <m:sub>
                <m:r>
                  <w:rPr>
                    <w:rFonts w:ascii="Cambria Math" w:eastAsia="MS Mincho" w:hAnsi="Cambria Math" w:cs="Times New Roman"/>
                    <w:sz w:val="23"/>
                    <w:szCs w:val="23"/>
                  </w:rPr>
                  <m:t>pradžia</m:t>
                </m:r>
              </m:sub>
            </m:sSub>
          </m:den>
        </m:f>
        <m:r>
          <w:rPr>
            <w:rFonts w:ascii="Cambria Math" w:eastAsia="MS Mincho" w:hAnsi="Cambria Math" w:cs="Times New Roman"/>
            <w:sz w:val="23"/>
            <w:szCs w:val="23"/>
          </w:rPr>
          <m:t>×100-100</m:t>
        </m:r>
      </m:oMath>
      <w:r w:rsidRPr="001744CF">
        <w:rPr>
          <w:rFonts w:ascii="Times New Roman" w:eastAsia="MS Mincho" w:hAnsi="Times New Roman" w:cs="Times New Roman"/>
          <w:sz w:val="23"/>
          <w:szCs w:val="23"/>
        </w:rPr>
        <w:t>, (proc.) kur</w:t>
      </w:r>
    </w:p>
    <w:p w14:paraId="38E3CA01" w14:textId="77777777" w:rsidR="00D417D0" w:rsidRPr="001744CF" w:rsidRDefault="00D417D0" w:rsidP="00D417D0">
      <w:pPr>
        <w:ind w:firstLine="567"/>
        <w:jc w:val="both"/>
        <w:rPr>
          <w:rFonts w:ascii="Times New Roman" w:hAnsi="Times New Roman" w:cs="Times New Roman"/>
          <w:sz w:val="23"/>
          <w:szCs w:val="23"/>
        </w:rPr>
      </w:pPr>
      <w:proofErr w:type="spellStart"/>
      <w:r w:rsidRPr="001744CF">
        <w:rPr>
          <w:rFonts w:ascii="Times New Roman" w:hAnsi="Times New Roman" w:cs="Times New Roman"/>
          <w:sz w:val="23"/>
          <w:szCs w:val="23"/>
        </w:rPr>
        <w:t>Ind</w:t>
      </w:r>
      <w:r w:rsidRPr="001744CF">
        <w:rPr>
          <w:rFonts w:ascii="Times New Roman" w:hAnsi="Times New Roman" w:cs="Times New Roman"/>
          <w:sz w:val="23"/>
          <w:szCs w:val="23"/>
          <w:vertAlign w:val="subscript"/>
        </w:rPr>
        <w:t>naujausias</w:t>
      </w:r>
      <w:proofErr w:type="spellEnd"/>
      <w:r w:rsidRPr="001744CF">
        <w:rPr>
          <w:rFonts w:ascii="Times New Roman" w:hAnsi="Times New Roman" w:cs="Times New Roman"/>
          <w:sz w:val="23"/>
          <w:szCs w:val="23"/>
        </w:rPr>
        <w:t xml:space="preserve"> – kreipimosi dėl kainos perskaičiavimo išsiuntimo kitai šaliai </w:t>
      </w:r>
      <w:bookmarkStart w:id="1" w:name="_Hlk102988625"/>
      <w:r w:rsidRPr="001744CF">
        <w:rPr>
          <w:rFonts w:ascii="Times New Roman" w:hAnsi="Times New Roman" w:cs="Times New Roman"/>
          <w:sz w:val="23"/>
          <w:szCs w:val="23"/>
        </w:rPr>
        <w:t>dieną paskelbtas naujausias vartojimo prekių ir paslaugų indeksas (</w:t>
      </w:r>
      <w:r w:rsidRPr="001744CF">
        <w:rPr>
          <w:rFonts w:ascii="Times New Roman" w:hAnsi="Times New Roman" w:cs="Times New Roman"/>
          <w:kern w:val="3"/>
          <w:sz w:val="23"/>
          <w:szCs w:val="23"/>
          <w:lang w:eastAsia="zh-CN"/>
        </w:rPr>
        <w:t>12 Įvairios prekės ir paslaugos</w:t>
      </w:r>
      <w:r w:rsidRPr="001744CF">
        <w:rPr>
          <w:rFonts w:ascii="Times New Roman" w:hAnsi="Times New Roman" w:cs="Times New Roman"/>
          <w:sz w:val="23"/>
          <w:szCs w:val="23"/>
        </w:rPr>
        <w:t xml:space="preserve">).  </w:t>
      </w:r>
      <w:bookmarkEnd w:id="1"/>
    </w:p>
    <w:p w14:paraId="5B4F8279" w14:textId="4B58C1C5" w:rsidR="00D417D0" w:rsidRPr="001744CF" w:rsidRDefault="00D417D0" w:rsidP="00D417D0">
      <w:pPr>
        <w:widowControl w:val="0"/>
        <w:tabs>
          <w:tab w:val="left" w:pos="851"/>
        </w:tabs>
        <w:suppressAutoHyphens/>
        <w:autoSpaceDE w:val="0"/>
        <w:autoSpaceDN/>
        <w:adjustRightInd w:val="0"/>
        <w:ind w:firstLine="567"/>
        <w:contextualSpacing/>
        <w:jc w:val="both"/>
        <w:textAlignment w:val="auto"/>
        <w:rPr>
          <w:rFonts w:ascii="Times New Roman" w:hAnsi="Times New Roman" w:cs="Times New Roman"/>
          <w:sz w:val="23"/>
          <w:szCs w:val="23"/>
        </w:rPr>
      </w:pPr>
      <w:proofErr w:type="spellStart"/>
      <w:r w:rsidRPr="001744CF">
        <w:rPr>
          <w:rFonts w:ascii="Times New Roman" w:hAnsi="Times New Roman" w:cs="Times New Roman"/>
          <w:sz w:val="23"/>
          <w:szCs w:val="23"/>
        </w:rPr>
        <w:t>Ind</w:t>
      </w:r>
      <w:r w:rsidRPr="001744CF">
        <w:rPr>
          <w:rFonts w:ascii="Times New Roman" w:hAnsi="Times New Roman" w:cs="Times New Roman"/>
          <w:sz w:val="23"/>
          <w:szCs w:val="23"/>
          <w:vertAlign w:val="subscript"/>
        </w:rPr>
        <w:t>pradžia</w:t>
      </w:r>
      <w:proofErr w:type="spellEnd"/>
      <w:r w:rsidRPr="001744CF">
        <w:rPr>
          <w:rFonts w:ascii="Times New Roman" w:hAnsi="Times New Roman" w:cs="Times New Roman"/>
          <w:sz w:val="23"/>
          <w:szCs w:val="23"/>
        </w:rPr>
        <w:t xml:space="preserve"> – laikotarpio pradžios datos (mėnesio) vartojimo prekių ir paslaugų indeksas (</w:t>
      </w:r>
      <w:r w:rsidRPr="001744CF">
        <w:rPr>
          <w:rFonts w:ascii="Times New Roman" w:hAnsi="Times New Roman" w:cs="Times New Roman"/>
          <w:kern w:val="3"/>
          <w:sz w:val="23"/>
          <w:szCs w:val="23"/>
          <w:lang w:eastAsia="zh-CN"/>
        </w:rPr>
        <w:t>12 Įvairios prekės ir paslaugos</w:t>
      </w:r>
      <w:r w:rsidRPr="001744CF">
        <w:rPr>
          <w:rFonts w:ascii="Times New Roman" w:hAnsi="Times New Roman" w:cs="Times New Roman"/>
          <w:sz w:val="23"/>
          <w:szCs w:val="23"/>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FD6CAB4" w14:textId="6BE658C3" w:rsidR="00D417D0" w:rsidRPr="001744CF" w:rsidRDefault="00D417D0" w:rsidP="00D417D0">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w:t>
      </w:r>
    </w:p>
    <w:p w14:paraId="396F093F" w14:textId="77777777" w:rsidR="00C57315" w:rsidRDefault="00D417D0" w:rsidP="00C57315">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Vėlesnis kainų arba įkainių perskaičiavimas negali apimti laikotarpio, už kurį jau buvo atliktas perskaičiavimas.</w:t>
      </w:r>
    </w:p>
    <w:p w14:paraId="75C6A64C" w14:textId="77777777" w:rsidR="00C57315" w:rsidRPr="00C57315" w:rsidRDefault="00C57315" w:rsidP="00C57315">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Atsiskaitymo tvarka: Klientas už kokybiškai atliktas ir Sutarties, įskaitant priedus, TS, reikalavimus atitinkančias Paslaugas atsiskaito Paslaugų teikėjui pagal pateiktą (PVM) sąskaitą faktūrą (toliau – sąskaita). Sąskaita turi būti pateikta iki kito mėnesio 10 (dešimtos) dienos. Atsiskaitymas įvykdomas per 30 (trisdešimt) kalendorinių dienų nuo tinkamai užpildytos ir pateiktos sąskaitos gavimo dienos, pervedant lėšas į Paslaugų teikėjo Sutartyje nurodytą sąskaitą.</w:t>
      </w:r>
    </w:p>
    <w:p w14:paraId="4C9DDF3E" w14:textId="77777777" w:rsidR="00C57315" w:rsidRPr="00C57315" w:rsidRDefault="00C57315" w:rsidP="00C57315">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 xml:space="preserve">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sąskaitų </w:t>
      </w:r>
      <w:r w:rsidRPr="00C57315">
        <w:rPr>
          <w:rFonts w:ascii="Times New Roman" w:hAnsi="Times New Roman" w:cs="Times New Roman"/>
          <w:iCs/>
          <w:sz w:val="23"/>
          <w:szCs w:val="23"/>
        </w:rPr>
        <w:lastRenderedPageBreak/>
        <w:t xml:space="preserve">administravimo bendrąją informacinę sistemą „SABIS“ ir el. paštu: </w:t>
      </w:r>
      <w:proofErr w:type="spellStart"/>
      <w:r w:rsidRPr="00C57315">
        <w:rPr>
          <w:rFonts w:ascii="Times New Roman" w:hAnsi="Times New Roman" w:cs="Times New Roman"/>
          <w:iCs/>
          <w:sz w:val="23"/>
          <w:szCs w:val="23"/>
        </w:rPr>
        <w:t>g.jug@kraujodonoryste.lt</w:t>
      </w:r>
      <w:proofErr w:type="spellEnd"/>
      <w:r w:rsidRPr="00C57315">
        <w:rPr>
          <w:rFonts w:ascii="Times New Roman" w:hAnsi="Times New Roman" w:cs="Times New Roman"/>
          <w:iCs/>
          <w:sz w:val="23"/>
          <w:szCs w:val="23"/>
        </w:rPr>
        <w:t xml:space="preserve">. </w:t>
      </w:r>
    </w:p>
    <w:p w14:paraId="76D88C04" w14:textId="77777777" w:rsidR="00C57315" w:rsidRPr="00C57315" w:rsidRDefault="00C57315" w:rsidP="00C57315">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 xml:space="preserve">Paslaugų teikėjas įsipareigoja sąskaitoje nurodyti tuos pačius pavadinimus, kurie yra nurodyti Sutartyje, užrašyti ant sąskaitos Sutarties numerį ir datą, pagal kurią teikiamos Paslaugos. </w:t>
      </w:r>
    </w:p>
    <w:p w14:paraId="3535782D" w14:textId="3FB0A5E1" w:rsidR="00C57315" w:rsidRPr="00C57315" w:rsidRDefault="00C57315" w:rsidP="00C57315">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Jei sąskaita pateikiama su trūkumais, Klientas turi teisę sąskaitos nepriimti, o Paslaugų teikėjas įsipareigoja per 2 (dvi) dienas pašalinti trūkumus ir pateikti tinkamai užpildytą sąskaitą. Atsiskaitymo terminas skaičiuojamas nuo tinkamai užpildytos sąskaitos gavimo dienos.</w:t>
      </w:r>
    </w:p>
    <w:p w14:paraId="00CAC921" w14:textId="373A5C8C" w:rsidR="00966E16" w:rsidRPr="001744CF" w:rsidRDefault="00966E16"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Paslaugų teikėjas įsipareigoja sąskaitoje nurodyti tuos pačius pavadinimus, kurie yra nurodyti Sutartyje, taip pat užrašyti ant sąskaitos Sutarties numerį ir datą, pagal kurią teikiamos Paslaugos.</w:t>
      </w:r>
    </w:p>
    <w:p w14:paraId="6BCC039D" w14:textId="77777777" w:rsidR="00066045" w:rsidRPr="001744CF" w:rsidRDefault="00066045" w:rsidP="00066045">
      <w:pPr>
        <w:pStyle w:val="Sraopastraipa"/>
        <w:rPr>
          <w:rFonts w:ascii="Times New Roman" w:hAnsi="Times New Roman" w:cs="Times New Roman"/>
          <w:b/>
          <w:sz w:val="23"/>
          <w:szCs w:val="23"/>
        </w:rPr>
      </w:pPr>
    </w:p>
    <w:p w14:paraId="1AD700F5" w14:textId="2862A7CC" w:rsidR="00066045" w:rsidRPr="001744CF" w:rsidRDefault="00066045" w:rsidP="00066045">
      <w:pPr>
        <w:pStyle w:val="Sraopastraipa"/>
        <w:ind w:left="0"/>
        <w:jc w:val="center"/>
        <w:rPr>
          <w:rFonts w:ascii="Times New Roman" w:hAnsi="Times New Roman" w:cs="Times New Roman"/>
          <w:b/>
          <w:sz w:val="23"/>
          <w:szCs w:val="23"/>
        </w:rPr>
      </w:pPr>
      <w:r w:rsidRPr="001744CF">
        <w:rPr>
          <w:rFonts w:ascii="Times New Roman" w:hAnsi="Times New Roman" w:cs="Times New Roman"/>
          <w:b/>
          <w:sz w:val="23"/>
          <w:szCs w:val="23"/>
        </w:rPr>
        <w:t>III. PASLAUGŲ TEIKIMO TVARKA IR KOKYBĖ</w:t>
      </w:r>
    </w:p>
    <w:p w14:paraId="54FD4066" w14:textId="77777777" w:rsidR="00066045" w:rsidRPr="001744CF" w:rsidRDefault="00066045" w:rsidP="00066045">
      <w:pPr>
        <w:pStyle w:val="Sraopastraipa"/>
        <w:widowControl w:val="0"/>
        <w:tabs>
          <w:tab w:val="left" w:pos="851"/>
        </w:tabs>
        <w:suppressAutoHyphens/>
        <w:autoSpaceDE w:val="0"/>
        <w:autoSpaceDN/>
        <w:adjustRightInd w:val="0"/>
        <w:ind w:left="567"/>
        <w:contextualSpacing/>
        <w:jc w:val="both"/>
        <w:textAlignment w:val="auto"/>
        <w:rPr>
          <w:rFonts w:ascii="Times New Roman" w:hAnsi="Times New Roman" w:cs="Times New Roman"/>
          <w:sz w:val="23"/>
          <w:szCs w:val="23"/>
        </w:rPr>
      </w:pPr>
    </w:p>
    <w:p w14:paraId="5D40C3C8" w14:textId="07D2348B" w:rsidR="00AE08B8" w:rsidRPr="001744CF" w:rsidRDefault="00AE08B8"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b/>
          <w:bCs/>
          <w:i/>
          <w:iCs/>
          <w:sz w:val="23"/>
          <w:szCs w:val="23"/>
        </w:rPr>
      </w:pPr>
      <w:r w:rsidRPr="001744CF">
        <w:rPr>
          <w:rFonts w:ascii="Times New Roman" w:hAnsi="Times New Roman" w:cs="Times New Roman"/>
          <w:b/>
          <w:bCs/>
          <w:i/>
          <w:iCs/>
          <w:sz w:val="23"/>
          <w:szCs w:val="23"/>
        </w:rPr>
        <w:t xml:space="preserve">Paslaugų teikimo vieta: </w:t>
      </w:r>
      <w:r w:rsidR="001744CF">
        <w:rPr>
          <w:rFonts w:ascii="Times New Roman" w:hAnsi="Times New Roman" w:cs="Times New Roman"/>
          <w:b/>
          <w:bCs/>
          <w:i/>
          <w:iCs/>
          <w:sz w:val="23"/>
          <w:szCs w:val="23"/>
        </w:rPr>
        <w:t xml:space="preserve">VšĮ Nacionalinis kraujo centras, </w:t>
      </w:r>
      <w:r w:rsidR="00B72824" w:rsidRPr="001744CF">
        <w:rPr>
          <w:rFonts w:ascii="Times New Roman" w:hAnsi="Times New Roman" w:cs="Times New Roman"/>
          <w:b/>
          <w:bCs/>
          <w:i/>
          <w:iCs/>
          <w:sz w:val="23"/>
          <w:szCs w:val="23"/>
        </w:rPr>
        <w:t>Nemuno g. 75, Panevėžys. Paslaugos atliekamos pagal iš anksto suderintą grafiką.</w:t>
      </w:r>
    </w:p>
    <w:p w14:paraId="5A4E9806" w14:textId="666574DA"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apimtis, reikalavimai Paslaugoms ir jų teikimo tvarka nustatyta Sutarties priede Nr. 1 (techninėje specifikacijoje) ir Sutartyje.</w:t>
      </w:r>
    </w:p>
    <w:p w14:paraId="46FAB629" w14:textId="5D3FEC31"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kokybė turi atitikti Sutarties reikalavimus, teisės aktų, gamintojo instrukcijų, reglamentuojančių Paslaugų kokybės, saugos, atlikimo reikalavimus bei standartus. Paslaugų teikėjas vienasmeniškai atsako už Paslaugų kokybę bei nuostolius bei sankcijas, kurie kilo</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buvo pritaikyti Klientui dėl Paslaugų teikėjo netinkamo</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nesavalaikio Paslaugų teikimo.</w:t>
      </w:r>
    </w:p>
    <w:p w14:paraId="110E7A0B" w14:textId="77777777"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Paslaugų teikėjas privalo teikti Paslaugas profesionaliai, laikantis teisės aktų reikalavimų, Klientui naudingiausiu ir ekonomiškiausiu būdu, racionaliai naudojant Kliento lėšas.  </w:t>
      </w:r>
    </w:p>
    <w:p w14:paraId="5B6E061A" w14:textId="75D6C3D3"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Style w:val="Numatytasispastraiposriftas2"/>
          <w:rFonts w:ascii="Times New Roman" w:hAnsi="Times New Roman" w:cs="Times New Roman"/>
          <w:sz w:val="23"/>
          <w:szCs w:val="23"/>
        </w:rPr>
      </w:pPr>
      <w:r w:rsidRPr="001744CF">
        <w:rPr>
          <w:rStyle w:val="Numatytasispastraiposriftas2"/>
          <w:rFonts w:ascii="Times New Roman" w:hAnsi="Times New Roman" w:cs="Times New Roman"/>
          <w:sz w:val="23"/>
          <w:szCs w:val="23"/>
        </w:rPr>
        <w:t xml:space="preserve">Paslaugos perduodamos po visiško Paslaugų suteikimo, kai yra parengtos visos ataskaitos, protokolai ir kiti Kliento reikalaujami dokumentai ir atlikti visi pagal Paslaugų pobūdį būtini veiksmai. Paslaugų perdavimas patvirtinamas Paslaugų perdavimo – priėmimo aktu (toliau – aktas), kuriame </w:t>
      </w:r>
      <w:r w:rsidR="00E904AE" w:rsidRPr="001744CF">
        <w:rPr>
          <w:rStyle w:val="Numatytasispastraiposriftas2"/>
          <w:rFonts w:ascii="Times New Roman" w:hAnsi="Times New Roman" w:cs="Times New Roman"/>
          <w:sz w:val="23"/>
          <w:szCs w:val="23"/>
        </w:rPr>
        <w:t>š</w:t>
      </w:r>
      <w:r w:rsidRPr="001744CF">
        <w:rPr>
          <w:rStyle w:val="Numatytasispastraiposriftas2"/>
          <w:rFonts w:ascii="Times New Roman" w:hAnsi="Times New Roman" w:cs="Times New Roman"/>
          <w:sz w:val="23"/>
          <w:szCs w:val="23"/>
        </w:rPr>
        <w:t>alys nurodo visą perduodamą dokumentaciją, datą, Paslaugas perduodančio ir priimančio asmenų pareigas, vardus bei pavardes. Paslaugos laikomos suteiktomis ir Paslaugų teikėjui atsiranda teisė pateikti sąskaitą apmokėjimui tik po akto abipusio pasirašymo. Klientas turi teisę nepasirašyti akto, jei nustato trūkumus, tokiu atveju visi trūkumai nurodomi raštu ir perduodami Paslaugų teikėjui, kuris juos šalina Sutartyje nustatytais terminais.</w:t>
      </w:r>
    </w:p>
    <w:p w14:paraId="1DED896A" w14:textId="77777777"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Style w:val="Numatytasispastraiposriftas2"/>
          <w:rFonts w:ascii="Times New Roman" w:hAnsi="Times New Roman" w:cs="Times New Roman"/>
          <w:sz w:val="23"/>
          <w:szCs w:val="23"/>
        </w:rPr>
      </w:pPr>
      <w:r w:rsidRPr="001744CF">
        <w:rPr>
          <w:rStyle w:val="Numatytasispastraiposriftas2"/>
          <w:rFonts w:ascii="Times New Roman" w:hAnsi="Times New Roman" w:cs="Times New Roman"/>
          <w:sz w:val="23"/>
          <w:szCs w:val="23"/>
        </w:rPr>
        <w:t>Klientui gavus išorės audito išvadas ar pastabas dėl Paslaugų teikėjo pateiktų protokolų ar ataskaitų, Paslaugų teikėjas pašalina visus neatitikimus savo sąskaitą per Kliento nurodytą terminą, o nepašalinęs trūkumų, sumoka Klientui baudą, lygią 10 (dešimt) procentų nuo bendros Sutarties kainos. Šis Paslaugų teikėjo įsipareigojimas galioja ir po Sutarties pabaigos, įskaitant jos nutraukimą.</w:t>
      </w:r>
    </w:p>
    <w:p w14:paraId="73F25F39" w14:textId="77777777"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sz w:val="23"/>
          <w:szCs w:val="23"/>
        </w:rPr>
        <w:t xml:space="preserve">Šalys privalo </w:t>
      </w:r>
      <w:r w:rsidRPr="001744CF">
        <w:rPr>
          <w:rFonts w:ascii="Times New Roman" w:hAnsi="Times New Roman" w:cs="Times New Roman"/>
          <w:sz w:val="23"/>
          <w:szCs w:val="23"/>
        </w:rPr>
        <w:t>suteikti viena kitai išsamią informaciją, susijusią su teikiamomis paslaugomis, jų teikimo sąlygomis, teikimo terminais, galimomis pasekmėmis ir kitą su paslaugų teikimu susijusią informaciją, galinčią turėti įtakos teikiamų paslaugų kokybei.</w:t>
      </w:r>
    </w:p>
    <w:p w14:paraId="31D1D2F6" w14:textId="419423B8" w:rsidR="00773FE3"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Paslaugų teikėjas nekokybiškai suteikęs šioje Sutartyje nurodytas Paslaugas per Kliento nurodytą terminą </w:t>
      </w:r>
      <w:r w:rsidRPr="001744CF">
        <w:rPr>
          <w:rFonts w:ascii="Times New Roman" w:hAnsi="Times New Roman" w:cs="Times New Roman"/>
          <w:b/>
          <w:bCs/>
          <w:sz w:val="23"/>
          <w:szCs w:val="23"/>
        </w:rPr>
        <w:t>(</w:t>
      </w:r>
      <w:r w:rsidR="009621D1" w:rsidRPr="001744CF">
        <w:rPr>
          <w:rFonts w:ascii="Times New Roman" w:hAnsi="Times New Roman" w:cs="Times New Roman"/>
          <w:b/>
          <w:bCs/>
          <w:i/>
          <w:iCs/>
          <w:sz w:val="23"/>
          <w:szCs w:val="23"/>
        </w:rPr>
        <w:t>paslaugų teikimo laikotarpis 1</w:t>
      </w:r>
      <w:r w:rsidR="00085487" w:rsidRPr="001744CF">
        <w:rPr>
          <w:rFonts w:ascii="Times New Roman" w:hAnsi="Times New Roman" w:cs="Times New Roman"/>
          <w:b/>
          <w:bCs/>
          <w:i/>
          <w:iCs/>
          <w:sz w:val="23"/>
          <w:szCs w:val="23"/>
        </w:rPr>
        <w:t>2</w:t>
      </w:r>
      <w:r w:rsidR="009621D1" w:rsidRPr="001744CF">
        <w:rPr>
          <w:rFonts w:ascii="Times New Roman" w:hAnsi="Times New Roman" w:cs="Times New Roman"/>
          <w:b/>
          <w:bCs/>
          <w:i/>
          <w:iCs/>
          <w:sz w:val="23"/>
          <w:szCs w:val="23"/>
        </w:rPr>
        <w:t xml:space="preserve"> (</w:t>
      </w:r>
      <w:r w:rsidR="00085487" w:rsidRPr="001744CF">
        <w:rPr>
          <w:rFonts w:ascii="Times New Roman" w:hAnsi="Times New Roman" w:cs="Times New Roman"/>
          <w:b/>
          <w:bCs/>
          <w:i/>
          <w:iCs/>
          <w:sz w:val="23"/>
          <w:szCs w:val="23"/>
        </w:rPr>
        <w:t>dvylika</w:t>
      </w:r>
      <w:r w:rsidR="009621D1" w:rsidRPr="001744CF">
        <w:rPr>
          <w:rFonts w:ascii="Times New Roman" w:hAnsi="Times New Roman" w:cs="Times New Roman"/>
          <w:b/>
          <w:bCs/>
          <w:i/>
          <w:iCs/>
          <w:sz w:val="23"/>
          <w:szCs w:val="23"/>
        </w:rPr>
        <w:t>) mėn</w:t>
      </w:r>
      <w:r w:rsidR="00085487" w:rsidRPr="001744CF">
        <w:rPr>
          <w:rFonts w:ascii="Times New Roman" w:hAnsi="Times New Roman" w:cs="Times New Roman"/>
          <w:b/>
          <w:bCs/>
          <w:i/>
          <w:iCs/>
          <w:sz w:val="23"/>
          <w:szCs w:val="23"/>
        </w:rPr>
        <w:t>esių</w:t>
      </w:r>
      <w:r w:rsidRPr="001744CF">
        <w:rPr>
          <w:rFonts w:ascii="Times New Roman" w:hAnsi="Times New Roman" w:cs="Times New Roman"/>
          <w:b/>
          <w:bCs/>
          <w:sz w:val="23"/>
          <w:szCs w:val="23"/>
        </w:rPr>
        <w:t>)</w:t>
      </w:r>
      <w:r w:rsidRPr="001744CF">
        <w:rPr>
          <w:rFonts w:ascii="Times New Roman" w:hAnsi="Times New Roman" w:cs="Times New Roman"/>
          <w:sz w:val="23"/>
          <w:szCs w:val="23"/>
        </w:rPr>
        <w:t xml:space="preserve"> savo jėgomis ir lėšomis pašalina Kliento raštiškoje pretenzijoje nurodytus trūkumus. Paslaugų teikėjui nepašalinus trūkumų per Kliento pretenzijoje nurodytą terminą, Paslaugų teikėjas moka Klientui </w:t>
      </w:r>
      <w:r w:rsidRPr="001744CF">
        <w:rPr>
          <w:rFonts w:ascii="Times New Roman" w:hAnsi="Times New Roman" w:cs="Times New Roman"/>
          <w:noProof/>
          <w:sz w:val="23"/>
          <w:szCs w:val="23"/>
        </w:rPr>
        <w:t xml:space="preserve">0,02 procento dydžio delspinigius nuo trūkumus turinčių Paslaugų sumos už kiekvieną vėlavimo dieną. Pretenzija </w:t>
      </w:r>
      <w:r w:rsidRPr="001744CF">
        <w:rPr>
          <w:rFonts w:ascii="Times New Roman" w:hAnsi="Times New Roman" w:cs="Times New Roman"/>
          <w:sz w:val="23"/>
          <w:szCs w:val="23"/>
        </w:rPr>
        <w:t>siunčiama Sutartyje nurodytu elektroniniu paštu ir laikomas gautu kitą darbo dieną po laiško išsiuntimo.</w:t>
      </w:r>
    </w:p>
    <w:p w14:paraId="2A90A7F5" w14:textId="77777777" w:rsidR="00773FE3"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teikėjas besąlygiškai garantuoja, kad:</w:t>
      </w:r>
    </w:p>
    <w:p w14:paraId="6EB3B05A" w14:textId="6B0B4631" w:rsidR="00773FE3" w:rsidRPr="001744CF" w:rsidRDefault="00DE6D0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jo veikla yra teisėta ir Paslaugų teikėjas turi visus šiai veiklos rūšiai būtinus leidimus ir kitus dokumentus, paslaugų teikėjo darbuotojai turi būtiną paslaugos teikimui kvalifikaciją ir darbo patirtį;</w:t>
      </w:r>
    </w:p>
    <w:p w14:paraId="13F3F83F" w14:textId="77777777" w:rsidR="00773FE3" w:rsidRPr="001744CF" w:rsidRDefault="00DE6D0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teikimas Klientui visiškai atitiks Sutarties Priede Nr.1 nurodytus reikalavimus.</w:t>
      </w:r>
    </w:p>
    <w:p w14:paraId="0FA719AB" w14:textId="18906168"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Style w:val="Numatytasispastraiposriftas2"/>
          <w:rFonts w:ascii="Times New Roman" w:hAnsi="Times New Roman" w:cs="Times New Roman"/>
          <w:sz w:val="23"/>
          <w:szCs w:val="23"/>
        </w:rPr>
      </w:pPr>
    </w:p>
    <w:p w14:paraId="253C28E6" w14:textId="77777777" w:rsidR="00D07149" w:rsidRPr="001744CF" w:rsidRDefault="00D07149" w:rsidP="00D07149">
      <w:pPr>
        <w:jc w:val="center"/>
        <w:rPr>
          <w:rFonts w:ascii="Times New Roman" w:hAnsi="Times New Roman" w:cs="Times New Roman"/>
          <w:b/>
          <w:sz w:val="23"/>
          <w:szCs w:val="23"/>
        </w:rPr>
      </w:pPr>
      <w:r w:rsidRPr="001744CF">
        <w:rPr>
          <w:rFonts w:ascii="Times New Roman" w:hAnsi="Times New Roman" w:cs="Times New Roman"/>
          <w:b/>
          <w:sz w:val="23"/>
          <w:szCs w:val="23"/>
        </w:rPr>
        <w:t>IV. ŠALIŲ TEISĖS IR PAREIGOS</w:t>
      </w:r>
    </w:p>
    <w:p w14:paraId="75F593AB" w14:textId="77777777"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Style w:val="Numatytasispastraiposriftas2"/>
          <w:rFonts w:ascii="Times New Roman" w:hAnsi="Times New Roman" w:cs="Times New Roman"/>
          <w:sz w:val="23"/>
          <w:szCs w:val="23"/>
        </w:rPr>
      </w:pPr>
    </w:p>
    <w:p w14:paraId="43805045" w14:textId="77777777" w:rsidR="00D07149"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
          <w:color w:val="000000"/>
          <w:sz w:val="23"/>
          <w:szCs w:val="23"/>
        </w:rPr>
        <w:t>Paslaugų teikėjo teisės ir pareigos:</w:t>
      </w:r>
    </w:p>
    <w:p w14:paraId="5DD20E9F" w14:textId="77777777" w:rsidR="00D07149"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teikti Paslaugas tinkamai, kokybiškai ir laiku pagal šios Sutarties sąlygas bei teisės aktų reikalavimus tokio pobūdžio Paslaugų teikimui, laikydamasis savo profesijos standartų, pagal Kliento nurodymus, labiausiai Kliento interesus atitinkančiu būdu;</w:t>
      </w:r>
    </w:p>
    <w:p w14:paraId="481C254C" w14:textId="77777777" w:rsidR="00D07149"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užtikrinti, kad Sutartį vykdys tik kvalifikuoti specialistai, turintys teisę teikti nurodytas Paslaugas;</w:t>
      </w:r>
    </w:p>
    <w:p w14:paraId="04EBF80D" w14:textId="77777777" w:rsidR="00D07149" w:rsidRPr="001744CF" w:rsidRDefault="00952AF2"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lastRenderedPageBreak/>
        <w:t>bet kokiu atveju atsakyti už visus pagal Sutartį prisiimtus įsipareigojimus, nepaisant to, ar jiems vykdyti bus pasitelkiami tretieji asmenys;</w:t>
      </w:r>
    </w:p>
    <w:p w14:paraId="6037DABB" w14:textId="77777777" w:rsidR="00D07149" w:rsidRPr="001744CF" w:rsidRDefault="00952AF2"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įsipareigoja neperduoti tretiesiems asmenims savo teisių ir pareigų pagal Sutartį be rašytinio Kliento sutikimo</w:t>
      </w:r>
      <w:r w:rsidR="00815336" w:rsidRPr="001744CF">
        <w:rPr>
          <w:rFonts w:ascii="Times New Roman" w:hAnsi="Times New Roman" w:cs="Times New Roman"/>
          <w:sz w:val="23"/>
          <w:szCs w:val="23"/>
        </w:rPr>
        <w:t>;</w:t>
      </w:r>
    </w:p>
    <w:p w14:paraId="4B2C5F57" w14:textId="77777777" w:rsidR="00D07149" w:rsidRPr="001744CF" w:rsidRDefault="00815336"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privalo informuoti Klientą raštu (el. paštu) apie bet kokias aplinkybes, kurios gali turėti įtakos Sutarties tinkamam įvykdymui nustatytais terminais;</w:t>
      </w:r>
    </w:p>
    <w:p w14:paraId="3A8DE9AF" w14:textId="77777777" w:rsidR="00D07149"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turi ir visas kitas teises ir pareigas, numatytas šioje Sutartyje, Lietuvos Respublikos civiliniame kodekse ir kituose teisės aktuose.</w:t>
      </w:r>
    </w:p>
    <w:p w14:paraId="49F414E1" w14:textId="77777777" w:rsidR="00D07149"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
          <w:bCs/>
          <w:color w:val="000000"/>
          <w:sz w:val="23"/>
          <w:szCs w:val="23"/>
        </w:rPr>
        <w:t>Kliento</w:t>
      </w:r>
      <w:r w:rsidRPr="001744CF">
        <w:rPr>
          <w:rFonts w:ascii="Times New Roman" w:hAnsi="Times New Roman" w:cs="Times New Roman"/>
          <w:b/>
          <w:color w:val="000000"/>
          <w:sz w:val="23"/>
          <w:szCs w:val="23"/>
        </w:rPr>
        <w:t xml:space="preserve"> teisės ir pareigos:</w:t>
      </w:r>
    </w:p>
    <w:p w14:paraId="0F826A10" w14:textId="77777777" w:rsidR="00D07149"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rPr>
        <w:t>įsipareigoja atsiskaityti su Paslaugų teikėju už kokybiškai suteiktas Paslaugas šios Sutarties nustatyta tvarka ir terminais</w:t>
      </w:r>
      <w:r w:rsidR="00952AF2" w:rsidRPr="001744CF">
        <w:rPr>
          <w:rFonts w:ascii="Times New Roman" w:hAnsi="Times New Roman" w:cs="Times New Roman"/>
          <w:color w:val="000000"/>
          <w:sz w:val="23"/>
          <w:szCs w:val="23"/>
        </w:rPr>
        <w:t>;</w:t>
      </w:r>
    </w:p>
    <w:p w14:paraId="23BCE271" w14:textId="77777777" w:rsidR="00D07149"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 xml:space="preserve">turi teisę reikšti pretenzijas dėl nekokybiškų ar reikalavimų neatitinkančių Paslaugų </w:t>
      </w:r>
      <w:r w:rsidRPr="001744CF">
        <w:rPr>
          <w:rFonts w:ascii="Times New Roman" w:hAnsi="Times New Roman" w:cs="Times New Roman"/>
          <w:sz w:val="23"/>
          <w:szCs w:val="23"/>
          <w:lang w:eastAsia="ar-SA"/>
        </w:rPr>
        <w:t>per visą Sutarties galiojimo terminą;</w:t>
      </w:r>
    </w:p>
    <w:p w14:paraId="52F723EB" w14:textId="3E3D0813" w:rsidR="006512B0"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turi ir visas kitas teises ir pareigas, numatytas šioje Sutartyje, Lietuvos Respublikos civiliniame kodekse ir kituose teisės aktuose.</w:t>
      </w:r>
    </w:p>
    <w:p w14:paraId="466B8F21" w14:textId="275EB0BE"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47FFDD13" w14:textId="77777777" w:rsidR="00D07149" w:rsidRPr="001744CF" w:rsidRDefault="00D07149" w:rsidP="00D07149">
      <w:pPr>
        <w:keepNext/>
        <w:jc w:val="center"/>
        <w:rPr>
          <w:rFonts w:ascii="Times New Roman" w:hAnsi="Times New Roman" w:cs="Times New Roman"/>
          <w:b/>
          <w:i/>
          <w:sz w:val="23"/>
          <w:szCs w:val="23"/>
        </w:rPr>
      </w:pPr>
      <w:r w:rsidRPr="001744CF">
        <w:rPr>
          <w:rFonts w:ascii="Times New Roman" w:hAnsi="Times New Roman" w:cs="Times New Roman"/>
          <w:b/>
          <w:sz w:val="23"/>
          <w:szCs w:val="23"/>
        </w:rPr>
        <w:t xml:space="preserve">V. ŠALIŲ ATSAKOMYBĖ IR </w:t>
      </w:r>
      <w:r w:rsidRPr="001744CF">
        <w:rPr>
          <w:rFonts w:ascii="Times New Roman" w:hAnsi="Times New Roman" w:cs="Times New Roman"/>
          <w:b/>
          <w:i/>
          <w:sz w:val="23"/>
          <w:szCs w:val="23"/>
        </w:rPr>
        <w:t>FORCE MAJEURE</w:t>
      </w:r>
    </w:p>
    <w:p w14:paraId="76AF34FF" w14:textId="77777777"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3CBE0DDA"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Šalis, neįvykdžiusi ar netinkamai įvykdžiusi Sutartyje nustatytus įsipareigojimus, privalo atlyginti kitai Šaliai dėl to patirtus tiesioginius nuostolius. Netesybų sumokėjimas neatleidžia Paslaugų teikėjo nuo tinkamo tolimesnio sutartinių įsipareigojimų vykdymo, išskyrus teisės aktų nustatytas išimtis.</w:t>
      </w:r>
    </w:p>
    <w:p w14:paraId="3298AC17" w14:textId="227D3B73"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Jeigu </w:t>
      </w:r>
      <w:r w:rsidRPr="001744CF">
        <w:rPr>
          <w:rFonts w:ascii="Times New Roman" w:eastAsia="Calibri" w:hAnsi="Times New Roman" w:cs="Times New Roman"/>
          <w:sz w:val="23"/>
          <w:szCs w:val="23"/>
        </w:rPr>
        <w:t>Paslaugų teikėjas</w:t>
      </w:r>
      <w:r w:rsidRPr="001744CF">
        <w:rPr>
          <w:rFonts w:ascii="Times New Roman" w:eastAsia="Calibri" w:hAnsi="Times New Roman" w:cs="Times New Roman"/>
          <w:iCs/>
          <w:sz w:val="23"/>
          <w:szCs w:val="23"/>
        </w:rPr>
        <w:t xml:space="preserve"> ilgiau nei 30 (trisdešimt) kalendorinių dienų nuo Sutartyje nustatyto 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w:t>
      </w:r>
      <w:r w:rsidRPr="001744CF">
        <w:rPr>
          <w:rFonts w:ascii="Times New Roman" w:eastAsia="Calibri" w:hAnsi="Times New Roman" w:cs="Times New Roman"/>
          <w:sz w:val="23"/>
          <w:szCs w:val="23"/>
        </w:rPr>
        <w:t xml:space="preserve">Paslaugų teikėją </w:t>
      </w:r>
      <w:r w:rsidRPr="001744CF">
        <w:rPr>
          <w:rFonts w:ascii="Times New Roman" w:eastAsia="Calibri" w:hAnsi="Times New Roman" w:cs="Times New Roman"/>
          <w:iCs/>
          <w:sz w:val="23"/>
          <w:szCs w:val="23"/>
        </w:rPr>
        <w:t xml:space="preserve">apie ilgalaikį pažeidimą ir suteikti ne ilgesnį kaip 10 (dešimt) kalendorinių dienų terminą visiems pažeidimams pašalinti, po nurodyto termino, </w:t>
      </w:r>
      <w:r w:rsidRPr="001744CF">
        <w:rPr>
          <w:rFonts w:ascii="Times New Roman" w:eastAsia="Calibri" w:hAnsi="Times New Roman" w:cs="Times New Roman"/>
          <w:sz w:val="23"/>
          <w:szCs w:val="23"/>
        </w:rPr>
        <w:t>Paslaugų teikėjui</w:t>
      </w:r>
      <w:r w:rsidRPr="001744CF">
        <w:rPr>
          <w:rFonts w:ascii="Times New Roman" w:eastAsia="Calibri" w:hAnsi="Times New Roman" w:cs="Times New Roman"/>
          <w:iCs/>
          <w:sz w:val="23"/>
          <w:szCs w:val="23"/>
        </w:rPr>
        <w:t xml:space="preserve"> nepašalinus visų sutartinių pažeidimų, Sutartis gali būti nutraukta Kliento vienašališkai dėl </w:t>
      </w:r>
      <w:r w:rsidRPr="001744CF">
        <w:rPr>
          <w:rFonts w:ascii="Times New Roman" w:eastAsia="Calibri" w:hAnsi="Times New Roman" w:cs="Times New Roman"/>
          <w:sz w:val="23"/>
          <w:szCs w:val="23"/>
        </w:rPr>
        <w:t>Paslaugų teikėjo</w:t>
      </w:r>
      <w:r w:rsidRPr="001744CF">
        <w:rPr>
          <w:rFonts w:ascii="Times New Roman" w:eastAsia="Calibri" w:hAnsi="Times New Roman" w:cs="Times New Roman"/>
          <w:iCs/>
          <w:sz w:val="23"/>
          <w:szCs w:val="23"/>
        </w:rPr>
        <w:t xml:space="preserve"> kaltės. Sutartis gali būti nenutraukta tik tuo atveju, jei </w:t>
      </w:r>
      <w:r w:rsidRPr="001744CF">
        <w:rPr>
          <w:rFonts w:ascii="Times New Roman" w:eastAsia="Calibri" w:hAnsi="Times New Roman" w:cs="Times New Roman"/>
          <w:sz w:val="23"/>
          <w:szCs w:val="23"/>
        </w:rPr>
        <w:t xml:space="preserve">Paslaugų teikėjas </w:t>
      </w:r>
      <w:r w:rsidRPr="001744CF">
        <w:rPr>
          <w:rFonts w:ascii="Times New Roman" w:eastAsia="Calibri" w:hAnsi="Times New Roman" w:cs="Times New Roman"/>
          <w:iCs/>
          <w:sz w:val="23"/>
          <w:szCs w:val="23"/>
        </w:rPr>
        <w:t xml:space="preserve">raštu garantuoja ir per 10 (dešimt) kalendorinių dienų apmoka visus jam priskaičiuotus delspinigius, tokiu atveju </w:t>
      </w:r>
      <w:r w:rsidR="00E904AE" w:rsidRPr="001744CF">
        <w:rPr>
          <w:rFonts w:ascii="Times New Roman" w:eastAsia="Calibri" w:hAnsi="Times New Roman" w:cs="Times New Roman"/>
          <w:iCs/>
          <w:sz w:val="23"/>
          <w:szCs w:val="23"/>
        </w:rPr>
        <w:t>š</w:t>
      </w:r>
      <w:r w:rsidRPr="001744CF">
        <w:rPr>
          <w:rFonts w:ascii="Times New Roman" w:eastAsia="Calibri" w:hAnsi="Times New Roman" w:cs="Times New Roman"/>
          <w:iCs/>
          <w:sz w:val="23"/>
          <w:szCs w:val="23"/>
        </w:rPr>
        <w:t xml:space="preserve">alys raštu susitaria dėl termino pratęsimo, kuris negali būti ilgesnis kaip 30 (trisdešimt) kalendorinių dienų nurodytiems pažeidimams pašalinti. </w:t>
      </w:r>
    </w:p>
    <w:p w14:paraId="0FEECBAC"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Sutartis nutraukiama Kliento vienašališkai dėl </w:t>
      </w:r>
      <w:r w:rsidRPr="001744CF">
        <w:rPr>
          <w:rFonts w:ascii="Times New Roman" w:eastAsia="Calibri" w:hAnsi="Times New Roman" w:cs="Times New Roman"/>
          <w:sz w:val="23"/>
          <w:szCs w:val="23"/>
        </w:rPr>
        <w:t>Paslaugų teikėjo</w:t>
      </w:r>
      <w:r w:rsidRPr="001744CF">
        <w:rPr>
          <w:rFonts w:ascii="Times New Roman" w:eastAsia="Calibri" w:hAnsi="Times New Roman" w:cs="Times New Roman"/>
          <w:iCs/>
          <w:sz w:val="23"/>
          <w:szCs w:val="23"/>
        </w:rPr>
        <w:t xml:space="preserve"> kaltės, </w:t>
      </w:r>
      <w:r w:rsidRPr="001744CF">
        <w:rPr>
          <w:rFonts w:ascii="Times New Roman" w:eastAsia="Calibri" w:hAnsi="Times New Roman" w:cs="Times New Roman"/>
          <w:sz w:val="23"/>
          <w:szCs w:val="23"/>
        </w:rPr>
        <w:t xml:space="preserve">Paslaugų teikėjas </w:t>
      </w:r>
      <w:r w:rsidRPr="001744CF">
        <w:rPr>
          <w:rFonts w:ascii="Times New Roman" w:eastAsia="Calibri" w:hAnsi="Times New Roman" w:cs="Times New Roman"/>
          <w:iCs/>
          <w:sz w:val="23"/>
          <w:szCs w:val="23"/>
        </w:rPr>
        <w:t>privalo sumokėti Klientui 10 (dešimt) procentų nuo bendros Sutarties kainos dydžio baudą bei atlyginti visus Kliento nuostolius iki Sutarties nutraukimo dienos.</w:t>
      </w:r>
    </w:p>
    <w:p w14:paraId="0914DB85"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w:t>
      </w:r>
      <w:r w:rsidRPr="001744CF">
        <w:rPr>
          <w:rFonts w:ascii="Times New Roman" w:eastAsia="Calibri" w:hAnsi="Times New Roman" w:cs="Times New Roman"/>
          <w:sz w:val="23"/>
          <w:szCs w:val="23"/>
        </w:rPr>
        <w:t>Paslaugų teikėjas</w:t>
      </w:r>
      <w:r w:rsidRPr="001744CF">
        <w:rPr>
          <w:rFonts w:ascii="Times New Roman" w:eastAsia="Calibri" w:hAnsi="Times New Roman" w:cs="Times New Roman"/>
          <w:iCs/>
          <w:sz w:val="23"/>
          <w:szCs w:val="23"/>
        </w:rPr>
        <w:t xml:space="preserve"> vėluoja suteikti Paslaugas, jis moka Klientui 0,02 procento dydžio delspinigius nuo vėluojamų suteikti Paslaugų vertės už kiekvieną vėlavimo dieną. </w:t>
      </w:r>
    </w:p>
    <w:p w14:paraId="2EE38DD1"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Klientas dėl savo kaltės vėluoja atsiskaityti su </w:t>
      </w:r>
      <w:r w:rsidRPr="001744CF">
        <w:rPr>
          <w:rFonts w:ascii="Times New Roman" w:eastAsia="Calibri" w:hAnsi="Times New Roman" w:cs="Times New Roman"/>
          <w:sz w:val="23"/>
          <w:szCs w:val="23"/>
        </w:rPr>
        <w:t>Paslaugų teikėju</w:t>
      </w:r>
      <w:r w:rsidRPr="001744CF">
        <w:rPr>
          <w:rFonts w:ascii="Times New Roman" w:eastAsia="Calibri" w:hAnsi="Times New Roman" w:cs="Times New Roman"/>
          <w:iCs/>
          <w:sz w:val="23"/>
          <w:szCs w:val="23"/>
        </w:rPr>
        <w:t xml:space="preserve"> Sutartyje nustatyta tvarka, Klientas įsipareigoja mokėti </w:t>
      </w:r>
      <w:r w:rsidRPr="001744CF">
        <w:rPr>
          <w:rFonts w:ascii="Times New Roman" w:eastAsia="Calibri" w:hAnsi="Times New Roman" w:cs="Times New Roman"/>
          <w:sz w:val="23"/>
          <w:szCs w:val="23"/>
        </w:rPr>
        <w:t xml:space="preserve">Paslaugų teikėjui </w:t>
      </w:r>
      <w:r w:rsidRPr="001744CF">
        <w:rPr>
          <w:rFonts w:ascii="Times New Roman" w:eastAsia="Calibri" w:hAnsi="Times New Roman" w:cs="Times New Roman"/>
          <w:iCs/>
          <w:sz w:val="23"/>
          <w:szCs w:val="23"/>
        </w:rPr>
        <w:t>0,02 procento dydžio delspinigius už kiekvieną vėlavimo dieną nuo laiku nesumokėtos sumos.</w:t>
      </w:r>
    </w:p>
    <w:p w14:paraId="5C3CA3C9"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Mokėjimai (baudos ir delspinigiai) atliekami per 10 (dešimt) kalendorinių dienų nuo rašytinio pareikalavimo gavimo. Gavimo diena laikoma sekanti darbo diena po išsiuntimo.  V</w:t>
      </w:r>
      <w:r w:rsidRPr="001744CF">
        <w:rPr>
          <w:rFonts w:ascii="Times New Roman" w:eastAsia="Calibri" w:hAnsi="Times New Roman" w:cs="Times New Roman"/>
          <w:iCs/>
          <w:sz w:val="23"/>
          <w:szCs w:val="23"/>
        </w:rPr>
        <w:t>ėluojant sumokėti netesybas, vėluojančiai sumokėti Šaliai taikomi 0,02 procento dydžio delspinigiai nuo vėluojamos sumokėti sumos.</w:t>
      </w:r>
    </w:p>
    <w:p w14:paraId="3BFA2C0F"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bCs/>
          <w:sz w:val="23"/>
          <w:szCs w:val="23"/>
          <w:lang w:eastAsia="ar-SA"/>
        </w:rPr>
        <w:t>Jei sumokėtos kitai Šaliai netesybos ir kompensacija nepadengia visų nukentėjusiosios Šalies nuostolių, kaltoji Šalis privalo sumokėti netesybas bei atlyginti visus tiesioginius nuostolius, kiek jų nepadengia netesybos.</w:t>
      </w:r>
    </w:p>
    <w:p w14:paraId="30705CB0" w14:textId="73196A03" w:rsidR="006512B0"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xml:space="preserve">) aplinkybėms, </w:t>
      </w:r>
      <w:r w:rsidR="00E904AE" w:rsidRPr="001744CF">
        <w:rPr>
          <w:rFonts w:ascii="Times New Roman" w:hAnsi="Times New Roman" w:cs="Times New Roman"/>
          <w:sz w:val="23"/>
          <w:szCs w:val="23"/>
          <w:lang w:eastAsia="ar-SA"/>
        </w:rPr>
        <w:t>š</w:t>
      </w:r>
      <w:r w:rsidRPr="001744CF">
        <w:rPr>
          <w:rFonts w:ascii="Times New Roman" w:hAnsi="Times New Roman" w:cs="Times New Roman"/>
          <w:sz w:val="23"/>
          <w:szCs w:val="23"/>
          <w:lang w:eastAsia="ar-SA"/>
        </w:rPr>
        <w:t xml:space="preserve">alys atleidžiamos nuo savo sutartinių įsipareigojimų vykdymo visam minėtų aplinkybių buvimo laikotarpiui, bet ne ilgiau kaip </w:t>
      </w:r>
      <w:r w:rsidR="009621D1" w:rsidRPr="001744CF">
        <w:rPr>
          <w:rFonts w:ascii="Times New Roman" w:hAnsi="Times New Roman" w:cs="Times New Roman"/>
          <w:sz w:val="23"/>
          <w:szCs w:val="23"/>
          <w:lang w:eastAsia="ar-SA"/>
        </w:rPr>
        <w:t>1 (vienam)</w:t>
      </w:r>
      <w:r w:rsidRPr="001744CF">
        <w:rPr>
          <w:rFonts w:ascii="Times New Roman" w:hAnsi="Times New Roman" w:cs="Times New Roman"/>
          <w:sz w:val="23"/>
          <w:szCs w:val="23"/>
          <w:lang w:eastAsia="ar-SA"/>
        </w:rPr>
        <w:t xml:space="preserve"> mėnesi</w:t>
      </w:r>
      <w:r w:rsidR="009621D1" w:rsidRPr="001744CF">
        <w:rPr>
          <w:rFonts w:ascii="Times New Roman" w:hAnsi="Times New Roman" w:cs="Times New Roman"/>
          <w:sz w:val="23"/>
          <w:szCs w:val="23"/>
          <w:lang w:eastAsia="ar-SA"/>
        </w:rPr>
        <w:t>ui</w:t>
      </w:r>
      <w:r w:rsidRPr="001744CF">
        <w:rPr>
          <w:rFonts w:ascii="Times New Roman" w:hAnsi="Times New Roman" w:cs="Times New Roman"/>
          <w:sz w:val="23"/>
          <w:szCs w:val="23"/>
          <w:lang w:eastAsia="ar-SA"/>
        </w:rPr>
        <w:t xml:space="preserve">. Jei pagrindas nevykdyti įsipareigojimų dėl nenugalimos jėgos </w:t>
      </w:r>
      <w:r w:rsidRPr="001744CF">
        <w:rPr>
          <w:rFonts w:ascii="Times New Roman" w:hAnsi="Times New Roman" w:cs="Times New Roman"/>
          <w:sz w:val="23"/>
          <w:szCs w:val="23"/>
          <w:lang w:eastAsia="ar-SA"/>
        </w:rPr>
        <w:lastRenderedPageBreak/>
        <w:t>(</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xml:space="preserve">) aplinkybių išlieka ilgiau nei </w:t>
      </w:r>
      <w:r w:rsidR="009621D1" w:rsidRPr="001744CF">
        <w:rPr>
          <w:rFonts w:ascii="Times New Roman" w:hAnsi="Times New Roman" w:cs="Times New Roman"/>
          <w:sz w:val="23"/>
          <w:szCs w:val="23"/>
          <w:lang w:eastAsia="ar-SA"/>
        </w:rPr>
        <w:t>1 (vienas)</w:t>
      </w:r>
      <w:r w:rsidRPr="001744CF">
        <w:rPr>
          <w:rFonts w:ascii="Times New Roman" w:hAnsi="Times New Roman" w:cs="Times New Roman"/>
          <w:sz w:val="23"/>
          <w:szCs w:val="23"/>
          <w:lang w:eastAsia="ar-SA"/>
        </w:rPr>
        <w:t xml:space="preserve"> mėnesi</w:t>
      </w:r>
      <w:r w:rsidR="009621D1" w:rsidRPr="001744CF">
        <w:rPr>
          <w:rFonts w:ascii="Times New Roman" w:hAnsi="Times New Roman" w:cs="Times New Roman"/>
          <w:sz w:val="23"/>
          <w:szCs w:val="23"/>
          <w:lang w:eastAsia="ar-SA"/>
        </w:rPr>
        <w:t>s</w:t>
      </w:r>
      <w:r w:rsidRPr="001744CF">
        <w:rPr>
          <w:rFonts w:ascii="Times New Roman" w:hAnsi="Times New Roman" w:cs="Times New Roman"/>
          <w:sz w:val="23"/>
          <w:szCs w:val="23"/>
          <w:lang w:eastAsia="ar-SA"/>
        </w:rPr>
        <w:t>, bet kuri iš Šalių turi teisę nutraukti Sutartį.</w:t>
      </w:r>
    </w:p>
    <w:p w14:paraId="0232578F" w14:textId="77777777" w:rsidR="00D07149" w:rsidRPr="001744CF" w:rsidRDefault="00D07149" w:rsidP="00D07149">
      <w:pPr>
        <w:keepNext/>
        <w:shd w:val="clear" w:color="auto" w:fill="FFFFFF"/>
        <w:tabs>
          <w:tab w:val="left" w:pos="480"/>
        </w:tabs>
        <w:ind w:right="119"/>
        <w:rPr>
          <w:rFonts w:ascii="Times New Roman" w:hAnsi="Times New Roman" w:cs="Times New Roman"/>
          <w:b/>
          <w:sz w:val="23"/>
          <w:szCs w:val="23"/>
        </w:rPr>
      </w:pPr>
    </w:p>
    <w:p w14:paraId="208FCA0E" w14:textId="13FD9463" w:rsidR="00D07149" w:rsidRPr="001744CF" w:rsidRDefault="00D07149" w:rsidP="00D07149">
      <w:pPr>
        <w:keepNext/>
        <w:shd w:val="clear" w:color="auto" w:fill="FFFFFF"/>
        <w:tabs>
          <w:tab w:val="left" w:pos="480"/>
        </w:tabs>
        <w:ind w:right="119"/>
        <w:jc w:val="center"/>
        <w:rPr>
          <w:rFonts w:ascii="Times New Roman" w:hAnsi="Times New Roman" w:cs="Times New Roman"/>
          <w:b/>
          <w:sz w:val="23"/>
          <w:szCs w:val="23"/>
        </w:rPr>
      </w:pPr>
      <w:r w:rsidRPr="001744CF">
        <w:rPr>
          <w:rFonts w:ascii="Times New Roman" w:hAnsi="Times New Roman" w:cs="Times New Roman"/>
          <w:b/>
          <w:sz w:val="23"/>
          <w:szCs w:val="23"/>
        </w:rPr>
        <w:t>VI. GINČŲ SPRENDIMO TVARKA</w:t>
      </w:r>
    </w:p>
    <w:p w14:paraId="1EEE4F1E" w14:textId="375DEF44"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lang w:eastAsia="ar-SA"/>
        </w:rPr>
      </w:pPr>
    </w:p>
    <w:p w14:paraId="6660A753" w14:textId="72FC5049" w:rsidR="00D07149"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t xml:space="preserve">Visi ginčai tarp šalių, kilę Sutarties vykdymo metu, yra sprendžiami </w:t>
      </w:r>
      <w:r w:rsidR="00AE08B8" w:rsidRPr="001744CF">
        <w:rPr>
          <w:rFonts w:ascii="Times New Roman" w:hAnsi="Times New Roman" w:cs="Times New Roman"/>
          <w:sz w:val="23"/>
          <w:szCs w:val="23"/>
          <w:lang w:eastAsia="ar-SA"/>
        </w:rPr>
        <w:t>šalių</w:t>
      </w:r>
      <w:r w:rsidRPr="001744CF">
        <w:rPr>
          <w:rFonts w:ascii="Times New Roman" w:hAnsi="Times New Roman" w:cs="Times New Roman"/>
          <w:sz w:val="23"/>
          <w:szCs w:val="23"/>
          <w:lang w:eastAsia="ar-SA"/>
        </w:rPr>
        <w:t xml:space="preserve"> susitarimu arba vadovaujantis Lietuvos Respublikos civilinio kodekso ir Lietuvos Respublikos civilinio proceso kodekso normomis teisme. </w:t>
      </w:r>
    </w:p>
    <w:p w14:paraId="60A3CBF8" w14:textId="528ED5A3" w:rsidR="006512B0"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Sutartyje neaptarti klausimai sprendžiami Lietuvos Respublikos įstatymų nustatyta tvarka</w:t>
      </w:r>
      <w:r w:rsidR="00D07149" w:rsidRPr="001744CF">
        <w:rPr>
          <w:rFonts w:ascii="Times New Roman" w:hAnsi="Times New Roman" w:cs="Times New Roman"/>
          <w:color w:val="000000"/>
          <w:spacing w:val="-3"/>
          <w:sz w:val="23"/>
          <w:szCs w:val="23"/>
        </w:rPr>
        <w:t>.</w:t>
      </w:r>
    </w:p>
    <w:p w14:paraId="4CA6A641" w14:textId="3044F5DD"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color w:val="000000"/>
          <w:spacing w:val="-3"/>
          <w:sz w:val="23"/>
          <w:szCs w:val="23"/>
        </w:rPr>
      </w:pPr>
    </w:p>
    <w:p w14:paraId="5E22B09B" w14:textId="77777777" w:rsidR="00D07149" w:rsidRPr="001744CF" w:rsidRDefault="00D07149" w:rsidP="00D07149">
      <w:pPr>
        <w:tabs>
          <w:tab w:val="left" w:pos="-284"/>
        </w:tabs>
        <w:ind w:right="119"/>
        <w:jc w:val="center"/>
        <w:rPr>
          <w:rFonts w:ascii="Times New Roman" w:hAnsi="Times New Roman" w:cs="Times New Roman"/>
          <w:b/>
          <w:bCs/>
          <w:spacing w:val="-7"/>
          <w:sz w:val="23"/>
          <w:szCs w:val="23"/>
        </w:rPr>
      </w:pPr>
      <w:r w:rsidRPr="001744CF">
        <w:rPr>
          <w:rFonts w:ascii="Times New Roman" w:hAnsi="Times New Roman" w:cs="Times New Roman"/>
          <w:b/>
          <w:bCs/>
          <w:spacing w:val="-7"/>
          <w:sz w:val="23"/>
          <w:szCs w:val="23"/>
        </w:rPr>
        <w:t>VII. SUTARTIES GALIOJIMAS, KEITIMAS IR PABAIGA</w:t>
      </w:r>
    </w:p>
    <w:p w14:paraId="6098E87D" w14:textId="77777777"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7304A1A3" w14:textId="34D58FF2" w:rsidR="00C1657A" w:rsidRPr="001744CF" w:rsidRDefault="00D07149"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b/>
          <w:bCs/>
          <w:i/>
          <w:iCs/>
          <w:sz w:val="23"/>
          <w:szCs w:val="23"/>
        </w:rPr>
      </w:pPr>
      <w:r w:rsidRPr="001744CF">
        <w:rPr>
          <w:rFonts w:ascii="Times New Roman" w:eastAsia="Arial" w:hAnsi="Times New Roman" w:cs="Times New Roman"/>
          <w:b/>
          <w:bCs/>
          <w:i/>
          <w:iCs/>
          <w:sz w:val="23"/>
          <w:szCs w:val="23"/>
          <w:lang w:eastAsia="ar-SA"/>
        </w:rPr>
        <w:t>Sutartis įsigalioja jos pasirašymo dien</w:t>
      </w:r>
      <w:r w:rsidR="00C1657A" w:rsidRPr="001744CF">
        <w:rPr>
          <w:rFonts w:ascii="Times New Roman" w:eastAsia="Arial" w:hAnsi="Times New Roman" w:cs="Times New Roman"/>
          <w:b/>
          <w:bCs/>
          <w:i/>
          <w:iCs/>
          <w:sz w:val="23"/>
          <w:szCs w:val="23"/>
          <w:lang w:eastAsia="ar-SA"/>
        </w:rPr>
        <w:t>ą</w:t>
      </w:r>
      <w:r w:rsidRPr="001744CF">
        <w:rPr>
          <w:rFonts w:ascii="Times New Roman" w:eastAsia="Arial" w:hAnsi="Times New Roman" w:cs="Times New Roman"/>
          <w:b/>
          <w:bCs/>
          <w:i/>
          <w:iCs/>
          <w:sz w:val="23"/>
          <w:szCs w:val="23"/>
          <w:lang w:eastAsia="ar-SA"/>
        </w:rPr>
        <w:t xml:space="preserve"> ir galioja </w:t>
      </w:r>
      <w:r w:rsidR="00085487" w:rsidRPr="001744CF">
        <w:rPr>
          <w:rFonts w:ascii="Times New Roman" w:eastAsia="Arial" w:hAnsi="Times New Roman" w:cs="Times New Roman"/>
          <w:b/>
          <w:bCs/>
          <w:i/>
          <w:iCs/>
          <w:sz w:val="23"/>
          <w:szCs w:val="23"/>
          <w:lang w:eastAsia="ar-SA"/>
        </w:rPr>
        <w:t>1</w:t>
      </w:r>
      <w:r w:rsidR="00806628">
        <w:rPr>
          <w:rFonts w:ascii="Times New Roman" w:eastAsia="Arial" w:hAnsi="Times New Roman" w:cs="Times New Roman"/>
          <w:b/>
          <w:bCs/>
          <w:i/>
          <w:iCs/>
          <w:sz w:val="23"/>
          <w:szCs w:val="23"/>
          <w:lang w:eastAsia="ar-SA"/>
        </w:rPr>
        <w:t>3</w:t>
      </w:r>
      <w:r w:rsidRPr="001744CF">
        <w:rPr>
          <w:rFonts w:ascii="Times New Roman" w:eastAsia="Arial" w:hAnsi="Times New Roman" w:cs="Times New Roman"/>
          <w:b/>
          <w:bCs/>
          <w:i/>
          <w:iCs/>
          <w:sz w:val="23"/>
          <w:szCs w:val="23"/>
          <w:lang w:eastAsia="ar-SA"/>
        </w:rPr>
        <w:t xml:space="preserve"> (</w:t>
      </w:r>
      <w:r w:rsidR="00806628">
        <w:rPr>
          <w:rFonts w:ascii="Times New Roman" w:eastAsia="Arial" w:hAnsi="Times New Roman" w:cs="Times New Roman"/>
          <w:b/>
          <w:bCs/>
          <w:i/>
          <w:iCs/>
          <w:sz w:val="23"/>
          <w:szCs w:val="23"/>
          <w:lang w:eastAsia="ar-SA"/>
        </w:rPr>
        <w:t>trylika</w:t>
      </w:r>
      <w:r w:rsidRPr="001744CF">
        <w:rPr>
          <w:rFonts w:ascii="Times New Roman" w:eastAsia="Arial" w:hAnsi="Times New Roman" w:cs="Times New Roman"/>
          <w:b/>
          <w:bCs/>
          <w:i/>
          <w:iCs/>
          <w:sz w:val="23"/>
          <w:szCs w:val="23"/>
          <w:lang w:eastAsia="ar-SA"/>
        </w:rPr>
        <w:t>) mėne</w:t>
      </w:r>
      <w:r w:rsidR="00085487" w:rsidRPr="001744CF">
        <w:rPr>
          <w:rFonts w:ascii="Times New Roman" w:eastAsia="Arial" w:hAnsi="Times New Roman" w:cs="Times New Roman"/>
          <w:b/>
          <w:bCs/>
          <w:i/>
          <w:iCs/>
          <w:sz w:val="23"/>
          <w:szCs w:val="23"/>
          <w:lang w:eastAsia="ar-SA"/>
        </w:rPr>
        <w:t>sių</w:t>
      </w:r>
      <w:r w:rsidR="00C1657A" w:rsidRPr="001744CF">
        <w:rPr>
          <w:rFonts w:ascii="Times New Roman" w:eastAsia="Arial" w:hAnsi="Times New Roman" w:cs="Times New Roman"/>
          <w:b/>
          <w:bCs/>
          <w:i/>
          <w:iCs/>
          <w:sz w:val="23"/>
          <w:szCs w:val="23"/>
          <w:lang w:eastAsia="ar-SA"/>
        </w:rPr>
        <w:t>: 1</w:t>
      </w:r>
      <w:r w:rsidR="00085487" w:rsidRPr="001744CF">
        <w:rPr>
          <w:rFonts w:ascii="Times New Roman" w:eastAsia="Arial" w:hAnsi="Times New Roman" w:cs="Times New Roman"/>
          <w:b/>
          <w:bCs/>
          <w:i/>
          <w:iCs/>
          <w:sz w:val="23"/>
          <w:szCs w:val="23"/>
          <w:lang w:eastAsia="ar-SA"/>
        </w:rPr>
        <w:t>2</w:t>
      </w:r>
      <w:r w:rsidR="00C1657A" w:rsidRPr="001744CF">
        <w:rPr>
          <w:rFonts w:ascii="Times New Roman" w:eastAsia="Arial" w:hAnsi="Times New Roman" w:cs="Times New Roman"/>
          <w:b/>
          <w:bCs/>
          <w:i/>
          <w:iCs/>
          <w:sz w:val="23"/>
          <w:szCs w:val="23"/>
          <w:lang w:eastAsia="ar-SA"/>
        </w:rPr>
        <w:t xml:space="preserve"> (</w:t>
      </w:r>
      <w:r w:rsidR="00085487" w:rsidRPr="001744CF">
        <w:rPr>
          <w:rFonts w:ascii="Times New Roman" w:eastAsia="Arial" w:hAnsi="Times New Roman" w:cs="Times New Roman"/>
          <w:b/>
          <w:bCs/>
          <w:i/>
          <w:iCs/>
          <w:sz w:val="23"/>
          <w:szCs w:val="23"/>
          <w:lang w:eastAsia="ar-SA"/>
        </w:rPr>
        <w:t>dvylika</w:t>
      </w:r>
      <w:r w:rsidR="00C1657A" w:rsidRPr="001744CF">
        <w:rPr>
          <w:rFonts w:ascii="Times New Roman" w:eastAsia="Arial" w:hAnsi="Times New Roman" w:cs="Times New Roman"/>
          <w:b/>
          <w:bCs/>
          <w:i/>
          <w:iCs/>
          <w:sz w:val="23"/>
          <w:szCs w:val="23"/>
          <w:lang w:eastAsia="ar-SA"/>
        </w:rPr>
        <w:t>) mėnes</w:t>
      </w:r>
      <w:r w:rsidR="00085487" w:rsidRPr="001744CF">
        <w:rPr>
          <w:rFonts w:ascii="Times New Roman" w:eastAsia="Arial" w:hAnsi="Times New Roman" w:cs="Times New Roman"/>
          <w:b/>
          <w:bCs/>
          <w:i/>
          <w:iCs/>
          <w:sz w:val="23"/>
          <w:szCs w:val="23"/>
          <w:lang w:eastAsia="ar-SA"/>
        </w:rPr>
        <w:t>ių</w:t>
      </w:r>
      <w:r w:rsidR="00C1657A" w:rsidRPr="001744CF">
        <w:rPr>
          <w:rFonts w:ascii="Times New Roman" w:eastAsia="Arial" w:hAnsi="Times New Roman" w:cs="Times New Roman"/>
          <w:b/>
          <w:bCs/>
          <w:i/>
          <w:iCs/>
          <w:sz w:val="23"/>
          <w:szCs w:val="23"/>
          <w:lang w:eastAsia="ar-SA"/>
        </w:rPr>
        <w:t xml:space="preserve"> paslaugų teikimo laikotarpis ir </w:t>
      </w:r>
      <w:r w:rsidR="00806628">
        <w:rPr>
          <w:rFonts w:ascii="Times New Roman" w:eastAsia="Arial" w:hAnsi="Times New Roman" w:cs="Times New Roman"/>
          <w:b/>
          <w:bCs/>
          <w:i/>
          <w:iCs/>
          <w:sz w:val="23"/>
          <w:szCs w:val="23"/>
          <w:lang w:eastAsia="ar-SA"/>
        </w:rPr>
        <w:t>1</w:t>
      </w:r>
      <w:r w:rsidR="00C1657A" w:rsidRPr="001744CF">
        <w:rPr>
          <w:rFonts w:ascii="Times New Roman" w:eastAsia="Arial" w:hAnsi="Times New Roman" w:cs="Times New Roman"/>
          <w:b/>
          <w:bCs/>
          <w:i/>
          <w:iCs/>
          <w:sz w:val="23"/>
          <w:szCs w:val="23"/>
          <w:lang w:eastAsia="ar-SA"/>
        </w:rPr>
        <w:t xml:space="preserve"> (</w:t>
      </w:r>
      <w:r w:rsidR="00806628">
        <w:rPr>
          <w:rFonts w:ascii="Times New Roman" w:eastAsia="Arial" w:hAnsi="Times New Roman" w:cs="Times New Roman"/>
          <w:b/>
          <w:bCs/>
          <w:i/>
          <w:iCs/>
          <w:sz w:val="23"/>
          <w:szCs w:val="23"/>
          <w:lang w:eastAsia="ar-SA"/>
        </w:rPr>
        <w:t>vienas</w:t>
      </w:r>
      <w:r w:rsidR="00C1657A" w:rsidRPr="001744CF">
        <w:rPr>
          <w:rFonts w:ascii="Times New Roman" w:eastAsia="Arial" w:hAnsi="Times New Roman" w:cs="Times New Roman"/>
          <w:b/>
          <w:bCs/>
          <w:i/>
          <w:iCs/>
          <w:sz w:val="23"/>
          <w:szCs w:val="23"/>
          <w:lang w:eastAsia="ar-SA"/>
        </w:rPr>
        <w:t>) mėnes</w:t>
      </w:r>
      <w:r w:rsidR="00806628">
        <w:rPr>
          <w:rFonts w:ascii="Times New Roman" w:eastAsia="Arial" w:hAnsi="Times New Roman" w:cs="Times New Roman"/>
          <w:b/>
          <w:bCs/>
          <w:i/>
          <w:iCs/>
          <w:sz w:val="23"/>
          <w:szCs w:val="23"/>
          <w:lang w:eastAsia="ar-SA"/>
        </w:rPr>
        <w:t>is</w:t>
      </w:r>
      <w:r w:rsidR="00C1657A" w:rsidRPr="001744CF">
        <w:rPr>
          <w:rFonts w:ascii="Times New Roman" w:eastAsia="Arial" w:hAnsi="Times New Roman" w:cs="Times New Roman"/>
          <w:b/>
          <w:bCs/>
          <w:i/>
          <w:iCs/>
          <w:sz w:val="23"/>
          <w:szCs w:val="23"/>
          <w:lang w:eastAsia="ar-SA"/>
        </w:rPr>
        <w:t xml:space="preserve"> galutiniam atsiskaitymui tarp šalių.</w:t>
      </w:r>
      <w:r w:rsidRPr="001744CF">
        <w:rPr>
          <w:rFonts w:ascii="Times New Roman" w:hAnsi="Times New Roman" w:cs="Times New Roman"/>
          <w:b/>
          <w:bCs/>
          <w:i/>
          <w:iCs/>
          <w:sz w:val="23"/>
          <w:szCs w:val="23"/>
        </w:rPr>
        <w:t xml:space="preserve"> </w:t>
      </w:r>
    </w:p>
    <w:p w14:paraId="71236C55" w14:textId="77777777" w:rsidR="00C1657A" w:rsidRPr="001744CF" w:rsidRDefault="00C1657A"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Visos Šalių prievolės, įskaitant mokėjimus ir nuostolių atlyginimą, atliekamos iki Sutarties pasibaigimo ar nutraukimo dienos. 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3A31BA9" w14:textId="77777777" w:rsidR="00C1657A" w:rsidRPr="001744CF" w:rsidRDefault="00C1657A"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Sutarties sąlygos jos galiojimo laikotarpiu negali būti keičiamos, išskyrus, jei keitimo sąlygos aiškiai nustatytos Sutartyje arba jei keitimas vykdomas vadovaujantis VPĮ 89 straipsnio nuostatomis.</w:t>
      </w:r>
      <w:bookmarkStart w:id="2" w:name="_Hlk94032369"/>
    </w:p>
    <w:p w14:paraId="6202D2C8" w14:textId="77777777" w:rsidR="00C1657A" w:rsidRPr="001744CF" w:rsidRDefault="00C1657A"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Sutartis gali būti nutraukta raštišku šalių susitarimu bei kitais Lietuvos Respublikos civilinio kodekso ir kitų įstatymų numatytais atvejais.</w:t>
      </w:r>
    </w:p>
    <w:p w14:paraId="69690CC3" w14:textId="1F41BEBD" w:rsidR="007B750F" w:rsidRPr="001744CF" w:rsidRDefault="00C1657A"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Klientas</w:t>
      </w:r>
      <w:r w:rsidRPr="001744CF">
        <w:rPr>
          <w:rFonts w:ascii="Times New Roman" w:eastAsia="Lucida Sans Unicode" w:hAnsi="Times New Roman" w:cs="Times New Roman"/>
          <w:bCs/>
          <w:sz w:val="23"/>
          <w:szCs w:val="23"/>
        </w:rPr>
        <w:t xml:space="preserve"> turi teisę, įspėjęs Paslaugų teikėją raštu prieš 10 (dešimt) kalendorinių dienų, vienašališkai nutraukti Sutartį </w:t>
      </w:r>
      <w:bookmarkEnd w:id="2"/>
      <w:r w:rsidRPr="001744CF">
        <w:rPr>
          <w:rFonts w:ascii="Times New Roman" w:eastAsia="Lucida Sans Unicode" w:hAnsi="Times New Roman" w:cs="Times New Roman"/>
          <w:bCs/>
          <w:sz w:val="23"/>
          <w:szCs w:val="23"/>
        </w:rPr>
        <w:t>dėl Paslaugų teikėjo kaltės Sutarties 2</w:t>
      </w:r>
      <w:r w:rsidR="00CB7727" w:rsidRPr="001744CF">
        <w:rPr>
          <w:rFonts w:ascii="Times New Roman" w:eastAsia="Lucida Sans Unicode" w:hAnsi="Times New Roman" w:cs="Times New Roman"/>
          <w:bCs/>
          <w:sz w:val="23"/>
          <w:szCs w:val="23"/>
        </w:rPr>
        <w:t>4</w:t>
      </w:r>
      <w:r w:rsidRPr="001744CF">
        <w:rPr>
          <w:rFonts w:ascii="Times New Roman" w:eastAsia="Lucida Sans Unicode" w:hAnsi="Times New Roman" w:cs="Times New Roman"/>
          <w:bCs/>
          <w:sz w:val="23"/>
          <w:szCs w:val="23"/>
        </w:rPr>
        <w:t xml:space="preserve"> punkte nustatyta tvarka dėl bet kurios iš Sutarties 2</w:t>
      </w:r>
      <w:r w:rsidR="00CB7727" w:rsidRPr="001744CF">
        <w:rPr>
          <w:rFonts w:ascii="Times New Roman" w:eastAsia="Lucida Sans Unicode" w:hAnsi="Times New Roman" w:cs="Times New Roman"/>
          <w:bCs/>
          <w:sz w:val="23"/>
          <w:szCs w:val="23"/>
        </w:rPr>
        <w:t>4</w:t>
      </w:r>
      <w:r w:rsidRPr="001744CF">
        <w:rPr>
          <w:rFonts w:ascii="Times New Roman" w:eastAsia="Lucida Sans Unicode" w:hAnsi="Times New Roman" w:cs="Times New Roman"/>
          <w:bCs/>
          <w:sz w:val="23"/>
          <w:szCs w:val="23"/>
        </w:rPr>
        <w:t xml:space="preserve"> punkte nurodytos aplinkybės (pažeidimo) ir taikyti Paslaugų teikėjui Sutarties 2</w:t>
      </w:r>
      <w:r w:rsidR="00CB7727" w:rsidRPr="001744CF">
        <w:rPr>
          <w:rFonts w:ascii="Times New Roman" w:eastAsia="Lucida Sans Unicode" w:hAnsi="Times New Roman" w:cs="Times New Roman"/>
          <w:bCs/>
          <w:sz w:val="23"/>
          <w:szCs w:val="23"/>
        </w:rPr>
        <w:t>5</w:t>
      </w:r>
      <w:r w:rsidRPr="001744CF">
        <w:rPr>
          <w:rFonts w:ascii="Times New Roman" w:eastAsia="Lucida Sans Unicode" w:hAnsi="Times New Roman" w:cs="Times New Roman"/>
          <w:bCs/>
          <w:sz w:val="23"/>
          <w:szCs w:val="23"/>
        </w:rPr>
        <w:t xml:space="preserve"> punkte nustatyto dydžio netesybas. </w:t>
      </w:r>
    </w:p>
    <w:p w14:paraId="56135A14" w14:textId="77777777" w:rsidR="007B750F" w:rsidRPr="001744CF" w:rsidRDefault="007B750F"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sz w:val="23"/>
          <w:szCs w:val="23"/>
        </w:rPr>
        <w:t xml:space="preserve">Klientas </w:t>
      </w:r>
      <w:r w:rsidR="00C1657A" w:rsidRPr="001744CF">
        <w:rPr>
          <w:rFonts w:ascii="Times New Roman" w:hAnsi="Times New Roman" w:cs="Times New Roman"/>
          <w:sz w:val="23"/>
          <w:szCs w:val="23"/>
        </w:rPr>
        <w:t xml:space="preserve">turi teisę, įspėjęs </w:t>
      </w:r>
      <w:r w:rsidRPr="001744CF">
        <w:rPr>
          <w:rFonts w:ascii="Times New Roman" w:eastAsia="Lucida Sans Unicode" w:hAnsi="Times New Roman" w:cs="Times New Roman"/>
          <w:bCs/>
          <w:sz w:val="23"/>
          <w:szCs w:val="23"/>
        </w:rPr>
        <w:t>Paslaugų teikėją</w:t>
      </w:r>
      <w:r w:rsidR="00C1657A" w:rsidRPr="001744CF">
        <w:rPr>
          <w:rFonts w:ascii="Times New Roman" w:hAnsi="Times New Roman" w:cs="Times New Roman"/>
          <w:sz w:val="23"/>
          <w:szCs w:val="23"/>
        </w:rPr>
        <w:t xml:space="preserve"> raštu prieš 10 (dešimt) kalendorinių dienų, vienašališkai nutraukti Sutartį be jokių kompensacijų </w:t>
      </w:r>
      <w:r w:rsidRPr="001744CF">
        <w:rPr>
          <w:rFonts w:ascii="Times New Roman" w:eastAsia="Lucida Sans Unicode" w:hAnsi="Times New Roman" w:cs="Times New Roman"/>
          <w:bCs/>
          <w:sz w:val="23"/>
          <w:szCs w:val="23"/>
        </w:rPr>
        <w:t>Paslaugų teikėjui</w:t>
      </w:r>
      <w:r w:rsidR="00C1657A" w:rsidRPr="001744CF">
        <w:rPr>
          <w:rFonts w:ascii="Times New Roman" w:hAnsi="Times New Roman" w:cs="Times New Roman"/>
          <w:sz w:val="23"/>
          <w:szCs w:val="23"/>
        </w:rPr>
        <w:t>, jei:</w:t>
      </w:r>
    </w:p>
    <w:p w14:paraId="54CECACB" w14:textId="6BD65732" w:rsidR="00C1657A" w:rsidRPr="001744CF" w:rsidRDefault="007B750F" w:rsidP="007B750F">
      <w:pPr>
        <w:pStyle w:val="Sraopastraipa"/>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sz w:val="23"/>
          <w:szCs w:val="23"/>
        </w:rPr>
        <w:t xml:space="preserve">Paslaugų teikėjui </w:t>
      </w:r>
      <w:r w:rsidR="00C1657A" w:rsidRPr="001744CF">
        <w:rPr>
          <w:rFonts w:ascii="Times New Roman" w:hAnsi="Times New Roman" w:cs="Times New Roman"/>
          <w:sz w:val="23"/>
          <w:szCs w:val="23"/>
        </w:rPr>
        <w:t>pradėta ar planuojama pradėti bankroto procedūra, likvidavimo procedūra ar Pardavėjas susidūrė su finansiniais ar kitokio pobūdžio sunkumais, dėl ko kyla rizika dėl netinkamo sutartinių įsipareigojimų vykdymo;</w:t>
      </w:r>
    </w:p>
    <w:p w14:paraId="1C46AD6F" w14:textId="6A787A57" w:rsidR="00C1657A" w:rsidRPr="001744CF" w:rsidRDefault="007B750F" w:rsidP="007B750F">
      <w:pPr>
        <w:pStyle w:val="Sraopastraipa"/>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hAnsi="Times New Roman" w:cs="Times New Roman"/>
          <w:sz w:val="23"/>
          <w:szCs w:val="23"/>
        </w:rPr>
        <w:t xml:space="preserve"> turėjo būti pašalintas iš pirkimo procedūros pagal VPĮ 46 straipsnį;</w:t>
      </w:r>
    </w:p>
    <w:p w14:paraId="5E782D13" w14:textId="77D9FB17" w:rsidR="00C1657A" w:rsidRPr="001744CF" w:rsidRDefault="007B750F" w:rsidP="007B750F">
      <w:pPr>
        <w:pStyle w:val="Sraopastraipa"/>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eastAsia="Lucida Sans Unicode" w:hAnsi="Times New Roman" w:cs="Times New Roman"/>
          <w:bCs/>
          <w:sz w:val="23"/>
          <w:szCs w:val="23"/>
        </w:rPr>
        <w:t xml:space="preserve"> prarado kvalifikaciją ar pasitelktas ūkio subjektas prarado kvalifikaciją, ir Pardavėjas nepašalino neatitikties per 30 (trisdešimt) kalendorinių dienų nuo aplinkybės atsiradimo;</w:t>
      </w:r>
    </w:p>
    <w:p w14:paraId="4366231E" w14:textId="77777777" w:rsidR="00C1657A" w:rsidRPr="001744CF" w:rsidRDefault="00C1657A" w:rsidP="007B750F">
      <w:pPr>
        <w:pStyle w:val="Sraopastraipa"/>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Esant kitoms aplinkybėms, numatytomis VPĮ ar kituose teisės aktuose.</w:t>
      </w:r>
    </w:p>
    <w:p w14:paraId="405E2159" w14:textId="461C3645" w:rsidR="00C1657A" w:rsidRPr="001744CF" w:rsidRDefault="007B750F" w:rsidP="007B750F">
      <w:pPr>
        <w:pStyle w:val="Sraopastraipa"/>
        <w:numPr>
          <w:ilvl w:val="0"/>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eastAsia="Lucida Sans Unicode" w:hAnsi="Times New Roman" w:cs="Times New Roman"/>
          <w:bCs/>
          <w:sz w:val="23"/>
          <w:szCs w:val="23"/>
        </w:rPr>
        <w:t xml:space="preserve"> negali perduoti ar kitaip perleisti savo įsipareigojimų pagal sutartį tretiesiems asmenims be </w:t>
      </w:r>
      <w:r w:rsidRPr="001744CF">
        <w:rPr>
          <w:rFonts w:ascii="Times New Roman" w:eastAsia="Lucida Sans Unicode" w:hAnsi="Times New Roman" w:cs="Times New Roman"/>
          <w:bCs/>
          <w:sz w:val="23"/>
          <w:szCs w:val="23"/>
        </w:rPr>
        <w:t>Kliento</w:t>
      </w:r>
      <w:r w:rsidR="00C1657A" w:rsidRPr="001744CF">
        <w:rPr>
          <w:rFonts w:ascii="Times New Roman" w:eastAsia="Lucida Sans Unicode" w:hAnsi="Times New Roman" w:cs="Times New Roman"/>
          <w:bCs/>
          <w:sz w:val="23"/>
          <w:szCs w:val="23"/>
        </w:rPr>
        <w:t xml:space="preserve"> raštiško sutikimo.</w:t>
      </w:r>
    </w:p>
    <w:p w14:paraId="7D23305D" w14:textId="4A034CF5"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04E3D665" w14:textId="77777777" w:rsidR="00D07149" w:rsidRPr="001744CF" w:rsidRDefault="00D07149" w:rsidP="00D07149">
      <w:pPr>
        <w:pStyle w:val="Sraopastraipa"/>
        <w:tabs>
          <w:tab w:val="left" w:pos="426"/>
          <w:tab w:val="left" w:pos="851"/>
          <w:tab w:val="left" w:pos="993"/>
        </w:tabs>
        <w:spacing w:line="256" w:lineRule="auto"/>
        <w:ind w:left="0"/>
        <w:jc w:val="center"/>
        <w:rPr>
          <w:rFonts w:ascii="Times New Roman" w:hAnsi="Times New Roman" w:cs="Times New Roman"/>
          <w:b/>
          <w:color w:val="000000"/>
          <w:sz w:val="23"/>
          <w:szCs w:val="23"/>
        </w:rPr>
      </w:pPr>
      <w:r w:rsidRPr="001744CF">
        <w:rPr>
          <w:rFonts w:ascii="Times New Roman" w:hAnsi="Times New Roman" w:cs="Times New Roman"/>
          <w:b/>
          <w:color w:val="000000"/>
          <w:sz w:val="23"/>
          <w:szCs w:val="23"/>
        </w:rPr>
        <w:t>VIII. TREČIŲJŲ ŠALIŲ PASITELKIMAS</w:t>
      </w:r>
    </w:p>
    <w:p w14:paraId="7BAC1F81" w14:textId="77777777"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6F1DFF78" w14:textId="77777777" w:rsidR="00D07149"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bookmarkStart w:id="3" w:name="_Hlk71285178"/>
      <w:r w:rsidRPr="001744CF">
        <w:rPr>
          <w:rFonts w:ascii="Times New Roman" w:hAnsi="Times New Roman" w:cs="Times New Roman"/>
          <w:bCs/>
          <w:color w:val="000000"/>
          <w:sz w:val="23"/>
          <w:szCs w:val="23"/>
        </w:rPr>
        <w:t xml:space="preserve">Paslaugų teikėjas </w:t>
      </w:r>
      <w:bookmarkEnd w:id="3"/>
      <w:r w:rsidRPr="001744CF">
        <w:rPr>
          <w:rFonts w:ascii="Times New Roman" w:hAnsi="Times New Roman" w:cs="Times New Roman"/>
          <w:bCs/>
          <w:color w:val="000000"/>
          <w:sz w:val="23"/>
          <w:szCs w:val="23"/>
        </w:rPr>
        <w:t>Sutarties vykdymui turi teisę pasitelkti tik tuos subtiekėjus, kurie buvo nurodyti jo pasiūlyme arba jei pasiūlyme buvo nurodyta subtiekimui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 / pasitelkti subtiekėjo, jei pasiūlyme nebuvo nurodyta subtiekimui perduodama dalis ar laiku nėra pateiktas prašymas dėl keitimo / pasitelkimo ar susiję dokumentai ar subtiekėjas neatitinka pirkimo sąlygų reikalavimų (jei taikoma).</w:t>
      </w:r>
    </w:p>
    <w:p w14:paraId="47352D22" w14:textId="6BB3F570"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color w:val="000000"/>
          <w:sz w:val="23"/>
          <w:szCs w:val="23"/>
        </w:rPr>
        <w:t xml:space="preserve">Vadovaujantis </w:t>
      </w:r>
      <w:r w:rsidR="0025343B" w:rsidRPr="001744CF">
        <w:rPr>
          <w:rFonts w:ascii="Times New Roman" w:hAnsi="Times New Roman" w:cs="Times New Roman"/>
          <w:bCs/>
          <w:color w:val="000000"/>
          <w:sz w:val="23"/>
          <w:szCs w:val="23"/>
        </w:rPr>
        <w:t>VPĮ</w:t>
      </w:r>
      <w:r w:rsidRPr="001744CF">
        <w:rPr>
          <w:rFonts w:ascii="Times New Roman" w:hAnsi="Times New Roman" w:cs="Times New Roman"/>
          <w:bCs/>
          <w:color w:val="000000"/>
          <w:sz w:val="23"/>
          <w:szCs w:val="23"/>
        </w:rPr>
        <w:t xml:space="preserve"> 49 str. ir Tiekėjo kvalifikacijos nustatymo metodikos III Skyriaus nuostatomis, Paslaugų teikėjas gali remtis kitų ūkio subjektų pajėgumais, kurių kvalifikacija remiasi dėl atitikimo Pirkimo dokumentams, pvz. dėl teisės teikti Paslaugas. Paslaugų teikėjas gali remtis kitų ūkio subjektų pajėgumais tik tuomet, jei toks ūkio subjektas buvo nurodytas pasiūlyme Pirkimo vykdymo metu ir kai buvo pateikti įrodymai, pagrindžiantys Paslaugų teikėjo teisę naudoti nurodytus išteklius. Toks pasitelktas ūkio subjektas Sutarties vykdymo metu gali būti keičiamas, Paslaugų teikėjui raštu pateikus </w:t>
      </w:r>
      <w:r w:rsidRPr="001744CF">
        <w:rPr>
          <w:rFonts w:ascii="Times New Roman" w:hAnsi="Times New Roman" w:cs="Times New Roman"/>
          <w:bCs/>
          <w:color w:val="000000"/>
          <w:sz w:val="23"/>
          <w:szCs w:val="23"/>
        </w:rPr>
        <w:lastRenderedPageBreak/>
        <w:t xml:space="preserve">(ne vėliau kaip likus 5 darbo dienoms iki planuojamo keitimo) prašymą su kvalifikaciją įrodančiais dokumentais ir sutartimi (tarp ūkio subjekto ir Pardavėjo). Klientas, gavęs prašymą ir visus dokumentus, patikrina keičiamo ūkio subjekto atitikimą Pirkimo dokumentų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w:t>
      </w:r>
      <w:r w:rsidR="00B85562" w:rsidRPr="001744CF">
        <w:rPr>
          <w:rFonts w:ascii="Times New Roman" w:hAnsi="Times New Roman" w:cs="Times New Roman"/>
          <w:bCs/>
          <w:color w:val="000000"/>
          <w:sz w:val="23"/>
          <w:szCs w:val="23"/>
        </w:rPr>
        <w:t>š</w:t>
      </w:r>
      <w:r w:rsidRPr="001744CF">
        <w:rPr>
          <w:rFonts w:ascii="Times New Roman" w:hAnsi="Times New Roman" w:cs="Times New Roman"/>
          <w:bCs/>
          <w:color w:val="000000"/>
          <w:sz w:val="23"/>
          <w:szCs w:val="23"/>
        </w:rPr>
        <w:t xml:space="preserve">alys pasirašo susitarimą prie Sutarties. Jei keliami kvalifikacijos reikalavimai specialistams, visi jie (vardas, pavardė, atitikimo dokumentai, Paslaugų teikėjo ir specialisto bendradarbiavimo pagrindas) turi būti nurodyti pasiūlyme. Tokie specialistai Sutarties vykdymo metu keičiami Sutarties </w:t>
      </w:r>
      <w:r w:rsidR="008D5B7B" w:rsidRPr="001744CF">
        <w:rPr>
          <w:rFonts w:ascii="Times New Roman" w:hAnsi="Times New Roman" w:cs="Times New Roman"/>
          <w:bCs/>
          <w:color w:val="000000"/>
          <w:sz w:val="23"/>
          <w:szCs w:val="23"/>
        </w:rPr>
        <w:t>40</w:t>
      </w:r>
      <w:r w:rsidRPr="001744CF">
        <w:rPr>
          <w:rFonts w:ascii="Times New Roman" w:hAnsi="Times New Roman" w:cs="Times New Roman"/>
          <w:bCs/>
          <w:color w:val="000000"/>
          <w:sz w:val="23"/>
          <w:szCs w:val="23"/>
        </w:rPr>
        <w:t xml:space="preserve"> p</w:t>
      </w:r>
      <w:r w:rsidR="007B750F" w:rsidRPr="001744CF">
        <w:rPr>
          <w:rFonts w:ascii="Times New Roman" w:hAnsi="Times New Roman" w:cs="Times New Roman"/>
          <w:bCs/>
          <w:color w:val="000000"/>
          <w:sz w:val="23"/>
          <w:szCs w:val="23"/>
        </w:rPr>
        <w:t>unkte</w:t>
      </w:r>
      <w:r w:rsidRPr="001744CF">
        <w:rPr>
          <w:rFonts w:ascii="Times New Roman" w:hAnsi="Times New Roman" w:cs="Times New Roman"/>
          <w:bCs/>
          <w:color w:val="000000"/>
          <w:sz w:val="23"/>
          <w:szCs w:val="23"/>
        </w:rPr>
        <w:t xml:space="preserve"> nustatyta tvarka.</w:t>
      </w:r>
    </w:p>
    <w:p w14:paraId="50010A90" w14:textId="0466AA42" w:rsidR="006512B0"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color w:val="000000"/>
          <w:sz w:val="23"/>
          <w:szCs w:val="23"/>
        </w:rPr>
        <w:t>Kliento sutikimas dėl subtiekėjų ar pasitelkiamų ūkio subjektų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w:t>
      </w:r>
      <w:r w:rsidR="00776222" w:rsidRPr="001744CF">
        <w:rPr>
          <w:rFonts w:ascii="Times New Roman" w:hAnsi="Times New Roman" w:cs="Times New Roman"/>
          <w:bCs/>
          <w:color w:val="000000"/>
          <w:sz w:val="23"/>
          <w:szCs w:val="23"/>
        </w:rPr>
        <w:t>.</w:t>
      </w:r>
    </w:p>
    <w:p w14:paraId="719E5B8C" w14:textId="632B0531" w:rsidR="00776222" w:rsidRPr="001744CF" w:rsidRDefault="00776222" w:rsidP="00776222">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bCs/>
          <w:color w:val="000000"/>
          <w:sz w:val="23"/>
          <w:szCs w:val="23"/>
        </w:rPr>
      </w:pPr>
    </w:p>
    <w:p w14:paraId="32840068" w14:textId="77777777" w:rsidR="00776222" w:rsidRPr="001744CF" w:rsidRDefault="00776222" w:rsidP="00776222">
      <w:pPr>
        <w:tabs>
          <w:tab w:val="left" w:pos="426"/>
          <w:tab w:val="left" w:pos="993"/>
        </w:tabs>
        <w:spacing w:line="256" w:lineRule="auto"/>
        <w:ind w:firstLine="567"/>
        <w:jc w:val="center"/>
        <w:rPr>
          <w:rFonts w:ascii="Times New Roman" w:hAnsi="Times New Roman" w:cs="Times New Roman"/>
          <w:b/>
          <w:sz w:val="23"/>
          <w:szCs w:val="23"/>
        </w:rPr>
      </w:pPr>
      <w:r w:rsidRPr="001744CF">
        <w:rPr>
          <w:rFonts w:ascii="Times New Roman" w:hAnsi="Times New Roman" w:cs="Times New Roman"/>
          <w:b/>
          <w:sz w:val="23"/>
          <w:szCs w:val="23"/>
        </w:rPr>
        <w:t>IX. KITOS SĄLYGOS</w:t>
      </w:r>
    </w:p>
    <w:p w14:paraId="0473020B" w14:textId="77777777" w:rsidR="00776222" w:rsidRPr="001744CF" w:rsidRDefault="00776222" w:rsidP="00776222">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619C264E" w14:textId="77777777"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r w:rsidRPr="001744CF">
        <w:rPr>
          <w:rFonts w:ascii="Times New Roman" w:hAnsi="Times New Roman" w:cs="Times New Roman"/>
          <w:color w:val="000000"/>
          <w:sz w:val="23"/>
          <w:szCs w:val="23"/>
          <w:lang w:eastAsia="ar-SA"/>
        </w:rPr>
        <w:t xml:space="preserve"> </w:t>
      </w:r>
    </w:p>
    <w:p w14:paraId="0AD46B6D" w14:textId="77777777" w:rsidR="00CB7727" w:rsidRPr="001744CF" w:rsidRDefault="006512B0" w:rsidP="00CB7727">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Šalys privalo nedelsiant informuoti viena kitą apie faktus, kurie gali turėti įtakos šios Sutarties tinkamam vykdymui.</w:t>
      </w:r>
    </w:p>
    <w:p w14:paraId="782B2691" w14:textId="4C89982B" w:rsidR="00CB7727" w:rsidRPr="001744CF" w:rsidRDefault="006512B0" w:rsidP="00CB7727">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 xml:space="preserve">Visi dokumentai, susiję su šia Sutartimi ar jos vykdymu, turi būti siunčiami </w:t>
      </w:r>
      <w:r w:rsidR="00CB7727" w:rsidRPr="001744CF">
        <w:rPr>
          <w:rFonts w:ascii="Times New Roman" w:hAnsi="Times New Roman" w:cs="Times New Roman"/>
          <w:color w:val="000000"/>
          <w:spacing w:val="-3"/>
          <w:sz w:val="23"/>
          <w:szCs w:val="23"/>
        </w:rPr>
        <w:t>elektroniniu paštu.</w:t>
      </w:r>
      <w:r w:rsidR="00CB7727" w:rsidRPr="001744CF">
        <w:rPr>
          <w:rFonts w:ascii="Times New Roman" w:hAnsi="Times New Roman" w:cs="Times New Roman"/>
          <w:spacing w:val="-3"/>
          <w:sz w:val="23"/>
          <w:szCs w:val="23"/>
        </w:rPr>
        <w:t xml:space="preserve"> Elektroniniu paštu siunčiamas dokumentas, įskaitant pareikalavimą ar pretenziją, laikomas gautu kitą darbo dieną po išsiuntimo.</w:t>
      </w:r>
    </w:p>
    <w:p w14:paraId="556BE19A" w14:textId="20EFCEBB"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 xml:space="preserve">Pasikeitus Sutartį pasirašiusių </w:t>
      </w:r>
      <w:r w:rsidR="00CB7727" w:rsidRPr="001744CF">
        <w:rPr>
          <w:rFonts w:ascii="Times New Roman" w:hAnsi="Times New Roman" w:cs="Times New Roman"/>
          <w:color w:val="000000"/>
          <w:sz w:val="23"/>
          <w:szCs w:val="23"/>
          <w:lang w:eastAsia="ar-SA"/>
        </w:rPr>
        <w:t>š</w:t>
      </w:r>
      <w:r w:rsidRPr="001744CF">
        <w:rPr>
          <w:rFonts w:ascii="Times New Roman" w:hAnsi="Times New Roman" w:cs="Times New Roman"/>
          <w:color w:val="000000"/>
          <w:sz w:val="23"/>
          <w:szCs w:val="23"/>
          <w:lang w:eastAsia="ar-SA"/>
        </w:rPr>
        <w:t xml:space="preserve">alių adresams, banko sąskaitų numeriams ir (ar) kitiems rekvizitams, </w:t>
      </w:r>
      <w:r w:rsidR="00CB7727" w:rsidRPr="001744CF">
        <w:rPr>
          <w:rFonts w:ascii="Times New Roman" w:hAnsi="Times New Roman" w:cs="Times New Roman"/>
          <w:color w:val="000000"/>
          <w:sz w:val="23"/>
          <w:szCs w:val="23"/>
          <w:lang w:eastAsia="ar-SA"/>
        </w:rPr>
        <w:t>š</w:t>
      </w:r>
      <w:r w:rsidRPr="001744CF">
        <w:rPr>
          <w:rFonts w:ascii="Times New Roman" w:hAnsi="Times New Roman" w:cs="Times New Roman"/>
          <w:color w:val="000000"/>
          <w:sz w:val="23"/>
          <w:szCs w:val="23"/>
          <w:lang w:eastAsia="ar-SA"/>
        </w:rPr>
        <w:t>alys privalo apie tai informuoti viena kitą</w:t>
      </w:r>
      <w:r w:rsidRPr="001744CF">
        <w:rPr>
          <w:rFonts w:ascii="Times New Roman" w:hAnsi="Times New Roman" w:cs="Times New Roman"/>
          <w:color w:val="000000"/>
          <w:sz w:val="23"/>
          <w:szCs w:val="23"/>
        </w:rPr>
        <w:t xml:space="preserve"> ne vėliau kaip per 2 darbo dienas.</w:t>
      </w:r>
      <w:r w:rsidRPr="001744CF">
        <w:rPr>
          <w:rFonts w:ascii="Times New Roman" w:hAnsi="Times New Roman" w:cs="Times New Roman"/>
          <w:color w:val="000000"/>
          <w:sz w:val="23"/>
          <w:szCs w:val="23"/>
          <w:lang w:eastAsia="ar-SA"/>
        </w:rPr>
        <w:t xml:space="preserve"> Šalis, neįvykdžiusi šių reikalavimų, negali pareikšti pretenzijų, jog ji negavo pranešimų, siųstų pagal pateiktus rekvizitus. </w:t>
      </w:r>
    </w:p>
    <w:p w14:paraId="6182F585" w14:textId="225FAB68"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 xml:space="preserve">Nei viena </w:t>
      </w:r>
      <w:r w:rsidR="00CB7727" w:rsidRPr="001744CF">
        <w:rPr>
          <w:rFonts w:ascii="Times New Roman" w:eastAsia="Arial Unicode MS" w:hAnsi="Times New Roman" w:cs="Times New Roman"/>
          <w:kern w:val="2"/>
          <w:sz w:val="23"/>
          <w:szCs w:val="23"/>
          <w:lang w:eastAsia="hi-IN" w:bidi="hi-IN"/>
        </w:rPr>
        <w:t>š</w:t>
      </w:r>
      <w:r w:rsidRPr="001744CF">
        <w:rPr>
          <w:rFonts w:ascii="Times New Roman" w:eastAsia="Arial Unicode MS" w:hAnsi="Times New Roman" w:cs="Times New Roman"/>
          <w:kern w:val="2"/>
          <w:sz w:val="23"/>
          <w:szCs w:val="23"/>
          <w:lang w:eastAsia="hi-IN" w:bidi="hi-IN"/>
        </w:rPr>
        <w:t>alis negali perduoti savo teisių ir pareigų tretiesiems asmenims be raštiško kitos Šalies sutikimo.</w:t>
      </w:r>
    </w:p>
    <w:p w14:paraId="477E7E4A" w14:textId="6DE95168"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color w:val="000000"/>
          <w:sz w:val="23"/>
          <w:szCs w:val="23"/>
        </w:rPr>
        <w:t xml:space="preserve">Visa informacija,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alių gauta ir (ar) sužinota dalyvaujant viešajame pirkime ir vykdant Sutartį, laikoma konfidencialia informacija, kurios atskleidimas be rašytinio kitos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alies sutikimo, jei toks atskleidimas privalomas pagal teisės aktų nuostatas. Konfidencialumo reikalavimai netaikomi informacijai, kuri yra ar Sutarties galiojimo laikotarpiu tapo viešai žinoma, arba turi būti atskleista pagal galiojančių teisės aktų reikalavimus</w:t>
      </w:r>
      <w:r w:rsidRPr="001744CF">
        <w:rPr>
          <w:rFonts w:ascii="Times New Roman" w:hAnsi="Times New Roman" w:cs="Times New Roman"/>
          <w:bCs/>
          <w:sz w:val="23"/>
          <w:szCs w:val="23"/>
          <w:lang w:eastAsia="ar-SA"/>
        </w:rPr>
        <w:t>.</w:t>
      </w:r>
    </w:p>
    <w:p w14:paraId="06F012BB" w14:textId="1306193E"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color w:val="000000"/>
          <w:sz w:val="23"/>
          <w:szCs w:val="23"/>
        </w:rPr>
        <w:t xml:space="preserve">Vykdydamos Sutartį,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w:t>
      </w:r>
      <w:r w:rsidR="00B85562"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alys įsipareigoja sudaryti papildomą susitarimą dėl duomenų tvarkymo prie Sutarties ir imtis kitų būtinų priemonių, siekiant užtikrinti atitiktį Reglamento reikalavimams.</w:t>
      </w:r>
    </w:p>
    <w:p w14:paraId="46B51BF1" w14:textId="27E58B8A" w:rsidR="00776222" w:rsidRPr="001744CF" w:rsidRDefault="00776222"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w:t>
      </w:r>
      <w:r w:rsidRPr="001744CF">
        <w:rPr>
          <w:rFonts w:ascii="Times New Roman" w:hAnsi="Times New Roman" w:cs="Times New Roman"/>
          <w:sz w:val="23"/>
          <w:szCs w:val="23"/>
        </w:rPr>
        <w:lastRenderedPageBreak/>
        <w:t>turi taikyti pirkdamos prekes, paslaugas ar darbus, taikymo tvarkos aprašo patvirtinimo“.</w:t>
      </w:r>
    </w:p>
    <w:p w14:paraId="37A256D7" w14:textId="6780BB59" w:rsidR="00776222" w:rsidRPr="001744CF" w:rsidRDefault="00776222"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Asmuo, atsakingas už Sutarties ir jos pakeitimų paskelbimą pagal VPĮ 86 straipsnio 9 dalies nuostatas – VšĮ Nacionalinio kraujo centro Sekretoriato administratorė </w:t>
      </w:r>
      <w:r w:rsidR="00806628">
        <w:rPr>
          <w:rFonts w:ascii="Times New Roman" w:hAnsi="Times New Roman" w:cs="Times New Roman"/>
          <w:sz w:val="23"/>
          <w:szCs w:val="23"/>
        </w:rPr>
        <w:t>_______</w:t>
      </w:r>
      <w:r w:rsidRPr="001744CF">
        <w:rPr>
          <w:rFonts w:ascii="Times New Roman" w:hAnsi="Times New Roman" w:cs="Times New Roman"/>
          <w:sz w:val="23"/>
          <w:szCs w:val="23"/>
        </w:rPr>
        <w:t xml:space="preserve">, tel. </w:t>
      </w:r>
      <w:r w:rsidR="00806628">
        <w:rPr>
          <w:rFonts w:ascii="Times New Roman" w:hAnsi="Times New Roman" w:cs="Times New Roman"/>
          <w:sz w:val="23"/>
          <w:szCs w:val="23"/>
        </w:rPr>
        <w:t>+370</w:t>
      </w:r>
      <w:r w:rsidRPr="001744CF">
        <w:rPr>
          <w:rFonts w:ascii="Times New Roman" w:hAnsi="Times New Roman" w:cs="Times New Roman"/>
          <w:sz w:val="23"/>
          <w:szCs w:val="23"/>
        </w:rPr>
        <w:t xml:space="preserve"> 5 239 2444, el. p. </w:t>
      </w:r>
      <w:hyperlink r:id="rId7" w:history="1">
        <w:r w:rsidRPr="001744CF">
          <w:rPr>
            <w:rStyle w:val="Hipersaitas"/>
            <w:rFonts w:ascii="Times New Roman" w:hAnsi="Times New Roman" w:cs="Times New Roman"/>
            <w:sz w:val="23"/>
            <w:szCs w:val="23"/>
          </w:rPr>
          <w:t>nkcadministracija@kraujodonoryste.lt</w:t>
        </w:r>
      </w:hyperlink>
      <w:r w:rsidRPr="001744CF">
        <w:rPr>
          <w:rFonts w:ascii="Times New Roman" w:hAnsi="Times New Roman" w:cs="Times New Roman"/>
          <w:sz w:val="23"/>
          <w:szCs w:val="23"/>
        </w:rPr>
        <w:t xml:space="preserve">.  </w:t>
      </w:r>
    </w:p>
    <w:p w14:paraId="4823CBEE" w14:textId="77777777" w:rsidR="00776222" w:rsidRPr="001744CF" w:rsidRDefault="00776222"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t xml:space="preserve">Kliento paskirtas asmuo, atsakingas už Sutarties vykdymą:  ___________, </w:t>
      </w:r>
      <w:r w:rsidRPr="001744CF">
        <w:rPr>
          <w:rFonts w:ascii="Times New Roman" w:eastAsia="Arial Unicode MS" w:hAnsi="Times New Roman" w:cs="Times New Roman"/>
          <w:kern w:val="2"/>
          <w:sz w:val="23"/>
          <w:szCs w:val="23"/>
          <w:lang w:eastAsia="hi-IN" w:bidi="hi-IN"/>
        </w:rPr>
        <w:t xml:space="preserve">tel.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w:t>
      </w:r>
      <w:r w:rsidRPr="001744CF">
        <w:rPr>
          <w:rFonts w:ascii="Times New Roman" w:eastAsia="Arial Unicode MS" w:hAnsi="Times New Roman" w:cs="Times New Roman"/>
          <w:kern w:val="2"/>
          <w:sz w:val="23"/>
          <w:szCs w:val="23"/>
          <w:lang w:eastAsia="hi-IN" w:bidi="hi-IN"/>
        </w:rPr>
        <w:t xml:space="preserve">el. p.: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w:t>
      </w:r>
    </w:p>
    <w:p w14:paraId="70DAF28B" w14:textId="77777777" w:rsidR="00806628" w:rsidRDefault="00776222" w:rsidP="00806628">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Paslaugų teikėjo paskirtas asmuo, atsakingas už Sutarties vykdymą</w:t>
      </w:r>
      <w:r w:rsidRPr="001744CF">
        <w:rPr>
          <w:rFonts w:ascii="Times New Roman" w:hAnsi="Times New Roman" w:cs="Times New Roman"/>
          <w:sz w:val="23"/>
          <w:szCs w:val="23"/>
          <w:lang w:eastAsia="ar-SA"/>
        </w:rPr>
        <w:t>: ___________</w:t>
      </w:r>
      <w:r w:rsidRPr="001744CF">
        <w:rPr>
          <w:rFonts w:ascii="Times New Roman" w:hAnsi="Times New Roman" w:cs="Times New Roman"/>
          <w:sz w:val="23"/>
          <w:szCs w:val="23"/>
        </w:rPr>
        <w:t>, tel</w:t>
      </w:r>
      <w:r w:rsidR="0033371D" w:rsidRPr="001744CF">
        <w:rPr>
          <w:rFonts w:ascii="Times New Roman" w:hAnsi="Times New Roman" w:cs="Times New Roman"/>
          <w:sz w:val="23"/>
          <w:szCs w:val="23"/>
        </w:rPr>
        <w:t>.</w:t>
      </w:r>
      <w:r w:rsidRPr="001744CF">
        <w:rPr>
          <w:rFonts w:ascii="Times New Roman" w:hAnsi="Times New Roman" w:cs="Times New Roman"/>
          <w:sz w:val="23"/>
          <w:szCs w:val="23"/>
        </w:rPr>
        <w:t xml:space="preserve"> Nr.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el. p.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w:t>
      </w:r>
      <w:r w:rsidR="0033371D" w:rsidRPr="001744CF">
        <w:rPr>
          <w:rFonts w:ascii="Times New Roman" w:hAnsi="Times New Roman" w:cs="Times New Roman"/>
          <w:sz w:val="23"/>
          <w:szCs w:val="23"/>
        </w:rPr>
        <w:t xml:space="preserve"> </w:t>
      </w:r>
    </w:p>
    <w:p w14:paraId="216A8FDB" w14:textId="25596095" w:rsidR="00806628" w:rsidRPr="00806628" w:rsidRDefault="00806628" w:rsidP="00806628">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806628">
        <w:rPr>
          <w:rFonts w:ascii="Times New Roman" w:eastAsia="Arial Unicode MS" w:hAnsi="Times New Roman" w:cs="Times New Roman"/>
          <w:kern w:val="2"/>
          <w:sz w:val="23"/>
          <w:szCs w:val="23"/>
          <w:lang w:eastAsia="hi-IN" w:bidi="hi-IN"/>
        </w:rPr>
        <w:t>Sutartis sudaroma 2 (dviem) vienodą juridinę galią turinčiais egzemplioriais lietuvių kalba kiekvienai Šaliai arba Sutartis bus pasirašoma elektroniniu būdu, Šalims apsikeičiant elektronine Sutarties versija.</w:t>
      </w:r>
    </w:p>
    <w:p w14:paraId="42E078BB" w14:textId="77777777" w:rsidR="00776222" w:rsidRPr="001744CF" w:rsidRDefault="00776222" w:rsidP="00776222">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341DEAEE" w14:textId="05151F94" w:rsidR="008364B3" w:rsidRPr="001744CF" w:rsidRDefault="008364B3" w:rsidP="008364B3">
      <w:pPr>
        <w:tabs>
          <w:tab w:val="left" w:pos="426"/>
          <w:tab w:val="left" w:pos="993"/>
        </w:tabs>
        <w:spacing w:line="256" w:lineRule="auto"/>
        <w:jc w:val="center"/>
        <w:rPr>
          <w:rFonts w:ascii="Times New Roman" w:hAnsi="Times New Roman" w:cs="Times New Roman"/>
          <w:b/>
          <w:sz w:val="23"/>
          <w:szCs w:val="23"/>
        </w:rPr>
      </w:pPr>
      <w:r w:rsidRPr="001744CF">
        <w:rPr>
          <w:rFonts w:ascii="Times New Roman" w:hAnsi="Times New Roman" w:cs="Times New Roman"/>
          <w:b/>
          <w:sz w:val="23"/>
          <w:szCs w:val="23"/>
        </w:rPr>
        <w:t>X. ŠALIŲ REKVIZITAI</w:t>
      </w:r>
    </w:p>
    <w:p w14:paraId="5F0DEBDA" w14:textId="77777777" w:rsidR="008364B3" w:rsidRPr="001744CF" w:rsidRDefault="008364B3" w:rsidP="0022229B">
      <w:pPr>
        <w:tabs>
          <w:tab w:val="left" w:pos="567"/>
        </w:tabs>
        <w:autoSpaceDN/>
        <w:ind w:firstLine="567"/>
        <w:jc w:val="both"/>
        <w:rPr>
          <w:rFonts w:ascii="Times New Roman" w:hAnsi="Times New Roman" w:cs="Times New Roman"/>
          <w:b/>
          <w:sz w:val="23"/>
          <w:szCs w:val="23"/>
        </w:rPr>
      </w:pPr>
    </w:p>
    <w:tbl>
      <w:tblPr>
        <w:tblW w:w="9498" w:type="dxa"/>
        <w:tblInd w:w="-142" w:type="dxa"/>
        <w:tblLayout w:type="fixed"/>
        <w:tblLook w:val="04A0" w:firstRow="1" w:lastRow="0" w:firstColumn="1" w:lastColumn="0" w:noHBand="0" w:noVBand="1"/>
      </w:tblPr>
      <w:tblGrid>
        <w:gridCol w:w="4678"/>
        <w:gridCol w:w="4820"/>
      </w:tblGrid>
      <w:tr w:rsidR="00BF3787" w:rsidRPr="001744CF" w14:paraId="7CF94221" w14:textId="77777777" w:rsidTr="0031625B">
        <w:trPr>
          <w:trHeight w:val="3443"/>
        </w:trPr>
        <w:tc>
          <w:tcPr>
            <w:tcW w:w="4678" w:type="dxa"/>
            <w:hideMark/>
          </w:tcPr>
          <w:p w14:paraId="195554F8"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 xml:space="preserve">PASLAUGŲ TEIKĖJAS  </w:t>
            </w:r>
          </w:p>
          <w:p w14:paraId="79A97E7E" w14:textId="4199A047" w:rsidR="00BF3787" w:rsidRPr="001744CF" w:rsidRDefault="00BF3787" w:rsidP="0022229B">
            <w:pPr>
              <w:jc w:val="both"/>
              <w:rPr>
                <w:rFonts w:ascii="Times New Roman" w:hAnsi="Times New Roman" w:cs="Times New Roman"/>
                <w:b/>
                <w:bCs/>
                <w:sz w:val="23"/>
                <w:szCs w:val="23"/>
              </w:rPr>
            </w:pPr>
            <w:r w:rsidRPr="001744CF">
              <w:rPr>
                <w:rFonts w:ascii="Times New Roman" w:hAnsi="Times New Roman" w:cs="Times New Roman"/>
                <w:b/>
                <w:bCs/>
                <w:sz w:val="23"/>
                <w:szCs w:val="23"/>
              </w:rPr>
              <w:t>„</w:t>
            </w:r>
            <w:r w:rsidR="007B750F" w:rsidRPr="001744CF">
              <w:rPr>
                <w:rFonts w:ascii="Times New Roman" w:hAnsi="Times New Roman" w:cs="Times New Roman"/>
                <w:b/>
                <w:bCs/>
                <w:sz w:val="23"/>
                <w:szCs w:val="23"/>
              </w:rPr>
              <w:t>______</w:t>
            </w:r>
            <w:r w:rsidRPr="001744CF">
              <w:rPr>
                <w:rFonts w:ascii="Times New Roman" w:hAnsi="Times New Roman" w:cs="Times New Roman"/>
                <w:b/>
                <w:bCs/>
                <w:sz w:val="23"/>
                <w:szCs w:val="23"/>
              </w:rPr>
              <w:t>“</w:t>
            </w:r>
          </w:p>
          <w:p w14:paraId="56D8E2D6" w14:textId="3DA68954" w:rsidR="00BF3787" w:rsidRPr="001744CF" w:rsidRDefault="00BF3787" w:rsidP="0022229B">
            <w:pPr>
              <w:jc w:val="both"/>
              <w:rPr>
                <w:rFonts w:ascii="Times New Roman" w:hAnsi="Times New Roman" w:cs="Times New Roman"/>
                <w:sz w:val="23"/>
                <w:szCs w:val="23"/>
              </w:rPr>
            </w:pPr>
          </w:p>
          <w:p w14:paraId="38EF2492" w14:textId="495AD2B3" w:rsidR="007B750F" w:rsidRPr="001744CF" w:rsidRDefault="007B750F" w:rsidP="0022229B">
            <w:pPr>
              <w:jc w:val="both"/>
              <w:rPr>
                <w:rFonts w:ascii="Times New Roman" w:hAnsi="Times New Roman" w:cs="Times New Roman"/>
                <w:sz w:val="23"/>
                <w:szCs w:val="23"/>
              </w:rPr>
            </w:pPr>
          </w:p>
          <w:p w14:paraId="3C51F8D1" w14:textId="2FC330F6" w:rsidR="007B750F" w:rsidRPr="001744CF" w:rsidRDefault="007B750F" w:rsidP="0022229B">
            <w:pPr>
              <w:jc w:val="both"/>
              <w:rPr>
                <w:rFonts w:ascii="Times New Roman" w:hAnsi="Times New Roman" w:cs="Times New Roman"/>
                <w:sz w:val="23"/>
                <w:szCs w:val="23"/>
              </w:rPr>
            </w:pPr>
          </w:p>
          <w:p w14:paraId="6E3A0855" w14:textId="435EA335" w:rsidR="007B750F" w:rsidRPr="001744CF" w:rsidRDefault="007B750F" w:rsidP="0022229B">
            <w:pPr>
              <w:jc w:val="both"/>
              <w:rPr>
                <w:rFonts w:ascii="Times New Roman" w:hAnsi="Times New Roman" w:cs="Times New Roman"/>
                <w:sz w:val="23"/>
                <w:szCs w:val="23"/>
              </w:rPr>
            </w:pPr>
          </w:p>
          <w:p w14:paraId="20A80BB0" w14:textId="69D513D6" w:rsidR="007B750F" w:rsidRPr="001744CF" w:rsidRDefault="007B750F" w:rsidP="0022229B">
            <w:pPr>
              <w:jc w:val="both"/>
              <w:rPr>
                <w:rFonts w:ascii="Times New Roman" w:hAnsi="Times New Roman" w:cs="Times New Roman"/>
                <w:sz w:val="23"/>
                <w:szCs w:val="23"/>
              </w:rPr>
            </w:pPr>
          </w:p>
          <w:p w14:paraId="2E66DBB9" w14:textId="3B082006" w:rsidR="007B750F" w:rsidRPr="001744CF" w:rsidRDefault="007B750F" w:rsidP="0022229B">
            <w:pPr>
              <w:jc w:val="both"/>
              <w:rPr>
                <w:rFonts w:ascii="Times New Roman" w:hAnsi="Times New Roman" w:cs="Times New Roman"/>
                <w:sz w:val="23"/>
                <w:szCs w:val="23"/>
              </w:rPr>
            </w:pPr>
          </w:p>
          <w:p w14:paraId="41C15B86" w14:textId="31E0F940" w:rsidR="007B750F" w:rsidRPr="001744CF" w:rsidRDefault="007B750F" w:rsidP="0022229B">
            <w:pPr>
              <w:jc w:val="both"/>
              <w:rPr>
                <w:rFonts w:ascii="Times New Roman" w:hAnsi="Times New Roman" w:cs="Times New Roman"/>
                <w:sz w:val="23"/>
                <w:szCs w:val="23"/>
              </w:rPr>
            </w:pPr>
          </w:p>
          <w:p w14:paraId="1EC6D05D" w14:textId="4C343788" w:rsidR="007B750F" w:rsidRPr="001744CF" w:rsidRDefault="007B750F" w:rsidP="0022229B">
            <w:pPr>
              <w:jc w:val="both"/>
              <w:rPr>
                <w:rFonts w:ascii="Times New Roman" w:hAnsi="Times New Roman" w:cs="Times New Roman"/>
                <w:sz w:val="23"/>
                <w:szCs w:val="23"/>
              </w:rPr>
            </w:pPr>
          </w:p>
          <w:p w14:paraId="0A433BA5" w14:textId="5053D73F" w:rsidR="007B750F" w:rsidRDefault="007B750F" w:rsidP="0022229B">
            <w:pPr>
              <w:jc w:val="both"/>
              <w:rPr>
                <w:rFonts w:ascii="Times New Roman" w:hAnsi="Times New Roman" w:cs="Times New Roman"/>
                <w:sz w:val="23"/>
                <w:szCs w:val="23"/>
              </w:rPr>
            </w:pPr>
          </w:p>
          <w:p w14:paraId="4E301338" w14:textId="77777777" w:rsidR="00252A4D" w:rsidRPr="001744CF" w:rsidRDefault="00252A4D" w:rsidP="0022229B">
            <w:pPr>
              <w:jc w:val="both"/>
              <w:rPr>
                <w:rFonts w:ascii="Times New Roman" w:hAnsi="Times New Roman" w:cs="Times New Roman"/>
                <w:sz w:val="23"/>
                <w:szCs w:val="23"/>
              </w:rPr>
            </w:pPr>
          </w:p>
          <w:p w14:paraId="3B756F78" w14:textId="2342116F" w:rsidR="007B750F" w:rsidRPr="001744CF" w:rsidRDefault="007B750F" w:rsidP="0022229B">
            <w:pPr>
              <w:jc w:val="both"/>
              <w:rPr>
                <w:rFonts w:ascii="Times New Roman" w:hAnsi="Times New Roman" w:cs="Times New Roman"/>
                <w:sz w:val="23"/>
                <w:szCs w:val="23"/>
              </w:rPr>
            </w:pPr>
          </w:p>
          <w:p w14:paraId="38A383B3" w14:textId="77777777" w:rsidR="007B750F" w:rsidRPr="001744CF" w:rsidRDefault="007B750F" w:rsidP="0022229B">
            <w:pPr>
              <w:jc w:val="both"/>
              <w:rPr>
                <w:rFonts w:ascii="Times New Roman" w:hAnsi="Times New Roman" w:cs="Times New Roman"/>
                <w:sz w:val="23"/>
                <w:szCs w:val="23"/>
              </w:rPr>
            </w:pPr>
          </w:p>
          <w:p w14:paraId="59830EF2"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________________________</w:t>
            </w:r>
          </w:p>
          <w:p w14:paraId="13E146A3"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A.V.</w:t>
            </w:r>
          </w:p>
        </w:tc>
        <w:tc>
          <w:tcPr>
            <w:tcW w:w="4820" w:type="dxa"/>
            <w:hideMark/>
          </w:tcPr>
          <w:tbl>
            <w:tblPr>
              <w:tblW w:w="4712" w:type="dxa"/>
              <w:tblLayout w:type="fixed"/>
              <w:tblLook w:val="04A0" w:firstRow="1" w:lastRow="0" w:firstColumn="1" w:lastColumn="0" w:noHBand="0" w:noVBand="1"/>
            </w:tblPr>
            <w:tblGrid>
              <w:gridCol w:w="4712"/>
            </w:tblGrid>
            <w:tr w:rsidR="00BF3787" w:rsidRPr="001744CF" w14:paraId="6DF63740" w14:textId="77777777" w:rsidTr="0031625B">
              <w:trPr>
                <w:trHeight w:val="241"/>
              </w:trPr>
              <w:tc>
                <w:tcPr>
                  <w:tcW w:w="4712" w:type="dxa"/>
                  <w:hideMark/>
                </w:tcPr>
                <w:p w14:paraId="1D33F978"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KLIENTAS</w:t>
                  </w:r>
                </w:p>
              </w:tc>
            </w:tr>
            <w:tr w:rsidR="00BF3787" w:rsidRPr="001744CF" w14:paraId="44D1411C" w14:textId="77777777" w:rsidTr="0031625B">
              <w:trPr>
                <w:trHeight w:val="3200"/>
              </w:trPr>
              <w:tc>
                <w:tcPr>
                  <w:tcW w:w="4712" w:type="dxa"/>
                </w:tcPr>
                <w:p w14:paraId="19B2771B"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VšĮ Nacionalinis kraujo centras</w:t>
                  </w:r>
                </w:p>
                <w:p w14:paraId="6E900D2A" w14:textId="77777777"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Įstaigos kodas 126413338</w:t>
                  </w:r>
                </w:p>
                <w:p w14:paraId="7BB25B3F" w14:textId="3910E4C3" w:rsidR="00DF29A3" w:rsidRPr="001744CF" w:rsidRDefault="00DF29A3" w:rsidP="0022229B">
                  <w:pPr>
                    <w:jc w:val="both"/>
                    <w:rPr>
                      <w:rFonts w:ascii="Times New Roman" w:hAnsi="Times New Roman" w:cs="Times New Roman"/>
                      <w:sz w:val="23"/>
                      <w:szCs w:val="23"/>
                    </w:rPr>
                  </w:pPr>
                  <w:r w:rsidRPr="001744CF">
                    <w:rPr>
                      <w:rFonts w:ascii="Times New Roman" w:hAnsi="Times New Roman" w:cs="Times New Roman"/>
                      <w:sz w:val="23"/>
                      <w:szCs w:val="23"/>
                    </w:rPr>
                    <w:t>PVM mokėtojo kodas LT100001230518</w:t>
                  </w:r>
                </w:p>
                <w:p w14:paraId="2755F39A" w14:textId="2AC65BD8"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Žolyno g. 34, LT-102</w:t>
                  </w:r>
                  <w:r w:rsidR="00806628">
                    <w:rPr>
                      <w:rFonts w:ascii="Times New Roman" w:hAnsi="Times New Roman" w:cs="Times New Roman"/>
                      <w:sz w:val="23"/>
                      <w:szCs w:val="23"/>
                    </w:rPr>
                    <w:t>46,</w:t>
                  </w:r>
                  <w:r w:rsidRPr="001744CF">
                    <w:rPr>
                      <w:rFonts w:ascii="Times New Roman" w:hAnsi="Times New Roman" w:cs="Times New Roman"/>
                      <w:sz w:val="23"/>
                      <w:szCs w:val="23"/>
                    </w:rPr>
                    <w:t xml:space="preserve"> Vilnius</w:t>
                  </w:r>
                </w:p>
                <w:p w14:paraId="276F31CA" w14:textId="239B4C46"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 xml:space="preserve">Tel. </w:t>
                  </w:r>
                  <w:r w:rsidR="00806628">
                    <w:rPr>
                      <w:rFonts w:ascii="Times New Roman" w:hAnsi="Times New Roman" w:cs="Times New Roman"/>
                      <w:sz w:val="23"/>
                      <w:szCs w:val="23"/>
                    </w:rPr>
                    <w:t xml:space="preserve">+370 </w:t>
                  </w:r>
                  <w:r w:rsidRPr="001744CF">
                    <w:rPr>
                      <w:rFonts w:ascii="Times New Roman" w:hAnsi="Times New Roman" w:cs="Times New Roman"/>
                      <w:sz w:val="23"/>
                      <w:szCs w:val="23"/>
                    </w:rPr>
                    <w:t>5 239 24 44</w:t>
                  </w:r>
                </w:p>
                <w:p w14:paraId="6FD5D9DD" w14:textId="77777777"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 xml:space="preserve">El. p. </w:t>
                  </w:r>
                  <w:hyperlink r:id="rId8" w:history="1">
                    <w:r w:rsidRPr="001744CF">
                      <w:rPr>
                        <w:rStyle w:val="Hipersaitas"/>
                        <w:rFonts w:ascii="Times New Roman" w:hAnsi="Times New Roman" w:cs="Times New Roman"/>
                        <w:sz w:val="23"/>
                        <w:szCs w:val="23"/>
                      </w:rPr>
                      <w:t>nkcadministracija@kraujodonoryste.lt</w:t>
                    </w:r>
                  </w:hyperlink>
                </w:p>
                <w:p w14:paraId="7A13D80F" w14:textId="77777777"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AB Swedbank, Banko kodas 73000</w:t>
                  </w:r>
                </w:p>
                <w:p w14:paraId="6654C37D" w14:textId="77777777"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A/s Nr. LT22 7300 0101 0137 5039</w:t>
                  </w:r>
                </w:p>
                <w:p w14:paraId="5CDC7EFB" w14:textId="77777777" w:rsidR="00BF3787" w:rsidRPr="001744CF" w:rsidRDefault="00BF3787" w:rsidP="0022229B">
                  <w:pPr>
                    <w:jc w:val="both"/>
                    <w:rPr>
                      <w:rFonts w:ascii="Times New Roman" w:hAnsi="Times New Roman" w:cs="Times New Roman"/>
                      <w:sz w:val="23"/>
                      <w:szCs w:val="23"/>
                    </w:rPr>
                  </w:pPr>
                </w:p>
                <w:p w14:paraId="644156A6" w14:textId="77777777" w:rsidR="000F7B77" w:rsidRPr="001744CF" w:rsidRDefault="000F7B77" w:rsidP="0022229B">
                  <w:pPr>
                    <w:jc w:val="both"/>
                    <w:rPr>
                      <w:rFonts w:ascii="Times New Roman" w:hAnsi="Times New Roman" w:cs="Times New Roman"/>
                      <w:sz w:val="23"/>
                      <w:szCs w:val="23"/>
                    </w:rPr>
                  </w:pPr>
                </w:p>
                <w:p w14:paraId="12004498"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Direktorius</w:t>
                  </w:r>
                </w:p>
                <w:p w14:paraId="2F5433CA"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Daumantas Gutauskas</w:t>
                  </w:r>
                </w:p>
                <w:p w14:paraId="4C53AB8B" w14:textId="77777777" w:rsidR="00BF3787" w:rsidRPr="001744CF" w:rsidRDefault="00BF3787" w:rsidP="0022229B">
                  <w:pPr>
                    <w:ind w:right="-1192"/>
                    <w:jc w:val="both"/>
                    <w:rPr>
                      <w:rFonts w:ascii="Times New Roman" w:hAnsi="Times New Roman" w:cs="Times New Roman"/>
                      <w:sz w:val="23"/>
                      <w:szCs w:val="23"/>
                    </w:rPr>
                  </w:pPr>
                </w:p>
                <w:p w14:paraId="40E8C132"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_______________________</w:t>
                  </w:r>
                </w:p>
                <w:p w14:paraId="3C4882DE"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A.V.</w:t>
                  </w:r>
                </w:p>
              </w:tc>
            </w:tr>
          </w:tbl>
          <w:p w14:paraId="2ABBAD6F" w14:textId="77777777" w:rsidR="00BF3787" w:rsidRPr="001744CF" w:rsidRDefault="00BF3787" w:rsidP="0022229B">
            <w:pPr>
              <w:jc w:val="both"/>
              <w:rPr>
                <w:rFonts w:ascii="Times New Roman" w:hAnsi="Times New Roman" w:cs="Times New Roman"/>
                <w:sz w:val="23"/>
                <w:szCs w:val="23"/>
              </w:rPr>
            </w:pPr>
          </w:p>
        </w:tc>
      </w:tr>
    </w:tbl>
    <w:p w14:paraId="67FF37F3" w14:textId="77777777" w:rsidR="006512B0" w:rsidRPr="001744CF" w:rsidRDefault="006512B0" w:rsidP="0022229B">
      <w:pPr>
        <w:autoSpaceDN/>
        <w:jc w:val="both"/>
        <w:rPr>
          <w:rFonts w:ascii="Times New Roman" w:hAnsi="Times New Roman" w:cs="Times New Roman"/>
          <w:sz w:val="23"/>
          <w:szCs w:val="23"/>
        </w:rPr>
      </w:pPr>
    </w:p>
    <w:p w14:paraId="48FF848F" w14:textId="77777777" w:rsidR="00BF3787" w:rsidRPr="001744CF" w:rsidRDefault="00BF3787" w:rsidP="0022229B">
      <w:pPr>
        <w:autoSpaceDN/>
        <w:jc w:val="both"/>
        <w:rPr>
          <w:rFonts w:ascii="Times New Roman" w:hAnsi="Times New Roman" w:cs="Times New Roman"/>
          <w:sz w:val="23"/>
          <w:szCs w:val="23"/>
        </w:rPr>
      </w:pPr>
    </w:p>
    <w:p w14:paraId="51093286" w14:textId="77777777" w:rsidR="00594333" w:rsidRPr="001744CF" w:rsidRDefault="00594333" w:rsidP="0022229B">
      <w:pPr>
        <w:autoSpaceDN/>
        <w:jc w:val="both"/>
        <w:rPr>
          <w:rFonts w:ascii="Times New Roman" w:hAnsi="Times New Roman" w:cs="Times New Roman"/>
          <w:sz w:val="23"/>
          <w:szCs w:val="23"/>
        </w:rPr>
      </w:pPr>
    </w:p>
    <w:p w14:paraId="17E62F37" w14:textId="77777777" w:rsidR="00AD20C8" w:rsidRPr="001744CF" w:rsidRDefault="00AD20C8" w:rsidP="00AD20C8">
      <w:pPr>
        <w:rPr>
          <w:rFonts w:ascii="Times New Roman" w:hAnsi="Times New Roman" w:cs="Times New Roman"/>
          <w:sz w:val="23"/>
          <w:szCs w:val="23"/>
        </w:rPr>
      </w:pPr>
    </w:p>
    <w:p w14:paraId="53EDA2AA" w14:textId="77777777" w:rsidR="00AD20C8" w:rsidRPr="001744CF" w:rsidRDefault="00AD20C8" w:rsidP="00AD20C8">
      <w:pPr>
        <w:rPr>
          <w:rFonts w:ascii="Times New Roman" w:hAnsi="Times New Roman" w:cs="Times New Roman"/>
          <w:sz w:val="23"/>
          <w:szCs w:val="23"/>
        </w:rPr>
      </w:pPr>
    </w:p>
    <w:p w14:paraId="5F087BCD" w14:textId="77777777" w:rsidR="00AD20C8" w:rsidRPr="001744CF" w:rsidRDefault="00AD20C8" w:rsidP="00AD20C8">
      <w:pPr>
        <w:rPr>
          <w:rFonts w:ascii="Times New Roman" w:hAnsi="Times New Roman" w:cs="Times New Roman"/>
          <w:sz w:val="23"/>
          <w:szCs w:val="23"/>
        </w:rPr>
      </w:pPr>
    </w:p>
    <w:p w14:paraId="191B9433" w14:textId="77777777" w:rsidR="00AD20C8" w:rsidRPr="001744CF" w:rsidRDefault="00AD20C8" w:rsidP="00AD20C8">
      <w:pPr>
        <w:rPr>
          <w:rFonts w:ascii="Times New Roman" w:hAnsi="Times New Roman" w:cs="Times New Roman"/>
          <w:sz w:val="23"/>
          <w:szCs w:val="23"/>
        </w:rPr>
      </w:pPr>
    </w:p>
    <w:p w14:paraId="77F00710" w14:textId="77777777" w:rsidR="00AD20C8" w:rsidRPr="001744CF" w:rsidRDefault="00AD20C8" w:rsidP="00AD20C8">
      <w:pPr>
        <w:rPr>
          <w:rFonts w:ascii="Times New Roman" w:hAnsi="Times New Roman" w:cs="Times New Roman"/>
          <w:sz w:val="23"/>
          <w:szCs w:val="23"/>
        </w:rPr>
      </w:pPr>
    </w:p>
    <w:p w14:paraId="557A7DF8" w14:textId="77777777" w:rsidR="00AD20C8" w:rsidRPr="001744CF" w:rsidRDefault="00AD20C8" w:rsidP="00AD20C8">
      <w:pPr>
        <w:ind w:firstLine="1296"/>
        <w:rPr>
          <w:rFonts w:ascii="Times New Roman" w:hAnsi="Times New Roman" w:cs="Times New Roman"/>
          <w:sz w:val="23"/>
          <w:szCs w:val="23"/>
        </w:rPr>
        <w:sectPr w:rsidR="00AD20C8" w:rsidRPr="001744CF" w:rsidSect="00013B03">
          <w:headerReference w:type="default" r:id="rId9"/>
          <w:footerReference w:type="default" r:id="rId10"/>
          <w:pgSz w:w="11906" w:h="16838"/>
          <w:pgMar w:top="1134" w:right="567" w:bottom="1134" w:left="1701" w:header="567" w:footer="567" w:gutter="0"/>
          <w:cols w:space="1296"/>
          <w:docGrid w:linePitch="360"/>
        </w:sectPr>
      </w:pPr>
    </w:p>
    <w:p w14:paraId="0BCEF17A" w14:textId="77777777" w:rsidR="00085487" w:rsidRPr="001744CF" w:rsidRDefault="00085487" w:rsidP="00C00F3C">
      <w:pPr>
        <w:ind w:left="2592" w:right="-1" w:firstLine="1296"/>
        <w:jc w:val="right"/>
        <w:rPr>
          <w:rFonts w:ascii="Times New Roman" w:hAnsi="Times New Roman" w:cs="Times New Roman"/>
          <w:sz w:val="23"/>
          <w:szCs w:val="23"/>
        </w:rPr>
      </w:pPr>
    </w:p>
    <w:p w14:paraId="69794325" w14:textId="0E232F4F" w:rsidR="006512B0" w:rsidRPr="001744CF" w:rsidRDefault="006512B0" w:rsidP="00C00F3C">
      <w:pPr>
        <w:ind w:left="2592" w:right="-1" w:firstLine="1296"/>
        <w:jc w:val="right"/>
        <w:rPr>
          <w:rFonts w:ascii="Times New Roman" w:hAnsi="Times New Roman" w:cs="Times New Roman"/>
          <w:sz w:val="23"/>
          <w:szCs w:val="23"/>
        </w:rPr>
      </w:pPr>
      <w:r w:rsidRPr="001744CF">
        <w:rPr>
          <w:rFonts w:ascii="Times New Roman" w:hAnsi="Times New Roman" w:cs="Times New Roman"/>
          <w:sz w:val="23"/>
          <w:szCs w:val="23"/>
        </w:rPr>
        <w:t>202</w:t>
      </w:r>
      <w:r w:rsidR="00252A4D">
        <w:rPr>
          <w:rFonts w:ascii="Times New Roman" w:hAnsi="Times New Roman" w:cs="Times New Roman"/>
          <w:sz w:val="23"/>
          <w:szCs w:val="23"/>
        </w:rPr>
        <w:t>5</w:t>
      </w:r>
      <w:r w:rsidR="00054D0C" w:rsidRPr="001744CF">
        <w:rPr>
          <w:rFonts w:ascii="Times New Roman" w:hAnsi="Times New Roman" w:cs="Times New Roman"/>
          <w:sz w:val="23"/>
          <w:szCs w:val="23"/>
        </w:rPr>
        <w:t xml:space="preserve"> </w:t>
      </w:r>
      <w:r w:rsidRPr="001744CF">
        <w:rPr>
          <w:rFonts w:ascii="Times New Roman" w:hAnsi="Times New Roman" w:cs="Times New Roman"/>
          <w:sz w:val="23"/>
          <w:szCs w:val="23"/>
        </w:rPr>
        <w:t xml:space="preserve">m. </w:t>
      </w:r>
      <w:r w:rsidR="00A93FA1" w:rsidRPr="001744CF">
        <w:rPr>
          <w:rFonts w:ascii="Times New Roman" w:hAnsi="Times New Roman" w:cs="Times New Roman"/>
          <w:sz w:val="23"/>
          <w:szCs w:val="23"/>
        </w:rPr>
        <w:t xml:space="preserve">______ mėn. </w:t>
      </w:r>
      <w:r w:rsidR="00C00F3C" w:rsidRPr="001744CF">
        <w:rPr>
          <w:rFonts w:ascii="Times New Roman" w:hAnsi="Times New Roman" w:cs="Times New Roman"/>
          <w:sz w:val="23"/>
          <w:szCs w:val="23"/>
        </w:rPr>
        <w:t xml:space="preserve">___ </w:t>
      </w:r>
      <w:r w:rsidRPr="001744CF">
        <w:rPr>
          <w:rFonts w:ascii="Times New Roman" w:hAnsi="Times New Roman" w:cs="Times New Roman"/>
          <w:sz w:val="23"/>
          <w:szCs w:val="23"/>
        </w:rPr>
        <w:t>d. Paslaugų teikimo sutarties Nr._______</w:t>
      </w:r>
    </w:p>
    <w:p w14:paraId="6C11C98A" w14:textId="77777777" w:rsidR="006512B0" w:rsidRPr="00252A4D" w:rsidRDefault="006512B0" w:rsidP="00C00F3C">
      <w:pPr>
        <w:tabs>
          <w:tab w:val="num" w:pos="1260"/>
        </w:tabs>
        <w:ind w:firstLine="900"/>
        <w:jc w:val="right"/>
        <w:rPr>
          <w:rFonts w:ascii="Times New Roman" w:hAnsi="Times New Roman" w:cs="Times New Roman"/>
          <w:bCs/>
          <w:sz w:val="23"/>
          <w:szCs w:val="23"/>
        </w:rPr>
      </w:pPr>
      <w:r w:rsidRPr="00252A4D">
        <w:rPr>
          <w:rFonts w:ascii="Times New Roman" w:hAnsi="Times New Roman" w:cs="Times New Roman"/>
          <w:bCs/>
          <w:sz w:val="23"/>
          <w:szCs w:val="23"/>
        </w:rPr>
        <w:t xml:space="preserve">1 priedas </w:t>
      </w:r>
    </w:p>
    <w:p w14:paraId="4B8420CD" w14:textId="77777777" w:rsidR="00085487" w:rsidRDefault="00085487" w:rsidP="00085487">
      <w:pPr>
        <w:tabs>
          <w:tab w:val="num" w:pos="1260"/>
        </w:tabs>
        <w:rPr>
          <w:rFonts w:ascii="Times New Roman" w:hAnsi="Times New Roman" w:cs="Times New Roman"/>
          <w:sz w:val="23"/>
          <w:szCs w:val="23"/>
        </w:rPr>
      </w:pPr>
    </w:p>
    <w:p w14:paraId="69191617" w14:textId="77777777" w:rsidR="00252A4D" w:rsidRPr="00252A4D" w:rsidRDefault="00252A4D" w:rsidP="00085487">
      <w:pPr>
        <w:tabs>
          <w:tab w:val="num" w:pos="1260"/>
        </w:tabs>
        <w:rPr>
          <w:rFonts w:ascii="Times New Roman" w:hAnsi="Times New Roman" w:cs="Times New Roman"/>
          <w:sz w:val="23"/>
          <w:szCs w:val="23"/>
        </w:rPr>
      </w:pPr>
    </w:p>
    <w:p w14:paraId="01932BCB" w14:textId="0C568FB5" w:rsidR="00B8677E" w:rsidRPr="00252A4D" w:rsidRDefault="00B8677E" w:rsidP="00B8677E">
      <w:pPr>
        <w:pStyle w:val="Sraopastraipa"/>
        <w:widowControl w:val="0"/>
        <w:numPr>
          <w:ilvl w:val="0"/>
          <w:numId w:val="1"/>
        </w:numPr>
        <w:tabs>
          <w:tab w:val="left" w:pos="567"/>
        </w:tabs>
        <w:suppressAutoHyphens/>
        <w:autoSpaceDE w:val="0"/>
        <w:jc w:val="center"/>
        <w:rPr>
          <w:rFonts w:ascii="Times New Roman" w:hAnsi="Times New Roman" w:cs="Times New Roman"/>
          <w:b/>
          <w:bCs/>
          <w:color w:val="000000"/>
          <w:sz w:val="23"/>
          <w:szCs w:val="23"/>
          <w:lang w:eastAsia="ar-SA"/>
        </w:rPr>
      </w:pPr>
      <w:r w:rsidRPr="00252A4D">
        <w:rPr>
          <w:rFonts w:ascii="Times New Roman" w:hAnsi="Times New Roman" w:cs="Times New Roman"/>
          <w:b/>
          <w:bCs/>
          <w:color w:val="000000"/>
          <w:sz w:val="23"/>
          <w:szCs w:val="23"/>
          <w:lang w:eastAsia="ar-SA"/>
        </w:rPr>
        <w:t>PIRKIMO OBJEKTAS, KAINAS, KIEKIS</w:t>
      </w:r>
    </w:p>
    <w:p w14:paraId="69871822" w14:textId="77777777" w:rsidR="00B72824" w:rsidRPr="00252A4D" w:rsidRDefault="00B72824" w:rsidP="00B72824">
      <w:pPr>
        <w:widowControl w:val="0"/>
        <w:tabs>
          <w:tab w:val="left" w:pos="567"/>
        </w:tabs>
        <w:suppressAutoHyphens/>
        <w:autoSpaceDE w:val="0"/>
        <w:ind w:left="360"/>
        <w:jc w:val="center"/>
        <w:rPr>
          <w:rFonts w:ascii="Times New Roman" w:hAnsi="Times New Roman" w:cs="Times New Roman"/>
          <w:b/>
          <w:bCs/>
          <w:color w:val="000000"/>
          <w:sz w:val="23"/>
          <w:szCs w:val="23"/>
          <w:lang w:eastAsia="ar-SA"/>
        </w:rPr>
      </w:pPr>
    </w:p>
    <w:tbl>
      <w:tblPr>
        <w:tblW w:w="996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0"/>
        <w:gridCol w:w="3400"/>
        <w:gridCol w:w="1685"/>
        <w:gridCol w:w="850"/>
        <w:gridCol w:w="870"/>
        <w:gridCol w:w="1132"/>
        <w:gridCol w:w="1460"/>
      </w:tblGrid>
      <w:tr w:rsidR="00252A4D" w:rsidRPr="00252A4D" w14:paraId="0B3DFCBF" w14:textId="77777777" w:rsidTr="00252A4D">
        <w:trPr>
          <w:cantSplit/>
          <w:trHeight w:val="795"/>
        </w:trPr>
        <w:tc>
          <w:tcPr>
            <w:tcW w:w="570" w:type="dxa"/>
            <w:tcBorders>
              <w:top w:val="single" w:sz="4" w:space="0" w:color="auto"/>
              <w:bottom w:val="single" w:sz="4" w:space="0" w:color="auto"/>
              <w:right w:val="single" w:sz="4" w:space="0" w:color="auto"/>
            </w:tcBorders>
            <w:shd w:val="clear" w:color="auto" w:fill="DEEAF6"/>
            <w:vAlign w:val="center"/>
          </w:tcPr>
          <w:p w14:paraId="45D57EA3" w14:textId="77777777" w:rsidR="00252A4D" w:rsidRPr="00252A4D" w:rsidRDefault="00252A4D" w:rsidP="00F005B8">
            <w:pPr>
              <w:ind w:right="-140"/>
              <w:rPr>
                <w:rFonts w:ascii="Times New Roman" w:hAnsi="Times New Roman" w:cs="Times New Roman"/>
                <w:b/>
                <w:sz w:val="23"/>
                <w:szCs w:val="23"/>
              </w:rPr>
            </w:pPr>
            <w:r w:rsidRPr="00252A4D">
              <w:rPr>
                <w:rFonts w:ascii="Times New Roman" w:hAnsi="Times New Roman" w:cs="Times New Roman"/>
                <w:b/>
                <w:sz w:val="23"/>
                <w:szCs w:val="23"/>
              </w:rPr>
              <w:t>Eil. Nr.</w:t>
            </w:r>
          </w:p>
        </w:tc>
        <w:tc>
          <w:tcPr>
            <w:tcW w:w="3400" w:type="dxa"/>
            <w:tcBorders>
              <w:top w:val="single" w:sz="4" w:space="0" w:color="auto"/>
              <w:left w:val="single" w:sz="4" w:space="0" w:color="auto"/>
              <w:bottom w:val="single" w:sz="4" w:space="0" w:color="auto"/>
              <w:right w:val="single" w:sz="4" w:space="0" w:color="auto"/>
            </w:tcBorders>
            <w:shd w:val="clear" w:color="auto" w:fill="DEEAF6"/>
            <w:vAlign w:val="center"/>
          </w:tcPr>
          <w:p w14:paraId="2A6813E0" w14:textId="77777777" w:rsidR="00252A4D" w:rsidRPr="00252A4D" w:rsidRDefault="00252A4D" w:rsidP="00F005B8">
            <w:pPr>
              <w:jc w:val="center"/>
              <w:rPr>
                <w:rFonts w:ascii="Times New Roman" w:hAnsi="Times New Roman" w:cs="Times New Roman"/>
                <w:b/>
                <w:sz w:val="23"/>
                <w:szCs w:val="23"/>
              </w:rPr>
            </w:pPr>
            <w:r w:rsidRPr="00252A4D">
              <w:rPr>
                <w:rFonts w:ascii="Times New Roman" w:hAnsi="Times New Roman" w:cs="Times New Roman"/>
                <w:b/>
                <w:sz w:val="23"/>
                <w:szCs w:val="23"/>
              </w:rPr>
              <w:t>Paslaugos pavadinimas</w:t>
            </w:r>
          </w:p>
        </w:tc>
        <w:tc>
          <w:tcPr>
            <w:tcW w:w="1685" w:type="dxa"/>
            <w:tcBorders>
              <w:top w:val="single" w:sz="4" w:space="0" w:color="auto"/>
              <w:left w:val="single" w:sz="4" w:space="0" w:color="auto"/>
              <w:bottom w:val="single" w:sz="4" w:space="0" w:color="auto"/>
              <w:right w:val="single" w:sz="4" w:space="0" w:color="auto"/>
            </w:tcBorders>
            <w:shd w:val="clear" w:color="auto" w:fill="DEEAF6"/>
            <w:vAlign w:val="center"/>
          </w:tcPr>
          <w:p w14:paraId="75CF37FC" w14:textId="77777777" w:rsidR="00252A4D" w:rsidRPr="00252A4D" w:rsidRDefault="00252A4D" w:rsidP="00F005B8">
            <w:pPr>
              <w:jc w:val="center"/>
              <w:rPr>
                <w:rFonts w:ascii="Times New Roman" w:hAnsi="Times New Roman" w:cs="Times New Roman"/>
                <w:b/>
                <w:sz w:val="23"/>
                <w:szCs w:val="23"/>
              </w:rPr>
            </w:pPr>
            <w:r w:rsidRPr="00252A4D">
              <w:rPr>
                <w:rFonts w:ascii="Times New Roman" w:hAnsi="Times New Roman" w:cs="Times New Roman"/>
                <w:b/>
                <w:sz w:val="23"/>
                <w:szCs w:val="23"/>
              </w:rPr>
              <w:t>Paslaugos atlikimo vieta</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29A3C6EB" w14:textId="77777777" w:rsidR="00252A4D" w:rsidRPr="00252A4D" w:rsidRDefault="00252A4D" w:rsidP="00F005B8">
            <w:pPr>
              <w:jc w:val="center"/>
              <w:rPr>
                <w:rFonts w:ascii="Times New Roman" w:hAnsi="Times New Roman" w:cs="Times New Roman"/>
                <w:b/>
                <w:sz w:val="23"/>
                <w:szCs w:val="23"/>
              </w:rPr>
            </w:pPr>
            <w:r w:rsidRPr="00252A4D">
              <w:rPr>
                <w:rFonts w:ascii="Times New Roman" w:hAnsi="Times New Roman" w:cs="Times New Roman"/>
                <w:b/>
                <w:sz w:val="23"/>
                <w:szCs w:val="23"/>
              </w:rPr>
              <w:t>Mato vnt.</w:t>
            </w:r>
          </w:p>
        </w:tc>
        <w:tc>
          <w:tcPr>
            <w:tcW w:w="870" w:type="dxa"/>
            <w:tcBorders>
              <w:top w:val="single" w:sz="4" w:space="0" w:color="auto"/>
              <w:left w:val="single" w:sz="4" w:space="0" w:color="auto"/>
              <w:bottom w:val="single" w:sz="4" w:space="0" w:color="auto"/>
              <w:right w:val="single" w:sz="4" w:space="0" w:color="auto"/>
            </w:tcBorders>
            <w:shd w:val="clear" w:color="auto" w:fill="DEEAF6"/>
            <w:vAlign w:val="center"/>
          </w:tcPr>
          <w:p w14:paraId="0B12EF54" w14:textId="77777777" w:rsidR="00252A4D" w:rsidRPr="00252A4D" w:rsidRDefault="00252A4D" w:rsidP="00F005B8">
            <w:pPr>
              <w:jc w:val="center"/>
              <w:rPr>
                <w:rFonts w:ascii="Times New Roman" w:hAnsi="Times New Roman" w:cs="Times New Roman"/>
                <w:b/>
                <w:sz w:val="23"/>
                <w:szCs w:val="23"/>
              </w:rPr>
            </w:pPr>
            <w:r w:rsidRPr="00252A4D">
              <w:rPr>
                <w:rFonts w:ascii="Times New Roman" w:hAnsi="Times New Roman" w:cs="Times New Roman"/>
                <w:b/>
                <w:sz w:val="23"/>
                <w:szCs w:val="23"/>
              </w:rPr>
              <w:t>Kiekis</w:t>
            </w:r>
          </w:p>
        </w:tc>
        <w:tc>
          <w:tcPr>
            <w:tcW w:w="1132" w:type="dxa"/>
            <w:tcBorders>
              <w:top w:val="single" w:sz="4" w:space="0" w:color="auto"/>
              <w:left w:val="single" w:sz="4" w:space="0" w:color="auto"/>
              <w:bottom w:val="single" w:sz="4" w:space="0" w:color="auto"/>
              <w:right w:val="single" w:sz="4" w:space="0" w:color="auto"/>
            </w:tcBorders>
            <w:shd w:val="clear" w:color="auto" w:fill="DEEAF6"/>
            <w:vAlign w:val="center"/>
          </w:tcPr>
          <w:p w14:paraId="707427B4" w14:textId="77777777" w:rsidR="00252A4D" w:rsidRPr="00252A4D" w:rsidRDefault="00252A4D" w:rsidP="00F005B8">
            <w:pPr>
              <w:ind w:left="-108" w:right="-108"/>
              <w:jc w:val="center"/>
              <w:rPr>
                <w:rFonts w:ascii="Times New Roman" w:hAnsi="Times New Roman" w:cs="Times New Roman"/>
                <w:b/>
                <w:sz w:val="23"/>
                <w:szCs w:val="23"/>
              </w:rPr>
            </w:pPr>
            <w:r w:rsidRPr="00252A4D">
              <w:rPr>
                <w:rFonts w:ascii="Times New Roman" w:hAnsi="Times New Roman" w:cs="Times New Roman"/>
                <w:b/>
                <w:sz w:val="23"/>
                <w:szCs w:val="23"/>
              </w:rPr>
              <w:t>Vieneto kaina, Eur  be PVM</w:t>
            </w:r>
          </w:p>
        </w:tc>
        <w:tc>
          <w:tcPr>
            <w:tcW w:w="1460" w:type="dxa"/>
            <w:tcBorders>
              <w:top w:val="single" w:sz="4" w:space="0" w:color="auto"/>
              <w:left w:val="single" w:sz="4" w:space="0" w:color="auto"/>
              <w:bottom w:val="single" w:sz="4" w:space="0" w:color="auto"/>
            </w:tcBorders>
            <w:shd w:val="clear" w:color="auto" w:fill="DEEAF6"/>
            <w:vAlign w:val="center"/>
          </w:tcPr>
          <w:p w14:paraId="33241B74" w14:textId="76DA8F9C" w:rsidR="00252A4D" w:rsidRPr="00252A4D" w:rsidRDefault="00252A4D" w:rsidP="00F005B8">
            <w:pPr>
              <w:ind w:left="-108" w:right="-108"/>
              <w:jc w:val="center"/>
              <w:rPr>
                <w:rFonts w:ascii="Times New Roman" w:hAnsi="Times New Roman" w:cs="Times New Roman"/>
                <w:b/>
                <w:sz w:val="23"/>
                <w:szCs w:val="23"/>
              </w:rPr>
            </w:pPr>
            <w:r w:rsidRPr="00252A4D">
              <w:rPr>
                <w:rFonts w:ascii="Times New Roman" w:hAnsi="Times New Roman" w:cs="Times New Roman"/>
                <w:b/>
                <w:sz w:val="23"/>
                <w:szCs w:val="23"/>
              </w:rPr>
              <w:t>Bendra kaina, Eur be PVM</w:t>
            </w:r>
          </w:p>
        </w:tc>
      </w:tr>
      <w:tr w:rsidR="00252A4D" w:rsidRPr="00252A4D" w14:paraId="7AA3E6B0" w14:textId="77777777" w:rsidTr="00252A4D">
        <w:trPr>
          <w:cantSplit/>
          <w:trHeight w:val="294"/>
        </w:trPr>
        <w:tc>
          <w:tcPr>
            <w:tcW w:w="570" w:type="dxa"/>
            <w:tcBorders>
              <w:top w:val="single" w:sz="4" w:space="0" w:color="auto"/>
              <w:bottom w:val="single" w:sz="4" w:space="0" w:color="auto"/>
              <w:right w:val="single" w:sz="4" w:space="0" w:color="auto"/>
            </w:tcBorders>
          </w:tcPr>
          <w:p w14:paraId="6415E96D"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1</w:t>
            </w:r>
          </w:p>
        </w:tc>
        <w:tc>
          <w:tcPr>
            <w:tcW w:w="3400" w:type="dxa"/>
            <w:tcBorders>
              <w:top w:val="single" w:sz="4" w:space="0" w:color="auto"/>
              <w:left w:val="single" w:sz="4" w:space="0" w:color="auto"/>
              <w:bottom w:val="single" w:sz="4" w:space="0" w:color="auto"/>
              <w:right w:val="single" w:sz="4" w:space="0" w:color="auto"/>
            </w:tcBorders>
          </w:tcPr>
          <w:p w14:paraId="37A8E3B9"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2</w:t>
            </w:r>
          </w:p>
        </w:tc>
        <w:tc>
          <w:tcPr>
            <w:tcW w:w="1685" w:type="dxa"/>
            <w:tcBorders>
              <w:top w:val="single" w:sz="4" w:space="0" w:color="auto"/>
              <w:left w:val="single" w:sz="4" w:space="0" w:color="auto"/>
              <w:bottom w:val="single" w:sz="4" w:space="0" w:color="auto"/>
              <w:right w:val="single" w:sz="4" w:space="0" w:color="auto"/>
            </w:tcBorders>
          </w:tcPr>
          <w:p w14:paraId="653503FA" w14:textId="77777777" w:rsidR="00252A4D" w:rsidRPr="00252A4D" w:rsidRDefault="00252A4D" w:rsidP="00F005B8">
            <w:pPr>
              <w:jc w:val="center"/>
              <w:rPr>
                <w:rFonts w:ascii="Times New Roman" w:hAnsi="Times New Roman" w:cs="Times New Roman"/>
                <w:sz w:val="23"/>
                <w:szCs w:val="23"/>
              </w:rPr>
            </w:pPr>
          </w:p>
        </w:tc>
        <w:tc>
          <w:tcPr>
            <w:tcW w:w="850" w:type="dxa"/>
            <w:tcBorders>
              <w:top w:val="single" w:sz="4" w:space="0" w:color="auto"/>
              <w:left w:val="single" w:sz="4" w:space="0" w:color="auto"/>
              <w:bottom w:val="single" w:sz="4" w:space="0" w:color="auto"/>
              <w:right w:val="single" w:sz="4" w:space="0" w:color="auto"/>
            </w:tcBorders>
          </w:tcPr>
          <w:p w14:paraId="3DE66A82"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3</w:t>
            </w:r>
          </w:p>
        </w:tc>
        <w:tc>
          <w:tcPr>
            <w:tcW w:w="870" w:type="dxa"/>
            <w:tcBorders>
              <w:top w:val="single" w:sz="4" w:space="0" w:color="auto"/>
              <w:left w:val="single" w:sz="4" w:space="0" w:color="auto"/>
              <w:bottom w:val="single" w:sz="4" w:space="0" w:color="auto"/>
              <w:right w:val="single" w:sz="4" w:space="0" w:color="auto"/>
            </w:tcBorders>
          </w:tcPr>
          <w:p w14:paraId="4B90CB27"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4</w:t>
            </w:r>
          </w:p>
        </w:tc>
        <w:tc>
          <w:tcPr>
            <w:tcW w:w="1132" w:type="dxa"/>
            <w:tcBorders>
              <w:top w:val="single" w:sz="4" w:space="0" w:color="auto"/>
              <w:left w:val="single" w:sz="4" w:space="0" w:color="auto"/>
              <w:bottom w:val="single" w:sz="4" w:space="0" w:color="auto"/>
              <w:right w:val="single" w:sz="4" w:space="0" w:color="auto"/>
            </w:tcBorders>
          </w:tcPr>
          <w:p w14:paraId="0CCE6D6A"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5</w:t>
            </w:r>
          </w:p>
        </w:tc>
        <w:tc>
          <w:tcPr>
            <w:tcW w:w="1460" w:type="dxa"/>
            <w:tcBorders>
              <w:top w:val="single" w:sz="4" w:space="0" w:color="auto"/>
              <w:left w:val="single" w:sz="4" w:space="0" w:color="auto"/>
              <w:bottom w:val="single" w:sz="4" w:space="0" w:color="auto"/>
            </w:tcBorders>
          </w:tcPr>
          <w:p w14:paraId="6648319B"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6</w:t>
            </w:r>
          </w:p>
        </w:tc>
      </w:tr>
      <w:tr w:rsidR="00252A4D" w:rsidRPr="00252A4D" w14:paraId="45A2B71E" w14:textId="77777777" w:rsidTr="00252A4D">
        <w:trPr>
          <w:cantSplit/>
          <w:trHeight w:val="527"/>
        </w:trPr>
        <w:tc>
          <w:tcPr>
            <w:tcW w:w="570" w:type="dxa"/>
            <w:tcBorders>
              <w:top w:val="single" w:sz="4" w:space="0" w:color="auto"/>
              <w:bottom w:val="single" w:sz="4" w:space="0" w:color="auto"/>
              <w:right w:val="single" w:sz="4" w:space="0" w:color="auto"/>
            </w:tcBorders>
            <w:vAlign w:val="center"/>
          </w:tcPr>
          <w:p w14:paraId="7CD5F6E7"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1.</w:t>
            </w:r>
          </w:p>
        </w:tc>
        <w:tc>
          <w:tcPr>
            <w:tcW w:w="3400" w:type="dxa"/>
            <w:shd w:val="clear" w:color="auto" w:fill="auto"/>
          </w:tcPr>
          <w:p w14:paraId="376DFD9F" w14:textId="77777777" w:rsidR="00252A4D" w:rsidRPr="00252A4D" w:rsidRDefault="00252A4D" w:rsidP="00F005B8">
            <w:pPr>
              <w:rPr>
                <w:rFonts w:ascii="Times New Roman" w:hAnsi="Times New Roman" w:cs="Times New Roman"/>
                <w:bCs/>
                <w:iCs/>
                <w:sz w:val="23"/>
                <w:szCs w:val="23"/>
              </w:rPr>
            </w:pPr>
            <w:r w:rsidRPr="00252A4D">
              <w:rPr>
                <w:rFonts w:ascii="Times New Roman" w:hAnsi="Times New Roman" w:cs="Times New Roman"/>
                <w:bCs/>
                <w:iCs/>
                <w:sz w:val="23"/>
                <w:szCs w:val="23"/>
              </w:rPr>
              <w:t>Medicininis šaldytuvas</w:t>
            </w:r>
          </w:p>
          <w:p w14:paraId="11A7806D" w14:textId="77777777" w:rsidR="00252A4D" w:rsidRPr="00252A4D" w:rsidRDefault="00252A4D" w:rsidP="00F005B8">
            <w:pPr>
              <w:ind w:right="-108"/>
              <w:rPr>
                <w:rFonts w:ascii="Times New Roman" w:hAnsi="Times New Roman" w:cs="Times New Roman"/>
                <w:bCs/>
                <w:iCs/>
                <w:sz w:val="23"/>
                <w:szCs w:val="23"/>
              </w:rPr>
            </w:pPr>
            <w:r w:rsidRPr="00252A4D">
              <w:rPr>
                <w:rFonts w:ascii="Times New Roman" w:hAnsi="Times New Roman" w:cs="Times New Roman"/>
                <w:bCs/>
                <w:iCs/>
                <w:sz w:val="23"/>
                <w:szCs w:val="23"/>
              </w:rPr>
              <w:t>„ARCTIKO BBR 300“ (</w:t>
            </w:r>
            <w:proofErr w:type="spellStart"/>
            <w:r w:rsidRPr="00252A4D">
              <w:rPr>
                <w:rFonts w:ascii="Times New Roman" w:hAnsi="Times New Roman" w:cs="Times New Roman"/>
                <w:bCs/>
                <w:iCs/>
                <w:sz w:val="23"/>
                <w:szCs w:val="23"/>
              </w:rPr>
              <w:t>inv</w:t>
            </w:r>
            <w:proofErr w:type="spellEnd"/>
            <w:r w:rsidRPr="00252A4D">
              <w:rPr>
                <w:rFonts w:ascii="Times New Roman" w:hAnsi="Times New Roman" w:cs="Times New Roman"/>
                <w:bCs/>
                <w:iCs/>
                <w:sz w:val="23"/>
                <w:szCs w:val="23"/>
              </w:rPr>
              <w:t xml:space="preserve">. Nr. 41322, </w:t>
            </w:r>
            <w:proofErr w:type="spellStart"/>
            <w:r w:rsidRPr="00252A4D">
              <w:rPr>
                <w:rFonts w:ascii="Times New Roman" w:hAnsi="Times New Roman" w:cs="Times New Roman"/>
                <w:bCs/>
                <w:iCs/>
                <w:sz w:val="23"/>
                <w:szCs w:val="23"/>
              </w:rPr>
              <w:t>ser</w:t>
            </w:r>
            <w:proofErr w:type="spellEnd"/>
            <w:r w:rsidRPr="00252A4D">
              <w:rPr>
                <w:rFonts w:ascii="Times New Roman" w:hAnsi="Times New Roman" w:cs="Times New Roman"/>
                <w:bCs/>
                <w:iCs/>
                <w:sz w:val="23"/>
                <w:szCs w:val="23"/>
              </w:rPr>
              <w:t>. Nr. 1018/1085707)</w:t>
            </w:r>
          </w:p>
          <w:p w14:paraId="61F689E5" w14:textId="77777777" w:rsidR="00252A4D" w:rsidRPr="00252A4D" w:rsidRDefault="00252A4D" w:rsidP="00F005B8">
            <w:pPr>
              <w:ind w:right="-108"/>
              <w:rPr>
                <w:rFonts w:ascii="Times New Roman" w:hAnsi="Times New Roman" w:cs="Times New Roman"/>
                <w:sz w:val="23"/>
                <w:szCs w:val="23"/>
              </w:rPr>
            </w:pPr>
            <w:r w:rsidRPr="00252A4D">
              <w:rPr>
                <w:rFonts w:ascii="Times New Roman" w:hAnsi="Times New Roman" w:cs="Times New Roman"/>
                <w:sz w:val="23"/>
                <w:szCs w:val="23"/>
              </w:rPr>
              <w:t>(</w:t>
            </w:r>
            <w:proofErr w:type="spellStart"/>
            <w:r w:rsidRPr="00252A4D">
              <w:rPr>
                <w:rFonts w:ascii="Times New Roman" w:hAnsi="Times New Roman" w:cs="Times New Roman"/>
                <w:sz w:val="23"/>
                <w:szCs w:val="23"/>
              </w:rPr>
              <w:t>Rekvalifikavimą</w:t>
            </w:r>
            <w:proofErr w:type="spellEnd"/>
            <w:r w:rsidRPr="00252A4D">
              <w:rPr>
                <w:rFonts w:ascii="Times New Roman" w:hAnsi="Times New Roman" w:cs="Times New Roman"/>
                <w:sz w:val="23"/>
                <w:szCs w:val="23"/>
              </w:rPr>
              <w:t xml:space="preserve"> atlikti 2025 m.</w:t>
            </w:r>
          </w:p>
          <w:p w14:paraId="4A150E27" w14:textId="77777777" w:rsidR="00252A4D" w:rsidRPr="00252A4D" w:rsidRDefault="00252A4D" w:rsidP="00F005B8">
            <w:pPr>
              <w:ind w:right="-108"/>
              <w:rPr>
                <w:rFonts w:ascii="Times New Roman" w:hAnsi="Times New Roman" w:cs="Times New Roman"/>
                <w:sz w:val="23"/>
                <w:szCs w:val="23"/>
              </w:rPr>
            </w:pPr>
            <w:r w:rsidRPr="00252A4D">
              <w:rPr>
                <w:rFonts w:ascii="Times New Roman" w:hAnsi="Times New Roman" w:cs="Times New Roman"/>
                <w:sz w:val="23"/>
                <w:szCs w:val="23"/>
              </w:rPr>
              <w:t xml:space="preserve">II </w:t>
            </w:r>
            <w:proofErr w:type="spellStart"/>
            <w:r w:rsidRPr="00252A4D">
              <w:rPr>
                <w:rFonts w:ascii="Times New Roman" w:hAnsi="Times New Roman" w:cs="Times New Roman"/>
                <w:sz w:val="23"/>
                <w:szCs w:val="23"/>
              </w:rPr>
              <w:t>ketv</w:t>
            </w:r>
            <w:proofErr w:type="spellEnd"/>
            <w:r w:rsidRPr="00252A4D">
              <w:rPr>
                <w:rFonts w:ascii="Times New Roman" w:hAnsi="Times New Roman" w:cs="Times New Roman"/>
                <w:sz w:val="23"/>
                <w:szCs w:val="23"/>
              </w:rPr>
              <w:t>.)</w:t>
            </w:r>
          </w:p>
        </w:tc>
        <w:tc>
          <w:tcPr>
            <w:tcW w:w="1685" w:type="dxa"/>
            <w:tcBorders>
              <w:top w:val="single" w:sz="4" w:space="0" w:color="auto"/>
              <w:left w:val="single" w:sz="4" w:space="0" w:color="auto"/>
              <w:right w:val="single" w:sz="4" w:space="0" w:color="auto"/>
            </w:tcBorders>
            <w:vAlign w:val="center"/>
          </w:tcPr>
          <w:p w14:paraId="24CCC097"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Nemuno g. 75, Panevėžys</w:t>
            </w:r>
          </w:p>
        </w:tc>
        <w:tc>
          <w:tcPr>
            <w:tcW w:w="850" w:type="dxa"/>
            <w:tcBorders>
              <w:top w:val="single" w:sz="4" w:space="0" w:color="auto"/>
              <w:left w:val="single" w:sz="4" w:space="0" w:color="auto"/>
              <w:right w:val="single" w:sz="4" w:space="0" w:color="auto"/>
            </w:tcBorders>
            <w:vAlign w:val="center"/>
          </w:tcPr>
          <w:p w14:paraId="5E053333"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vnt.</w:t>
            </w:r>
          </w:p>
        </w:tc>
        <w:tc>
          <w:tcPr>
            <w:tcW w:w="870" w:type="dxa"/>
            <w:tcBorders>
              <w:top w:val="single" w:sz="4" w:space="0" w:color="auto"/>
              <w:left w:val="single" w:sz="4" w:space="0" w:color="auto"/>
              <w:right w:val="single" w:sz="4" w:space="0" w:color="auto"/>
            </w:tcBorders>
            <w:vAlign w:val="center"/>
          </w:tcPr>
          <w:p w14:paraId="088A1D46"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1</w:t>
            </w:r>
          </w:p>
        </w:tc>
        <w:tc>
          <w:tcPr>
            <w:tcW w:w="1132" w:type="dxa"/>
            <w:tcBorders>
              <w:top w:val="single" w:sz="4" w:space="0" w:color="auto"/>
              <w:left w:val="single" w:sz="4" w:space="0" w:color="auto"/>
              <w:right w:val="single" w:sz="4" w:space="0" w:color="auto"/>
            </w:tcBorders>
            <w:vAlign w:val="center"/>
          </w:tcPr>
          <w:p w14:paraId="3591AF91" w14:textId="77777777" w:rsidR="00252A4D" w:rsidRPr="00252A4D" w:rsidRDefault="00252A4D" w:rsidP="00F005B8">
            <w:pPr>
              <w:autoSpaceDN/>
              <w:ind w:right="33"/>
              <w:jc w:val="both"/>
              <w:rPr>
                <w:rFonts w:ascii="Times New Roman" w:hAnsi="Times New Roman" w:cs="Times New Roman"/>
                <w:sz w:val="23"/>
                <w:szCs w:val="23"/>
              </w:rPr>
            </w:pPr>
          </w:p>
        </w:tc>
        <w:tc>
          <w:tcPr>
            <w:tcW w:w="1460" w:type="dxa"/>
            <w:tcBorders>
              <w:top w:val="single" w:sz="4" w:space="0" w:color="auto"/>
              <w:left w:val="single" w:sz="4" w:space="0" w:color="auto"/>
            </w:tcBorders>
            <w:vAlign w:val="center"/>
          </w:tcPr>
          <w:p w14:paraId="31091CCD" w14:textId="77777777" w:rsidR="00252A4D" w:rsidRPr="00252A4D" w:rsidRDefault="00252A4D" w:rsidP="00F005B8">
            <w:pPr>
              <w:autoSpaceDN/>
              <w:ind w:right="33"/>
              <w:jc w:val="both"/>
              <w:rPr>
                <w:rFonts w:ascii="Times New Roman" w:hAnsi="Times New Roman" w:cs="Times New Roman"/>
                <w:sz w:val="23"/>
                <w:szCs w:val="23"/>
              </w:rPr>
            </w:pPr>
          </w:p>
        </w:tc>
      </w:tr>
      <w:tr w:rsidR="00252A4D" w:rsidRPr="00252A4D" w14:paraId="1698141A" w14:textId="77777777" w:rsidTr="00252A4D">
        <w:trPr>
          <w:cantSplit/>
          <w:trHeight w:val="527"/>
        </w:trPr>
        <w:tc>
          <w:tcPr>
            <w:tcW w:w="570" w:type="dxa"/>
            <w:tcBorders>
              <w:top w:val="single" w:sz="4" w:space="0" w:color="auto"/>
              <w:bottom w:val="single" w:sz="4" w:space="0" w:color="auto"/>
              <w:right w:val="single" w:sz="4" w:space="0" w:color="auto"/>
            </w:tcBorders>
            <w:vAlign w:val="center"/>
          </w:tcPr>
          <w:p w14:paraId="0E57E127"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2</w:t>
            </w:r>
            <w:r w:rsidRPr="00252A4D">
              <w:rPr>
                <w:sz w:val="23"/>
                <w:szCs w:val="23"/>
              </w:rPr>
              <w:t>.</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5C65542E" w14:textId="77777777" w:rsidR="00252A4D" w:rsidRPr="00252A4D" w:rsidRDefault="00252A4D" w:rsidP="00F005B8">
            <w:pPr>
              <w:ind w:right="-108"/>
              <w:rPr>
                <w:rFonts w:ascii="Times New Roman" w:hAnsi="Times New Roman" w:cs="Times New Roman"/>
                <w:sz w:val="23"/>
                <w:szCs w:val="23"/>
              </w:rPr>
            </w:pPr>
            <w:r w:rsidRPr="00252A4D">
              <w:rPr>
                <w:rFonts w:ascii="Times New Roman" w:hAnsi="Times New Roman" w:cs="Times New Roman"/>
                <w:bCs/>
                <w:iCs/>
                <w:sz w:val="23"/>
                <w:szCs w:val="23"/>
              </w:rPr>
              <w:t>Medicininis šaldiklis „PLASMA-SUPERARTIC 700 TOUCH“ (</w:t>
            </w:r>
            <w:proofErr w:type="spellStart"/>
            <w:r w:rsidRPr="00252A4D">
              <w:rPr>
                <w:rFonts w:ascii="Times New Roman" w:hAnsi="Times New Roman" w:cs="Times New Roman"/>
                <w:bCs/>
                <w:iCs/>
                <w:sz w:val="23"/>
                <w:szCs w:val="23"/>
              </w:rPr>
              <w:t>inv</w:t>
            </w:r>
            <w:proofErr w:type="spellEnd"/>
            <w:r w:rsidRPr="00252A4D">
              <w:rPr>
                <w:rFonts w:ascii="Times New Roman" w:hAnsi="Times New Roman" w:cs="Times New Roman"/>
                <w:bCs/>
                <w:iCs/>
                <w:sz w:val="23"/>
                <w:szCs w:val="23"/>
              </w:rPr>
              <w:t xml:space="preserve">. Nr. 41149, </w:t>
            </w:r>
            <w:proofErr w:type="spellStart"/>
            <w:r w:rsidRPr="00252A4D">
              <w:rPr>
                <w:rFonts w:ascii="Times New Roman" w:hAnsi="Times New Roman" w:cs="Times New Roman"/>
                <w:bCs/>
                <w:iCs/>
                <w:sz w:val="23"/>
                <w:szCs w:val="23"/>
              </w:rPr>
              <w:t>ser</w:t>
            </w:r>
            <w:proofErr w:type="spellEnd"/>
            <w:r w:rsidRPr="00252A4D">
              <w:rPr>
                <w:rFonts w:ascii="Times New Roman" w:hAnsi="Times New Roman" w:cs="Times New Roman"/>
                <w:bCs/>
                <w:iCs/>
                <w:sz w:val="23"/>
                <w:szCs w:val="23"/>
              </w:rPr>
              <w:t xml:space="preserve">. Nr. 61104) </w:t>
            </w:r>
            <w:r w:rsidRPr="00252A4D">
              <w:rPr>
                <w:rFonts w:ascii="Times New Roman" w:hAnsi="Times New Roman" w:cs="Times New Roman"/>
                <w:sz w:val="23"/>
                <w:szCs w:val="23"/>
              </w:rPr>
              <w:t>(</w:t>
            </w:r>
            <w:proofErr w:type="spellStart"/>
            <w:r w:rsidRPr="00252A4D">
              <w:rPr>
                <w:rFonts w:ascii="Times New Roman" w:hAnsi="Times New Roman" w:cs="Times New Roman"/>
                <w:sz w:val="23"/>
                <w:szCs w:val="23"/>
              </w:rPr>
              <w:t>Rekvalifikavimą</w:t>
            </w:r>
            <w:proofErr w:type="spellEnd"/>
            <w:r w:rsidRPr="00252A4D">
              <w:rPr>
                <w:rFonts w:ascii="Times New Roman" w:hAnsi="Times New Roman" w:cs="Times New Roman"/>
                <w:sz w:val="23"/>
                <w:szCs w:val="23"/>
              </w:rPr>
              <w:t xml:space="preserve"> atlikti 2025 m.</w:t>
            </w:r>
          </w:p>
          <w:p w14:paraId="365B5FB3" w14:textId="77777777" w:rsidR="00252A4D" w:rsidRPr="00252A4D" w:rsidRDefault="00252A4D" w:rsidP="00F005B8">
            <w:pPr>
              <w:ind w:right="-108"/>
              <w:rPr>
                <w:rFonts w:ascii="Times New Roman" w:hAnsi="Times New Roman" w:cs="Times New Roman"/>
                <w:sz w:val="23"/>
                <w:szCs w:val="23"/>
              </w:rPr>
            </w:pPr>
            <w:r w:rsidRPr="00252A4D">
              <w:rPr>
                <w:rFonts w:ascii="Times New Roman" w:hAnsi="Times New Roman" w:cs="Times New Roman"/>
                <w:sz w:val="23"/>
                <w:szCs w:val="23"/>
              </w:rPr>
              <w:t xml:space="preserve">I-IV </w:t>
            </w:r>
            <w:proofErr w:type="spellStart"/>
            <w:r w:rsidRPr="00252A4D">
              <w:rPr>
                <w:rFonts w:ascii="Times New Roman" w:hAnsi="Times New Roman" w:cs="Times New Roman"/>
                <w:sz w:val="23"/>
                <w:szCs w:val="23"/>
              </w:rPr>
              <w:t>ketv</w:t>
            </w:r>
            <w:proofErr w:type="spellEnd"/>
            <w:r w:rsidRPr="00252A4D">
              <w:rPr>
                <w:rFonts w:ascii="Times New Roman" w:hAnsi="Times New Roman" w:cs="Times New Roman"/>
                <w:sz w:val="23"/>
                <w:szCs w:val="23"/>
              </w:rPr>
              <w:t>.)</w:t>
            </w:r>
          </w:p>
        </w:tc>
        <w:tc>
          <w:tcPr>
            <w:tcW w:w="1685" w:type="dxa"/>
            <w:tcBorders>
              <w:top w:val="single" w:sz="4" w:space="0" w:color="auto"/>
              <w:left w:val="single" w:sz="4" w:space="0" w:color="auto"/>
              <w:right w:val="single" w:sz="4" w:space="0" w:color="auto"/>
            </w:tcBorders>
            <w:vAlign w:val="center"/>
          </w:tcPr>
          <w:p w14:paraId="6A731A96"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Nemuno g. 75, Panevėžys</w:t>
            </w:r>
          </w:p>
        </w:tc>
        <w:tc>
          <w:tcPr>
            <w:tcW w:w="850" w:type="dxa"/>
            <w:tcBorders>
              <w:top w:val="single" w:sz="4" w:space="0" w:color="auto"/>
              <w:left w:val="single" w:sz="4" w:space="0" w:color="auto"/>
              <w:right w:val="single" w:sz="4" w:space="0" w:color="auto"/>
            </w:tcBorders>
            <w:vAlign w:val="center"/>
          </w:tcPr>
          <w:p w14:paraId="5CCFCE0C"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vnt.</w:t>
            </w:r>
          </w:p>
        </w:tc>
        <w:tc>
          <w:tcPr>
            <w:tcW w:w="870" w:type="dxa"/>
            <w:tcBorders>
              <w:top w:val="single" w:sz="4" w:space="0" w:color="auto"/>
              <w:left w:val="single" w:sz="4" w:space="0" w:color="auto"/>
              <w:right w:val="single" w:sz="4" w:space="0" w:color="auto"/>
            </w:tcBorders>
            <w:vAlign w:val="center"/>
          </w:tcPr>
          <w:p w14:paraId="2B208F3B"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1</w:t>
            </w:r>
          </w:p>
        </w:tc>
        <w:tc>
          <w:tcPr>
            <w:tcW w:w="1132" w:type="dxa"/>
            <w:tcBorders>
              <w:top w:val="single" w:sz="4" w:space="0" w:color="auto"/>
              <w:left w:val="single" w:sz="4" w:space="0" w:color="auto"/>
              <w:right w:val="single" w:sz="4" w:space="0" w:color="auto"/>
            </w:tcBorders>
            <w:vAlign w:val="center"/>
          </w:tcPr>
          <w:p w14:paraId="1B23A15A" w14:textId="77777777" w:rsidR="00252A4D" w:rsidRPr="00252A4D" w:rsidRDefault="00252A4D" w:rsidP="00F005B8">
            <w:pPr>
              <w:autoSpaceDN/>
              <w:ind w:right="33"/>
              <w:jc w:val="both"/>
              <w:rPr>
                <w:rFonts w:ascii="Times New Roman" w:hAnsi="Times New Roman" w:cs="Times New Roman"/>
                <w:sz w:val="23"/>
                <w:szCs w:val="23"/>
              </w:rPr>
            </w:pPr>
          </w:p>
        </w:tc>
        <w:tc>
          <w:tcPr>
            <w:tcW w:w="1460" w:type="dxa"/>
            <w:tcBorders>
              <w:top w:val="single" w:sz="4" w:space="0" w:color="auto"/>
              <w:left w:val="single" w:sz="4" w:space="0" w:color="auto"/>
            </w:tcBorders>
            <w:vAlign w:val="center"/>
          </w:tcPr>
          <w:p w14:paraId="40F1C825" w14:textId="77777777" w:rsidR="00252A4D" w:rsidRPr="00252A4D" w:rsidRDefault="00252A4D" w:rsidP="00F005B8">
            <w:pPr>
              <w:autoSpaceDN/>
              <w:ind w:right="33"/>
              <w:jc w:val="both"/>
              <w:rPr>
                <w:rFonts w:ascii="Times New Roman" w:hAnsi="Times New Roman" w:cs="Times New Roman"/>
                <w:sz w:val="23"/>
                <w:szCs w:val="23"/>
              </w:rPr>
            </w:pPr>
          </w:p>
        </w:tc>
      </w:tr>
      <w:tr w:rsidR="00252A4D" w:rsidRPr="00252A4D" w14:paraId="2DE602C4" w14:textId="77777777" w:rsidTr="00252A4D">
        <w:trPr>
          <w:cantSplit/>
          <w:trHeight w:val="527"/>
        </w:trPr>
        <w:tc>
          <w:tcPr>
            <w:tcW w:w="570" w:type="dxa"/>
            <w:tcBorders>
              <w:top w:val="single" w:sz="4" w:space="0" w:color="auto"/>
              <w:bottom w:val="single" w:sz="4" w:space="0" w:color="auto"/>
              <w:right w:val="single" w:sz="4" w:space="0" w:color="auto"/>
            </w:tcBorders>
            <w:vAlign w:val="center"/>
          </w:tcPr>
          <w:p w14:paraId="6347E90F"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3</w:t>
            </w:r>
            <w:r w:rsidRPr="00252A4D">
              <w:rPr>
                <w:sz w:val="23"/>
                <w:szCs w:val="23"/>
              </w:rPr>
              <w:t>.</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58C4C674" w14:textId="77777777" w:rsidR="00252A4D" w:rsidRPr="00252A4D" w:rsidRDefault="00252A4D" w:rsidP="00F005B8">
            <w:pPr>
              <w:rPr>
                <w:rFonts w:ascii="Times New Roman" w:hAnsi="Times New Roman" w:cs="Times New Roman"/>
                <w:bCs/>
                <w:iCs/>
                <w:sz w:val="23"/>
                <w:szCs w:val="23"/>
              </w:rPr>
            </w:pPr>
            <w:r w:rsidRPr="00252A4D">
              <w:rPr>
                <w:rFonts w:ascii="Times New Roman" w:hAnsi="Times New Roman" w:cs="Times New Roman"/>
                <w:bCs/>
                <w:iCs/>
                <w:sz w:val="23"/>
                <w:szCs w:val="23"/>
              </w:rPr>
              <w:t>Medicininis šaldiklis</w:t>
            </w:r>
          </w:p>
          <w:p w14:paraId="0FFE4076" w14:textId="77777777" w:rsidR="00252A4D" w:rsidRPr="00252A4D" w:rsidRDefault="00252A4D" w:rsidP="00F005B8">
            <w:pPr>
              <w:ind w:right="-108"/>
              <w:rPr>
                <w:rFonts w:ascii="Times New Roman" w:hAnsi="Times New Roman" w:cs="Times New Roman"/>
                <w:sz w:val="23"/>
                <w:szCs w:val="23"/>
              </w:rPr>
            </w:pPr>
            <w:r w:rsidRPr="00252A4D">
              <w:rPr>
                <w:rFonts w:ascii="Times New Roman" w:hAnsi="Times New Roman" w:cs="Times New Roman"/>
                <w:bCs/>
                <w:iCs/>
                <w:sz w:val="23"/>
                <w:szCs w:val="23"/>
              </w:rPr>
              <w:t>„PDF 530 W PRO EVERMED“ (</w:t>
            </w:r>
            <w:proofErr w:type="spellStart"/>
            <w:r w:rsidRPr="00252A4D">
              <w:rPr>
                <w:rFonts w:ascii="Times New Roman" w:hAnsi="Times New Roman" w:cs="Times New Roman"/>
                <w:bCs/>
                <w:iCs/>
                <w:sz w:val="23"/>
                <w:szCs w:val="23"/>
              </w:rPr>
              <w:t>inv</w:t>
            </w:r>
            <w:proofErr w:type="spellEnd"/>
            <w:r w:rsidRPr="00252A4D">
              <w:rPr>
                <w:rFonts w:ascii="Times New Roman" w:hAnsi="Times New Roman" w:cs="Times New Roman"/>
                <w:bCs/>
                <w:iCs/>
                <w:sz w:val="23"/>
                <w:szCs w:val="23"/>
              </w:rPr>
              <w:t xml:space="preserve">. Nr. P41079, </w:t>
            </w:r>
            <w:proofErr w:type="spellStart"/>
            <w:r w:rsidRPr="00252A4D">
              <w:rPr>
                <w:rFonts w:ascii="Times New Roman" w:hAnsi="Times New Roman" w:cs="Times New Roman"/>
                <w:bCs/>
                <w:iCs/>
                <w:sz w:val="23"/>
                <w:szCs w:val="23"/>
              </w:rPr>
              <w:t>ser</w:t>
            </w:r>
            <w:proofErr w:type="spellEnd"/>
            <w:r w:rsidRPr="00252A4D">
              <w:rPr>
                <w:rFonts w:ascii="Times New Roman" w:hAnsi="Times New Roman" w:cs="Times New Roman"/>
                <w:bCs/>
                <w:iCs/>
                <w:sz w:val="23"/>
                <w:szCs w:val="23"/>
              </w:rPr>
              <w:t xml:space="preserve">. Nr. 98089) </w:t>
            </w:r>
            <w:r w:rsidRPr="00252A4D">
              <w:rPr>
                <w:rFonts w:ascii="Times New Roman" w:hAnsi="Times New Roman" w:cs="Times New Roman"/>
                <w:sz w:val="23"/>
                <w:szCs w:val="23"/>
              </w:rPr>
              <w:t>(</w:t>
            </w:r>
            <w:proofErr w:type="spellStart"/>
            <w:r w:rsidRPr="00252A4D">
              <w:rPr>
                <w:rFonts w:ascii="Times New Roman" w:hAnsi="Times New Roman" w:cs="Times New Roman"/>
                <w:sz w:val="23"/>
                <w:szCs w:val="23"/>
              </w:rPr>
              <w:t>Rekvalifikavimą</w:t>
            </w:r>
            <w:proofErr w:type="spellEnd"/>
            <w:r w:rsidRPr="00252A4D">
              <w:rPr>
                <w:rFonts w:ascii="Times New Roman" w:hAnsi="Times New Roman" w:cs="Times New Roman"/>
                <w:sz w:val="23"/>
                <w:szCs w:val="23"/>
              </w:rPr>
              <w:t xml:space="preserve"> atlikti 2025 m.</w:t>
            </w:r>
          </w:p>
          <w:p w14:paraId="27FBAD0F" w14:textId="77777777" w:rsidR="00252A4D" w:rsidRPr="00252A4D" w:rsidRDefault="00252A4D" w:rsidP="00F005B8">
            <w:pPr>
              <w:ind w:right="-108"/>
              <w:rPr>
                <w:rFonts w:ascii="Times New Roman" w:hAnsi="Times New Roman" w:cs="Times New Roman"/>
                <w:sz w:val="23"/>
                <w:szCs w:val="23"/>
              </w:rPr>
            </w:pPr>
            <w:r w:rsidRPr="00252A4D">
              <w:rPr>
                <w:rFonts w:ascii="Times New Roman" w:hAnsi="Times New Roman" w:cs="Times New Roman"/>
                <w:sz w:val="23"/>
                <w:szCs w:val="23"/>
              </w:rPr>
              <w:t xml:space="preserve">I-IV </w:t>
            </w:r>
            <w:proofErr w:type="spellStart"/>
            <w:r w:rsidRPr="00252A4D">
              <w:rPr>
                <w:rFonts w:ascii="Times New Roman" w:hAnsi="Times New Roman" w:cs="Times New Roman"/>
                <w:sz w:val="23"/>
                <w:szCs w:val="23"/>
              </w:rPr>
              <w:t>ketv</w:t>
            </w:r>
            <w:proofErr w:type="spellEnd"/>
            <w:r w:rsidRPr="00252A4D">
              <w:rPr>
                <w:rFonts w:ascii="Times New Roman" w:hAnsi="Times New Roman" w:cs="Times New Roman"/>
                <w:sz w:val="23"/>
                <w:szCs w:val="23"/>
              </w:rPr>
              <w:t>.)</w:t>
            </w:r>
          </w:p>
        </w:tc>
        <w:tc>
          <w:tcPr>
            <w:tcW w:w="1685" w:type="dxa"/>
            <w:tcBorders>
              <w:top w:val="single" w:sz="4" w:space="0" w:color="auto"/>
              <w:left w:val="single" w:sz="4" w:space="0" w:color="auto"/>
              <w:right w:val="single" w:sz="4" w:space="0" w:color="auto"/>
            </w:tcBorders>
            <w:vAlign w:val="center"/>
          </w:tcPr>
          <w:p w14:paraId="7D2AE925"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Nemuno g. 75, Panevėžys</w:t>
            </w:r>
          </w:p>
        </w:tc>
        <w:tc>
          <w:tcPr>
            <w:tcW w:w="850" w:type="dxa"/>
            <w:tcBorders>
              <w:top w:val="single" w:sz="4" w:space="0" w:color="auto"/>
              <w:left w:val="single" w:sz="4" w:space="0" w:color="auto"/>
              <w:right w:val="single" w:sz="4" w:space="0" w:color="auto"/>
            </w:tcBorders>
            <w:vAlign w:val="center"/>
          </w:tcPr>
          <w:p w14:paraId="723F2254"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vnt.</w:t>
            </w:r>
          </w:p>
        </w:tc>
        <w:tc>
          <w:tcPr>
            <w:tcW w:w="870" w:type="dxa"/>
            <w:tcBorders>
              <w:top w:val="single" w:sz="4" w:space="0" w:color="auto"/>
              <w:left w:val="single" w:sz="4" w:space="0" w:color="auto"/>
              <w:right w:val="single" w:sz="4" w:space="0" w:color="auto"/>
            </w:tcBorders>
            <w:vAlign w:val="center"/>
          </w:tcPr>
          <w:p w14:paraId="7B14F450"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1</w:t>
            </w:r>
          </w:p>
        </w:tc>
        <w:tc>
          <w:tcPr>
            <w:tcW w:w="1132" w:type="dxa"/>
            <w:tcBorders>
              <w:top w:val="single" w:sz="4" w:space="0" w:color="auto"/>
              <w:left w:val="single" w:sz="4" w:space="0" w:color="auto"/>
              <w:right w:val="single" w:sz="4" w:space="0" w:color="auto"/>
            </w:tcBorders>
            <w:vAlign w:val="center"/>
          </w:tcPr>
          <w:p w14:paraId="6DED8E61" w14:textId="77777777" w:rsidR="00252A4D" w:rsidRPr="00252A4D" w:rsidRDefault="00252A4D" w:rsidP="00F005B8">
            <w:pPr>
              <w:autoSpaceDN/>
              <w:ind w:right="33"/>
              <w:jc w:val="both"/>
              <w:rPr>
                <w:rFonts w:ascii="Times New Roman" w:hAnsi="Times New Roman" w:cs="Times New Roman"/>
                <w:sz w:val="23"/>
                <w:szCs w:val="23"/>
              </w:rPr>
            </w:pPr>
          </w:p>
        </w:tc>
        <w:tc>
          <w:tcPr>
            <w:tcW w:w="1460" w:type="dxa"/>
            <w:tcBorders>
              <w:top w:val="single" w:sz="4" w:space="0" w:color="auto"/>
              <w:left w:val="single" w:sz="4" w:space="0" w:color="auto"/>
            </w:tcBorders>
            <w:vAlign w:val="center"/>
          </w:tcPr>
          <w:p w14:paraId="4D7C200A" w14:textId="77777777" w:rsidR="00252A4D" w:rsidRPr="00252A4D" w:rsidRDefault="00252A4D" w:rsidP="00F005B8">
            <w:pPr>
              <w:autoSpaceDN/>
              <w:ind w:right="33"/>
              <w:jc w:val="both"/>
              <w:rPr>
                <w:rFonts w:ascii="Times New Roman" w:hAnsi="Times New Roman" w:cs="Times New Roman"/>
                <w:sz w:val="23"/>
                <w:szCs w:val="23"/>
              </w:rPr>
            </w:pPr>
          </w:p>
        </w:tc>
      </w:tr>
      <w:tr w:rsidR="00252A4D" w:rsidRPr="00252A4D" w14:paraId="628B4226" w14:textId="77777777" w:rsidTr="00252A4D">
        <w:trPr>
          <w:cantSplit/>
          <w:trHeight w:val="527"/>
        </w:trPr>
        <w:tc>
          <w:tcPr>
            <w:tcW w:w="570" w:type="dxa"/>
            <w:tcBorders>
              <w:top w:val="single" w:sz="4" w:space="0" w:color="auto"/>
              <w:bottom w:val="single" w:sz="4" w:space="0" w:color="auto"/>
              <w:right w:val="single" w:sz="4" w:space="0" w:color="auto"/>
            </w:tcBorders>
            <w:vAlign w:val="center"/>
          </w:tcPr>
          <w:p w14:paraId="6C04D897"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4</w:t>
            </w:r>
            <w:r w:rsidRPr="00252A4D">
              <w:rPr>
                <w:sz w:val="23"/>
                <w:szCs w:val="23"/>
              </w:rPr>
              <w:t>.</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10F60C53" w14:textId="77777777" w:rsidR="00252A4D" w:rsidRPr="00252A4D" w:rsidRDefault="00252A4D" w:rsidP="00F005B8">
            <w:pPr>
              <w:rPr>
                <w:rFonts w:ascii="Times New Roman" w:hAnsi="Times New Roman" w:cs="Times New Roman"/>
                <w:bCs/>
                <w:iCs/>
                <w:sz w:val="23"/>
                <w:szCs w:val="23"/>
              </w:rPr>
            </w:pPr>
            <w:r w:rsidRPr="00252A4D">
              <w:rPr>
                <w:rFonts w:ascii="Times New Roman" w:hAnsi="Times New Roman" w:cs="Times New Roman"/>
                <w:bCs/>
                <w:iCs/>
                <w:sz w:val="23"/>
                <w:szCs w:val="23"/>
              </w:rPr>
              <w:t>Medicininis šaldytuvas</w:t>
            </w:r>
          </w:p>
          <w:p w14:paraId="4A437C2E" w14:textId="77777777" w:rsidR="00252A4D" w:rsidRPr="00252A4D" w:rsidRDefault="00252A4D" w:rsidP="00F005B8">
            <w:pPr>
              <w:ind w:right="-108"/>
              <w:rPr>
                <w:rFonts w:ascii="Times New Roman" w:hAnsi="Times New Roman" w:cs="Times New Roman"/>
                <w:sz w:val="23"/>
                <w:szCs w:val="23"/>
              </w:rPr>
            </w:pPr>
            <w:r w:rsidRPr="00252A4D">
              <w:rPr>
                <w:rFonts w:ascii="Times New Roman" w:hAnsi="Times New Roman" w:cs="Times New Roman"/>
                <w:bCs/>
                <w:iCs/>
                <w:sz w:val="23"/>
                <w:szCs w:val="23"/>
              </w:rPr>
              <w:t>„ARCTIKO BBR 500“ (</w:t>
            </w:r>
            <w:proofErr w:type="spellStart"/>
            <w:r w:rsidRPr="00252A4D">
              <w:rPr>
                <w:rFonts w:ascii="Times New Roman" w:hAnsi="Times New Roman" w:cs="Times New Roman"/>
                <w:bCs/>
                <w:iCs/>
                <w:sz w:val="23"/>
                <w:szCs w:val="23"/>
              </w:rPr>
              <w:t>inv</w:t>
            </w:r>
            <w:proofErr w:type="spellEnd"/>
            <w:r w:rsidRPr="00252A4D">
              <w:rPr>
                <w:rFonts w:ascii="Times New Roman" w:hAnsi="Times New Roman" w:cs="Times New Roman"/>
                <w:bCs/>
                <w:iCs/>
                <w:sz w:val="23"/>
                <w:szCs w:val="23"/>
              </w:rPr>
              <w:t xml:space="preserve">. Nr. 41319, </w:t>
            </w:r>
            <w:proofErr w:type="spellStart"/>
            <w:r w:rsidRPr="00252A4D">
              <w:rPr>
                <w:rFonts w:ascii="Times New Roman" w:hAnsi="Times New Roman" w:cs="Times New Roman"/>
                <w:bCs/>
                <w:iCs/>
                <w:sz w:val="23"/>
                <w:szCs w:val="23"/>
              </w:rPr>
              <w:t>ser</w:t>
            </w:r>
            <w:proofErr w:type="spellEnd"/>
            <w:r w:rsidRPr="00252A4D">
              <w:rPr>
                <w:rFonts w:ascii="Times New Roman" w:hAnsi="Times New Roman" w:cs="Times New Roman"/>
                <w:bCs/>
                <w:iCs/>
                <w:sz w:val="23"/>
                <w:szCs w:val="23"/>
              </w:rPr>
              <w:t xml:space="preserve">. Nr. 1018/1085709) </w:t>
            </w:r>
            <w:r w:rsidRPr="00252A4D">
              <w:rPr>
                <w:rFonts w:ascii="Times New Roman" w:hAnsi="Times New Roman" w:cs="Times New Roman"/>
                <w:sz w:val="23"/>
                <w:szCs w:val="23"/>
              </w:rPr>
              <w:t>(</w:t>
            </w:r>
            <w:proofErr w:type="spellStart"/>
            <w:r w:rsidRPr="00252A4D">
              <w:rPr>
                <w:rFonts w:ascii="Times New Roman" w:hAnsi="Times New Roman" w:cs="Times New Roman"/>
                <w:sz w:val="23"/>
                <w:szCs w:val="23"/>
              </w:rPr>
              <w:t>Rekvalifikavimą</w:t>
            </w:r>
            <w:proofErr w:type="spellEnd"/>
            <w:r w:rsidRPr="00252A4D">
              <w:rPr>
                <w:rFonts w:ascii="Times New Roman" w:hAnsi="Times New Roman" w:cs="Times New Roman"/>
                <w:sz w:val="23"/>
                <w:szCs w:val="23"/>
              </w:rPr>
              <w:t xml:space="preserve"> atlikti 2025 m.</w:t>
            </w:r>
          </w:p>
          <w:p w14:paraId="19FFDB1D" w14:textId="77777777" w:rsidR="00252A4D" w:rsidRPr="00252A4D" w:rsidRDefault="00252A4D" w:rsidP="00F005B8">
            <w:pPr>
              <w:ind w:right="-108"/>
              <w:rPr>
                <w:rFonts w:ascii="Times New Roman" w:hAnsi="Times New Roman" w:cs="Times New Roman"/>
                <w:sz w:val="23"/>
                <w:szCs w:val="23"/>
              </w:rPr>
            </w:pPr>
            <w:r w:rsidRPr="00252A4D">
              <w:rPr>
                <w:rFonts w:ascii="Times New Roman" w:hAnsi="Times New Roman" w:cs="Times New Roman"/>
                <w:sz w:val="23"/>
                <w:szCs w:val="23"/>
              </w:rPr>
              <w:t xml:space="preserve">I-IV </w:t>
            </w:r>
            <w:proofErr w:type="spellStart"/>
            <w:r w:rsidRPr="00252A4D">
              <w:rPr>
                <w:rFonts w:ascii="Times New Roman" w:hAnsi="Times New Roman" w:cs="Times New Roman"/>
                <w:sz w:val="23"/>
                <w:szCs w:val="23"/>
              </w:rPr>
              <w:t>ketv</w:t>
            </w:r>
            <w:proofErr w:type="spellEnd"/>
            <w:r w:rsidRPr="00252A4D">
              <w:rPr>
                <w:rFonts w:ascii="Times New Roman" w:hAnsi="Times New Roman" w:cs="Times New Roman"/>
                <w:sz w:val="23"/>
                <w:szCs w:val="23"/>
              </w:rPr>
              <w:t>.)</w:t>
            </w:r>
          </w:p>
        </w:tc>
        <w:tc>
          <w:tcPr>
            <w:tcW w:w="1685" w:type="dxa"/>
            <w:tcBorders>
              <w:top w:val="single" w:sz="4" w:space="0" w:color="auto"/>
              <w:left w:val="single" w:sz="4" w:space="0" w:color="auto"/>
              <w:right w:val="single" w:sz="4" w:space="0" w:color="auto"/>
            </w:tcBorders>
            <w:vAlign w:val="center"/>
          </w:tcPr>
          <w:p w14:paraId="07859851"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Nemuno g. 75, Panevėžys</w:t>
            </w:r>
          </w:p>
        </w:tc>
        <w:tc>
          <w:tcPr>
            <w:tcW w:w="850" w:type="dxa"/>
            <w:tcBorders>
              <w:top w:val="single" w:sz="4" w:space="0" w:color="auto"/>
              <w:left w:val="single" w:sz="4" w:space="0" w:color="auto"/>
              <w:right w:val="single" w:sz="4" w:space="0" w:color="auto"/>
            </w:tcBorders>
            <w:vAlign w:val="center"/>
          </w:tcPr>
          <w:p w14:paraId="2B31186B"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vnt.</w:t>
            </w:r>
          </w:p>
        </w:tc>
        <w:tc>
          <w:tcPr>
            <w:tcW w:w="870" w:type="dxa"/>
            <w:tcBorders>
              <w:top w:val="single" w:sz="4" w:space="0" w:color="auto"/>
              <w:left w:val="single" w:sz="4" w:space="0" w:color="auto"/>
              <w:right w:val="single" w:sz="4" w:space="0" w:color="auto"/>
            </w:tcBorders>
            <w:vAlign w:val="center"/>
          </w:tcPr>
          <w:p w14:paraId="1582952B"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1</w:t>
            </w:r>
          </w:p>
        </w:tc>
        <w:tc>
          <w:tcPr>
            <w:tcW w:w="1132" w:type="dxa"/>
            <w:tcBorders>
              <w:top w:val="single" w:sz="4" w:space="0" w:color="auto"/>
              <w:left w:val="single" w:sz="4" w:space="0" w:color="auto"/>
              <w:right w:val="single" w:sz="4" w:space="0" w:color="auto"/>
            </w:tcBorders>
            <w:vAlign w:val="center"/>
          </w:tcPr>
          <w:p w14:paraId="4DA1535C" w14:textId="77777777" w:rsidR="00252A4D" w:rsidRPr="00252A4D" w:rsidRDefault="00252A4D" w:rsidP="00F005B8">
            <w:pPr>
              <w:autoSpaceDN/>
              <w:ind w:right="33"/>
              <w:jc w:val="both"/>
              <w:rPr>
                <w:rFonts w:ascii="Times New Roman" w:hAnsi="Times New Roman" w:cs="Times New Roman"/>
                <w:sz w:val="23"/>
                <w:szCs w:val="23"/>
              </w:rPr>
            </w:pPr>
          </w:p>
        </w:tc>
        <w:tc>
          <w:tcPr>
            <w:tcW w:w="1460" w:type="dxa"/>
            <w:tcBorders>
              <w:top w:val="single" w:sz="4" w:space="0" w:color="auto"/>
              <w:left w:val="single" w:sz="4" w:space="0" w:color="auto"/>
            </w:tcBorders>
            <w:vAlign w:val="center"/>
          </w:tcPr>
          <w:p w14:paraId="4107C7DD" w14:textId="77777777" w:rsidR="00252A4D" w:rsidRPr="00252A4D" w:rsidRDefault="00252A4D" w:rsidP="00F005B8">
            <w:pPr>
              <w:autoSpaceDN/>
              <w:ind w:right="33"/>
              <w:jc w:val="both"/>
              <w:rPr>
                <w:rFonts w:ascii="Times New Roman" w:hAnsi="Times New Roman" w:cs="Times New Roman"/>
                <w:sz w:val="23"/>
                <w:szCs w:val="23"/>
              </w:rPr>
            </w:pPr>
          </w:p>
        </w:tc>
      </w:tr>
      <w:tr w:rsidR="00252A4D" w:rsidRPr="00252A4D" w14:paraId="042FB920" w14:textId="77777777" w:rsidTr="00252A4D">
        <w:trPr>
          <w:cantSplit/>
          <w:trHeight w:val="527"/>
        </w:trPr>
        <w:tc>
          <w:tcPr>
            <w:tcW w:w="570" w:type="dxa"/>
            <w:tcBorders>
              <w:top w:val="single" w:sz="4" w:space="0" w:color="auto"/>
              <w:bottom w:val="single" w:sz="4" w:space="0" w:color="auto"/>
              <w:right w:val="single" w:sz="4" w:space="0" w:color="auto"/>
            </w:tcBorders>
            <w:vAlign w:val="center"/>
          </w:tcPr>
          <w:p w14:paraId="137595FB"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5</w:t>
            </w:r>
            <w:r w:rsidRPr="00252A4D">
              <w:rPr>
                <w:sz w:val="23"/>
                <w:szCs w:val="23"/>
              </w:rPr>
              <w:t>.</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2107806C" w14:textId="77777777" w:rsidR="00252A4D" w:rsidRPr="00252A4D" w:rsidRDefault="00252A4D" w:rsidP="00F005B8">
            <w:pPr>
              <w:ind w:right="-108"/>
              <w:rPr>
                <w:rFonts w:ascii="Times New Roman" w:hAnsi="Times New Roman" w:cs="Times New Roman"/>
                <w:sz w:val="23"/>
                <w:szCs w:val="23"/>
              </w:rPr>
            </w:pPr>
            <w:r w:rsidRPr="00252A4D">
              <w:rPr>
                <w:rFonts w:ascii="Times New Roman" w:hAnsi="Times New Roman" w:cs="Times New Roman"/>
                <w:bCs/>
                <w:iCs/>
                <w:sz w:val="23"/>
                <w:szCs w:val="23"/>
              </w:rPr>
              <w:t>Medicininis šaldytuvas „ARCTIKO BBR 625xPRO“ (</w:t>
            </w:r>
            <w:proofErr w:type="spellStart"/>
            <w:r w:rsidRPr="00252A4D">
              <w:rPr>
                <w:rFonts w:ascii="Times New Roman" w:hAnsi="Times New Roman" w:cs="Times New Roman"/>
                <w:bCs/>
                <w:iCs/>
                <w:sz w:val="23"/>
                <w:szCs w:val="23"/>
              </w:rPr>
              <w:t>inv</w:t>
            </w:r>
            <w:proofErr w:type="spellEnd"/>
            <w:r w:rsidRPr="00252A4D">
              <w:rPr>
                <w:rFonts w:ascii="Times New Roman" w:hAnsi="Times New Roman" w:cs="Times New Roman"/>
                <w:bCs/>
                <w:iCs/>
                <w:sz w:val="23"/>
                <w:szCs w:val="23"/>
              </w:rPr>
              <w:t xml:space="preserve">. Nr. 41148, </w:t>
            </w:r>
            <w:proofErr w:type="spellStart"/>
            <w:r w:rsidRPr="00252A4D">
              <w:rPr>
                <w:rFonts w:ascii="Times New Roman" w:hAnsi="Times New Roman" w:cs="Times New Roman"/>
                <w:bCs/>
                <w:iCs/>
                <w:sz w:val="23"/>
                <w:szCs w:val="23"/>
              </w:rPr>
              <w:t>ser</w:t>
            </w:r>
            <w:proofErr w:type="spellEnd"/>
            <w:r w:rsidRPr="00252A4D">
              <w:rPr>
                <w:rFonts w:ascii="Times New Roman" w:hAnsi="Times New Roman" w:cs="Times New Roman"/>
                <w:bCs/>
                <w:iCs/>
                <w:sz w:val="23"/>
                <w:szCs w:val="23"/>
              </w:rPr>
              <w:t xml:space="preserve">. Nr. 104635) </w:t>
            </w:r>
            <w:r w:rsidRPr="00252A4D">
              <w:rPr>
                <w:rFonts w:ascii="Times New Roman" w:hAnsi="Times New Roman" w:cs="Times New Roman"/>
                <w:sz w:val="23"/>
                <w:szCs w:val="23"/>
              </w:rPr>
              <w:t>(</w:t>
            </w:r>
            <w:proofErr w:type="spellStart"/>
            <w:r w:rsidRPr="00252A4D">
              <w:rPr>
                <w:rFonts w:ascii="Times New Roman" w:hAnsi="Times New Roman" w:cs="Times New Roman"/>
                <w:sz w:val="23"/>
                <w:szCs w:val="23"/>
              </w:rPr>
              <w:t>Rekvalifikavimą</w:t>
            </w:r>
            <w:proofErr w:type="spellEnd"/>
            <w:r w:rsidRPr="00252A4D">
              <w:rPr>
                <w:rFonts w:ascii="Times New Roman" w:hAnsi="Times New Roman" w:cs="Times New Roman"/>
                <w:sz w:val="23"/>
                <w:szCs w:val="23"/>
              </w:rPr>
              <w:t xml:space="preserve"> atlikti 2026 m.</w:t>
            </w:r>
          </w:p>
          <w:p w14:paraId="37D67897" w14:textId="77777777" w:rsidR="00252A4D" w:rsidRPr="00252A4D" w:rsidRDefault="00252A4D" w:rsidP="00F005B8">
            <w:pPr>
              <w:ind w:right="-108"/>
              <w:rPr>
                <w:rFonts w:ascii="Times New Roman" w:hAnsi="Times New Roman" w:cs="Times New Roman"/>
                <w:sz w:val="23"/>
                <w:szCs w:val="23"/>
              </w:rPr>
            </w:pPr>
            <w:r w:rsidRPr="00252A4D">
              <w:rPr>
                <w:rFonts w:ascii="Times New Roman" w:hAnsi="Times New Roman" w:cs="Times New Roman"/>
                <w:sz w:val="23"/>
                <w:szCs w:val="23"/>
              </w:rPr>
              <w:t xml:space="preserve">I </w:t>
            </w:r>
            <w:proofErr w:type="spellStart"/>
            <w:r w:rsidRPr="00252A4D">
              <w:rPr>
                <w:rFonts w:ascii="Times New Roman" w:hAnsi="Times New Roman" w:cs="Times New Roman"/>
                <w:sz w:val="23"/>
                <w:szCs w:val="23"/>
              </w:rPr>
              <w:t>ketv</w:t>
            </w:r>
            <w:proofErr w:type="spellEnd"/>
            <w:r w:rsidRPr="00252A4D">
              <w:rPr>
                <w:rFonts w:ascii="Times New Roman" w:hAnsi="Times New Roman" w:cs="Times New Roman"/>
                <w:sz w:val="23"/>
                <w:szCs w:val="23"/>
              </w:rPr>
              <w:t>.)</w:t>
            </w:r>
          </w:p>
        </w:tc>
        <w:tc>
          <w:tcPr>
            <w:tcW w:w="1685" w:type="dxa"/>
            <w:tcBorders>
              <w:top w:val="single" w:sz="4" w:space="0" w:color="auto"/>
              <w:left w:val="single" w:sz="4" w:space="0" w:color="auto"/>
              <w:right w:val="single" w:sz="4" w:space="0" w:color="auto"/>
            </w:tcBorders>
            <w:vAlign w:val="center"/>
          </w:tcPr>
          <w:p w14:paraId="39DD0C07"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Nemuno g. 75, Panevėžys</w:t>
            </w:r>
          </w:p>
        </w:tc>
        <w:tc>
          <w:tcPr>
            <w:tcW w:w="850" w:type="dxa"/>
            <w:tcBorders>
              <w:top w:val="single" w:sz="4" w:space="0" w:color="auto"/>
              <w:left w:val="single" w:sz="4" w:space="0" w:color="auto"/>
              <w:right w:val="single" w:sz="4" w:space="0" w:color="auto"/>
            </w:tcBorders>
            <w:vAlign w:val="center"/>
          </w:tcPr>
          <w:p w14:paraId="702333D8"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vnt.</w:t>
            </w:r>
          </w:p>
        </w:tc>
        <w:tc>
          <w:tcPr>
            <w:tcW w:w="870" w:type="dxa"/>
            <w:tcBorders>
              <w:top w:val="single" w:sz="4" w:space="0" w:color="auto"/>
              <w:left w:val="single" w:sz="4" w:space="0" w:color="auto"/>
              <w:right w:val="single" w:sz="4" w:space="0" w:color="auto"/>
            </w:tcBorders>
            <w:vAlign w:val="center"/>
          </w:tcPr>
          <w:p w14:paraId="1188D45E"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1</w:t>
            </w:r>
          </w:p>
        </w:tc>
        <w:tc>
          <w:tcPr>
            <w:tcW w:w="1132" w:type="dxa"/>
            <w:tcBorders>
              <w:top w:val="single" w:sz="4" w:space="0" w:color="auto"/>
              <w:left w:val="single" w:sz="4" w:space="0" w:color="auto"/>
              <w:right w:val="single" w:sz="4" w:space="0" w:color="auto"/>
            </w:tcBorders>
            <w:vAlign w:val="center"/>
          </w:tcPr>
          <w:p w14:paraId="4947C708" w14:textId="77777777" w:rsidR="00252A4D" w:rsidRPr="00252A4D" w:rsidRDefault="00252A4D" w:rsidP="00F005B8">
            <w:pPr>
              <w:autoSpaceDN/>
              <w:ind w:right="33"/>
              <w:jc w:val="both"/>
              <w:rPr>
                <w:rFonts w:ascii="Times New Roman" w:hAnsi="Times New Roman" w:cs="Times New Roman"/>
                <w:sz w:val="23"/>
                <w:szCs w:val="23"/>
              </w:rPr>
            </w:pPr>
          </w:p>
        </w:tc>
        <w:tc>
          <w:tcPr>
            <w:tcW w:w="1460" w:type="dxa"/>
            <w:tcBorders>
              <w:top w:val="single" w:sz="4" w:space="0" w:color="auto"/>
              <w:left w:val="single" w:sz="4" w:space="0" w:color="auto"/>
            </w:tcBorders>
            <w:vAlign w:val="center"/>
          </w:tcPr>
          <w:p w14:paraId="61AB502D" w14:textId="77777777" w:rsidR="00252A4D" w:rsidRPr="00252A4D" w:rsidRDefault="00252A4D" w:rsidP="00F005B8">
            <w:pPr>
              <w:autoSpaceDN/>
              <w:ind w:right="33"/>
              <w:jc w:val="both"/>
              <w:rPr>
                <w:rFonts w:ascii="Times New Roman" w:hAnsi="Times New Roman" w:cs="Times New Roman"/>
                <w:sz w:val="23"/>
                <w:szCs w:val="23"/>
              </w:rPr>
            </w:pPr>
          </w:p>
        </w:tc>
      </w:tr>
      <w:tr w:rsidR="00252A4D" w:rsidRPr="00252A4D" w14:paraId="41FB4EED" w14:textId="77777777" w:rsidTr="00252A4D">
        <w:trPr>
          <w:cantSplit/>
          <w:trHeight w:val="527"/>
        </w:trPr>
        <w:tc>
          <w:tcPr>
            <w:tcW w:w="570" w:type="dxa"/>
            <w:tcBorders>
              <w:top w:val="single" w:sz="4" w:space="0" w:color="auto"/>
              <w:bottom w:val="single" w:sz="4" w:space="0" w:color="auto"/>
              <w:right w:val="single" w:sz="4" w:space="0" w:color="auto"/>
            </w:tcBorders>
            <w:vAlign w:val="center"/>
          </w:tcPr>
          <w:p w14:paraId="35DDADE2"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6.</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146485DB" w14:textId="77777777" w:rsidR="00252A4D" w:rsidRPr="00252A4D" w:rsidRDefault="00252A4D" w:rsidP="00F005B8">
            <w:pPr>
              <w:ind w:right="-108"/>
              <w:rPr>
                <w:rFonts w:ascii="Times New Roman" w:hAnsi="Times New Roman" w:cs="Times New Roman"/>
                <w:bCs/>
                <w:iCs/>
                <w:sz w:val="23"/>
                <w:szCs w:val="23"/>
              </w:rPr>
            </w:pPr>
            <w:r w:rsidRPr="00252A4D">
              <w:rPr>
                <w:rFonts w:ascii="Times New Roman" w:hAnsi="Times New Roman" w:cs="Times New Roman"/>
                <w:bCs/>
                <w:iCs/>
                <w:sz w:val="23"/>
                <w:szCs w:val="23"/>
              </w:rPr>
              <w:t xml:space="preserve">Esant poreikiui šaldytuvas  / šaldiklis </w:t>
            </w:r>
          </w:p>
          <w:p w14:paraId="6F6FD25C" w14:textId="77777777" w:rsidR="00252A4D" w:rsidRPr="00252A4D" w:rsidRDefault="00252A4D" w:rsidP="00F005B8">
            <w:pPr>
              <w:ind w:right="-108"/>
              <w:rPr>
                <w:rFonts w:ascii="Times New Roman" w:hAnsi="Times New Roman" w:cs="Times New Roman"/>
                <w:sz w:val="23"/>
                <w:szCs w:val="23"/>
              </w:rPr>
            </w:pPr>
            <w:r w:rsidRPr="00252A4D">
              <w:rPr>
                <w:rFonts w:ascii="Times New Roman" w:hAnsi="Times New Roman" w:cs="Times New Roman"/>
                <w:sz w:val="23"/>
                <w:szCs w:val="23"/>
              </w:rPr>
              <w:t>(</w:t>
            </w:r>
            <w:proofErr w:type="spellStart"/>
            <w:r w:rsidRPr="00252A4D">
              <w:rPr>
                <w:rFonts w:ascii="Times New Roman" w:hAnsi="Times New Roman" w:cs="Times New Roman"/>
                <w:sz w:val="23"/>
                <w:szCs w:val="23"/>
              </w:rPr>
              <w:t>Rekvalifikavimą</w:t>
            </w:r>
            <w:proofErr w:type="spellEnd"/>
            <w:r w:rsidRPr="00252A4D">
              <w:rPr>
                <w:rFonts w:ascii="Times New Roman" w:hAnsi="Times New Roman" w:cs="Times New Roman"/>
                <w:sz w:val="23"/>
                <w:szCs w:val="23"/>
              </w:rPr>
              <w:t xml:space="preserve"> atlikti Sutarties galiojimo laikotarpiu)</w:t>
            </w:r>
          </w:p>
        </w:tc>
        <w:tc>
          <w:tcPr>
            <w:tcW w:w="1685" w:type="dxa"/>
            <w:tcBorders>
              <w:top w:val="single" w:sz="4" w:space="0" w:color="auto"/>
              <w:left w:val="single" w:sz="4" w:space="0" w:color="auto"/>
              <w:right w:val="single" w:sz="4" w:space="0" w:color="auto"/>
            </w:tcBorders>
            <w:vAlign w:val="center"/>
          </w:tcPr>
          <w:p w14:paraId="2FE60F48"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Nemuno g. 75, Panevėžys</w:t>
            </w:r>
          </w:p>
        </w:tc>
        <w:tc>
          <w:tcPr>
            <w:tcW w:w="850" w:type="dxa"/>
            <w:tcBorders>
              <w:top w:val="single" w:sz="4" w:space="0" w:color="auto"/>
              <w:left w:val="single" w:sz="4" w:space="0" w:color="auto"/>
              <w:right w:val="single" w:sz="4" w:space="0" w:color="auto"/>
            </w:tcBorders>
            <w:vAlign w:val="center"/>
          </w:tcPr>
          <w:p w14:paraId="27E4FA60"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vnt.</w:t>
            </w:r>
          </w:p>
        </w:tc>
        <w:tc>
          <w:tcPr>
            <w:tcW w:w="870" w:type="dxa"/>
            <w:tcBorders>
              <w:top w:val="single" w:sz="4" w:space="0" w:color="auto"/>
              <w:left w:val="single" w:sz="4" w:space="0" w:color="auto"/>
              <w:right w:val="single" w:sz="4" w:space="0" w:color="auto"/>
            </w:tcBorders>
            <w:vAlign w:val="center"/>
          </w:tcPr>
          <w:p w14:paraId="1665F7B7" w14:textId="77777777" w:rsidR="00252A4D" w:rsidRPr="00252A4D" w:rsidRDefault="00252A4D" w:rsidP="00F005B8">
            <w:pPr>
              <w:jc w:val="center"/>
              <w:rPr>
                <w:rFonts w:ascii="Times New Roman" w:hAnsi="Times New Roman" w:cs="Times New Roman"/>
                <w:sz w:val="23"/>
                <w:szCs w:val="23"/>
              </w:rPr>
            </w:pPr>
            <w:r w:rsidRPr="00252A4D">
              <w:rPr>
                <w:rFonts w:ascii="Times New Roman" w:hAnsi="Times New Roman" w:cs="Times New Roman"/>
                <w:sz w:val="23"/>
                <w:szCs w:val="23"/>
              </w:rPr>
              <w:t>2</w:t>
            </w:r>
          </w:p>
        </w:tc>
        <w:tc>
          <w:tcPr>
            <w:tcW w:w="1132" w:type="dxa"/>
            <w:tcBorders>
              <w:top w:val="single" w:sz="4" w:space="0" w:color="auto"/>
              <w:left w:val="single" w:sz="4" w:space="0" w:color="auto"/>
              <w:right w:val="single" w:sz="4" w:space="0" w:color="auto"/>
            </w:tcBorders>
            <w:vAlign w:val="center"/>
          </w:tcPr>
          <w:p w14:paraId="60DCDBDB" w14:textId="77777777" w:rsidR="00252A4D" w:rsidRPr="00252A4D" w:rsidRDefault="00252A4D" w:rsidP="00F005B8">
            <w:pPr>
              <w:autoSpaceDN/>
              <w:ind w:right="33"/>
              <w:jc w:val="both"/>
              <w:rPr>
                <w:rFonts w:ascii="Times New Roman" w:hAnsi="Times New Roman" w:cs="Times New Roman"/>
                <w:sz w:val="23"/>
                <w:szCs w:val="23"/>
              </w:rPr>
            </w:pPr>
          </w:p>
        </w:tc>
        <w:tc>
          <w:tcPr>
            <w:tcW w:w="1460" w:type="dxa"/>
            <w:tcBorders>
              <w:top w:val="single" w:sz="4" w:space="0" w:color="auto"/>
              <w:left w:val="single" w:sz="4" w:space="0" w:color="auto"/>
            </w:tcBorders>
            <w:vAlign w:val="center"/>
          </w:tcPr>
          <w:p w14:paraId="13EB3920" w14:textId="77777777" w:rsidR="00252A4D" w:rsidRPr="00252A4D" w:rsidRDefault="00252A4D" w:rsidP="00F005B8">
            <w:pPr>
              <w:autoSpaceDN/>
              <w:ind w:right="33"/>
              <w:jc w:val="both"/>
              <w:rPr>
                <w:rFonts w:ascii="Times New Roman" w:hAnsi="Times New Roman" w:cs="Times New Roman"/>
                <w:sz w:val="23"/>
                <w:szCs w:val="23"/>
              </w:rPr>
            </w:pPr>
          </w:p>
        </w:tc>
      </w:tr>
      <w:tr w:rsidR="00252A4D" w:rsidRPr="00252A4D" w14:paraId="558D7C06" w14:textId="77777777" w:rsidTr="00252A4D">
        <w:trPr>
          <w:cantSplit/>
          <w:trHeight w:val="84"/>
        </w:trPr>
        <w:tc>
          <w:tcPr>
            <w:tcW w:w="570" w:type="dxa"/>
            <w:tcBorders>
              <w:top w:val="single" w:sz="4" w:space="0" w:color="auto"/>
              <w:bottom w:val="single" w:sz="4" w:space="0" w:color="auto"/>
              <w:right w:val="single" w:sz="4" w:space="0" w:color="auto"/>
            </w:tcBorders>
          </w:tcPr>
          <w:p w14:paraId="610FACD1" w14:textId="77777777" w:rsidR="00252A4D" w:rsidRPr="00252A4D" w:rsidRDefault="00252A4D" w:rsidP="00F005B8">
            <w:pPr>
              <w:jc w:val="right"/>
              <w:rPr>
                <w:rFonts w:ascii="Times New Roman" w:hAnsi="Times New Roman" w:cs="Times New Roman"/>
                <w:b/>
                <w:bCs/>
                <w:sz w:val="23"/>
                <w:szCs w:val="23"/>
              </w:rPr>
            </w:pPr>
          </w:p>
        </w:tc>
        <w:tc>
          <w:tcPr>
            <w:tcW w:w="7937" w:type="dxa"/>
            <w:gridSpan w:val="5"/>
            <w:tcBorders>
              <w:top w:val="single" w:sz="4" w:space="0" w:color="auto"/>
              <w:bottom w:val="single" w:sz="4" w:space="0" w:color="auto"/>
              <w:right w:val="single" w:sz="4" w:space="0" w:color="auto"/>
            </w:tcBorders>
            <w:vAlign w:val="center"/>
          </w:tcPr>
          <w:p w14:paraId="3165BC26" w14:textId="0BC42031" w:rsidR="00252A4D" w:rsidRPr="00252A4D" w:rsidRDefault="00252A4D" w:rsidP="00F005B8">
            <w:pPr>
              <w:jc w:val="right"/>
              <w:rPr>
                <w:rFonts w:ascii="Times New Roman" w:hAnsi="Times New Roman" w:cs="Times New Roman"/>
                <w:sz w:val="23"/>
                <w:szCs w:val="23"/>
              </w:rPr>
            </w:pPr>
            <w:r w:rsidRPr="00252A4D">
              <w:rPr>
                <w:rFonts w:ascii="Times New Roman" w:hAnsi="Times New Roman" w:cs="Times New Roman"/>
                <w:b/>
                <w:bCs/>
                <w:sz w:val="23"/>
                <w:szCs w:val="23"/>
              </w:rPr>
              <w:t xml:space="preserve">Bendra </w:t>
            </w:r>
            <w:r>
              <w:rPr>
                <w:rFonts w:ascii="Times New Roman" w:hAnsi="Times New Roman" w:cs="Times New Roman"/>
                <w:b/>
                <w:bCs/>
                <w:sz w:val="23"/>
                <w:szCs w:val="23"/>
              </w:rPr>
              <w:t>sutarties</w:t>
            </w:r>
            <w:r w:rsidRPr="00252A4D">
              <w:rPr>
                <w:rFonts w:ascii="Times New Roman" w:hAnsi="Times New Roman" w:cs="Times New Roman"/>
                <w:b/>
                <w:bCs/>
                <w:sz w:val="23"/>
                <w:szCs w:val="23"/>
              </w:rPr>
              <w:t xml:space="preserve"> kaina, Eur be PVM</w:t>
            </w:r>
            <w:r w:rsidRPr="00252A4D">
              <w:rPr>
                <w:rFonts w:ascii="Times New Roman" w:hAnsi="Times New Roman" w:cs="Times New Roman"/>
                <w:sz w:val="23"/>
                <w:szCs w:val="23"/>
              </w:rPr>
              <w:t xml:space="preserve"> </w:t>
            </w:r>
          </w:p>
        </w:tc>
        <w:tc>
          <w:tcPr>
            <w:tcW w:w="1460" w:type="dxa"/>
            <w:tcBorders>
              <w:top w:val="single" w:sz="4" w:space="0" w:color="auto"/>
              <w:left w:val="single" w:sz="4" w:space="0" w:color="auto"/>
              <w:bottom w:val="single" w:sz="4" w:space="0" w:color="auto"/>
            </w:tcBorders>
            <w:vAlign w:val="center"/>
          </w:tcPr>
          <w:p w14:paraId="26EFB8B3" w14:textId="77777777" w:rsidR="00252A4D" w:rsidRPr="00252A4D" w:rsidRDefault="00252A4D" w:rsidP="00F005B8">
            <w:pPr>
              <w:jc w:val="center"/>
              <w:rPr>
                <w:rFonts w:ascii="Times New Roman" w:hAnsi="Times New Roman" w:cs="Times New Roman"/>
                <w:sz w:val="23"/>
                <w:szCs w:val="23"/>
              </w:rPr>
            </w:pPr>
          </w:p>
        </w:tc>
      </w:tr>
      <w:tr w:rsidR="00252A4D" w:rsidRPr="00252A4D" w14:paraId="35EFD466" w14:textId="77777777" w:rsidTr="00252A4D">
        <w:trPr>
          <w:cantSplit/>
          <w:trHeight w:val="131"/>
        </w:trPr>
        <w:tc>
          <w:tcPr>
            <w:tcW w:w="570" w:type="dxa"/>
            <w:tcBorders>
              <w:top w:val="single" w:sz="4" w:space="0" w:color="auto"/>
              <w:bottom w:val="single" w:sz="4" w:space="0" w:color="auto"/>
              <w:right w:val="single" w:sz="4" w:space="0" w:color="auto"/>
            </w:tcBorders>
          </w:tcPr>
          <w:p w14:paraId="2FDBD995" w14:textId="77777777" w:rsidR="00252A4D" w:rsidRPr="00252A4D" w:rsidRDefault="00252A4D" w:rsidP="00F005B8">
            <w:pPr>
              <w:jc w:val="right"/>
              <w:rPr>
                <w:rFonts w:ascii="Times New Roman" w:hAnsi="Times New Roman" w:cs="Times New Roman"/>
                <w:sz w:val="23"/>
                <w:szCs w:val="23"/>
              </w:rPr>
            </w:pPr>
          </w:p>
        </w:tc>
        <w:tc>
          <w:tcPr>
            <w:tcW w:w="7937" w:type="dxa"/>
            <w:gridSpan w:val="5"/>
            <w:tcBorders>
              <w:top w:val="single" w:sz="4" w:space="0" w:color="auto"/>
              <w:bottom w:val="single" w:sz="4" w:space="0" w:color="auto"/>
              <w:right w:val="single" w:sz="4" w:space="0" w:color="auto"/>
            </w:tcBorders>
            <w:vAlign w:val="center"/>
          </w:tcPr>
          <w:p w14:paraId="2036F615" w14:textId="51A4AB3A" w:rsidR="00252A4D" w:rsidRPr="00252A4D" w:rsidRDefault="00252A4D" w:rsidP="00F005B8">
            <w:pPr>
              <w:jc w:val="right"/>
              <w:rPr>
                <w:rFonts w:ascii="Times New Roman" w:hAnsi="Times New Roman" w:cs="Times New Roman"/>
                <w:sz w:val="23"/>
                <w:szCs w:val="23"/>
              </w:rPr>
            </w:pPr>
            <w:r w:rsidRPr="00252A4D">
              <w:rPr>
                <w:rFonts w:ascii="Times New Roman" w:hAnsi="Times New Roman" w:cs="Times New Roman"/>
                <w:sz w:val="23"/>
                <w:szCs w:val="23"/>
              </w:rPr>
              <w:t>PVM (21℅) suma, Eur:</w:t>
            </w:r>
          </w:p>
        </w:tc>
        <w:tc>
          <w:tcPr>
            <w:tcW w:w="1460" w:type="dxa"/>
            <w:tcBorders>
              <w:top w:val="single" w:sz="4" w:space="0" w:color="auto"/>
              <w:left w:val="single" w:sz="4" w:space="0" w:color="auto"/>
              <w:bottom w:val="single" w:sz="4" w:space="0" w:color="auto"/>
            </w:tcBorders>
            <w:vAlign w:val="center"/>
          </w:tcPr>
          <w:p w14:paraId="778B4C02" w14:textId="77777777" w:rsidR="00252A4D" w:rsidRPr="00252A4D" w:rsidRDefault="00252A4D" w:rsidP="00F005B8">
            <w:pPr>
              <w:jc w:val="center"/>
              <w:rPr>
                <w:rFonts w:ascii="Times New Roman" w:hAnsi="Times New Roman" w:cs="Times New Roman"/>
                <w:sz w:val="23"/>
                <w:szCs w:val="23"/>
              </w:rPr>
            </w:pPr>
          </w:p>
        </w:tc>
      </w:tr>
      <w:tr w:rsidR="00252A4D" w:rsidRPr="00252A4D" w14:paraId="7FCF0819" w14:textId="77777777" w:rsidTr="00252A4D">
        <w:trPr>
          <w:cantSplit/>
          <w:trHeight w:val="70"/>
        </w:trPr>
        <w:tc>
          <w:tcPr>
            <w:tcW w:w="570" w:type="dxa"/>
            <w:tcBorders>
              <w:top w:val="single" w:sz="4" w:space="0" w:color="auto"/>
              <w:bottom w:val="single" w:sz="4" w:space="0" w:color="auto"/>
              <w:right w:val="single" w:sz="4" w:space="0" w:color="auto"/>
            </w:tcBorders>
          </w:tcPr>
          <w:p w14:paraId="4CB427A4" w14:textId="77777777" w:rsidR="00252A4D" w:rsidRPr="00252A4D" w:rsidRDefault="00252A4D" w:rsidP="00F005B8">
            <w:pPr>
              <w:jc w:val="right"/>
              <w:rPr>
                <w:rFonts w:ascii="Times New Roman" w:hAnsi="Times New Roman" w:cs="Times New Roman"/>
                <w:b/>
                <w:sz w:val="23"/>
                <w:szCs w:val="23"/>
              </w:rPr>
            </w:pPr>
          </w:p>
        </w:tc>
        <w:tc>
          <w:tcPr>
            <w:tcW w:w="7937" w:type="dxa"/>
            <w:gridSpan w:val="5"/>
            <w:tcBorders>
              <w:top w:val="single" w:sz="4" w:space="0" w:color="auto"/>
              <w:bottom w:val="single" w:sz="4" w:space="0" w:color="auto"/>
              <w:right w:val="single" w:sz="4" w:space="0" w:color="auto"/>
            </w:tcBorders>
            <w:vAlign w:val="center"/>
          </w:tcPr>
          <w:p w14:paraId="3661AF92" w14:textId="2C50A0B2" w:rsidR="00252A4D" w:rsidRPr="00252A4D" w:rsidRDefault="00252A4D" w:rsidP="00F005B8">
            <w:pPr>
              <w:jc w:val="right"/>
              <w:rPr>
                <w:rFonts w:ascii="Times New Roman" w:hAnsi="Times New Roman" w:cs="Times New Roman"/>
                <w:sz w:val="23"/>
                <w:szCs w:val="23"/>
              </w:rPr>
            </w:pPr>
            <w:r w:rsidRPr="00252A4D">
              <w:rPr>
                <w:rFonts w:ascii="Times New Roman" w:hAnsi="Times New Roman" w:cs="Times New Roman"/>
                <w:b/>
                <w:sz w:val="23"/>
                <w:szCs w:val="23"/>
              </w:rPr>
              <w:t xml:space="preserve">Bendra </w:t>
            </w:r>
            <w:r>
              <w:rPr>
                <w:rFonts w:ascii="Times New Roman" w:hAnsi="Times New Roman" w:cs="Times New Roman"/>
                <w:b/>
                <w:sz w:val="23"/>
                <w:szCs w:val="23"/>
              </w:rPr>
              <w:t>sutarties</w:t>
            </w:r>
            <w:r w:rsidRPr="00252A4D">
              <w:rPr>
                <w:rFonts w:ascii="Times New Roman" w:hAnsi="Times New Roman" w:cs="Times New Roman"/>
                <w:b/>
                <w:sz w:val="23"/>
                <w:szCs w:val="23"/>
              </w:rPr>
              <w:t xml:space="preserve"> kaina, Eur su PVM </w:t>
            </w:r>
          </w:p>
        </w:tc>
        <w:tc>
          <w:tcPr>
            <w:tcW w:w="1460" w:type="dxa"/>
            <w:tcBorders>
              <w:top w:val="single" w:sz="4" w:space="0" w:color="auto"/>
              <w:left w:val="single" w:sz="4" w:space="0" w:color="auto"/>
              <w:bottom w:val="single" w:sz="4" w:space="0" w:color="auto"/>
            </w:tcBorders>
            <w:vAlign w:val="center"/>
          </w:tcPr>
          <w:p w14:paraId="5C994A94" w14:textId="77777777" w:rsidR="00252A4D" w:rsidRPr="00252A4D" w:rsidRDefault="00252A4D" w:rsidP="00F005B8">
            <w:pPr>
              <w:jc w:val="center"/>
              <w:rPr>
                <w:rFonts w:ascii="Times New Roman" w:hAnsi="Times New Roman" w:cs="Times New Roman"/>
                <w:sz w:val="23"/>
                <w:szCs w:val="23"/>
              </w:rPr>
            </w:pPr>
          </w:p>
        </w:tc>
      </w:tr>
    </w:tbl>
    <w:p w14:paraId="2CF64F1D" w14:textId="77777777" w:rsidR="00F86C18" w:rsidRPr="001744CF" w:rsidRDefault="00F86C18" w:rsidP="00A93FA1">
      <w:pPr>
        <w:widowControl w:val="0"/>
        <w:tabs>
          <w:tab w:val="left" w:pos="851"/>
        </w:tabs>
        <w:suppressAutoHyphens/>
        <w:autoSpaceDE w:val="0"/>
        <w:autoSpaceDN/>
        <w:adjustRightInd w:val="0"/>
        <w:contextualSpacing/>
        <w:jc w:val="both"/>
        <w:textAlignment w:val="auto"/>
        <w:rPr>
          <w:rFonts w:ascii="Times New Roman" w:hAnsi="Times New Roman" w:cs="Times New Roman"/>
          <w:sz w:val="23"/>
          <w:szCs w:val="23"/>
        </w:rPr>
      </w:pPr>
    </w:p>
    <w:p w14:paraId="47930DCD" w14:textId="001F577B" w:rsidR="00B72824" w:rsidRPr="001744CF" w:rsidRDefault="00F86C18" w:rsidP="001F6AE4">
      <w:pPr>
        <w:widowControl w:val="0"/>
        <w:tabs>
          <w:tab w:val="left" w:pos="851"/>
        </w:tabs>
        <w:suppressAutoHyphens/>
        <w:autoSpaceDE w:val="0"/>
        <w:autoSpaceDN/>
        <w:adjustRightInd w:val="0"/>
        <w:contextualSpacing/>
        <w:jc w:val="both"/>
        <w:textAlignment w:val="auto"/>
        <w:rPr>
          <w:rFonts w:ascii="Times New Roman" w:hAnsi="Times New Roman" w:cs="Times New Roman"/>
          <w:b/>
          <w:bCs/>
          <w:color w:val="000000"/>
          <w:sz w:val="23"/>
          <w:szCs w:val="23"/>
          <w:lang w:eastAsia="ar-SA"/>
        </w:rPr>
      </w:pPr>
      <w:r w:rsidRPr="001744CF">
        <w:rPr>
          <w:rFonts w:ascii="Times New Roman" w:hAnsi="Times New Roman" w:cs="Times New Roman"/>
          <w:sz w:val="23"/>
          <w:szCs w:val="23"/>
        </w:rPr>
        <w:tab/>
      </w:r>
      <w:r w:rsidR="00A93FA1" w:rsidRPr="001744CF">
        <w:rPr>
          <w:rFonts w:ascii="Times New Roman" w:hAnsi="Times New Roman" w:cs="Times New Roman"/>
          <w:sz w:val="23"/>
          <w:szCs w:val="23"/>
        </w:rPr>
        <w:t xml:space="preserve">Sutarties suma lygi bendrai Sutarties kainai eurais su PVM: </w:t>
      </w:r>
      <w:r w:rsidR="00A93FA1" w:rsidRPr="001744CF">
        <w:rPr>
          <w:rFonts w:ascii="Times New Roman" w:hAnsi="Times New Roman" w:cs="Times New Roman"/>
          <w:b/>
          <w:bCs/>
          <w:sz w:val="23"/>
          <w:szCs w:val="23"/>
        </w:rPr>
        <w:t>________ Eur</w:t>
      </w:r>
      <w:r w:rsidR="00A93FA1" w:rsidRPr="001744CF">
        <w:rPr>
          <w:rFonts w:ascii="Times New Roman" w:hAnsi="Times New Roman" w:cs="Times New Roman"/>
          <w:sz w:val="23"/>
          <w:szCs w:val="23"/>
        </w:rPr>
        <w:t xml:space="preserve"> </w:t>
      </w:r>
      <w:r w:rsidR="00A93FA1" w:rsidRPr="001744CF">
        <w:rPr>
          <w:rFonts w:ascii="Times New Roman" w:hAnsi="Times New Roman" w:cs="Times New Roman"/>
          <w:i/>
          <w:iCs/>
          <w:sz w:val="23"/>
          <w:szCs w:val="23"/>
        </w:rPr>
        <w:t xml:space="preserve">(sutarties suma žodžiais). </w:t>
      </w:r>
    </w:p>
    <w:p w14:paraId="4D6BCC5F" w14:textId="77777777" w:rsidR="001F6AE4" w:rsidRPr="001744CF" w:rsidRDefault="001F6AE4" w:rsidP="00B8677E">
      <w:pPr>
        <w:widowControl w:val="0"/>
        <w:tabs>
          <w:tab w:val="left" w:pos="567"/>
        </w:tabs>
        <w:suppressAutoHyphens/>
        <w:autoSpaceDE w:val="0"/>
        <w:rPr>
          <w:rFonts w:ascii="Times New Roman" w:hAnsi="Times New Roman" w:cs="Times New Roman"/>
          <w:b/>
          <w:bCs/>
          <w:color w:val="000000"/>
          <w:sz w:val="23"/>
          <w:szCs w:val="23"/>
          <w:lang w:eastAsia="ar-SA"/>
        </w:rPr>
        <w:sectPr w:rsidR="001F6AE4" w:rsidRPr="001744CF" w:rsidSect="00252A4D">
          <w:footerReference w:type="default" r:id="rId11"/>
          <w:pgSz w:w="11906" w:h="16838"/>
          <w:pgMar w:top="536" w:right="656" w:bottom="1134" w:left="1134" w:header="567" w:footer="228" w:gutter="0"/>
          <w:pgNumType w:start="1"/>
          <w:cols w:space="1296"/>
          <w:docGrid w:linePitch="360"/>
        </w:sectPr>
      </w:pPr>
    </w:p>
    <w:p w14:paraId="3D3DDDF3" w14:textId="49DF497E" w:rsidR="00A93FA1" w:rsidRPr="001744CF" w:rsidRDefault="001744CF" w:rsidP="001744CF">
      <w:pPr>
        <w:widowControl w:val="0"/>
        <w:tabs>
          <w:tab w:val="left" w:pos="567"/>
        </w:tabs>
        <w:suppressAutoHyphens/>
        <w:autoSpaceDE w:val="0"/>
        <w:jc w:val="center"/>
        <w:rPr>
          <w:rFonts w:ascii="Times New Roman" w:hAnsi="Times New Roman" w:cs="Times New Roman"/>
          <w:b/>
          <w:bCs/>
          <w:color w:val="000000"/>
          <w:sz w:val="23"/>
          <w:szCs w:val="23"/>
          <w:lang w:eastAsia="ar-SA"/>
        </w:rPr>
      </w:pPr>
      <w:r w:rsidRPr="001744CF">
        <w:rPr>
          <w:rFonts w:ascii="Times New Roman" w:hAnsi="Times New Roman" w:cs="Times New Roman"/>
          <w:b/>
          <w:bCs/>
          <w:color w:val="000000"/>
          <w:sz w:val="23"/>
          <w:szCs w:val="23"/>
          <w:lang w:eastAsia="ar-SA"/>
        </w:rPr>
        <w:lastRenderedPageBreak/>
        <w:t xml:space="preserve">II. </w:t>
      </w:r>
      <w:r w:rsidR="00C00F3C" w:rsidRPr="001744CF">
        <w:rPr>
          <w:rFonts w:ascii="Times New Roman" w:hAnsi="Times New Roman" w:cs="Times New Roman"/>
          <w:b/>
          <w:bCs/>
          <w:color w:val="000000"/>
          <w:sz w:val="23"/>
          <w:szCs w:val="23"/>
          <w:lang w:eastAsia="ar-SA"/>
        </w:rPr>
        <w:t>TECHNINĖ SPECIFIKACIJA</w:t>
      </w:r>
    </w:p>
    <w:p w14:paraId="1EE79FE1" w14:textId="77777777" w:rsidR="001744CF" w:rsidRPr="001744CF" w:rsidRDefault="001744CF" w:rsidP="001744CF">
      <w:pPr>
        <w:rPr>
          <w:rFonts w:ascii="Times New Roman" w:hAnsi="Times New Roman" w:cs="Times New Roman"/>
          <w:sz w:val="23"/>
          <w:szCs w:val="23"/>
          <w:lang w:eastAsia="ar-SA"/>
        </w:rPr>
      </w:pPr>
    </w:p>
    <w:p w14:paraId="3A8F8A8C" w14:textId="0DC955C6" w:rsidR="001744CF" w:rsidRPr="001744CF" w:rsidRDefault="001744CF" w:rsidP="001744CF">
      <w:pPr>
        <w:contextualSpacing/>
        <w:jc w:val="both"/>
        <w:rPr>
          <w:rFonts w:ascii="Times New Roman" w:hAnsi="Times New Roman" w:cs="Times New Roman"/>
          <w:bCs/>
          <w:iCs/>
          <w:sz w:val="23"/>
          <w:szCs w:val="23"/>
        </w:rPr>
      </w:pPr>
      <w:r w:rsidRPr="001744CF">
        <w:rPr>
          <w:rFonts w:ascii="Times New Roman" w:hAnsi="Times New Roman" w:cs="Times New Roman"/>
          <w:sz w:val="23"/>
          <w:szCs w:val="23"/>
        </w:rPr>
        <w:t xml:space="preserve">Pirkimo objekto pavadinimas (-ai):  </w:t>
      </w:r>
      <w:r w:rsidRPr="001744CF">
        <w:rPr>
          <w:rFonts w:ascii="Times New Roman" w:hAnsi="Times New Roman" w:cs="Times New Roman"/>
          <w:i/>
          <w:iCs/>
          <w:sz w:val="23"/>
          <w:szCs w:val="23"/>
        </w:rPr>
        <w:t xml:space="preserve">Medicinos prietaisų ir įrangos </w:t>
      </w:r>
      <w:proofErr w:type="spellStart"/>
      <w:r w:rsidRPr="001744CF">
        <w:rPr>
          <w:rFonts w:ascii="Times New Roman" w:hAnsi="Times New Roman" w:cs="Times New Roman"/>
          <w:i/>
          <w:iCs/>
          <w:sz w:val="23"/>
          <w:szCs w:val="23"/>
        </w:rPr>
        <w:t>rekvalifikavimas</w:t>
      </w:r>
      <w:proofErr w:type="spellEnd"/>
    </w:p>
    <w:p w14:paraId="2FC2F4FA" w14:textId="77777777" w:rsidR="001744CF" w:rsidRPr="001744CF" w:rsidRDefault="001744CF" w:rsidP="001744CF">
      <w:pPr>
        <w:contextualSpacing/>
        <w:jc w:val="both"/>
        <w:rPr>
          <w:rFonts w:ascii="Times New Roman" w:hAnsi="Times New Roman" w:cs="Times New Roman"/>
          <w:bCs/>
          <w:iCs/>
          <w:sz w:val="23"/>
          <w:szCs w:val="23"/>
        </w:rPr>
      </w:pPr>
      <w:r w:rsidRPr="001744CF">
        <w:rPr>
          <w:rFonts w:ascii="Times New Roman" w:hAnsi="Times New Roman" w:cs="Times New Roman"/>
          <w:bCs/>
          <w:iCs/>
          <w:sz w:val="23"/>
          <w:szCs w:val="23"/>
        </w:rPr>
        <w:t xml:space="preserve">Bendras pirkimo vienetų skaičius – </w:t>
      </w:r>
      <w:r w:rsidRPr="001744CF">
        <w:rPr>
          <w:rFonts w:ascii="Times New Roman" w:hAnsi="Times New Roman" w:cs="Times New Roman"/>
          <w:bCs/>
          <w:i/>
          <w:sz w:val="23"/>
          <w:szCs w:val="23"/>
        </w:rPr>
        <w:t>7 vnt.</w:t>
      </w:r>
      <w:r w:rsidRPr="001744CF">
        <w:rPr>
          <w:rFonts w:ascii="Times New Roman" w:hAnsi="Times New Roman" w:cs="Times New Roman"/>
          <w:bCs/>
          <w:iCs/>
          <w:sz w:val="23"/>
          <w:szCs w:val="23"/>
        </w:rPr>
        <w:t xml:space="preserve"> </w:t>
      </w:r>
    </w:p>
    <w:p w14:paraId="653CE5AC" w14:textId="77777777" w:rsidR="001744CF" w:rsidRPr="001744CF" w:rsidRDefault="001744CF" w:rsidP="001744CF">
      <w:pPr>
        <w:rPr>
          <w:rFonts w:ascii="Times New Roman" w:hAnsi="Times New Roman" w:cs="Times New Roman"/>
          <w:bCs/>
          <w:iCs/>
          <w:sz w:val="23"/>
          <w:szCs w:val="23"/>
        </w:rPr>
      </w:pPr>
      <w:r w:rsidRPr="001744CF">
        <w:rPr>
          <w:rFonts w:ascii="Times New Roman" w:hAnsi="Times New Roman" w:cs="Times New Roman"/>
          <w:bCs/>
          <w:iCs/>
          <w:sz w:val="23"/>
          <w:szCs w:val="23"/>
        </w:rPr>
        <w:t>Atlikimo terminas – per 12 mėnesių numatytu laikotarpiu.</w:t>
      </w:r>
    </w:p>
    <w:p w14:paraId="2B2658A3" w14:textId="68BF4BBC" w:rsidR="001744CF" w:rsidRPr="001744CF" w:rsidRDefault="001744CF" w:rsidP="001744CF">
      <w:pPr>
        <w:rPr>
          <w:rFonts w:ascii="Times New Roman" w:hAnsi="Times New Roman" w:cs="Times New Roman"/>
          <w:bCs/>
          <w:iCs/>
          <w:sz w:val="23"/>
          <w:szCs w:val="23"/>
        </w:rPr>
      </w:pPr>
      <w:r w:rsidRPr="001744CF">
        <w:rPr>
          <w:rFonts w:ascii="Times New Roman" w:hAnsi="Times New Roman" w:cs="Times New Roman"/>
          <w:bCs/>
          <w:iCs/>
          <w:sz w:val="23"/>
          <w:szCs w:val="23"/>
        </w:rPr>
        <w:t>Paslaugos atlikimo vieta: VšĮ Nacionalinis kraujo centras, Nemuno g. 75, Panevėžys.</w:t>
      </w:r>
    </w:p>
    <w:p w14:paraId="37F8EFDC" w14:textId="77777777" w:rsidR="00F00697" w:rsidRPr="001744CF" w:rsidRDefault="00F00697" w:rsidP="00C00F3C">
      <w:pPr>
        <w:jc w:val="center"/>
        <w:rPr>
          <w:rFonts w:ascii="Times New Roman" w:hAnsi="Times New Roman" w:cs="Times New Roman"/>
          <w:b/>
          <w:sz w:val="23"/>
          <w:szCs w:val="23"/>
        </w:rPr>
      </w:pPr>
    </w:p>
    <w:tbl>
      <w:tblPr>
        <w:tblW w:w="15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356"/>
        <w:gridCol w:w="1762"/>
        <w:gridCol w:w="4245"/>
        <w:gridCol w:w="5106"/>
      </w:tblGrid>
      <w:tr w:rsidR="001744CF" w:rsidRPr="001744CF" w14:paraId="4572A1EA" w14:textId="77777777" w:rsidTr="00252A4D">
        <w:tc>
          <w:tcPr>
            <w:tcW w:w="556" w:type="dxa"/>
            <w:shd w:val="clear" w:color="auto" w:fill="auto"/>
            <w:vAlign w:val="center"/>
          </w:tcPr>
          <w:p w14:paraId="3E04E0DF" w14:textId="77777777" w:rsidR="001744CF" w:rsidRPr="001744CF" w:rsidRDefault="001744CF" w:rsidP="00F005B8">
            <w:pPr>
              <w:jc w:val="center"/>
              <w:rPr>
                <w:rFonts w:ascii="Times New Roman" w:hAnsi="Times New Roman" w:cs="Times New Roman"/>
                <w:bCs/>
                <w:iCs/>
                <w:sz w:val="23"/>
                <w:szCs w:val="23"/>
              </w:rPr>
            </w:pPr>
            <w:r w:rsidRPr="001744CF">
              <w:rPr>
                <w:rFonts w:ascii="Times New Roman" w:hAnsi="Times New Roman" w:cs="Times New Roman"/>
                <w:sz w:val="23"/>
                <w:szCs w:val="23"/>
              </w:rPr>
              <w:t>Eil. Nr.</w:t>
            </w:r>
          </w:p>
        </w:tc>
        <w:tc>
          <w:tcPr>
            <w:tcW w:w="3356" w:type="dxa"/>
            <w:shd w:val="clear" w:color="auto" w:fill="auto"/>
            <w:vAlign w:val="center"/>
          </w:tcPr>
          <w:p w14:paraId="5C3393D7" w14:textId="77777777" w:rsidR="001744CF" w:rsidRPr="001744CF" w:rsidRDefault="001744CF" w:rsidP="00F005B8">
            <w:pPr>
              <w:jc w:val="center"/>
              <w:rPr>
                <w:rFonts w:ascii="Times New Roman" w:hAnsi="Times New Roman" w:cs="Times New Roman"/>
                <w:bCs/>
                <w:iCs/>
                <w:sz w:val="23"/>
                <w:szCs w:val="23"/>
              </w:rPr>
            </w:pPr>
            <w:r w:rsidRPr="001744CF">
              <w:rPr>
                <w:rFonts w:ascii="Times New Roman" w:hAnsi="Times New Roman" w:cs="Times New Roman"/>
                <w:sz w:val="23"/>
                <w:szCs w:val="23"/>
              </w:rPr>
              <w:t>Įrangos pavadinimas, inventorinis Nr., kiekis</w:t>
            </w:r>
          </w:p>
        </w:tc>
        <w:tc>
          <w:tcPr>
            <w:tcW w:w="1762" w:type="dxa"/>
            <w:shd w:val="clear" w:color="auto" w:fill="auto"/>
            <w:vAlign w:val="center"/>
          </w:tcPr>
          <w:p w14:paraId="41BB8E39" w14:textId="77777777" w:rsidR="001744CF" w:rsidRPr="001744CF" w:rsidRDefault="001744CF" w:rsidP="00F005B8">
            <w:pPr>
              <w:jc w:val="center"/>
              <w:rPr>
                <w:rFonts w:ascii="Times New Roman" w:hAnsi="Times New Roman" w:cs="Times New Roman"/>
                <w:bCs/>
                <w:iCs/>
                <w:sz w:val="23"/>
                <w:szCs w:val="23"/>
              </w:rPr>
            </w:pPr>
            <w:r w:rsidRPr="001744CF">
              <w:rPr>
                <w:rFonts w:ascii="Times New Roman" w:hAnsi="Times New Roman" w:cs="Times New Roman"/>
                <w:sz w:val="23"/>
                <w:szCs w:val="23"/>
              </w:rPr>
              <w:t>Rekvalifikavimo atlikimo terminas</w:t>
            </w:r>
          </w:p>
        </w:tc>
        <w:tc>
          <w:tcPr>
            <w:tcW w:w="4245" w:type="dxa"/>
            <w:shd w:val="clear" w:color="auto" w:fill="auto"/>
            <w:vAlign w:val="center"/>
          </w:tcPr>
          <w:p w14:paraId="534C08DB" w14:textId="77777777" w:rsidR="001744CF" w:rsidRPr="001744CF" w:rsidRDefault="001744CF" w:rsidP="00F005B8">
            <w:pPr>
              <w:jc w:val="center"/>
              <w:rPr>
                <w:rFonts w:ascii="Times New Roman" w:hAnsi="Times New Roman" w:cs="Times New Roman"/>
                <w:bCs/>
                <w:iCs/>
                <w:sz w:val="23"/>
                <w:szCs w:val="23"/>
              </w:rPr>
            </w:pPr>
            <w:r w:rsidRPr="001744CF">
              <w:rPr>
                <w:rFonts w:ascii="Times New Roman" w:hAnsi="Times New Roman" w:cs="Times New Roman"/>
                <w:sz w:val="23"/>
                <w:szCs w:val="23"/>
              </w:rPr>
              <w:t xml:space="preserve">Bendrieji reikalavimai </w:t>
            </w:r>
            <w:proofErr w:type="spellStart"/>
            <w:r w:rsidRPr="001744CF">
              <w:rPr>
                <w:rFonts w:ascii="Times New Roman" w:hAnsi="Times New Roman" w:cs="Times New Roman"/>
                <w:sz w:val="23"/>
                <w:szCs w:val="23"/>
              </w:rPr>
              <w:t>rekvalifikavimui</w:t>
            </w:r>
            <w:proofErr w:type="spellEnd"/>
          </w:p>
        </w:tc>
        <w:tc>
          <w:tcPr>
            <w:tcW w:w="5106" w:type="dxa"/>
            <w:shd w:val="clear" w:color="auto" w:fill="auto"/>
            <w:vAlign w:val="center"/>
          </w:tcPr>
          <w:p w14:paraId="26FCA5D5" w14:textId="77777777" w:rsidR="001744CF" w:rsidRPr="001744CF" w:rsidRDefault="001744CF" w:rsidP="00F005B8">
            <w:pPr>
              <w:jc w:val="center"/>
              <w:rPr>
                <w:rFonts w:ascii="Times New Roman" w:hAnsi="Times New Roman" w:cs="Times New Roman"/>
                <w:bCs/>
                <w:iCs/>
                <w:sz w:val="23"/>
                <w:szCs w:val="23"/>
              </w:rPr>
            </w:pPr>
            <w:r w:rsidRPr="001744CF">
              <w:rPr>
                <w:rFonts w:ascii="Times New Roman" w:hAnsi="Times New Roman" w:cs="Times New Roman"/>
                <w:sz w:val="23"/>
                <w:szCs w:val="23"/>
              </w:rPr>
              <w:t xml:space="preserve">Reikalavimai </w:t>
            </w:r>
            <w:proofErr w:type="spellStart"/>
            <w:r w:rsidRPr="001744CF">
              <w:rPr>
                <w:rFonts w:ascii="Times New Roman" w:hAnsi="Times New Roman" w:cs="Times New Roman"/>
                <w:sz w:val="23"/>
                <w:szCs w:val="23"/>
              </w:rPr>
              <w:t>rekvalifikavimui</w:t>
            </w:r>
            <w:proofErr w:type="spellEnd"/>
            <w:r w:rsidRPr="001744CF">
              <w:rPr>
                <w:rFonts w:ascii="Times New Roman" w:hAnsi="Times New Roman" w:cs="Times New Roman"/>
                <w:sz w:val="23"/>
                <w:szCs w:val="23"/>
              </w:rPr>
              <w:t xml:space="preserve"> (OPQ)</w:t>
            </w:r>
          </w:p>
        </w:tc>
      </w:tr>
      <w:tr w:rsidR="001744CF" w:rsidRPr="001744CF" w14:paraId="6469FB41" w14:textId="77777777" w:rsidTr="00252A4D">
        <w:tc>
          <w:tcPr>
            <w:tcW w:w="556" w:type="dxa"/>
            <w:shd w:val="clear" w:color="auto" w:fill="auto"/>
          </w:tcPr>
          <w:p w14:paraId="59BA5710"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1.</w:t>
            </w:r>
          </w:p>
        </w:tc>
        <w:tc>
          <w:tcPr>
            <w:tcW w:w="3356" w:type="dxa"/>
            <w:shd w:val="clear" w:color="auto" w:fill="auto"/>
          </w:tcPr>
          <w:p w14:paraId="5CAADE79"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Medicininis šaldytuvas</w:t>
            </w:r>
          </w:p>
          <w:p w14:paraId="2225A3BF"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„ARCTIKO BBR 300“ (</w:t>
            </w:r>
            <w:proofErr w:type="spellStart"/>
            <w:r w:rsidRPr="001744CF">
              <w:rPr>
                <w:rFonts w:ascii="Times New Roman" w:hAnsi="Times New Roman" w:cs="Times New Roman"/>
                <w:bCs/>
                <w:iCs/>
                <w:sz w:val="23"/>
                <w:szCs w:val="23"/>
              </w:rPr>
              <w:t>inv</w:t>
            </w:r>
            <w:proofErr w:type="spellEnd"/>
            <w:r w:rsidRPr="001744CF">
              <w:rPr>
                <w:rFonts w:ascii="Times New Roman" w:hAnsi="Times New Roman" w:cs="Times New Roman"/>
                <w:bCs/>
                <w:iCs/>
                <w:sz w:val="23"/>
                <w:szCs w:val="23"/>
              </w:rPr>
              <w:t xml:space="preserve">. Nr. 41322, </w:t>
            </w:r>
            <w:proofErr w:type="spellStart"/>
            <w:r w:rsidRPr="001744CF">
              <w:rPr>
                <w:rFonts w:ascii="Times New Roman" w:hAnsi="Times New Roman" w:cs="Times New Roman"/>
                <w:bCs/>
                <w:iCs/>
                <w:sz w:val="23"/>
                <w:szCs w:val="23"/>
              </w:rPr>
              <w:t>ser</w:t>
            </w:r>
            <w:proofErr w:type="spellEnd"/>
            <w:r w:rsidRPr="001744CF">
              <w:rPr>
                <w:rFonts w:ascii="Times New Roman" w:hAnsi="Times New Roman" w:cs="Times New Roman"/>
                <w:bCs/>
                <w:iCs/>
                <w:sz w:val="23"/>
                <w:szCs w:val="23"/>
              </w:rPr>
              <w:t>. Nr. 1018/1085707)</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19079D6C" w14:textId="77777777" w:rsidR="001744CF" w:rsidRPr="001744CF" w:rsidRDefault="001744CF" w:rsidP="00F005B8">
            <w:pPr>
              <w:jc w:val="center"/>
              <w:rPr>
                <w:rFonts w:ascii="Times New Roman" w:hAnsi="Times New Roman" w:cs="Times New Roman"/>
                <w:sz w:val="23"/>
                <w:szCs w:val="23"/>
              </w:rPr>
            </w:pPr>
            <w:r w:rsidRPr="001744CF">
              <w:rPr>
                <w:rFonts w:ascii="Times New Roman" w:hAnsi="Times New Roman" w:cs="Times New Roman"/>
                <w:sz w:val="23"/>
                <w:szCs w:val="23"/>
              </w:rPr>
              <w:t>2025 m.</w:t>
            </w:r>
          </w:p>
          <w:p w14:paraId="542EF334" w14:textId="77777777" w:rsidR="001744CF" w:rsidRPr="001744CF" w:rsidRDefault="001744CF" w:rsidP="00F005B8">
            <w:pPr>
              <w:jc w:val="center"/>
              <w:rPr>
                <w:rFonts w:ascii="Times New Roman" w:hAnsi="Times New Roman" w:cs="Times New Roman"/>
                <w:bCs/>
                <w:iCs/>
                <w:sz w:val="23"/>
                <w:szCs w:val="23"/>
              </w:rPr>
            </w:pPr>
            <w:r w:rsidRPr="001744CF">
              <w:rPr>
                <w:rFonts w:ascii="Times New Roman" w:hAnsi="Times New Roman" w:cs="Times New Roman"/>
                <w:sz w:val="23"/>
                <w:szCs w:val="23"/>
              </w:rPr>
              <w:t>II ketvirtis</w:t>
            </w:r>
          </w:p>
        </w:tc>
        <w:tc>
          <w:tcPr>
            <w:tcW w:w="4245" w:type="dxa"/>
            <w:vMerge w:val="restart"/>
            <w:tcBorders>
              <w:top w:val="single" w:sz="4" w:space="0" w:color="auto"/>
              <w:left w:val="single" w:sz="4" w:space="0" w:color="auto"/>
              <w:right w:val="single" w:sz="4" w:space="0" w:color="auto"/>
            </w:tcBorders>
            <w:shd w:val="clear" w:color="auto" w:fill="auto"/>
          </w:tcPr>
          <w:p w14:paraId="2834E9DC" w14:textId="77777777" w:rsidR="001744CF" w:rsidRPr="001744CF" w:rsidRDefault="001744CF" w:rsidP="00F005B8">
            <w:pPr>
              <w:rPr>
                <w:rFonts w:ascii="Times New Roman" w:hAnsi="Times New Roman" w:cs="Times New Roman"/>
                <w:sz w:val="23"/>
                <w:szCs w:val="23"/>
              </w:rPr>
            </w:pPr>
            <w:r w:rsidRPr="001744CF">
              <w:rPr>
                <w:rFonts w:ascii="Times New Roman" w:hAnsi="Times New Roman" w:cs="Times New Roman"/>
                <w:sz w:val="23"/>
                <w:szCs w:val="23"/>
              </w:rPr>
              <w:t xml:space="preserve">Įrangos </w:t>
            </w:r>
            <w:proofErr w:type="spellStart"/>
            <w:r w:rsidRPr="001744CF">
              <w:rPr>
                <w:rFonts w:ascii="Times New Roman" w:hAnsi="Times New Roman" w:cs="Times New Roman"/>
                <w:sz w:val="23"/>
                <w:szCs w:val="23"/>
              </w:rPr>
              <w:t>rekvalifikavimas</w:t>
            </w:r>
            <w:proofErr w:type="spellEnd"/>
            <w:r w:rsidRPr="001744CF">
              <w:rPr>
                <w:rFonts w:ascii="Times New Roman" w:hAnsi="Times New Roman" w:cs="Times New Roman"/>
                <w:sz w:val="23"/>
                <w:szCs w:val="23"/>
              </w:rPr>
              <w:t xml:space="preserve"> (OPQ) turi būti atliekamas pagal GGP vadovo 15 priedo „Kvalifikavimas ir validacija“ reikalavimus. Įrangos </w:t>
            </w:r>
            <w:proofErr w:type="spellStart"/>
            <w:r w:rsidRPr="001744CF">
              <w:rPr>
                <w:rFonts w:ascii="Times New Roman" w:hAnsi="Times New Roman" w:cs="Times New Roman"/>
                <w:sz w:val="23"/>
                <w:szCs w:val="23"/>
              </w:rPr>
              <w:t>rekvalifikavimas</w:t>
            </w:r>
            <w:proofErr w:type="spellEnd"/>
            <w:r w:rsidRPr="001744CF">
              <w:rPr>
                <w:rFonts w:ascii="Times New Roman" w:hAnsi="Times New Roman" w:cs="Times New Roman"/>
                <w:sz w:val="23"/>
                <w:szCs w:val="23"/>
              </w:rPr>
              <w:t xml:space="preserve"> (OPQ) turi būti atliekamas atsižvelgiant į  pirkimo objekto techninės specifikacijos reikalavimus.</w:t>
            </w:r>
          </w:p>
          <w:p w14:paraId="10FC59D7" w14:textId="77777777" w:rsidR="001744CF" w:rsidRPr="001744CF" w:rsidRDefault="001744CF" w:rsidP="00F005B8">
            <w:pPr>
              <w:rPr>
                <w:rFonts w:ascii="Times New Roman" w:hAnsi="Times New Roman" w:cs="Times New Roman"/>
                <w:sz w:val="23"/>
                <w:szCs w:val="23"/>
              </w:rPr>
            </w:pPr>
            <w:r w:rsidRPr="001744CF">
              <w:rPr>
                <w:rFonts w:ascii="Times New Roman" w:hAnsi="Times New Roman" w:cs="Times New Roman"/>
                <w:sz w:val="23"/>
                <w:szCs w:val="23"/>
              </w:rPr>
              <w:t>Vykdytojas turi turėti praktinės patirties kvalifikuojant tokio tipo įrangą (kartu su pasiūlymu pateikti tai patvirtinančio dokumento kopiją).</w:t>
            </w:r>
          </w:p>
          <w:p w14:paraId="3C0F5A6F" w14:textId="77777777" w:rsidR="001744CF" w:rsidRPr="001744CF" w:rsidRDefault="001744CF" w:rsidP="00F005B8">
            <w:pPr>
              <w:rPr>
                <w:rFonts w:ascii="Times New Roman" w:hAnsi="Times New Roman" w:cs="Times New Roman"/>
                <w:sz w:val="23"/>
                <w:szCs w:val="23"/>
              </w:rPr>
            </w:pPr>
            <w:r w:rsidRPr="001744CF">
              <w:rPr>
                <w:rFonts w:ascii="Times New Roman" w:hAnsi="Times New Roman" w:cs="Times New Roman"/>
                <w:sz w:val="23"/>
                <w:szCs w:val="23"/>
              </w:rPr>
              <w:t xml:space="preserve">Atlikti įrangos </w:t>
            </w:r>
            <w:proofErr w:type="spellStart"/>
            <w:r w:rsidRPr="001744CF">
              <w:rPr>
                <w:rFonts w:ascii="Times New Roman" w:hAnsi="Times New Roman" w:cs="Times New Roman"/>
                <w:sz w:val="23"/>
                <w:szCs w:val="23"/>
              </w:rPr>
              <w:t>rekvalifikavimą</w:t>
            </w:r>
            <w:proofErr w:type="spellEnd"/>
            <w:r w:rsidRPr="001744CF">
              <w:rPr>
                <w:rFonts w:ascii="Times New Roman" w:hAnsi="Times New Roman" w:cs="Times New Roman"/>
                <w:sz w:val="23"/>
                <w:szCs w:val="23"/>
              </w:rPr>
              <w:t xml:space="preserve"> (OPQ) per sutartyje numatytus terminus. </w:t>
            </w:r>
          </w:p>
          <w:p w14:paraId="340D192F" w14:textId="77777777" w:rsidR="001744CF" w:rsidRPr="001744CF" w:rsidRDefault="001744CF" w:rsidP="00F005B8">
            <w:pPr>
              <w:rPr>
                <w:rFonts w:ascii="Times New Roman" w:hAnsi="Times New Roman" w:cs="Times New Roman"/>
                <w:sz w:val="23"/>
                <w:szCs w:val="23"/>
              </w:rPr>
            </w:pPr>
            <w:r w:rsidRPr="001744CF">
              <w:rPr>
                <w:rFonts w:ascii="Times New Roman" w:hAnsi="Times New Roman" w:cs="Times New Roman"/>
                <w:sz w:val="23"/>
                <w:szCs w:val="23"/>
              </w:rPr>
              <w:t xml:space="preserve">Rekvalifikavimo (OPQ)  atlikimo protokolus pateikti prieš 10 dienų iki kvalifikavimo pradžios. </w:t>
            </w:r>
          </w:p>
          <w:p w14:paraId="758BF723" w14:textId="77777777" w:rsidR="001744CF" w:rsidRPr="001744CF" w:rsidRDefault="001744CF" w:rsidP="00F005B8">
            <w:pPr>
              <w:rPr>
                <w:rFonts w:ascii="Times New Roman" w:hAnsi="Times New Roman" w:cs="Times New Roman"/>
                <w:sz w:val="23"/>
                <w:szCs w:val="23"/>
              </w:rPr>
            </w:pPr>
            <w:r w:rsidRPr="001744CF">
              <w:rPr>
                <w:rFonts w:ascii="Times New Roman" w:hAnsi="Times New Roman" w:cs="Times New Roman"/>
                <w:sz w:val="23"/>
                <w:szCs w:val="23"/>
              </w:rPr>
              <w:t>Rekvalifikavimo ataskaitą pateikti per 10 darbo dienų nuo rekvalifikavimo darbų pabaigos.</w:t>
            </w:r>
          </w:p>
          <w:p w14:paraId="1594FC78" w14:textId="77777777" w:rsidR="001744CF" w:rsidRPr="001744CF" w:rsidRDefault="001744CF" w:rsidP="00F005B8">
            <w:pPr>
              <w:rPr>
                <w:rFonts w:ascii="Times New Roman" w:hAnsi="Times New Roman" w:cs="Times New Roman"/>
                <w:sz w:val="23"/>
                <w:szCs w:val="23"/>
              </w:rPr>
            </w:pPr>
            <w:r w:rsidRPr="001744CF">
              <w:rPr>
                <w:rFonts w:ascii="Times New Roman" w:hAnsi="Times New Roman" w:cs="Times New Roman"/>
                <w:sz w:val="23"/>
                <w:szCs w:val="23"/>
              </w:rPr>
              <w:t xml:space="preserve">Rekvalifikavimo metu matavimų įranga turi turėti galiojančius kalibravimo liudijimus. Matavimų įranga turi būti kalibruota tuose taškuose, kuriuose veikia </w:t>
            </w:r>
            <w:proofErr w:type="spellStart"/>
            <w:r w:rsidRPr="001744CF">
              <w:rPr>
                <w:rFonts w:ascii="Times New Roman" w:hAnsi="Times New Roman" w:cs="Times New Roman"/>
                <w:sz w:val="23"/>
                <w:szCs w:val="23"/>
              </w:rPr>
              <w:t>rekvalifikuojama</w:t>
            </w:r>
            <w:proofErr w:type="spellEnd"/>
            <w:r w:rsidRPr="001744CF">
              <w:rPr>
                <w:rFonts w:ascii="Times New Roman" w:hAnsi="Times New Roman" w:cs="Times New Roman"/>
                <w:sz w:val="23"/>
                <w:szCs w:val="23"/>
              </w:rPr>
              <w:t xml:space="preserve"> įranga. Kalibruojami ne mažiau trys taškai (kalibravimo liudijimų kopijos turi būti pateiktos atliekant </w:t>
            </w:r>
            <w:proofErr w:type="spellStart"/>
            <w:r w:rsidRPr="001744CF">
              <w:rPr>
                <w:rFonts w:ascii="Times New Roman" w:hAnsi="Times New Roman" w:cs="Times New Roman"/>
                <w:sz w:val="23"/>
                <w:szCs w:val="23"/>
              </w:rPr>
              <w:t>rekvalifikavimą</w:t>
            </w:r>
            <w:proofErr w:type="spellEnd"/>
            <w:r w:rsidRPr="001744CF">
              <w:rPr>
                <w:rFonts w:ascii="Times New Roman" w:hAnsi="Times New Roman" w:cs="Times New Roman"/>
                <w:sz w:val="23"/>
                <w:szCs w:val="23"/>
              </w:rPr>
              <w:t>).</w:t>
            </w:r>
          </w:p>
          <w:p w14:paraId="0FA639B9" w14:textId="77777777" w:rsidR="001744CF" w:rsidRPr="001744CF" w:rsidRDefault="001744CF" w:rsidP="00F005B8">
            <w:pPr>
              <w:rPr>
                <w:rFonts w:ascii="Times New Roman" w:hAnsi="Times New Roman" w:cs="Times New Roman"/>
                <w:bCs/>
                <w:iCs/>
                <w:sz w:val="23"/>
                <w:szCs w:val="23"/>
              </w:rPr>
            </w:pPr>
          </w:p>
        </w:tc>
        <w:tc>
          <w:tcPr>
            <w:tcW w:w="5106" w:type="dxa"/>
            <w:vMerge w:val="restart"/>
            <w:tcBorders>
              <w:top w:val="single" w:sz="4" w:space="0" w:color="auto"/>
              <w:left w:val="single" w:sz="4" w:space="0" w:color="auto"/>
              <w:right w:val="single" w:sz="4" w:space="0" w:color="auto"/>
            </w:tcBorders>
            <w:shd w:val="clear" w:color="auto" w:fill="auto"/>
          </w:tcPr>
          <w:p w14:paraId="77013589" w14:textId="77777777" w:rsidR="001744CF" w:rsidRPr="001744CF" w:rsidRDefault="001744CF" w:rsidP="00F005B8">
            <w:pPr>
              <w:rPr>
                <w:rFonts w:ascii="Times New Roman" w:hAnsi="Times New Roman" w:cs="Times New Roman"/>
                <w:sz w:val="23"/>
                <w:szCs w:val="23"/>
              </w:rPr>
            </w:pPr>
            <w:r w:rsidRPr="001744CF">
              <w:rPr>
                <w:rFonts w:ascii="Times New Roman" w:hAnsi="Times New Roman" w:cs="Times New Roman"/>
                <w:sz w:val="23"/>
                <w:szCs w:val="23"/>
              </w:rPr>
              <w:lastRenderedPageBreak/>
              <w:t>Rekvalifikavimo apimtis:</w:t>
            </w:r>
          </w:p>
          <w:p w14:paraId="046FC5FB" w14:textId="77777777" w:rsidR="001744CF" w:rsidRPr="001744CF" w:rsidRDefault="001744CF" w:rsidP="001744CF">
            <w:pPr>
              <w:pStyle w:val="Sraopastraipa"/>
              <w:numPr>
                <w:ilvl w:val="0"/>
                <w:numId w:val="13"/>
              </w:numPr>
              <w:tabs>
                <w:tab w:val="left" w:pos="568"/>
              </w:tabs>
              <w:ind w:left="-8" w:firstLine="283"/>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temperatūros pasiskirstymo šaldytuvo / šaldiklio tuščioje kameroje matavimo trukmė 24 val.. 15 temperatūros matavimo daviklių išdėstyti 3 lygiais, po 5 taškus kiekviename;</w:t>
            </w:r>
          </w:p>
          <w:p w14:paraId="4F0ACF60" w14:textId="77777777" w:rsidR="001744CF" w:rsidRPr="001744CF" w:rsidRDefault="001744CF" w:rsidP="001744CF">
            <w:pPr>
              <w:pStyle w:val="Sraopastraipa"/>
              <w:numPr>
                <w:ilvl w:val="0"/>
                <w:numId w:val="13"/>
              </w:numPr>
              <w:tabs>
                <w:tab w:val="left" w:pos="568"/>
              </w:tabs>
              <w:ind w:left="-8" w:firstLine="283"/>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temperatūros pasiskirstymo pakrautoje šaldytuvo / šaldiklio kameroje matavimo trukmė 24 val.. 15 temperatūros matavimo daviklių išdėstyti 3 lygiais, po 5 taškus kiekviename;</w:t>
            </w:r>
          </w:p>
          <w:p w14:paraId="6CC2819F" w14:textId="77777777" w:rsidR="001744CF" w:rsidRPr="001744CF" w:rsidRDefault="001744CF" w:rsidP="001744CF">
            <w:pPr>
              <w:pStyle w:val="Sraopastraipa"/>
              <w:numPr>
                <w:ilvl w:val="0"/>
                <w:numId w:val="13"/>
              </w:numPr>
              <w:tabs>
                <w:tab w:val="left" w:pos="568"/>
              </w:tabs>
              <w:ind w:left="-8" w:firstLine="283"/>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atidarytų durų testą atlikti pakrautame šaldytuve/ šaldiklyje, palaikant atidarytas duris  iki bent vienas temperatūros matavimo daviklis išmatuos &gt; + 6°C (jei šaldiklis &gt; - 25°C). Po durų atidarymo užfiksuoti laiką per kurį stabilizuojasi šaldytuvo / šaldiklio visų daviklių išmatuojama temperatūra priimtinumo ribose;</w:t>
            </w:r>
          </w:p>
          <w:p w14:paraId="7CF3923D" w14:textId="77777777" w:rsidR="001744CF" w:rsidRPr="001744CF" w:rsidRDefault="001744CF" w:rsidP="001744CF">
            <w:pPr>
              <w:pStyle w:val="Sraopastraipa"/>
              <w:numPr>
                <w:ilvl w:val="0"/>
                <w:numId w:val="13"/>
              </w:numPr>
              <w:tabs>
                <w:tab w:val="left" w:pos="568"/>
              </w:tabs>
              <w:ind w:left="-8" w:firstLine="283"/>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atlikti elektros dingimo testą pakrautame, išjungiant šaldytuvą / šaldiklį ne mažiau 5 valandom;</w:t>
            </w:r>
          </w:p>
          <w:p w14:paraId="273E3A81" w14:textId="77777777" w:rsidR="001744CF" w:rsidRPr="001744CF" w:rsidRDefault="001744CF" w:rsidP="001744CF">
            <w:pPr>
              <w:pStyle w:val="Sraopastraipa"/>
              <w:numPr>
                <w:ilvl w:val="0"/>
                <w:numId w:val="13"/>
              </w:numPr>
              <w:tabs>
                <w:tab w:val="left" w:pos="568"/>
              </w:tabs>
              <w:ind w:left="-8" w:firstLine="283"/>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nustatyti šilčiausią, šalčiausią ar didžiausio svyravimo taškus;</w:t>
            </w:r>
          </w:p>
          <w:p w14:paraId="19572295" w14:textId="77777777" w:rsidR="001744CF" w:rsidRPr="001744CF" w:rsidRDefault="001744CF" w:rsidP="001744CF">
            <w:pPr>
              <w:pStyle w:val="Sraopastraipa"/>
              <w:numPr>
                <w:ilvl w:val="0"/>
                <w:numId w:val="13"/>
              </w:numPr>
              <w:tabs>
                <w:tab w:val="left" w:pos="568"/>
              </w:tabs>
              <w:ind w:left="-8" w:firstLine="283"/>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pakartoti matavimus naudojant produkto ekvivalentą nustatytuose šilčiausiame, šalčiausiame ar didžiausio svyravimo taškuose, matavimo trukmė 24 val., atlikti atidarytų durų ir elektros dingimo testus; </w:t>
            </w:r>
          </w:p>
          <w:p w14:paraId="3ED67F0D" w14:textId="77777777" w:rsidR="001744CF" w:rsidRPr="001744CF" w:rsidRDefault="001744CF" w:rsidP="001744CF">
            <w:pPr>
              <w:pStyle w:val="Sraopastraipa"/>
              <w:numPr>
                <w:ilvl w:val="0"/>
                <w:numId w:val="13"/>
              </w:numPr>
              <w:tabs>
                <w:tab w:val="left" w:pos="568"/>
              </w:tabs>
              <w:ind w:left="-8" w:firstLine="283"/>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lastRenderedPageBreak/>
              <w:t>pateikti tikslias temperatūros daviklių išdėstymo schemas, nurodant atstumus nuo šonų, viršaus ir apačios;</w:t>
            </w:r>
          </w:p>
          <w:p w14:paraId="45D4F628" w14:textId="77777777" w:rsidR="001744CF" w:rsidRPr="001744CF" w:rsidRDefault="001744CF" w:rsidP="001744CF">
            <w:pPr>
              <w:pStyle w:val="Sraopastraipa"/>
              <w:numPr>
                <w:ilvl w:val="0"/>
                <w:numId w:val="13"/>
              </w:numPr>
              <w:tabs>
                <w:tab w:val="left" w:pos="568"/>
              </w:tabs>
              <w:ind w:left="-8" w:firstLine="283"/>
              <w:contextualSpacing/>
              <w:textAlignment w:val="auto"/>
              <w:rPr>
                <w:rFonts w:ascii="Times New Roman" w:hAnsi="Times New Roman" w:cs="Times New Roman"/>
                <w:sz w:val="23"/>
                <w:szCs w:val="23"/>
              </w:rPr>
            </w:pPr>
            <w:r w:rsidRPr="001744CF">
              <w:rPr>
                <w:rFonts w:ascii="Times New Roman" w:hAnsi="Times New Roman" w:cs="Times New Roman"/>
                <w:sz w:val="23"/>
                <w:szCs w:val="23"/>
              </w:rPr>
              <w:t>temperatūros registravimą atlikti 5 min. intervalais.</w:t>
            </w:r>
          </w:p>
          <w:p w14:paraId="15F42D9B" w14:textId="77777777" w:rsidR="001744CF" w:rsidRPr="001744CF" w:rsidRDefault="001744CF" w:rsidP="00F005B8">
            <w:pPr>
              <w:tabs>
                <w:tab w:val="left" w:pos="568"/>
              </w:tabs>
              <w:ind w:left="-8" w:firstLine="283"/>
              <w:rPr>
                <w:rFonts w:ascii="Times New Roman" w:hAnsi="Times New Roman" w:cs="Times New Roman"/>
                <w:sz w:val="23"/>
                <w:szCs w:val="23"/>
              </w:rPr>
            </w:pPr>
            <w:r w:rsidRPr="001744CF">
              <w:rPr>
                <w:rFonts w:ascii="Times New Roman" w:hAnsi="Times New Roman" w:cs="Times New Roman"/>
                <w:sz w:val="23"/>
                <w:szCs w:val="23"/>
              </w:rPr>
              <w:t>Papildomai registruoti aplinkos temperatūrą.</w:t>
            </w:r>
          </w:p>
          <w:p w14:paraId="53865B50"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sz w:val="23"/>
                <w:szCs w:val="23"/>
              </w:rPr>
              <w:t>Jei rekvalifikavimo metu atliekant matavimus nustatomi nuokrypiai nuo priimtinumo kriterijų, atliekama jų analizė, pildomas aprašas ir, atlikus koregavimo veiksmus, pakartoti rekvalifikavimo testus arba priimti sprendimą (išvadą) dėl šaldytuvo / šaldiklio naudojimo.</w:t>
            </w:r>
          </w:p>
        </w:tc>
      </w:tr>
      <w:tr w:rsidR="001744CF" w:rsidRPr="001744CF" w14:paraId="4788B54F" w14:textId="77777777" w:rsidTr="00252A4D">
        <w:tc>
          <w:tcPr>
            <w:tcW w:w="556" w:type="dxa"/>
            <w:shd w:val="clear" w:color="auto" w:fill="auto"/>
          </w:tcPr>
          <w:p w14:paraId="50D8DBBB"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2.</w:t>
            </w:r>
          </w:p>
        </w:tc>
        <w:tc>
          <w:tcPr>
            <w:tcW w:w="3356" w:type="dxa"/>
            <w:tcBorders>
              <w:top w:val="single" w:sz="4" w:space="0" w:color="auto"/>
              <w:left w:val="single" w:sz="4" w:space="0" w:color="auto"/>
              <w:bottom w:val="single" w:sz="4" w:space="0" w:color="auto"/>
              <w:right w:val="single" w:sz="4" w:space="0" w:color="auto"/>
            </w:tcBorders>
            <w:shd w:val="clear" w:color="auto" w:fill="auto"/>
          </w:tcPr>
          <w:p w14:paraId="2A727D16"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Medicininis šaldiklis „PLASMA-SUPERARTIC 700 TOUCH“ (</w:t>
            </w:r>
            <w:proofErr w:type="spellStart"/>
            <w:r w:rsidRPr="001744CF">
              <w:rPr>
                <w:rFonts w:ascii="Times New Roman" w:hAnsi="Times New Roman" w:cs="Times New Roman"/>
                <w:bCs/>
                <w:iCs/>
                <w:sz w:val="23"/>
                <w:szCs w:val="23"/>
              </w:rPr>
              <w:t>inv</w:t>
            </w:r>
            <w:proofErr w:type="spellEnd"/>
            <w:r w:rsidRPr="001744CF">
              <w:rPr>
                <w:rFonts w:ascii="Times New Roman" w:hAnsi="Times New Roman" w:cs="Times New Roman"/>
                <w:bCs/>
                <w:iCs/>
                <w:sz w:val="23"/>
                <w:szCs w:val="23"/>
              </w:rPr>
              <w:t xml:space="preserve">. Nr. 41149, </w:t>
            </w:r>
            <w:proofErr w:type="spellStart"/>
            <w:r w:rsidRPr="001744CF">
              <w:rPr>
                <w:rFonts w:ascii="Times New Roman" w:hAnsi="Times New Roman" w:cs="Times New Roman"/>
                <w:bCs/>
                <w:iCs/>
                <w:sz w:val="23"/>
                <w:szCs w:val="23"/>
              </w:rPr>
              <w:t>ser</w:t>
            </w:r>
            <w:proofErr w:type="spellEnd"/>
            <w:r w:rsidRPr="001744CF">
              <w:rPr>
                <w:rFonts w:ascii="Times New Roman" w:hAnsi="Times New Roman" w:cs="Times New Roman"/>
                <w:bCs/>
                <w:iCs/>
                <w:sz w:val="23"/>
                <w:szCs w:val="23"/>
              </w:rPr>
              <w:t>. Nr. 61104)</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05357AE7" w14:textId="77777777" w:rsidR="001744CF" w:rsidRPr="001744CF" w:rsidRDefault="001744CF" w:rsidP="00F005B8">
            <w:pPr>
              <w:jc w:val="center"/>
              <w:rPr>
                <w:rFonts w:ascii="Times New Roman" w:hAnsi="Times New Roman" w:cs="Times New Roman"/>
                <w:sz w:val="23"/>
                <w:szCs w:val="23"/>
              </w:rPr>
            </w:pPr>
            <w:r w:rsidRPr="001744CF">
              <w:rPr>
                <w:rFonts w:ascii="Times New Roman" w:hAnsi="Times New Roman" w:cs="Times New Roman"/>
                <w:sz w:val="23"/>
                <w:szCs w:val="23"/>
              </w:rPr>
              <w:t>2025 m.</w:t>
            </w:r>
          </w:p>
          <w:p w14:paraId="6FB8B573" w14:textId="77777777" w:rsidR="001744CF" w:rsidRPr="001744CF" w:rsidRDefault="001744CF" w:rsidP="00F005B8">
            <w:pPr>
              <w:jc w:val="center"/>
              <w:rPr>
                <w:rFonts w:ascii="Times New Roman" w:hAnsi="Times New Roman" w:cs="Times New Roman"/>
                <w:bCs/>
                <w:iCs/>
                <w:sz w:val="23"/>
                <w:szCs w:val="23"/>
              </w:rPr>
            </w:pPr>
            <w:r w:rsidRPr="001744CF">
              <w:rPr>
                <w:rFonts w:ascii="Times New Roman" w:hAnsi="Times New Roman" w:cs="Times New Roman"/>
                <w:sz w:val="23"/>
                <w:szCs w:val="23"/>
              </w:rPr>
              <w:t>I-IV ketvirtis</w:t>
            </w:r>
          </w:p>
        </w:tc>
        <w:tc>
          <w:tcPr>
            <w:tcW w:w="4245" w:type="dxa"/>
            <w:vMerge/>
            <w:shd w:val="clear" w:color="auto" w:fill="auto"/>
          </w:tcPr>
          <w:p w14:paraId="1C15EC33" w14:textId="77777777" w:rsidR="001744CF" w:rsidRPr="001744CF" w:rsidRDefault="001744CF" w:rsidP="00F005B8">
            <w:pPr>
              <w:rPr>
                <w:rFonts w:ascii="Times New Roman" w:hAnsi="Times New Roman" w:cs="Times New Roman"/>
                <w:bCs/>
                <w:iCs/>
                <w:sz w:val="23"/>
                <w:szCs w:val="23"/>
              </w:rPr>
            </w:pPr>
          </w:p>
        </w:tc>
        <w:tc>
          <w:tcPr>
            <w:tcW w:w="5106" w:type="dxa"/>
            <w:vMerge/>
            <w:shd w:val="clear" w:color="auto" w:fill="auto"/>
          </w:tcPr>
          <w:p w14:paraId="101317E7" w14:textId="77777777" w:rsidR="001744CF" w:rsidRPr="001744CF" w:rsidRDefault="001744CF" w:rsidP="00F005B8">
            <w:pPr>
              <w:rPr>
                <w:rFonts w:ascii="Times New Roman" w:hAnsi="Times New Roman" w:cs="Times New Roman"/>
                <w:bCs/>
                <w:iCs/>
                <w:sz w:val="23"/>
                <w:szCs w:val="23"/>
              </w:rPr>
            </w:pPr>
          </w:p>
        </w:tc>
      </w:tr>
      <w:tr w:rsidR="001744CF" w:rsidRPr="001744CF" w14:paraId="39C039F6" w14:textId="77777777" w:rsidTr="00252A4D">
        <w:tc>
          <w:tcPr>
            <w:tcW w:w="556" w:type="dxa"/>
            <w:shd w:val="clear" w:color="auto" w:fill="auto"/>
          </w:tcPr>
          <w:p w14:paraId="62A080F9"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3.</w:t>
            </w:r>
          </w:p>
        </w:tc>
        <w:tc>
          <w:tcPr>
            <w:tcW w:w="3356" w:type="dxa"/>
            <w:tcBorders>
              <w:top w:val="single" w:sz="4" w:space="0" w:color="auto"/>
              <w:left w:val="single" w:sz="4" w:space="0" w:color="auto"/>
              <w:bottom w:val="single" w:sz="4" w:space="0" w:color="auto"/>
              <w:right w:val="single" w:sz="4" w:space="0" w:color="auto"/>
            </w:tcBorders>
            <w:shd w:val="clear" w:color="auto" w:fill="auto"/>
          </w:tcPr>
          <w:p w14:paraId="4280B22A"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Medicininis šaldiklis</w:t>
            </w:r>
          </w:p>
          <w:p w14:paraId="5E3FC9B3"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„PDF 530 W PRO EVERMED“ (</w:t>
            </w:r>
            <w:proofErr w:type="spellStart"/>
            <w:r w:rsidRPr="001744CF">
              <w:rPr>
                <w:rFonts w:ascii="Times New Roman" w:hAnsi="Times New Roman" w:cs="Times New Roman"/>
                <w:bCs/>
                <w:iCs/>
                <w:sz w:val="23"/>
                <w:szCs w:val="23"/>
              </w:rPr>
              <w:t>inv</w:t>
            </w:r>
            <w:proofErr w:type="spellEnd"/>
            <w:r w:rsidRPr="001744CF">
              <w:rPr>
                <w:rFonts w:ascii="Times New Roman" w:hAnsi="Times New Roman" w:cs="Times New Roman"/>
                <w:bCs/>
                <w:iCs/>
                <w:sz w:val="23"/>
                <w:szCs w:val="23"/>
              </w:rPr>
              <w:t xml:space="preserve">. Nr. P41079, </w:t>
            </w:r>
            <w:proofErr w:type="spellStart"/>
            <w:r w:rsidRPr="001744CF">
              <w:rPr>
                <w:rFonts w:ascii="Times New Roman" w:hAnsi="Times New Roman" w:cs="Times New Roman"/>
                <w:bCs/>
                <w:iCs/>
                <w:sz w:val="23"/>
                <w:szCs w:val="23"/>
              </w:rPr>
              <w:t>ser</w:t>
            </w:r>
            <w:proofErr w:type="spellEnd"/>
            <w:r w:rsidRPr="001744CF">
              <w:rPr>
                <w:rFonts w:ascii="Times New Roman" w:hAnsi="Times New Roman" w:cs="Times New Roman"/>
                <w:bCs/>
                <w:iCs/>
                <w:sz w:val="23"/>
                <w:szCs w:val="23"/>
              </w:rPr>
              <w:t>. Nr. 98089)</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029CD11" w14:textId="77777777" w:rsidR="001744CF" w:rsidRPr="001744CF" w:rsidRDefault="001744CF" w:rsidP="00F005B8">
            <w:pPr>
              <w:jc w:val="center"/>
              <w:rPr>
                <w:rFonts w:ascii="Times New Roman" w:hAnsi="Times New Roman" w:cs="Times New Roman"/>
                <w:sz w:val="23"/>
                <w:szCs w:val="23"/>
              </w:rPr>
            </w:pPr>
            <w:r w:rsidRPr="001744CF">
              <w:rPr>
                <w:rFonts w:ascii="Times New Roman" w:hAnsi="Times New Roman" w:cs="Times New Roman"/>
                <w:sz w:val="23"/>
                <w:szCs w:val="23"/>
              </w:rPr>
              <w:t>2025 m.</w:t>
            </w:r>
          </w:p>
          <w:p w14:paraId="6EACD45F" w14:textId="77777777" w:rsidR="001744CF" w:rsidRPr="001744CF" w:rsidRDefault="001744CF" w:rsidP="00F005B8">
            <w:pPr>
              <w:jc w:val="center"/>
              <w:rPr>
                <w:rFonts w:ascii="Times New Roman" w:hAnsi="Times New Roman" w:cs="Times New Roman"/>
                <w:bCs/>
                <w:iCs/>
                <w:sz w:val="23"/>
                <w:szCs w:val="23"/>
              </w:rPr>
            </w:pPr>
            <w:r w:rsidRPr="001744CF">
              <w:rPr>
                <w:rFonts w:ascii="Times New Roman" w:hAnsi="Times New Roman" w:cs="Times New Roman"/>
                <w:sz w:val="23"/>
                <w:szCs w:val="23"/>
              </w:rPr>
              <w:t>I-IV ketvirtis</w:t>
            </w:r>
          </w:p>
        </w:tc>
        <w:tc>
          <w:tcPr>
            <w:tcW w:w="4245" w:type="dxa"/>
            <w:vMerge/>
            <w:shd w:val="clear" w:color="auto" w:fill="auto"/>
          </w:tcPr>
          <w:p w14:paraId="775C407C" w14:textId="77777777" w:rsidR="001744CF" w:rsidRPr="001744CF" w:rsidRDefault="001744CF" w:rsidP="00F005B8">
            <w:pPr>
              <w:rPr>
                <w:rFonts w:ascii="Times New Roman" w:hAnsi="Times New Roman" w:cs="Times New Roman"/>
                <w:bCs/>
                <w:iCs/>
                <w:sz w:val="23"/>
                <w:szCs w:val="23"/>
              </w:rPr>
            </w:pPr>
          </w:p>
        </w:tc>
        <w:tc>
          <w:tcPr>
            <w:tcW w:w="5106" w:type="dxa"/>
            <w:vMerge/>
            <w:shd w:val="clear" w:color="auto" w:fill="auto"/>
          </w:tcPr>
          <w:p w14:paraId="2922DE8B" w14:textId="77777777" w:rsidR="001744CF" w:rsidRPr="001744CF" w:rsidRDefault="001744CF" w:rsidP="00F005B8">
            <w:pPr>
              <w:rPr>
                <w:rFonts w:ascii="Times New Roman" w:hAnsi="Times New Roman" w:cs="Times New Roman"/>
                <w:bCs/>
                <w:iCs/>
                <w:sz w:val="23"/>
                <w:szCs w:val="23"/>
              </w:rPr>
            </w:pPr>
          </w:p>
        </w:tc>
      </w:tr>
      <w:tr w:rsidR="001744CF" w:rsidRPr="001744CF" w14:paraId="435265AD" w14:textId="77777777" w:rsidTr="00252A4D">
        <w:tc>
          <w:tcPr>
            <w:tcW w:w="556" w:type="dxa"/>
            <w:shd w:val="clear" w:color="auto" w:fill="auto"/>
          </w:tcPr>
          <w:p w14:paraId="1E7C6670"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4.</w:t>
            </w:r>
          </w:p>
        </w:tc>
        <w:tc>
          <w:tcPr>
            <w:tcW w:w="3356" w:type="dxa"/>
            <w:tcBorders>
              <w:top w:val="single" w:sz="4" w:space="0" w:color="auto"/>
              <w:left w:val="single" w:sz="4" w:space="0" w:color="auto"/>
              <w:bottom w:val="single" w:sz="4" w:space="0" w:color="auto"/>
              <w:right w:val="single" w:sz="4" w:space="0" w:color="auto"/>
            </w:tcBorders>
            <w:shd w:val="clear" w:color="auto" w:fill="auto"/>
          </w:tcPr>
          <w:p w14:paraId="2572A8E3"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Medicininis šaldytuvas</w:t>
            </w:r>
          </w:p>
          <w:p w14:paraId="3AC5C9E8"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„ARCTIKO BBR 500“ (</w:t>
            </w:r>
            <w:proofErr w:type="spellStart"/>
            <w:r w:rsidRPr="001744CF">
              <w:rPr>
                <w:rFonts w:ascii="Times New Roman" w:hAnsi="Times New Roman" w:cs="Times New Roman"/>
                <w:bCs/>
                <w:iCs/>
                <w:sz w:val="23"/>
                <w:szCs w:val="23"/>
              </w:rPr>
              <w:t>inv</w:t>
            </w:r>
            <w:proofErr w:type="spellEnd"/>
            <w:r w:rsidRPr="001744CF">
              <w:rPr>
                <w:rFonts w:ascii="Times New Roman" w:hAnsi="Times New Roman" w:cs="Times New Roman"/>
                <w:bCs/>
                <w:iCs/>
                <w:sz w:val="23"/>
                <w:szCs w:val="23"/>
              </w:rPr>
              <w:t xml:space="preserve">. Nr. 41319, </w:t>
            </w:r>
            <w:proofErr w:type="spellStart"/>
            <w:r w:rsidRPr="001744CF">
              <w:rPr>
                <w:rFonts w:ascii="Times New Roman" w:hAnsi="Times New Roman" w:cs="Times New Roman"/>
                <w:bCs/>
                <w:iCs/>
                <w:sz w:val="23"/>
                <w:szCs w:val="23"/>
              </w:rPr>
              <w:t>ser</w:t>
            </w:r>
            <w:proofErr w:type="spellEnd"/>
            <w:r w:rsidRPr="001744CF">
              <w:rPr>
                <w:rFonts w:ascii="Times New Roman" w:hAnsi="Times New Roman" w:cs="Times New Roman"/>
                <w:bCs/>
                <w:iCs/>
                <w:sz w:val="23"/>
                <w:szCs w:val="23"/>
              </w:rPr>
              <w:t>. Nr. 1018/1085709)</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0DFA106" w14:textId="77777777" w:rsidR="001744CF" w:rsidRPr="001744CF" w:rsidRDefault="001744CF" w:rsidP="00F005B8">
            <w:pPr>
              <w:jc w:val="center"/>
              <w:rPr>
                <w:rFonts w:ascii="Times New Roman" w:hAnsi="Times New Roman" w:cs="Times New Roman"/>
                <w:sz w:val="23"/>
                <w:szCs w:val="23"/>
              </w:rPr>
            </w:pPr>
            <w:r w:rsidRPr="001744CF">
              <w:rPr>
                <w:rFonts w:ascii="Times New Roman" w:hAnsi="Times New Roman" w:cs="Times New Roman"/>
                <w:sz w:val="23"/>
                <w:szCs w:val="23"/>
              </w:rPr>
              <w:t>2025 m.</w:t>
            </w:r>
          </w:p>
          <w:p w14:paraId="2E31318E" w14:textId="77777777" w:rsidR="001744CF" w:rsidRPr="001744CF" w:rsidRDefault="001744CF" w:rsidP="00F005B8">
            <w:pPr>
              <w:jc w:val="center"/>
              <w:rPr>
                <w:rFonts w:ascii="Times New Roman" w:hAnsi="Times New Roman" w:cs="Times New Roman"/>
                <w:bCs/>
                <w:iCs/>
                <w:sz w:val="23"/>
                <w:szCs w:val="23"/>
              </w:rPr>
            </w:pPr>
            <w:r w:rsidRPr="001744CF">
              <w:rPr>
                <w:rFonts w:ascii="Times New Roman" w:hAnsi="Times New Roman" w:cs="Times New Roman"/>
                <w:sz w:val="23"/>
                <w:szCs w:val="23"/>
              </w:rPr>
              <w:t>I-IV ketvirtis</w:t>
            </w:r>
          </w:p>
        </w:tc>
        <w:tc>
          <w:tcPr>
            <w:tcW w:w="4245" w:type="dxa"/>
            <w:vMerge/>
            <w:shd w:val="clear" w:color="auto" w:fill="auto"/>
          </w:tcPr>
          <w:p w14:paraId="3046EE47" w14:textId="77777777" w:rsidR="001744CF" w:rsidRPr="001744CF" w:rsidRDefault="001744CF" w:rsidP="00F005B8">
            <w:pPr>
              <w:rPr>
                <w:rFonts w:ascii="Times New Roman" w:hAnsi="Times New Roman" w:cs="Times New Roman"/>
                <w:bCs/>
                <w:iCs/>
                <w:sz w:val="23"/>
                <w:szCs w:val="23"/>
              </w:rPr>
            </w:pPr>
          </w:p>
        </w:tc>
        <w:tc>
          <w:tcPr>
            <w:tcW w:w="5106" w:type="dxa"/>
            <w:vMerge/>
            <w:shd w:val="clear" w:color="auto" w:fill="auto"/>
          </w:tcPr>
          <w:p w14:paraId="2C2FDD88" w14:textId="77777777" w:rsidR="001744CF" w:rsidRPr="001744CF" w:rsidRDefault="001744CF" w:rsidP="00F005B8">
            <w:pPr>
              <w:rPr>
                <w:rFonts w:ascii="Times New Roman" w:hAnsi="Times New Roman" w:cs="Times New Roman"/>
                <w:bCs/>
                <w:iCs/>
                <w:sz w:val="23"/>
                <w:szCs w:val="23"/>
              </w:rPr>
            </w:pPr>
          </w:p>
        </w:tc>
      </w:tr>
      <w:tr w:rsidR="001744CF" w:rsidRPr="001744CF" w14:paraId="6C08DEF2" w14:textId="77777777" w:rsidTr="00252A4D">
        <w:tc>
          <w:tcPr>
            <w:tcW w:w="556" w:type="dxa"/>
            <w:shd w:val="clear" w:color="auto" w:fill="auto"/>
          </w:tcPr>
          <w:p w14:paraId="4B136B53"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5.</w:t>
            </w:r>
          </w:p>
        </w:tc>
        <w:tc>
          <w:tcPr>
            <w:tcW w:w="3356" w:type="dxa"/>
            <w:tcBorders>
              <w:top w:val="single" w:sz="4" w:space="0" w:color="auto"/>
              <w:left w:val="single" w:sz="4" w:space="0" w:color="auto"/>
              <w:bottom w:val="single" w:sz="4" w:space="0" w:color="auto"/>
              <w:right w:val="single" w:sz="4" w:space="0" w:color="auto"/>
            </w:tcBorders>
            <w:shd w:val="clear" w:color="auto" w:fill="auto"/>
          </w:tcPr>
          <w:p w14:paraId="430921F3"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Medicininis šaldytuvas „ARCTIKO BBR 625xPRO“ (</w:t>
            </w:r>
            <w:proofErr w:type="spellStart"/>
            <w:r w:rsidRPr="001744CF">
              <w:rPr>
                <w:rFonts w:ascii="Times New Roman" w:hAnsi="Times New Roman" w:cs="Times New Roman"/>
                <w:bCs/>
                <w:iCs/>
                <w:sz w:val="23"/>
                <w:szCs w:val="23"/>
              </w:rPr>
              <w:t>inv</w:t>
            </w:r>
            <w:proofErr w:type="spellEnd"/>
            <w:r w:rsidRPr="001744CF">
              <w:rPr>
                <w:rFonts w:ascii="Times New Roman" w:hAnsi="Times New Roman" w:cs="Times New Roman"/>
                <w:bCs/>
                <w:iCs/>
                <w:sz w:val="23"/>
                <w:szCs w:val="23"/>
              </w:rPr>
              <w:t xml:space="preserve">. Nr. 41148, </w:t>
            </w:r>
            <w:proofErr w:type="spellStart"/>
            <w:r w:rsidRPr="001744CF">
              <w:rPr>
                <w:rFonts w:ascii="Times New Roman" w:hAnsi="Times New Roman" w:cs="Times New Roman"/>
                <w:bCs/>
                <w:iCs/>
                <w:sz w:val="23"/>
                <w:szCs w:val="23"/>
              </w:rPr>
              <w:t>ser</w:t>
            </w:r>
            <w:proofErr w:type="spellEnd"/>
            <w:r w:rsidRPr="001744CF">
              <w:rPr>
                <w:rFonts w:ascii="Times New Roman" w:hAnsi="Times New Roman" w:cs="Times New Roman"/>
                <w:bCs/>
                <w:iCs/>
                <w:sz w:val="23"/>
                <w:szCs w:val="23"/>
              </w:rPr>
              <w:t>. Nr. 104635)</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068361A" w14:textId="77777777" w:rsidR="001744CF" w:rsidRPr="001744CF" w:rsidRDefault="001744CF" w:rsidP="00F005B8">
            <w:pPr>
              <w:jc w:val="center"/>
              <w:rPr>
                <w:rFonts w:ascii="Times New Roman" w:hAnsi="Times New Roman" w:cs="Times New Roman"/>
                <w:sz w:val="23"/>
                <w:szCs w:val="23"/>
              </w:rPr>
            </w:pPr>
            <w:r w:rsidRPr="001744CF">
              <w:rPr>
                <w:rFonts w:ascii="Times New Roman" w:hAnsi="Times New Roman" w:cs="Times New Roman"/>
                <w:sz w:val="23"/>
                <w:szCs w:val="23"/>
              </w:rPr>
              <w:t>2026 m.</w:t>
            </w:r>
          </w:p>
          <w:p w14:paraId="48F06095" w14:textId="77777777" w:rsidR="001744CF" w:rsidRPr="001744CF" w:rsidRDefault="001744CF" w:rsidP="00F005B8">
            <w:pPr>
              <w:jc w:val="center"/>
              <w:rPr>
                <w:rFonts w:ascii="Times New Roman" w:hAnsi="Times New Roman" w:cs="Times New Roman"/>
                <w:bCs/>
                <w:iCs/>
                <w:sz w:val="23"/>
                <w:szCs w:val="23"/>
              </w:rPr>
            </w:pPr>
            <w:r w:rsidRPr="001744CF">
              <w:rPr>
                <w:rFonts w:ascii="Times New Roman" w:hAnsi="Times New Roman" w:cs="Times New Roman"/>
                <w:sz w:val="23"/>
                <w:szCs w:val="23"/>
              </w:rPr>
              <w:t>I ketvirtis</w:t>
            </w:r>
          </w:p>
        </w:tc>
        <w:tc>
          <w:tcPr>
            <w:tcW w:w="4245" w:type="dxa"/>
            <w:vMerge/>
            <w:shd w:val="clear" w:color="auto" w:fill="auto"/>
          </w:tcPr>
          <w:p w14:paraId="48B60580" w14:textId="77777777" w:rsidR="001744CF" w:rsidRPr="001744CF" w:rsidRDefault="001744CF" w:rsidP="00F005B8">
            <w:pPr>
              <w:rPr>
                <w:rFonts w:ascii="Times New Roman" w:hAnsi="Times New Roman" w:cs="Times New Roman"/>
                <w:bCs/>
                <w:iCs/>
                <w:sz w:val="23"/>
                <w:szCs w:val="23"/>
              </w:rPr>
            </w:pPr>
          </w:p>
        </w:tc>
        <w:tc>
          <w:tcPr>
            <w:tcW w:w="5106" w:type="dxa"/>
            <w:vMerge/>
            <w:shd w:val="clear" w:color="auto" w:fill="auto"/>
          </w:tcPr>
          <w:p w14:paraId="09FDE362" w14:textId="77777777" w:rsidR="001744CF" w:rsidRPr="001744CF" w:rsidRDefault="001744CF" w:rsidP="00F005B8">
            <w:pPr>
              <w:rPr>
                <w:rFonts w:ascii="Times New Roman" w:hAnsi="Times New Roman" w:cs="Times New Roman"/>
                <w:bCs/>
                <w:iCs/>
                <w:sz w:val="23"/>
                <w:szCs w:val="23"/>
              </w:rPr>
            </w:pPr>
          </w:p>
        </w:tc>
      </w:tr>
      <w:tr w:rsidR="001744CF" w:rsidRPr="001744CF" w14:paraId="6D2A359B" w14:textId="77777777" w:rsidTr="00252A4D">
        <w:tc>
          <w:tcPr>
            <w:tcW w:w="556" w:type="dxa"/>
            <w:shd w:val="clear" w:color="auto" w:fill="auto"/>
          </w:tcPr>
          <w:p w14:paraId="2B5DDA88"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6.</w:t>
            </w:r>
          </w:p>
        </w:tc>
        <w:tc>
          <w:tcPr>
            <w:tcW w:w="3356" w:type="dxa"/>
            <w:tcBorders>
              <w:top w:val="single" w:sz="4" w:space="0" w:color="auto"/>
              <w:left w:val="single" w:sz="4" w:space="0" w:color="auto"/>
              <w:bottom w:val="single" w:sz="4" w:space="0" w:color="auto"/>
              <w:right w:val="single" w:sz="4" w:space="0" w:color="auto"/>
            </w:tcBorders>
            <w:shd w:val="clear" w:color="auto" w:fill="auto"/>
          </w:tcPr>
          <w:p w14:paraId="4A956D8B" w14:textId="77777777" w:rsidR="001744CF" w:rsidRPr="001744CF" w:rsidRDefault="001744CF" w:rsidP="00F005B8">
            <w:pPr>
              <w:rPr>
                <w:rFonts w:ascii="Times New Roman" w:hAnsi="Times New Roman" w:cs="Times New Roman"/>
                <w:bCs/>
                <w:iCs/>
                <w:sz w:val="23"/>
                <w:szCs w:val="23"/>
              </w:rPr>
            </w:pPr>
            <w:r w:rsidRPr="001744CF">
              <w:rPr>
                <w:rFonts w:ascii="Times New Roman" w:hAnsi="Times New Roman" w:cs="Times New Roman"/>
                <w:bCs/>
                <w:iCs/>
                <w:sz w:val="23"/>
                <w:szCs w:val="23"/>
              </w:rPr>
              <w:t>Esant poreikiui šaldytuvas  / šaldiklis, 2 vnt.</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1985B0A" w14:textId="77777777" w:rsidR="001744CF" w:rsidRPr="001744CF" w:rsidRDefault="001744CF" w:rsidP="00F005B8">
            <w:pPr>
              <w:jc w:val="center"/>
              <w:rPr>
                <w:rFonts w:ascii="Times New Roman" w:hAnsi="Times New Roman" w:cs="Times New Roman"/>
                <w:bCs/>
                <w:iCs/>
                <w:sz w:val="23"/>
                <w:szCs w:val="23"/>
              </w:rPr>
            </w:pPr>
            <w:r w:rsidRPr="001744CF">
              <w:rPr>
                <w:rFonts w:ascii="Times New Roman" w:hAnsi="Times New Roman" w:cs="Times New Roman"/>
                <w:sz w:val="23"/>
                <w:szCs w:val="23"/>
              </w:rPr>
              <w:t>Sutarties laikotarpiu</w:t>
            </w:r>
          </w:p>
        </w:tc>
        <w:tc>
          <w:tcPr>
            <w:tcW w:w="4245" w:type="dxa"/>
            <w:vMerge/>
            <w:shd w:val="clear" w:color="auto" w:fill="auto"/>
          </w:tcPr>
          <w:p w14:paraId="2CE97DE7" w14:textId="77777777" w:rsidR="001744CF" w:rsidRPr="001744CF" w:rsidRDefault="001744CF" w:rsidP="00F005B8">
            <w:pPr>
              <w:rPr>
                <w:rFonts w:ascii="Times New Roman" w:hAnsi="Times New Roman" w:cs="Times New Roman"/>
                <w:bCs/>
                <w:iCs/>
                <w:sz w:val="23"/>
                <w:szCs w:val="23"/>
              </w:rPr>
            </w:pPr>
          </w:p>
        </w:tc>
        <w:tc>
          <w:tcPr>
            <w:tcW w:w="5106" w:type="dxa"/>
            <w:vMerge/>
            <w:shd w:val="clear" w:color="auto" w:fill="auto"/>
          </w:tcPr>
          <w:p w14:paraId="148FD6A5" w14:textId="77777777" w:rsidR="001744CF" w:rsidRPr="001744CF" w:rsidRDefault="001744CF" w:rsidP="00F005B8">
            <w:pPr>
              <w:rPr>
                <w:rFonts w:ascii="Times New Roman" w:hAnsi="Times New Roman" w:cs="Times New Roman"/>
                <w:bCs/>
                <w:iCs/>
                <w:sz w:val="23"/>
                <w:szCs w:val="23"/>
              </w:rPr>
            </w:pPr>
          </w:p>
        </w:tc>
      </w:tr>
    </w:tbl>
    <w:p w14:paraId="60895778" w14:textId="77777777" w:rsidR="00FC65DA" w:rsidRPr="001744CF" w:rsidRDefault="00FC65DA" w:rsidP="00085487">
      <w:pPr>
        <w:rPr>
          <w:rFonts w:ascii="Times New Roman" w:hAnsi="Times New Roman" w:cs="Times New Roman"/>
          <w:sz w:val="23"/>
          <w:szCs w:val="23"/>
        </w:rPr>
      </w:pPr>
    </w:p>
    <w:p w14:paraId="4576F14F" w14:textId="77777777" w:rsidR="001744CF" w:rsidRPr="001744CF" w:rsidRDefault="001744CF" w:rsidP="00085487">
      <w:pPr>
        <w:rPr>
          <w:rFonts w:ascii="Times New Roman" w:hAnsi="Times New Roman" w:cs="Times New Roman"/>
          <w:sz w:val="23"/>
          <w:szCs w:val="23"/>
        </w:rPr>
      </w:pPr>
    </w:p>
    <w:p w14:paraId="486F72F3" w14:textId="77777777" w:rsidR="001744CF" w:rsidRPr="001744CF" w:rsidRDefault="001744CF" w:rsidP="00085487">
      <w:pPr>
        <w:rPr>
          <w:rFonts w:ascii="Times New Roman" w:hAnsi="Times New Roman" w:cs="Times New Roman"/>
          <w:sz w:val="23"/>
          <w:szCs w:val="23"/>
        </w:rPr>
      </w:pPr>
    </w:p>
    <w:p w14:paraId="7FC8116E" w14:textId="77777777" w:rsidR="001744CF" w:rsidRPr="001744CF" w:rsidRDefault="001744CF" w:rsidP="00085487">
      <w:pPr>
        <w:rPr>
          <w:rFonts w:ascii="Times New Roman" w:hAnsi="Times New Roman" w:cs="Times New Roman"/>
          <w:sz w:val="23"/>
          <w:szCs w:val="23"/>
        </w:rPr>
      </w:pPr>
    </w:p>
    <w:p w14:paraId="2B8A5E13" w14:textId="77777777" w:rsidR="006512B0" w:rsidRPr="001744CF" w:rsidRDefault="006512B0" w:rsidP="0022229B">
      <w:pPr>
        <w:tabs>
          <w:tab w:val="left" w:pos="1134"/>
          <w:tab w:val="left" w:pos="1276"/>
        </w:tabs>
        <w:jc w:val="both"/>
        <w:rPr>
          <w:rFonts w:ascii="Times New Roman" w:hAnsi="Times New Roman" w:cs="Times New Roman"/>
          <w:bCs/>
          <w:color w:val="000000"/>
          <w:sz w:val="23"/>
          <w:szCs w:val="23"/>
          <w:lang w:eastAsia="x-none"/>
        </w:rPr>
      </w:pPr>
    </w:p>
    <w:p w14:paraId="7647C974" w14:textId="5BEE8435" w:rsidR="006512B0" w:rsidRPr="001744CF" w:rsidRDefault="006512B0" w:rsidP="0022229B">
      <w:pPr>
        <w:tabs>
          <w:tab w:val="left" w:pos="1134"/>
          <w:tab w:val="left" w:pos="1276"/>
        </w:tabs>
        <w:jc w:val="both"/>
        <w:rPr>
          <w:rFonts w:ascii="Times New Roman" w:hAnsi="Times New Roman" w:cs="Times New Roman"/>
          <w:b/>
          <w:color w:val="000000"/>
          <w:sz w:val="23"/>
          <w:szCs w:val="23"/>
          <w:lang w:eastAsia="x-none"/>
        </w:rPr>
      </w:pPr>
      <w:r w:rsidRPr="001744CF">
        <w:rPr>
          <w:rFonts w:ascii="Times New Roman" w:hAnsi="Times New Roman" w:cs="Times New Roman"/>
          <w:b/>
          <w:color w:val="000000"/>
          <w:sz w:val="23"/>
          <w:szCs w:val="23"/>
          <w:lang w:eastAsia="x-none"/>
        </w:rPr>
        <w:t xml:space="preserve">         PASLAUGŲ TEIKĖJAS</w:t>
      </w:r>
      <w:r w:rsidRPr="001744CF">
        <w:rPr>
          <w:rFonts w:ascii="Times New Roman" w:hAnsi="Times New Roman" w:cs="Times New Roman"/>
          <w:b/>
          <w:color w:val="000000"/>
          <w:sz w:val="23"/>
          <w:szCs w:val="23"/>
          <w:lang w:eastAsia="x-none"/>
        </w:rPr>
        <w:tab/>
      </w:r>
      <w:r w:rsidR="00FC65DA" w:rsidRPr="001744CF">
        <w:rPr>
          <w:rFonts w:ascii="Times New Roman" w:hAnsi="Times New Roman" w:cs="Times New Roman"/>
          <w:b/>
          <w:color w:val="000000"/>
          <w:sz w:val="23"/>
          <w:szCs w:val="23"/>
          <w:lang w:eastAsia="x-none"/>
        </w:rPr>
        <w:tab/>
        <w:t xml:space="preserve">        </w:t>
      </w:r>
      <w:r w:rsidR="001744CF" w:rsidRPr="001744CF">
        <w:rPr>
          <w:rFonts w:ascii="Times New Roman" w:hAnsi="Times New Roman" w:cs="Times New Roman"/>
          <w:b/>
          <w:color w:val="000000"/>
          <w:sz w:val="23"/>
          <w:szCs w:val="23"/>
          <w:lang w:eastAsia="x-none"/>
        </w:rPr>
        <w:tab/>
      </w:r>
      <w:r w:rsidR="001744CF" w:rsidRPr="001744CF">
        <w:rPr>
          <w:rFonts w:ascii="Times New Roman" w:hAnsi="Times New Roman" w:cs="Times New Roman"/>
          <w:b/>
          <w:color w:val="000000"/>
          <w:sz w:val="23"/>
          <w:szCs w:val="23"/>
          <w:lang w:eastAsia="x-none"/>
        </w:rPr>
        <w:tab/>
      </w:r>
      <w:r w:rsidRPr="001744CF">
        <w:rPr>
          <w:rFonts w:ascii="Times New Roman" w:hAnsi="Times New Roman" w:cs="Times New Roman"/>
          <w:b/>
          <w:color w:val="000000"/>
          <w:sz w:val="23"/>
          <w:szCs w:val="23"/>
          <w:lang w:eastAsia="x-none"/>
        </w:rPr>
        <w:t>KLIENTAS</w:t>
      </w:r>
    </w:p>
    <w:p w14:paraId="3B085D14" w14:textId="77777777" w:rsidR="006512B0" w:rsidRPr="001744CF" w:rsidRDefault="006512B0" w:rsidP="0022229B">
      <w:pPr>
        <w:jc w:val="both"/>
        <w:rPr>
          <w:rFonts w:ascii="Times New Roman" w:hAnsi="Times New Roman" w:cs="Times New Roman"/>
          <w:color w:val="000000"/>
          <w:sz w:val="23"/>
          <w:szCs w:val="23"/>
          <w:lang w:eastAsia="x-none"/>
        </w:rPr>
      </w:pPr>
    </w:p>
    <w:tbl>
      <w:tblPr>
        <w:tblpPr w:leftFromText="180" w:rightFromText="180" w:vertAnchor="text" w:tblpX="426" w:tblpY="1"/>
        <w:tblOverlap w:val="never"/>
        <w:tblW w:w="11904" w:type="dxa"/>
        <w:tblLayout w:type="fixed"/>
        <w:tblLook w:val="01E0" w:firstRow="1" w:lastRow="1" w:firstColumn="1" w:lastColumn="1" w:noHBand="0" w:noVBand="0"/>
      </w:tblPr>
      <w:tblGrid>
        <w:gridCol w:w="7200"/>
        <w:gridCol w:w="4704"/>
      </w:tblGrid>
      <w:tr w:rsidR="006512B0" w:rsidRPr="001744CF" w14:paraId="27EBB89E" w14:textId="77777777" w:rsidTr="001744CF">
        <w:trPr>
          <w:trHeight w:val="80"/>
        </w:trPr>
        <w:tc>
          <w:tcPr>
            <w:tcW w:w="7200" w:type="dxa"/>
          </w:tcPr>
          <w:p w14:paraId="7451E851" w14:textId="2E57D9DE" w:rsidR="006512B0" w:rsidRPr="001744CF" w:rsidRDefault="006512B0" w:rsidP="0022229B">
            <w:pPr>
              <w:ind w:firstLine="75"/>
              <w:jc w:val="both"/>
              <w:rPr>
                <w:rFonts w:ascii="Times New Roman" w:hAnsi="Times New Roman" w:cs="Times New Roman"/>
                <w:sz w:val="23"/>
                <w:szCs w:val="23"/>
              </w:rPr>
            </w:pPr>
          </w:p>
          <w:p w14:paraId="7B4DF728" w14:textId="790FADBE" w:rsidR="00CA4607" w:rsidRPr="001744CF" w:rsidRDefault="00CA4607" w:rsidP="0022229B">
            <w:pPr>
              <w:ind w:firstLine="75"/>
              <w:jc w:val="both"/>
              <w:rPr>
                <w:rFonts w:ascii="Times New Roman" w:hAnsi="Times New Roman" w:cs="Times New Roman"/>
                <w:sz w:val="23"/>
                <w:szCs w:val="23"/>
              </w:rPr>
            </w:pPr>
          </w:p>
          <w:p w14:paraId="698947BC" w14:textId="77777777" w:rsidR="00CA4607" w:rsidRPr="001744CF" w:rsidRDefault="00CA4607" w:rsidP="0022229B">
            <w:pPr>
              <w:ind w:firstLine="75"/>
              <w:jc w:val="both"/>
              <w:rPr>
                <w:rFonts w:ascii="Times New Roman" w:hAnsi="Times New Roman" w:cs="Times New Roman"/>
                <w:sz w:val="23"/>
                <w:szCs w:val="23"/>
              </w:rPr>
            </w:pPr>
          </w:p>
          <w:p w14:paraId="054A7466" w14:textId="77777777" w:rsidR="006512B0" w:rsidRPr="001744CF" w:rsidRDefault="006512B0" w:rsidP="0022229B">
            <w:pPr>
              <w:jc w:val="both"/>
              <w:rPr>
                <w:rFonts w:ascii="Times New Roman" w:hAnsi="Times New Roman" w:cs="Times New Roman"/>
                <w:sz w:val="23"/>
                <w:szCs w:val="23"/>
              </w:rPr>
            </w:pPr>
            <w:r w:rsidRPr="001744CF">
              <w:rPr>
                <w:rFonts w:ascii="Times New Roman" w:hAnsi="Times New Roman" w:cs="Times New Roman"/>
                <w:sz w:val="23"/>
                <w:szCs w:val="23"/>
              </w:rPr>
              <w:t>_______________________________</w:t>
            </w:r>
          </w:p>
          <w:p w14:paraId="14602208" w14:textId="77777777" w:rsidR="006512B0" w:rsidRPr="001744CF" w:rsidRDefault="006512B0" w:rsidP="0022229B">
            <w:pPr>
              <w:pStyle w:val="Betarp"/>
              <w:ind w:firstLine="75"/>
              <w:jc w:val="both"/>
              <w:rPr>
                <w:rFonts w:ascii="Times New Roman" w:hAnsi="Times New Roman"/>
                <w:color w:val="000000"/>
                <w:sz w:val="23"/>
                <w:szCs w:val="23"/>
                <w:lang w:val="lt-LT"/>
              </w:rPr>
            </w:pPr>
            <w:r w:rsidRPr="001744CF">
              <w:rPr>
                <w:rFonts w:ascii="Times New Roman" w:hAnsi="Times New Roman"/>
                <w:sz w:val="23"/>
                <w:szCs w:val="23"/>
                <w:lang w:val="lt-LT"/>
              </w:rPr>
              <w:t>A.V.</w:t>
            </w:r>
          </w:p>
        </w:tc>
        <w:tc>
          <w:tcPr>
            <w:tcW w:w="4704" w:type="dxa"/>
          </w:tcPr>
          <w:p w14:paraId="4706507E" w14:textId="0C98DB78" w:rsidR="006512B0" w:rsidRPr="001744CF" w:rsidRDefault="006512B0" w:rsidP="0022229B">
            <w:pPr>
              <w:ind w:right="-1192"/>
              <w:jc w:val="both"/>
              <w:rPr>
                <w:rFonts w:ascii="Times New Roman" w:hAnsi="Times New Roman" w:cs="Times New Roman"/>
                <w:sz w:val="23"/>
                <w:szCs w:val="23"/>
              </w:rPr>
            </w:pPr>
            <w:r w:rsidRPr="001744CF">
              <w:rPr>
                <w:rFonts w:ascii="Times New Roman" w:hAnsi="Times New Roman" w:cs="Times New Roman"/>
                <w:color w:val="000000"/>
                <w:sz w:val="23"/>
                <w:szCs w:val="23"/>
              </w:rPr>
              <w:t xml:space="preserve"> </w:t>
            </w:r>
            <w:r w:rsidRPr="001744CF">
              <w:rPr>
                <w:rFonts w:ascii="Times New Roman" w:hAnsi="Times New Roman" w:cs="Times New Roman"/>
                <w:sz w:val="23"/>
                <w:szCs w:val="23"/>
              </w:rPr>
              <w:t>Direktorius</w:t>
            </w:r>
          </w:p>
          <w:p w14:paraId="584AC578" w14:textId="26FBBD8A" w:rsidR="006512B0" w:rsidRPr="001744CF" w:rsidRDefault="00C00F3C" w:rsidP="00C00F3C">
            <w:pPr>
              <w:ind w:right="-1192"/>
              <w:jc w:val="both"/>
              <w:rPr>
                <w:rFonts w:ascii="Times New Roman" w:hAnsi="Times New Roman" w:cs="Times New Roman"/>
                <w:sz w:val="23"/>
                <w:szCs w:val="23"/>
              </w:rPr>
            </w:pPr>
            <w:r w:rsidRPr="001744CF">
              <w:rPr>
                <w:rFonts w:ascii="Times New Roman" w:hAnsi="Times New Roman" w:cs="Times New Roman"/>
                <w:sz w:val="23"/>
                <w:szCs w:val="23"/>
              </w:rPr>
              <w:t xml:space="preserve"> D</w:t>
            </w:r>
            <w:r w:rsidR="00CA4607" w:rsidRPr="001744CF">
              <w:rPr>
                <w:rFonts w:ascii="Times New Roman" w:hAnsi="Times New Roman" w:cs="Times New Roman"/>
                <w:sz w:val="23"/>
                <w:szCs w:val="23"/>
              </w:rPr>
              <w:t>a</w:t>
            </w:r>
            <w:r w:rsidR="006512B0" w:rsidRPr="001744CF">
              <w:rPr>
                <w:rFonts w:ascii="Times New Roman" w:hAnsi="Times New Roman" w:cs="Times New Roman"/>
                <w:sz w:val="23"/>
                <w:szCs w:val="23"/>
              </w:rPr>
              <w:t>umantas Gutauskas</w:t>
            </w:r>
          </w:p>
          <w:p w14:paraId="47866250" w14:textId="77777777" w:rsidR="006512B0" w:rsidRPr="001744CF" w:rsidRDefault="006512B0" w:rsidP="0022229B">
            <w:pPr>
              <w:ind w:right="-1192" w:firstLine="355"/>
              <w:jc w:val="both"/>
              <w:rPr>
                <w:rFonts w:ascii="Times New Roman" w:hAnsi="Times New Roman" w:cs="Times New Roman"/>
                <w:sz w:val="23"/>
                <w:szCs w:val="23"/>
              </w:rPr>
            </w:pPr>
          </w:p>
          <w:p w14:paraId="0976691D" w14:textId="2276FE6B" w:rsidR="006512B0" w:rsidRPr="001744CF" w:rsidRDefault="006512B0" w:rsidP="0022229B">
            <w:pPr>
              <w:pStyle w:val="Betarp"/>
              <w:jc w:val="both"/>
              <w:rPr>
                <w:rFonts w:ascii="Times New Roman" w:hAnsi="Times New Roman"/>
                <w:color w:val="000000"/>
                <w:sz w:val="23"/>
                <w:szCs w:val="23"/>
                <w:lang w:val="lt-LT"/>
              </w:rPr>
            </w:pPr>
            <w:r w:rsidRPr="001744CF">
              <w:rPr>
                <w:rFonts w:ascii="Times New Roman" w:hAnsi="Times New Roman"/>
                <w:color w:val="000000"/>
                <w:sz w:val="23"/>
                <w:szCs w:val="23"/>
                <w:lang w:val="lt-LT"/>
              </w:rPr>
              <w:t xml:space="preserve"> _________________________________</w:t>
            </w:r>
          </w:p>
          <w:p w14:paraId="1EAB2D0B" w14:textId="77777777" w:rsidR="006512B0" w:rsidRPr="001744CF" w:rsidRDefault="006512B0" w:rsidP="0022229B">
            <w:pPr>
              <w:pStyle w:val="Betarp"/>
              <w:jc w:val="both"/>
              <w:rPr>
                <w:rFonts w:ascii="Times New Roman" w:hAnsi="Times New Roman"/>
                <w:color w:val="000000"/>
                <w:sz w:val="23"/>
                <w:szCs w:val="23"/>
                <w:lang w:val="lt-LT"/>
              </w:rPr>
            </w:pPr>
            <w:r w:rsidRPr="001744CF">
              <w:rPr>
                <w:rFonts w:ascii="Times New Roman" w:hAnsi="Times New Roman"/>
                <w:color w:val="000000"/>
                <w:sz w:val="23"/>
                <w:szCs w:val="23"/>
                <w:lang w:val="lt-LT"/>
              </w:rPr>
              <w:t xml:space="preserve">    A.V.</w:t>
            </w:r>
          </w:p>
        </w:tc>
      </w:tr>
    </w:tbl>
    <w:p w14:paraId="0241F105" w14:textId="3C28CAD9" w:rsidR="00730E9C" w:rsidRPr="001744CF" w:rsidRDefault="00730E9C" w:rsidP="00C00F3C">
      <w:pPr>
        <w:jc w:val="both"/>
        <w:rPr>
          <w:rFonts w:ascii="Times New Roman" w:hAnsi="Times New Roman" w:cs="Times New Roman"/>
          <w:sz w:val="23"/>
          <w:szCs w:val="23"/>
        </w:rPr>
      </w:pPr>
    </w:p>
    <w:sectPr w:rsidR="00730E9C" w:rsidRPr="001744CF" w:rsidSect="00674200">
      <w:pgSz w:w="16838" w:h="11906" w:orient="landscape"/>
      <w:pgMar w:top="1276" w:right="1134" w:bottom="680" w:left="1134" w:header="567" w:footer="22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259F" w14:textId="77777777" w:rsidR="00B6598D" w:rsidRDefault="00B6598D" w:rsidP="005E4920">
      <w:r>
        <w:separator/>
      </w:r>
    </w:p>
  </w:endnote>
  <w:endnote w:type="continuationSeparator" w:id="0">
    <w:p w14:paraId="1654239E" w14:textId="77777777" w:rsidR="00B6598D" w:rsidRDefault="00B6598D" w:rsidP="005E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074018"/>
      <w:docPartObj>
        <w:docPartGallery w:val="Page Numbers (Bottom of Page)"/>
        <w:docPartUnique/>
      </w:docPartObj>
    </w:sdtPr>
    <w:sdtEndPr>
      <w:rPr>
        <w:rFonts w:ascii="Times New Roman" w:hAnsi="Times New Roman" w:cs="Times New Roman"/>
        <w:sz w:val="24"/>
        <w:szCs w:val="24"/>
      </w:rPr>
    </w:sdtEndPr>
    <w:sdtContent>
      <w:p w14:paraId="626A3CA6" w14:textId="09D8A274" w:rsidR="0031625B" w:rsidRPr="00594333" w:rsidRDefault="0031625B">
        <w:pPr>
          <w:pStyle w:val="Porat"/>
          <w:jc w:val="right"/>
          <w:rPr>
            <w:rFonts w:ascii="Times New Roman" w:hAnsi="Times New Roman" w:cs="Times New Roman"/>
            <w:sz w:val="24"/>
            <w:szCs w:val="24"/>
          </w:rPr>
        </w:pPr>
        <w:r w:rsidRPr="00594333">
          <w:rPr>
            <w:rFonts w:ascii="Times New Roman" w:hAnsi="Times New Roman" w:cs="Times New Roman"/>
            <w:sz w:val="24"/>
            <w:szCs w:val="24"/>
          </w:rPr>
          <w:fldChar w:fldCharType="begin"/>
        </w:r>
        <w:r w:rsidRPr="00594333">
          <w:rPr>
            <w:rFonts w:ascii="Times New Roman" w:hAnsi="Times New Roman" w:cs="Times New Roman"/>
            <w:sz w:val="24"/>
            <w:szCs w:val="24"/>
          </w:rPr>
          <w:instrText>PAGE   \* MERGEFORMAT</w:instrText>
        </w:r>
        <w:r w:rsidRPr="00594333">
          <w:rPr>
            <w:rFonts w:ascii="Times New Roman" w:hAnsi="Times New Roman" w:cs="Times New Roman"/>
            <w:sz w:val="24"/>
            <w:szCs w:val="24"/>
          </w:rPr>
          <w:fldChar w:fldCharType="separate"/>
        </w:r>
        <w:r w:rsidR="00135CA6" w:rsidRPr="00135CA6">
          <w:rPr>
            <w:rFonts w:ascii="Times New Roman" w:hAnsi="Times New Roman" w:cs="Times New Roman"/>
            <w:noProof/>
            <w:sz w:val="24"/>
            <w:szCs w:val="24"/>
            <w:lang w:val="lt-LT"/>
          </w:rPr>
          <w:t>7</w:t>
        </w:r>
        <w:r w:rsidRPr="00594333">
          <w:rPr>
            <w:rFonts w:ascii="Times New Roman" w:hAnsi="Times New Roman" w:cs="Times New Roman"/>
            <w:sz w:val="24"/>
            <w:szCs w:val="24"/>
          </w:rPr>
          <w:fldChar w:fldCharType="end"/>
        </w:r>
      </w:p>
    </w:sdtContent>
  </w:sdt>
  <w:p w14:paraId="21A0795B" w14:textId="77777777" w:rsidR="0031625B" w:rsidRDefault="0031625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884299"/>
      <w:docPartObj>
        <w:docPartGallery w:val="Page Numbers (Bottom of Page)"/>
        <w:docPartUnique/>
      </w:docPartObj>
    </w:sdtPr>
    <w:sdtEndPr>
      <w:rPr>
        <w:rFonts w:ascii="Times New Roman" w:hAnsi="Times New Roman" w:cs="Times New Roman"/>
        <w:sz w:val="22"/>
        <w:szCs w:val="22"/>
      </w:rPr>
    </w:sdtEndPr>
    <w:sdtContent>
      <w:p w14:paraId="0AE69FF1" w14:textId="2FDAEFFB" w:rsidR="0031625B" w:rsidRPr="00890106" w:rsidRDefault="0031625B" w:rsidP="00594333">
        <w:pPr>
          <w:pStyle w:val="Porat"/>
          <w:jc w:val="right"/>
          <w:rPr>
            <w:rFonts w:ascii="Times New Roman" w:hAnsi="Times New Roman" w:cs="Times New Roman"/>
            <w:sz w:val="22"/>
            <w:szCs w:val="22"/>
          </w:rPr>
        </w:pPr>
        <w:r w:rsidRPr="00890106">
          <w:rPr>
            <w:rFonts w:ascii="Times New Roman" w:hAnsi="Times New Roman" w:cs="Times New Roman"/>
            <w:sz w:val="22"/>
            <w:szCs w:val="22"/>
          </w:rPr>
          <w:fldChar w:fldCharType="begin"/>
        </w:r>
        <w:r w:rsidRPr="00890106">
          <w:rPr>
            <w:rFonts w:ascii="Times New Roman" w:hAnsi="Times New Roman" w:cs="Times New Roman"/>
            <w:sz w:val="22"/>
            <w:szCs w:val="22"/>
          </w:rPr>
          <w:instrText>PAGE   \* MERGEFORMAT</w:instrText>
        </w:r>
        <w:r w:rsidRPr="00890106">
          <w:rPr>
            <w:rFonts w:ascii="Times New Roman" w:hAnsi="Times New Roman" w:cs="Times New Roman"/>
            <w:sz w:val="22"/>
            <w:szCs w:val="22"/>
          </w:rPr>
          <w:fldChar w:fldCharType="separate"/>
        </w:r>
        <w:r w:rsidR="00135CA6" w:rsidRPr="00135CA6">
          <w:rPr>
            <w:rFonts w:ascii="Times New Roman" w:hAnsi="Times New Roman" w:cs="Times New Roman"/>
            <w:noProof/>
            <w:sz w:val="22"/>
            <w:szCs w:val="22"/>
            <w:lang w:val="lt-LT"/>
          </w:rPr>
          <w:t>12</w:t>
        </w:r>
        <w:r w:rsidRPr="00890106">
          <w:rPr>
            <w:rFonts w:ascii="Times New Roman" w:hAnsi="Times New Roman" w:cs="Times New Roman"/>
            <w:sz w:val="22"/>
            <w:szCs w:val="22"/>
          </w:rPr>
          <w:fldChar w:fldCharType="end"/>
        </w:r>
      </w:p>
    </w:sdtContent>
  </w:sdt>
  <w:p w14:paraId="347406DA" w14:textId="77777777" w:rsidR="0031625B" w:rsidRDefault="003162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33D8" w14:textId="77777777" w:rsidR="00B6598D" w:rsidRDefault="00B6598D" w:rsidP="005E4920">
      <w:r>
        <w:separator/>
      </w:r>
    </w:p>
  </w:footnote>
  <w:footnote w:type="continuationSeparator" w:id="0">
    <w:p w14:paraId="46F3A7E1" w14:textId="77777777" w:rsidR="00B6598D" w:rsidRDefault="00B6598D" w:rsidP="005E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2295" w14:textId="43F6A798" w:rsidR="002C74FA" w:rsidRPr="002C74FA" w:rsidRDefault="002C74FA" w:rsidP="0047737E">
    <w:pPr>
      <w:pStyle w:val="Antrats"/>
      <w:jc w:val="center"/>
      <w:rPr>
        <w:rFonts w:ascii="Times New Roman" w:hAnsi="Times New Roman" w:cs="Times New Roman"/>
        <w:sz w:val="23"/>
        <w:szCs w:val="23"/>
      </w:rPr>
    </w:pPr>
    <w:r w:rsidRPr="002C74FA">
      <w:rPr>
        <w:rFonts w:ascii="Times New Roman" w:hAnsi="Times New Roman" w:cs="Times New Roman"/>
        <w:sz w:val="23"/>
        <w:szCs w:val="23"/>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6D4"/>
    <w:multiLevelType w:val="multilevel"/>
    <w:tmpl w:val="2BF826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42234"/>
    <w:multiLevelType w:val="hybridMultilevel"/>
    <w:tmpl w:val="D2C20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C41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A600E"/>
    <w:multiLevelType w:val="hybridMultilevel"/>
    <w:tmpl w:val="962C872A"/>
    <w:lvl w:ilvl="0" w:tplc="FD54099E">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AE094B"/>
    <w:multiLevelType w:val="multilevel"/>
    <w:tmpl w:val="6564083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71F1D4A"/>
    <w:multiLevelType w:val="hybridMultilevel"/>
    <w:tmpl w:val="0D4461A8"/>
    <w:lvl w:ilvl="0" w:tplc="E0388134">
      <w:start w:val="1"/>
      <w:numFmt w:val="decimal"/>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7" w15:restartNumberingAfterBreak="0">
    <w:nsid w:val="423E7B7D"/>
    <w:multiLevelType w:val="hybridMultilevel"/>
    <w:tmpl w:val="E7F8A058"/>
    <w:lvl w:ilvl="0" w:tplc="CBA2A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9" w15:restartNumberingAfterBreak="0">
    <w:nsid w:val="74F0727E"/>
    <w:multiLevelType w:val="multilevel"/>
    <w:tmpl w:val="42D664E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8036992"/>
    <w:multiLevelType w:val="hybridMultilevel"/>
    <w:tmpl w:val="DFF2E208"/>
    <w:lvl w:ilvl="0" w:tplc="5AAAAC92">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2" w15:restartNumberingAfterBreak="0">
    <w:nsid w:val="7A4D2D77"/>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7CB176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abstractNum w:abstractNumId="14" w15:restartNumberingAfterBreak="0">
    <w:nsid w:val="7F2C00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num w:numId="1" w16cid:durableId="1939288883">
    <w:abstractNumId w:val="7"/>
  </w:num>
  <w:num w:numId="2" w16cid:durableId="1369179158">
    <w:abstractNumId w:val="14"/>
  </w:num>
  <w:num w:numId="3" w16cid:durableId="63433087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0124988">
    <w:abstractNumId w:val="12"/>
  </w:num>
  <w:num w:numId="5" w16cid:durableId="389352541">
    <w:abstractNumId w:val="0"/>
  </w:num>
  <w:num w:numId="6" w16cid:durableId="162530772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795000">
    <w:abstractNumId w:val="2"/>
  </w:num>
  <w:num w:numId="8" w16cid:durableId="48335642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3534897">
    <w:abstractNumId w:val="6"/>
  </w:num>
  <w:num w:numId="10" w16cid:durableId="1731271822">
    <w:abstractNumId w:val="9"/>
  </w:num>
  <w:num w:numId="11" w16cid:durableId="276761663">
    <w:abstractNumId w:val="13"/>
  </w:num>
  <w:num w:numId="12" w16cid:durableId="1761024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5282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7687512">
    <w:abstractNumId w:val="1"/>
  </w:num>
  <w:num w:numId="15" w16cid:durableId="1965428629">
    <w:abstractNumId w:val="11"/>
  </w:num>
  <w:num w:numId="16" w16cid:durableId="802848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CD"/>
    <w:rsid w:val="00013B03"/>
    <w:rsid w:val="00020D2C"/>
    <w:rsid w:val="00042B18"/>
    <w:rsid w:val="00054D0C"/>
    <w:rsid w:val="00066045"/>
    <w:rsid w:val="000774E0"/>
    <w:rsid w:val="00085487"/>
    <w:rsid w:val="00096A2F"/>
    <w:rsid w:val="000E0EBE"/>
    <w:rsid w:val="000F4C39"/>
    <w:rsid w:val="000F7B77"/>
    <w:rsid w:val="00105730"/>
    <w:rsid w:val="001138D6"/>
    <w:rsid w:val="00135CA6"/>
    <w:rsid w:val="00137039"/>
    <w:rsid w:val="0013713C"/>
    <w:rsid w:val="001743B5"/>
    <w:rsid w:val="001744CF"/>
    <w:rsid w:val="00182F94"/>
    <w:rsid w:val="001F6AE4"/>
    <w:rsid w:val="002177EA"/>
    <w:rsid w:val="0022229B"/>
    <w:rsid w:val="00222916"/>
    <w:rsid w:val="00252A4D"/>
    <w:rsid w:val="0025343B"/>
    <w:rsid w:val="00260686"/>
    <w:rsid w:val="002A10FF"/>
    <w:rsid w:val="002B12B7"/>
    <w:rsid w:val="002B7981"/>
    <w:rsid w:val="002C74FA"/>
    <w:rsid w:val="002E4EFC"/>
    <w:rsid w:val="002E5CF5"/>
    <w:rsid w:val="00315994"/>
    <w:rsid w:val="0031625B"/>
    <w:rsid w:val="003177EE"/>
    <w:rsid w:val="0033371D"/>
    <w:rsid w:val="0039725A"/>
    <w:rsid w:val="003E412F"/>
    <w:rsid w:val="00433F19"/>
    <w:rsid w:val="0047737E"/>
    <w:rsid w:val="00504A84"/>
    <w:rsid w:val="00510CB1"/>
    <w:rsid w:val="00513F01"/>
    <w:rsid w:val="00594333"/>
    <w:rsid w:val="00597714"/>
    <w:rsid w:val="005D2378"/>
    <w:rsid w:val="005E4920"/>
    <w:rsid w:val="006032D2"/>
    <w:rsid w:val="00646BC0"/>
    <w:rsid w:val="006512B0"/>
    <w:rsid w:val="00674200"/>
    <w:rsid w:val="006835C8"/>
    <w:rsid w:val="00721E90"/>
    <w:rsid w:val="00730E9C"/>
    <w:rsid w:val="0073598C"/>
    <w:rsid w:val="0076025F"/>
    <w:rsid w:val="0076458E"/>
    <w:rsid w:val="00773FE3"/>
    <w:rsid w:val="00776222"/>
    <w:rsid w:val="007925C1"/>
    <w:rsid w:val="007B750F"/>
    <w:rsid w:val="007D436B"/>
    <w:rsid w:val="007E2ABB"/>
    <w:rsid w:val="00801824"/>
    <w:rsid w:val="00806628"/>
    <w:rsid w:val="00815336"/>
    <w:rsid w:val="008364B3"/>
    <w:rsid w:val="008717F8"/>
    <w:rsid w:val="00890106"/>
    <w:rsid w:val="00897599"/>
    <w:rsid w:val="008C66E1"/>
    <w:rsid w:val="008D2C07"/>
    <w:rsid w:val="008D5B7B"/>
    <w:rsid w:val="00916B62"/>
    <w:rsid w:val="00952AF2"/>
    <w:rsid w:val="009553AE"/>
    <w:rsid w:val="009621D1"/>
    <w:rsid w:val="00966E16"/>
    <w:rsid w:val="00985A4A"/>
    <w:rsid w:val="009A39C4"/>
    <w:rsid w:val="009B421E"/>
    <w:rsid w:val="009C4097"/>
    <w:rsid w:val="00A93FA1"/>
    <w:rsid w:val="00AA7B20"/>
    <w:rsid w:val="00AB3E05"/>
    <w:rsid w:val="00AD20C8"/>
    <w:rsid w:val="00AE08B8"/>
    <w:rsid w:val="00B62EEF"/>
    <w:rsid w:val="00B6598D"/>
    <w:rsid w:val="00B67B45"/>
    <w:rsid w:val="00B72824"/>
    <w:rsid w:val="00B85562"/>
    <w:rsid w:val="00B8677E"/>
    <w:rsid w:val="00BF3787"/>
    <w:rsid w:val="00BF72ED"/>
    <w:rsid w:val="00C00F3C"/>
    <w:rsid w:val="00C1657A"/>
    <w:rsid w:val="00C44EA3"/>
    <w:rsid w:val="00C57315"/>
    <w:rsid w:val="00C651D9"/>
    <w:rsid w:val="00C733CD"/>
    <w:rsid w:val="00C92E5D"/>
    <w:rsid w:val="00C9381D"/>
    <w:rsid w:val="00CA4607"/>
    <w:rsid w:val="00CB7727"/>
    <w:rsid w:val="00CC47DB"/>
    <w:rsid w:val="00CE5D9A"/>
    <w:rsid w:val="00CF79A9"/>
    <w:rsid w:val="00D07149"/>
    <w:rsid w:val="00D24224"/>
    <w:rsid w:val="00D417D0"/>
    <w:rsid w:val="00D73D61"/>
    <w:rsid w:val="00D9709E"/>
    <w:rsid w:val="00DC1BDD"/>
    <w:rsid w:val="00DE6D00"/>
    <w:rsid w:val="00DF29A3"/>
    <w:rsid w:val="00E03E10"/>
    <w:rsid w:val="00E56D6D"/>
    <w:rsid w:val="00E6317D"/>
    <w:rsid w:val="00E904AE"/>
    <w:rsid w:val="00EA3306"/>
    <w:rsid w:val="00EA4C3A"/>
    <w:rsid w:val="00EB4D8D"/>
    <w:rsid w:val="00EC2559"/>
    <w:rsid w:val="00ED58AD"/>
    <w:rsid w:val="00EE144A"/>
    <w:rsid w:val="00F00697"/>
    <w:rsid w:val="00F406C1"/>
    <w:rsid w:val="00F5589F"/>
    <w:rsid w:val="00F8317E"/>
    <w:rsid w:val="00F86C18"/>
    <w:rsid w:val="00FA5A9A"/>
    <w:rsid w:val="00FC65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438A7"/>
  <w15:docId w15:val="{68926636-B414-41FC-B193-05546FB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E4920"/>
    <w:pPr>
      <w:autoSpaceDN w:val="0"/>
      <w:spacing w:after="0" w:line="240" w:lineRule="auto"/>
      <w:textAlignment w:val="baseline"/>
    </w:pPr>
    <w:rPr>
      <w:rFonts w:ascii="Calibri" w:eastAsia="Times New Roman" w:hAnsi="Calibri" w:cs="Calibri"/>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3">
    <w:name w:val="Įprastasis3"/>
    <w:link w:val="prastasisChar"/>
    <w:rsid w:val="005E4920"/>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3">
    <w:name w:val="Numatytasis pastraipos šriftas3"/>
    <w:rsid w:val="005E4920"/>
  </w:style>
  <w:style w:type="character" w:customStyle="1" w:styleId="PoratDiagrama1">
    <w:name w:val="Poraštė Diagrama1"/>
    <w:link w:val="Porat"/>
    <w:uiPriority w:val="99"/>
    <w:rsid w:val="005E4920"/>
    <w:rPr>
      <w:rFonts w:ascii="Arial" w:hAnsi="Arial" w:cs="Arial"/>
      <w:sz w:val="20"/>
      <w:szCs w:val="20"/>
      <w:lang w:val="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2,List Paragraph3,Lente"/>
    <w:basedOn w:val="prastasis"/>
    <w:link w:val="SraopastraipaDiagrama"/>
    <w:uiPriority w:val="34"/>
    <w:qFormat/>
    <w:rsid w:val="005E4920"/>
    <w:pPr>
      <w:ind w:left="720"/>
    </w:pPr>
  </w:style>
  <w:style w:type="character" w:styleId="Hipersaitas">
    <w:name w:val="Hyperlink"/>
    <w:aliases w:val="Alna"/>
    <w:uiPriority w:val="99"/>
    <w:unhideWhenUsed/>
    <w:rsid w:val="005E4920"/>
    <w:rPr>
      <w:color w:val="0563C1"/>
      <w:u w:val="single"/>
    </w:rPr>
  </w:style>
  <w:style w:type="character" w:customStyle="1" w:styleId="Numatytasispastraiposriftas2">
    <w:name w:val="Numatytasis pastraipos šriftas2"/>
    <w:rsid w:val="005E4920"/>
  </w:style>
  <w:style w:type="paragraph" w:customStyle="1" w:styleId="Pagrindinistekstas1">
    <w:name w:val="Pagrindinis tekstas1"/>
    <w:rsid w:val="005E4920"/>
    <w:pPr>
      <w:autoSpaceDN w:val="0"/>
      <w:snapToGrid w:val="0"/>
      <w:spacing w:after="0" w:line="240" w:lineRule="auto"/>
      <w:ind w:firstLine="312"/>
      <w:jc w:val="both"/>
    </w:pPr>
    <w:rPr>
      <w:rFonts w:ascii="TimesLT" w:eastAsia="Times New Roman" w:hAnsi="TimesLT" w:cs="Calibri"/>
      <w:sz w:val="20"/>
      <w:szCs w:val="20"/>
      <w:lang w:val="en-US"/>
    </w:rPr>
  </w:style>
  <w:style w:type="paragraph" w:styleId="Betarp">
    <w:name w:val="No Spacing"/>
    <w:aliases w:val="2"/>
    <w:link w:val="BetarpDiagrama"/>
    <w:qFormat/>
    <w:rsid w:val="005E4920"/>
    <w:pPr>
      <w:spacing w:after="0" w:line="240" w:lineRule="auto"/>
    </w:pPr>
    <w:rPr>
      <w:rFonts w:ascii="Calibri" w:eastAsia="Times New Roman" w:hAnsi="Calibri" w:cs="Times New Roman"/>
      <w:lang w:val="en-US"/>
    </w:rPr>
  </w:style>
  <w:style w:type="character" w:customStyle="1" w:styleId="BetarpDiagrama">
    <w:name w:val="Be tarpų Diagrama"/>
    <w:aliases w:val="2 Diagrama"/>
    <w:link w:val="Betarp"/>
    <w:locked/>
    <w:rsid w:val="005E4920"/>
    <w:rPr>
      <w:rFonts w:ascii="Calibri" w:eastAsia="Times New Roman" w:hAnsi="Calibri" w:cs="Times New Roman"/>
      <w:lang w:val="en-US"/>
    </w:rPr>
  </w:style>
  <w:style w:type="character" w:customStyle="1" w:styleId="prastasisChar">
    <w:name w:val="Įprastasis Char"/>
    <w:link w:val="prastasis3"/>
    <w:rsid w:val="005E4920"/>
    <w:rPr>
      <w:rFonts w:ascii="Arial" w:eastAsia="Times New Roman" w:hAnsi="Arial" w:cs="Arial"/>
      <w:sz w:val="20"/>
      <w:szCs w:val="20"/>
      <w:lang w:val="en-US"/>
    </w:rPr>
  </w:style>
  <w:style w:type="paragraph" w:styleId="Porat">
    <w:name w:val="footer"/>
    <w:basedOn w:val="prastasis"/>
    <w:link w:val="PoratDiagrama1"/>
    <w:uiPriority w:val="99"/>
    <w:unhideWhenUsed/>
    <w:rsid w:val="005E4920"/>
    <w:pPr>
      <w:tabs>
        <w:tab w:val="center" w:pos="4819"/>
        <w:tab w:val="right" w:pos="9638"/>
      </w:tabs>
      <w:autoSpaceDN/>
      <w:textAlignment w:val="auto"/>
    </w:pPr>
    <w:rPr>
      <w:rFonts w:ascii="Arial" w:eastAsiaTheme="minorHAnsi" w:hAnsi="Arial" w:cs="Arial"/>
      <w:lang w:val="en-US" w:eastAsia="en-US"/>
    </w:rPr>
  </w:style>
  <w:style w:type="character" w:customStyle="1" w:styleId="PoratDiagrama">
    <w:name w:val="Poraštė Diagrama"/>
    <w:basedOn w:val="Numatytasispastraiposriftas"/>
    <w:uiPriority w:val="99"/>
    <w:rsid w:val="005E4920"/>
    <w:rPr>
      <w:rFonts w:ascii="Calibri" w:eastAsia="Times New Roman" w:hAnsi="Calibri" w:cs="Calibri"/>
      <w:sz w:val="20"/>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5E4920"/>
    <w:rPr>
      <w:rFonts w:ascii="Calibri" w:eastAsia="Times New Roman" w:hAnsi="Calibri" w:cs="Calibri"/>
      <w:sz w:val="20"/>
      <w:szCs w:val="20"/>
      <w:lang w:eastAsia="lt-LT"/>
    </w:rPr>
  </w:style>
  <w:style w:type="paragraph" w:styleId="Puslapioinaostekstas">
    <w:name w:val="footnote text"/>
    <w:basedOn w:val="prastasis"/>
    <w:link w:val="PuslapioinaostekstasDiagrama"/>
    <w:uiPriority w:val="99"/>
    <w:semiHidden/>
    <w:unhideWhenUsed/>
    <w:rsid w:val="005E4920"/>
  </w:style>
  <w:style w:type="character" w:customStyle="1" w:styleId="PuslapioinaostekstasDiagrama">
    <w:name w:val="Puslapio išnašos tekstas Diagrama"/>
    <w:basedOn w:val="Numatytasispastraiposriftas"/>
    <w:link w:val="Puslapioinaostekstas"/>
    <w:uiPriority w:val="99"/>
    <w:semiHidden/>
    <w:rsid w:val="005E4920"/>
    <w:rPr>
      <w:rFonts w:ascii="Calibri" w:eastAsia="Times New Roman" w:hAnsi="Calibri" w:cs="Calibri"/>
      <w:sz w:val="20"/>
      <w:szCs w:val="20"/>
      <w:lang w:eastAsia="lt-LT"/>
    </w:rPr>
  </w:style>
  <w:style w:type="character" w:styleId="Puslapioinaosnuoroda">
    <w:name w:val="footnote reference"/>
    <w:uiPriority w:val="99"/>
    <w:semiHidden/>
    <w:unhideWhenUsed/>
    <w:rsid w:val="005E4920"/>
    <w:rPr>
      <w:vertAlign w:val="superscript"/>
    </w:rPr>
  </w:style>
  <w:style w:type="character" w:customStyle="1" w:styleId="FontStyle23">
    <w:name w:val="Font Style23"/>
    <w:uiPriority w:val="99"/>
    <w:rsid w:val="005E4920"/>
    <w:rPr>
      <w:rFonts w:ascii="Times New Roman" w:hAnsi="Times New Roman" w:cs="Times New Roman" w:hint="default"/>
      <w:sz w:val="22"/>
      <w:szCs w:val="22"/>
    </w:rPr>
  </w:style>
  <w:style w:type="paragraph" w:styleId="prastasiniatinklio">
    <w:name w:val="Normal (Web)"/>
    <w:basedOn w:val="prastasis"/>
    <w:uiPriority w:val="99"/>
    <w:unhideWhenUsed/>
    <w:rsid w:val="005E4920"/>
    <w:pPr>
      <w:autoSpaceDN/>
      <w:spacing w:before="100" w:beforeAutospacing="1" w:after="100" w:afterAutospacing="1"/>
      <w:textAlignment w:val="auto"/>
    </w:pPr>
    <w:rPr>
      <w:rFonts w:ascii="Arial" w:hAnsi="Arial" w:cs="Arial"/>
      <w:sz w:val="24"/>
      <w:szCs w:val="24"/>
      <w:lang w:val="en-US" w:eastAsia="en-US"/>
    </w:rPr>
  </w:style>
  <w:style w:type="character" w:customStyle="1" w:styleId="Numatytasispastraiposriftas4">
    <w:name w:val="Numatytasis pastraipos šriftas4"/>
    <w:rsid w:val="005E4920"/>
  </w:style>
  <w:style w:type="paragraph" w:styleId="Antrats">
    <w:name w:val="header"/>
    <w:basedOn w:val="prastasis"/>
    <w:link w:val="AntratsDiagrama"/>
    <w:uiPriority w:val="99"/>
    <w:unhideWhenUsed/>
    <w:rsid w:val="00890106"/>
    <w:pPr>
      <w:tabs>
        <w:tab w:val="center" w:pos="4819"/>
        <w:tab w:val="right" w:pos="9638"/>
      </w:tabs>
    </w:pPr>
  </w:style>
  <w:style w:type="character" w:customStyle="1" w:styleId="AntratsDiagrama">
    <w:name w:val="Antraštės Diagrama"/>
    <w:basedOn w:val="Numatytasispastraiposriftas"/>
    <w:link w:val="Antrats"/>
    <w:uiPriority w:val="99"/>
    <w:rsid w:val="00890106"/>
    <w:rPr>
      <w:rFonts w:ascii="Calibri" w:eastAsia="Times New Roman" w:hAnsi="Calibri" w:cs="Calibri"/>
      <w:sz w:val="20"/>
      <w:szCs w:val="20"/>
      <w:lang w:eastAsia="lt-LT"/>
    </w:rPr>
  </w:style>
  <w:style w:type="character" w:styleId="Neapdorotaspaminjimas">
    <w:name w:val="Unresolved Mention"/>
    <w:basedOn w:val="Numatytasispastraiposriftas"/>
    <w:uiPriority w:val="99"/>
    <w:semiHidden/>
    <w:unhideWhenUsed/>
    <w:rsid w:val="00113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85654">
      <w:bodyDiv w:val="1"/>
      <w:marLeft w:val="0"/>
      <w:marRight w:val="0"/>
      <w:marTop w:val="0"/>
      <w:marBottom w:val="0"/>
      <w:divBdr>
        <w:top w:val="none" w:sz="0" w:space="0" w:color="auto"/>
        <w:left w:val="none" w:sz="0" w:space="0" w:color="auto"/>
        <w:bottom w:val="none" w:sz="0" w:space="0" w:color="auto"/>
        <w:right w:val="none" w:sz="0" w:space="0" w:color="auto"/>
      </w:divBdr>
    </w:div>
    <w:div w:id="20631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kcadministracija@kraujodonoryst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20757</Words>
  <Characters>11833</Characters>
  <Application>Microsoft Office Word</Application>
  <DocSecurity>0</DocSecurity>
  <Lines>98</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Lukoševičiūtė</dc:creator>
  <cp:lastModifiedBy>Giedrė Makauskienė</cp:lastModifiedBy>
  <cp:revision>4</cp:revision>
  <cp:lastPrinted>2021-07-07T07:07:00Z</cp:lastPrinted>
  <dcterms:created xsi:type="dcterms:W3CDTF">2025-04-01T07:28:00Z</dcterms:created>
  <dcterms:modified xsi:type="dcterms:W3CDTF">2025-04-01T07:57:00Z</dcterms:modified>
</cp:coreProperties>
</file>