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142BD" w14:textId="77777777" w:rsidR="00727AB4" w:rsidRPr="00C51699" w:rsidRDefault="00727AB4" w:rsidP="00727AB4">
      <w:pPr>
        <w:pStyle w:val="HTMLiankstoformatuotas"/>
        <w:ind w:firstLine="15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Plungės darželio – lopšelio „Vyturėlis“ 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Didvyčių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skyrius stogo remonto darbai</w:t>
      </w:r>
      <w:r w:rsidRPr="00C5169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0143C03A" w14:textId="77777777" w:rsidR="00FE48A6" w:rsidRPr="00EF5240" w:rsidRDefault="00FE48A6" w:rsidP="00FE48A6">
      <w:pPr>
        <w:pStyle w:val="Stilius5"/>
        <w:spacing w:after="120" w:line="240" w:lineRule="auto"/>
        <w:outlineLvl w:val="0"/>
        <w:rPr>
          <w:color w:val="000000" w:themeColor="text1"/>
          <w:sz w:val="24"/>
          <w:szCs w:val="24"/>
        </w:rPr>
      </w:pPr>
      <w:r w:rsidRPr="00EF5240">
        <w:rPr>
          <w:color w:val="000000" w:themeColor="text1"/>
          <w:sz w:val="24"/>
          <w:szCs w:val="24"/>
        </w:rPr>
        <w:t xml:space="preserve">Veiklų </w:t>
      </w:r>
      <w:r w:rsidR="0016246A">
        <w:rPr>
          <w:color w:val="000000" w:themeColor="text1"/>
          <w:sz w:val="24"/>
          <w:szCs w:val="24"/>
        </w:rPr>
        <w:t>sąrašas</w:t>
      </w:r>
    </w:p>
    <w:tbl>
      <w:tblPr>
        <w:tblStyle w:val="Lentelstinklelis"/>
        <w:tblpPr w:leftFromText="180" w:rightFromText="180" w:vertAnchor="text" w:horzAnchor="margin" w:tblpXSpec="center" w:tblpY="266"/>
        <w:tblW w:w="5949" w:type="dxa"/>
        <w:tblLayout w:type="fixed"/>
        <w:tblLook w:val="04A0" w:firstRow="1" w:lastRow="0" w:firstColumn="1" w:lastColumn="0" w:noHBand="0" w:noVBand="1"/>
      </w:tblPr>
      <w:tblGrid>
        <w:gridCol w:w="675"/>
        <w:gridCol w:w="3797"/>
        <w:gridCol w:w="1477"/>
      </w:tblGrid>
      <w:tr w:rsidR="0016246A" w:rsidRPr="00EF5240" w14:paraId="01D55AE8" w14:textId="77777777" w:rsidTr="0016246A">
        <w:trPr>
          <w:trHeight w:val="424"/>
        </w:trPr>
        <w:tc>
          <w:tcPr>
            <w:tcW w:w="675" w:type="dxa"/>
          </w:tcPr>
          <w:p w14:paraId="1F322AC4" w14:textId="77777777" w:rsidR="0016246A" w:rsidRPr="00EF5240" w:rsidRDefault="0016246A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97" w:type="dxa"/>
            <w:vAlign w:val="bottom"/>
          </w:tcPr>
          <w:p w14:paraId="629F75CC" w14:textId="77777777" w:rsidR="0016246A" w:rsidRPr="00EF5240" w:rsidRDefault="0016246A" w:rsidP="0025442D">
            <w:pPr>
              <w:rPr>
                <w:color w:val="000000" w:themeColor="text1"/>
                <w:szCs w:val="24"/>
              </w:rPr>
            </w:pPr>
            <w:r w:rsidRPr="002D1CB1">
              <w:t>Darbų grupių (etapų) pavadinimai</w:t>
            </w:r>
          </w:p>
        </w:tc>
        <w:tc>
          <w:tcPr>
            <w:tcW w:w="1477" w:type="dxa"/>
          </w:tcPr>
          <w:p w14:paraId="1A76FB3A" w14:textId="77777777" w:rsidR="0016246A" w:rsidRPr="00592456" w:rsidRDefault="006F1711" w:rsidP="006F1711">
            <w:pPr>
              <w:keepNext/>
              <w:suppressAutoHyphens/>
              <w:jc w:val="center"/>
              <w:outlineLvl w:val="2"/>
            </w:pPr>
            <w:r>
              <w:t xml:space="preserve">Kaina (be </w:t>
            </w:r>
            <w:r w:rsidR="0016246A" w:rsidRPr="00592456">
              <w:t>PVM)</w:t>
            </w:r>
          </w:p>
          <w:p w14:paraId="61908F46" w14:textId="77777777" w:rsidR="0016246A" w:rsidRPr="00EF5240" w:rsidRDefault="0016246A" w:rsidP="006F1711">
            <w:pPr>
              <w:autoSpaceDN w:val="0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592456">
              <w:t>EUR</w:t>
            </w:r>
          </w:p>
        </w:tc>
      </w:tr>
      <w:tr w:rsidR="0016246A" w:rsidRPr="00EF5240" w14:paraId="1664F03F" w14:textId="77777777" w:rsidTr="0016246A">
        <w:trPr>
          <w:trHeight w:val="424"/>
        </w:trPr>
        <w:tc>
          <w:tcPr>
            <w:tcW w:w="675" w:type="dxa"/>
          </w:tcPr>
          <w:p w14:paraId="710D2E06" w14:textId="77777777" w:rsidR="0016246A" w:rsidRPr="00EF5240" w:rsidRDefault="0016246A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F5240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797" w:type="dxa"/>
            <w:vAlign w:val="bottom"/>
          </w:tcPr>
          <w:p w14:paraId="21ABA1C8" w14:textId="37F1C63B" w:rsidR="0016246A" w:rsidRPr="00EF5240" w:rsidRDefault="00727AB4" w:rsidP="0025442D">
            <w:pPr>
              <w:rPr>
                <w:color w:val="000000" w:themeColor="text1"/>
                <w:szCs w:val="24"/>
              </w:rPr>
            </w:pPr>
            <w:r>
              <w:rPr>
                <w:color w:val="000000"/>
              </w:rPr>
              <w:t>Šlaitinių stogų asbestinio šiferio dangos ardymas</w:t>
            </w:r>
          </w:p>
        </w:tc>
        <w:tc>
          <w:tcPr>
            <w:tcW w:w="1477" w:type="dxa"/>
          </w:tcPr>
          <w:p w14:paraId="506A3AF7" w14:textId="77777777" w:rsidR="0016246A" w:rsidRPr="00EF5240" w:rsidRDefault="0016246A" w:rsidP="0025442D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6246A" w:rsidRPr="00EF5240" w14:paraId="2C073537" w14:textId="77777777" w:rsidTr="0016246A">
        <w:trPr>
          <w:trHeight w:val="424"/>
        </w:trPr>
        <w:tc>
          <w:tcPr>
            <w:tcW w:w="675" w:type="dxa"/>
          </w:tcPr>
          <w:p w14:paraId="3961648C" w14:textId="77777777" w:rsidR="0016246A" w:rsidRPr="00EF5240" w:rsidRDefault="0016246A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F5240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797" w:type="dxa"/>
            <w:vAlign w:val="bottom"/>
          </w:tcPr>
          <w:p w14:paraId="685B2985" w14:textId="4987FE3C" w:rsidR="0016246A" w:rsidRPr="00EF5240" w:rsidRDefault="00727AB4" w:rsidP="0025442D">
            <w:pPr>
              <w:rPr>
                <w:color w:val="000000" w:themeColor="text1"/>
                <w:szCs w:val="24"/>
              </w:rPr>
            </w:pPr>
            <w:r>
              <w:rPr>
                <w:color w:val="000000"/>
              </w:rPr>
              <w:t>Mūrinių, plytinių kaminų demontavimas, ventiliacinių kaminėlių įrengimas</w:t>
            </w:r>
          </w:p>
        </w:tc>
        <w:tc>
          <w:tcPr>
            <w:tcW w:w="1477" w:type="dxa"/>
          </w:tcPr>
          <w:p w14:paraId="0C54CB48" w14:textId="77777777" w:rsidR="0016246A" w:rsidRPr="00EF5240" w:rsidRDefault="0016246A" w:rsidP="0025442D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6246A" w:rsidRPr="00EF5240" w14:paraId="00AEB36E" w14:textId="77777777" w:rsidTr="0016246A">
        <w:trPr>
          <w:trHeight w:val="395"/>
        </w:trPr>
        <w:tc>
          <w:tcPr>
            <w:tcW w:w="675" w:type="dxa"/>
          </w:tcPr>
          <w:p w14:paraId="2B915154" w14:textId="77777777" w:rsidR="0016246A" w:rsidRPr="00EF5240" w:rsidRDefault="0016246A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F5240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797" w:type="dxa"/>
          </w:tcPr>
          <w:p w14:paraId="00E9CEE6" w14:textId="0E99774E" w:rsidR="0016246A" w:rsidRPr="00EF5240" w:rsidRDefault="00727AB4" w:rsidP="0025442D">
            <w:pPr>
              <w:rPr>
                <w:color w:val="000000" w:themeColor="text1"/>
              </w:rPr>
            </w:pPr>
            <w:r>
              <w:rPr>
                <w:color w:val="000000"/>
              </w:rPr>
              <w:t>Grebėstų su tarpais išardymas</w:t>
            </w:r>
          </w:p>
        </w:tc>
        <w:tc>
          <w:tcPr>
            <w:tcW w:w="1477" w:type="dxa"/>
          </w:tcPr>
          <w:p w14:paraId="24B2F6B1" w14:textId="77777777" w:rsidR="0016246A" w:rsidRPr="00EF5240" w:rsidRDefault="0016246A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390963" w:rsidRPr="00EF5240" w14:paraId="68DDE890" w14:textId="77777777" w:rsidTr="0016246A">
        <w:trPr>
          <w:trHeight w:val="395"/>
        </w:trPr>
        <w:tc>
          <w:tcPr>
            <w:tcW w:w="675" w:type="dxa"/>
          </w:tcPr>
          <w:p w14:paraId="5870ADAD" w14:textId="242FCE48" w:rsidR="00390963" w:rsidRPr="00EF5240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797" w:type="dxa"/>
          </w:tcPr>
          <w:p w14:paraId="75C3AD19" w14:textId="2D6E630F" w:rsidR="00390963" w:rsidRDefault="00390963" w:rsidP="00390963">
            <w:pPr>
              <w:rPr>
                <w:color w:val="000000"/>
              </w:rPr>
            </w:pPr>
            <w:r>
              <w:rPr>
                <w:color w:val="000000"/>
              </w:rPr>
              <w:t>Pastoginių demontavimas: 3 komplektai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77" w:type="dxa"/>
          </w:tcPr>
          <w:p w14:paraId="6ED47D75" w14:textId="77777777" w:rsidR="00390963" w:rsidRPr="00EF5240" w:rsidRDefault="00390963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16246A" w:rsidRPr="00EF5240" w14:paraId="3C210B99" w14:textId="77777777" w:rsidTr="0016246A">
        <w:trPr>
          <w:trHeight w:val="395"/>
        </w:trPr>
        <w:tc>
          <w:tcPr>
            <w:tcW w:w="675" w:type="dxa"/>
          </w:tcPr>
          <w:p w14:paraId="49263ABF" w14:textId="358E12BC" w:rsidR="0016246A" w:rsidRPr="00EF5240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16246A" w:rsidRPr="00EF524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5AA880EC" w14:textId="6F353E2E" w:rsidR="0016246A" w:rsidRPr="00EF5240" w:rsidRDefault="00727AB4" w:rsidP="00727AB4">
            <w:pPr>
              <w:rPr>
                <w:color w:val="000000" w:themeColor="text1"/>
              </w:rPr>
            </w:pPr>
            <w:r>
              <w:rPr>
                <w:color w:val="000000"/>
              </w:rPr>
              <w:t>Gegnių sutvirtinimas, apkalant iš abiejų pusių lentomis</w:t>
            </w:r>
            <w:r w:rsidRPr="00EF5240">
              <w:rPr>
                <w:color w:val="000000" w:themeColor="text1"/>
              </w:rPr>
              <w:t xml:space="preserve"> </w:t>
            </w:r>
          </w:p>
        </w:tc>
        <w:tc>
          <w:tcPr>
            <w:tcW w:w="1477" w:type="dxa"/>
          </w:tcPr>
          <w:p w14:paraId="0D66CF08" w14:textId="77777777" w:rsidR="0016246A" w:rsidRPr="00EF5240" w:rsidRDefault="0016246A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16246A" w:rsidRPr="00EF5240" w14:paraId="5235A9CF" w14:textId="77777777" w:rsidTr="0016246A">
        <w:trPr>
          <w:trHeight w:val="395"/>
        </w:trPr>
        <w:tc>
          <w:tcPr>
            <w:tcW w:w="675" w:type="dxa"/>
          </w:tcPr>
          <w:p w14:paraId="5AC6AE11" w14:textId="6E99560A" w:rsidR="0016246A" w:rsidRPr="00EF5240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16246A" w:rsidRPr="00EF524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1310B8F1" w14:textId="1C3566CB" w:rsidR="0016246A" w:rsidRPr="00EF5240" w:rsidRDefault="00727AB4" w:rsidP="0025442D">
            <w:pPr>
              <w:rPr>
                <w:color w:val="000000" w:themeColor="text1"/>
              </w:rPr>
            </w:pPr>
            <w:r>
              <w:rPr>
                <w:color w:val="000000"/>
              </w:rPr>
              <w:t>Šlaitinių stogų pavienių gegnių įrengimas, kurių skerspjūvio plotas iki 75 cm</w:t>
            </w:r>
            <w:r w:rsidRPr="00437A75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77" w:type="dxa"/>
          </w:tcPr>
          <w:p w14:paraId="0393A536" w14:textId="77777777" w:rsidR="0016246A" w:rsidRPr="00EF5240" w:rsidRDefault="0016246A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16246A" w:rsidRPr="00EF5240" w14:paraId="5A962020" w14:textId="77777777" w:rsidTr="0016246A">
        <w:trPr>
          <w:trHeight w:val="395"/>
        </w:trPr>
        <w:tc>
          <w:tcPr>
            <w:tcW w:w="675" w:type="dxa"/>
          </w:tcPr>
          <w:p w14:paraId="6FC055F2" w14:textId="47B27494" w:rsidR="0016246A" w:rsidRPr="00EF5240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="0016246A" w:rsidRPr="00EF524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40AE0665" w14:textId="6B7F58C1" w:rsidR="0016246A" w:rsidRPr="00EF5240" w:rsidRDefault="00727AB4" w:rsidP="0025442D">
            <w:pPr>
              <w:rPr>
                <w:color w:val="000000" w:themeColor="text1"/>
              </w:rPr>
            </w:pPr>
            <w:r>
              <w:rPr>
                <w:color w:val="000000"/>
              </w:rPr>
              <w:t>Šlaitinių stogų garo, vėjo izoliacijos įrengimas, klojant difuzinę plėvelę iš viršaus</w:t>
            </w:r>
          </w:p>
        </w:tc>
        <w:tc>
          <w:tcPr>
            <w:tcW w:w="1477" w:type="dxa"/>
          </w:tcPr>
          <w:p w14:paraId="6F3836AB" w14:textId="77777777" w:rsidR="0016246A" w:rsidRPr="00EF5240" w:rsidRDefault="0016246A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16246A" w:rsidRPr="00EF5240" w14:paraId="54BD8BC1" w14:textId="77777777" w:rsidTr="0016246A">
        <w:trPr>
          <w:trHeight w:val="395"/>
        </w:trPr>
        <w:tc>
          <w:tcPr>
            <w:tcW w:w="675" w:type="dxa"/>
          </w:tcPr>
          <w:p w14:paraId="435D6BD0" w14:textId="77777777" w:rsidR="00390963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C5B5BF1" w14:textId="71FDE838" w:rsidR="0016246A" w:rsidRPr="00EF5240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16246A" w:rsidRPr="00EF524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67E3111A" w14:textId="24B96FB6" w:rsidR="0016246A" w:rsidRPr="00EF5240" w:rsidRDefault="00727AB4" w:rsidP="0025442D">
            <w:pPr>
              <w:rPr>
                <w:color w:val="000000" w:themeColor="text1"/>
              </w:rPr>
            </w:pPr>
            <w:r>
              <w:rPr>
                <w:color w:val="000000"/>
              </w:rPr>
              <w:t xml:space="preserve">Šlaitinių stogų </w:t>
            </w:r>
            <w:proofErr w:type="spellStart"/>
            <w:r>
              <w:rPr>
                <w:color w:val="000000"/>
              </w:rPr>
              <w:t>plėvelinės</w:t>
            </w:r>
            <w:proofErr w:type="spellEnd"/>
            <w:r>
              <w:rPr>
                <w:color w:val="000000"/>
              </w:rPr>
              <w:t xml:space="preserve"> izoliacijos tvirtinimas tašeliais (vėdinimo tarpo įrengimas). Tašelio matmuo 25x50mm</w:t>
            </w:r>
          </w:p>
        </w:tc>
        <w:tc>
          <w:tcPr>
            <w:tcW w:w="1477" w:type="dxa"/>
          </w:tcPr>
          <w:p w14:paraId="496FC7E8" w14:textId="77777777" w:rsidR="0016246A" w:rsidRDefault="0016246A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  <w:p w14:paraId="6054EE24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  <w:p w14:paraId="3540B345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  <w:p w14:paraId="0D140983" w14:textId="77777777" w:rsidR="00727AB4" w:rsidRPr="00EF5240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49464A8B" w14:textId="77777777" w:rsidTr="0016246A">
        <w:trPr>
          <w:trHeight w:val="395"/>
        </w:trPr>
        <w:tc>
          <w:tcPr>
            <w:tcW w:w="675" w:type="dxa"/>
          </w:tcPr>
          <w:p w14:paraId="7DA31F10" w14:textId="2BAD053F" w:rsidR="00727AB4" w:rsidRPr="00EF5240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1BC7C4B7" w14:textId="77777777" w:rsidR="00727AB4" w:rsidRDefault="00727AB4" w:rsidP="00727AB4">
            <w:pPr>
              <w:rPr>
                <w:color w:val="000000"/>
              </w:rPr>
            </w:pPr>
            <w:r>
              <w:rPr>
                <w:color w:val="000000"/>
              </w:rPr>
              <w:t>Šlaitinių stogų grebėstavimas tašeliais</w:t>
            </w:r>
          </w:p>
          <w:p w14:paraId="75EB977B" w14:textId="59D25D2C" w:rsidR="00727AB4" w:rsidRDefault="00727AB4" w:rsidP="00727AB4">
            <w:pPr>
              <w:rPr>
                <w:color w:val="000000"/>
              </w:rPr>
            </w:pPr>
            <w:r>
              <w:rPr>
                <w:color w:val="000000"/>
              </w:rPr>
              <w:t>Tašelio matmuo 50x50mm; 40x50mm</w:t>
            </w:r>
          </w:p>
        </w:tc>
        <w:tc>
          <w:tcPr>
            <w:tcW w:w="1477" w:type="dxa"/>
          </w:tcPr>
          <w:p w14:paraId="6A1F2E76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471A14AA" w14:textId="77777777" w:rsidTr="0016246A">
        <w:trPr>
          <w:trHeight w:val="395"/>
        </w:trPr>
        <w:tc>
          <w:tcPr>
            <w:tcW w:w="675" w:type="dxa"/>
          </w:tcPr>
          <w:p w14:paraId="191046A0" w14:textId="00328980" w:rsidR="00727AB4" w:rsidRPr="00EF5240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20721FCD" w14:textId="08F0E2F0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>Šlaitinių stogų dengimas be asbestinio šiferio lakštais</w:t>
            </w:r>
          </w:p>
        </w:tc>
        <w:tc>
          <w:tcPr>
            <w:tcW w:w="1477" w:type="dxa"/>
          </w:tcPr>
          <w:p w14:paraId="553AAD60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03A1295D" w14:textId="77777777" w:rsidTr="0016246A">
        <w:trPr>
          <w:trHeight w:val="395"/>
        </w:trPr>
        <w:tc>
          <w:tcPr>
            <w:tcW w:w="675" w:type="dxa"/>
          </w:tcPr>
          <w:p w14:paraId="084F4359" w14:textId="0FFBC038" w:rsidR="00727AB4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3797" w:type="dxa"/>
          </w:tcPr>
          <w:p w14:paraId="63D76860" w14:textId="35987453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 xml:space="preserve">Stogų dangos kraigų aptaisymas lenktais skardos profiliais </w:t>
            </w:r>
          </w:p>
        </w:tc>
        <w:tc>
          <w:tcPr>
            <w:tcW w:w="1477" w:type="dxa"/>
          </w:tcPr>
          <w:p w14:paraId="59CC09CF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6180945B" w14:textId="77777777" w:rsidTr="0016246A">
        <w:trPr>
          <w:trHeight w:val="395"/>
        </w:trPr>
        <w:tc>
          <w:tcPr>
            <w:tcW w:w="675" w:type="dxa"/>
          </w:tcPr>
          <w:p w14:paraId="130DB4C4" w14:textId="0EAE0115" w:rsidR="00727AB4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0FDC83CB" w14:textId="30765ED6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>Stogų dangos sąlajų aptaisymas lenktais skardos profiliais, tvirtinant viena eile</w:t>
            </w:r>
          </w:p>
        </w:tc>
        <w:tc>
          <w:tcPr>
            <w:tcW w:w="1477" w:type="dxa"/>
          </w:tcPr>
          <w:p w14:paraId="19B8CC41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5BD0C9A6" w14:textId="77777777" w:rsidTr="0016246A">
        <w:trPr>
          <w:trHeight w:val="395"/>
        </w:trPr>
        <w:tc>
          <w:tcPr>
            <w:tcW w:w="675" w:type="dxa"/>
          </w:tcPr>
          <w:p w14:paraId="0CA88C74" w14:textId="7EDB483E" w:rsidR="00727AB4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3920F8A9" w14:textId="25126F11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 xml:space="preserve">Stogų dangos </w:t>
            </w:r>
            <w:proofErr w:type="spellStart"/>
            <w:r>
              <w:rPr>
                <w:color w:val="000000"/>
              </w:rPr>
              <w:t>laštakių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lietskardės</w:t>
            </w:r>
            <w:proofErr w:type="spellEnd"/>
            <w:r>
              <w:rPr>
                <w:color w:val="000000"/>
              </w:rPr>
              <w:t>) aptaisymas lenktais skardos profiliais</w:t>
            </w:r>
          </w:p>
        </w:tc>
        <w:tc>
          <w:tcPr>
            <w:tcW w:w="1477" w:type="dxa"/>
          </w:tcPr>
          <w:p w14:paraId="40F03FEA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15D93ABF" w14:textId="77777777" w:rsidTr="0016246A">
        <w:trPr>
          <w:trHeight w:val="395"/>
        </w:trPr>
        <w:tc>
          <w:tcPr>
            <w:tcW w:w="675" w:type="dxa"/>
          </w:tcPr>
          <w:p w14:paraId="25905020" w14:textId="49A13DCA" w:rsidR="00727AB4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2C5EB52A" w14:textId="23037067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 xml:space="preserve">Stogų dangos </w:t>
            </w:r>
            <w:proofErr w:type="spellStart"/>
            <w:r>
              <w:rPr>
                <w:color w:val="000000"/>
              </w:rPr>
              <w:t>vėjaskardžių</w:t>
            </w:r>
            <w:proofErr w:type="spellEnd"/>
            <w:r>
              <w:rPr>
                <w:color w:val="000000"/>
              </w:rPr>
              <w:t xml:space="preserve"> aptaisymas lenktais skardos profiliais, tvirtinant viena eile</w:t>
            </w:r>
          </w:p>
        </w:tc>
        <w:tc>
          <w:tcPr>
            <w:tcW w:w="1477" w:type="dxa"/>
          </w:tcPr>
          <w:p w14:paraId="4858E86B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0F875F4A" w14:textId="77777777" w:rsidTr="0016246A">
        <w:trPr>
          <w:trHeight w:val="395"/>
        </w:trPr>
        <w:tc>
          <w:tcPr>
            <w:tcW w:w="675" w:type="dxa"/>
          </w:tcPr>
          <w:p w14:paraId="35D7F85C" w14:textId="7A159C62" w:rsidR="00727AB4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395FB32B" w14:textId="4F60B11C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>Lietaus nuvedimo sistemos pakabinamų latakų ir fasoninių dalių montavimas</w:t>
            </w:r>
          </w:p>
        </w:tc>
        <w:tc>
          <w:tcPr>
            <w:tcW w:w="1477" w:type="dxa"/>
          </w:tcPr>
          <w:p w14:paraId="276958FB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0F91B333" w14:textId="77777777" w:rsidTr="0016246A">
        <w:trPr>
          <w:trHeight w:val="395"/>
        </w:trPr>
        <w:tc>
          <w:tcPr>
            <w:tcW w:w="675" w:type="dxa"/>
          </w:tcPr>
          <w:p w14:paraId="4986622B" w14:textId="24216752" w:rsidR="00727AB4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97" w:type="dxa"/>
          </w:tcPr>
          <w:p w14:paraId="4370EC0E" w14:textId="5C5B9AA3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>Lietaus nuvedimo sistemos lietvamzdžių montavimas</w:t>
            </w:r>
          </w:p>
        </w:tc>
        <w:tc>
          <w:tcPr>
            <w:tcW w:w="1477" w:type="dxa"/>
          </w:tcPr>
          <w:p w14:paraId="5E1CBD29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390963" w:rsidRPr="00EF5240" w14:paraId="75356DC9" w14:textId="77777777" w:rsidTr="0016246A">
        <w:trPr>
          <w:trHeight w:val="395"/>
        </w:trPr>
        <w:tc>
          <w:tcPr>
            <w:tcW w:w="675" w:type="dxa"/>
          </w:tcPr>
          <w:p w14:paraId="0C342ABD" w14:textId="1DC1A199" w:rsidR="00390963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17.</w:t>
            </w:r>
          </w:p>
        </w:tc>
        <w:tc>
          <w:tcPr>
            <w:tcW w:w="3797" w:type="dxa"/>
          </w:tcPr>
          <w:p w14:paraId="48583E3F" w14:textId="30693B85" w:rsidR="00390963" w:rsidRDefault="00390963" w:rsidP="00390963">
            <w:pPr>
              <w:rPr>
                <w:color w:val="000000"/>
              </w:rPr>
            </w:pPr>
            <w:r>
              <w:rPr>
                <w:color w:val="000000"/>
              </w:rPr>
              <w:t>Stogelių ir ventiliacijos šachtų, kanalų pastoginių aptaisymas lenktais skardos profiliais</w:t>
            </w:r>
          </w:p>
        </w:tc>
        <w:tc>
          <w:tcPr>
            <w:tcW w:w="1477" w:type="dxa"/>
          </w:tcPr>
          <w:p w14:paraId="7C58C974" w14:textId="77777777" w:rsidR="00390963" w:rsidRDefault="00390963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390963" w:rsidRPr="00EF5240" w14:paraId="4C5BCEBB" w14:textId="77777777" w:rsidTr="0016246A">
        <w:trPr>
          <w:trHeight w:val="395"/>
        </w:trPr>
        <w:tc>
          <w:tcPr>
            <w:tcW w:w="675" w:type="dxa"/>
          </w:tcPr>
          <w:p w14:paraId="30F4EA13" w14:textId="03DF0BCF" w:rsidR="00390963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3797" w:type="dxa"/>
          </w:tcPr>
          <w:p w14:paraId="3EC4A276" w14:textId="381206FC" w:rsidR="00390963" w:rsidRDefault="00390963" w:rsidP="00390963">
            <w:pPr>
              <w:rPr>
                <w:color w:val="000000"/>
              </w:rPr>
            </w:pPr>
            <w:r>
              <w:rPr>
                <w:color w:val="000000"/>
              </w:rPr>
              <w:t>Statybinių šiukšlių</w:t>
            </w:r>
            <w:r>
              <w:rPr>
                <w:color w:val="000000"/>
              </w:rPr>
              <w:t>, tvarkymas,</w:t>
            </w:r>
            <w:r>
              <w:rPr>
                <w:color w:val="000000"/>
              </w:rPr>
              <w:t xml:space="preserve"> išvežimas 10 km atstumu</w:t>
            </w:r>
            <w:r>
              <w:rPr>
                <w:color w:val="000000"/>
              </w:rPr>
              <w:t>, automobiliais – savivarčiais</w:t>
            </w:r>
          </w:p>
        </w:tc>
        <w:tc>
          <w:tcPr>
            <w:tcW w:w="1477" w:type="dxa"/>
          </w:tcPr>
          <w:p w14:paraId="18994E41" w14:textId="77777777" w:rsidR="00390963" w:rsidRDefault="00390963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55AA182C" w14:textId="77777777" w:rsidTr="0016246A">
        <w:trPr>
          <w:trHeight w:val="326"/>
        </w:trPr>
        <w:tc>
          <w:tcPr>
            <w:tcW w:w="675" w:type="dxa"/>
          </w:tcPr>
          <w:p w14:paraId="41DE8668" w14:textId="77777777" w:rsidR="00727AB4" w:rsidRPr="00EF5240" w:rsidRDefault="00727AB4" w:rsidP="0016246A">
            <w:pPr>
              <w:autoSpaceDN w:val="0"/>
              <w:jc w:val="center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3797" w:type="dxa"/>
          </w:tcPr>
          <w:p w14:paraId="10D70B7E" w14:textId="77777777" w:rsidR="00727AB4" w:rsidRPr="00592456" w:rsidRDefault="00727AB4" w:rsidP="0016246A">
            <w:pPr>
              <w:keepNext/>
              <w:suppressAutoHyphens/>
              <w:jc w:val="right"/>
              <w:outlineLvl w:val="2"/>
            </w:pPr>
            <w:r w:rsidRPr="00592456">
              <w:t>Suma be PVM</w:t>
            </w:r>
          </w:p>
        </w:tc>
        <w:tc>
          <w:tcPr>
            <w:tcW w:w="1477" w:type="dxa"/>
          </w:tcPr>
          <w:p w14:paraId="24E08DBB" w14:textId="77777777" w:rsidR="00727AB4" w:rsidRPr="00EF5240" w:rsidRDefault="00727AB4" w:rsidP="0016246A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727AB4" w:rsidRPr="00EF5240" w14:paraId="56E65744" w14:textId="77777777" w:rsidTr="0016246A">
        <w:trPr>
          <w:trHeight w:val="326"/>
        </w:trPr>
        <w:tc>
          <w:tcPr>
            <w:tcW w:w="675" w:type="dxa"/>
          </w:tcPr>
          <w:p w14:paraId="796E36A2" w14:textId="77777777" w:rsidR="00727AB4" w:rsidRPr="00EF5240" w:rsidRDefault="00727AB4" w:rsidP="0016246A">
            <w:pPr>
              <w:autoSpaceDN w:val="0"/>
              <w:jc w:val="center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3797" w:type="dxa"/>
          </w:tcPr>
          <w:p w14:paraId="1432DF36" w14:textId="77777777" w:rsidR="00727AB4" w:rsidRPr="00592456" w:rsidRDefault="00727AB4" w:rsidP="0016246A">
            <w:pPr>
              <w:keepNext/>
              <w:suppressAutoHyphens/>
              <w:jc w:val="right"/>
              <w:outlineLvl w:val="2"/>
            </w:pPr>
            <w:r w:rsidRPr="00592456">
              <w:t>PVM [tarifas]</w:t>
            </w:r>
          </w:p>
        </w:tc>
        <w:tc>
          <w:tcPr>
            <w:tcW w:w="1477" w:type="dxa"/>
          </w:tcPr>
          <w:p w14:paraId="7EA9E5EB" w14:textId="77777777" w:rsidR="00727AB4" w:rsidRPr="00EF5240" w:rsidRDefault="00727AB4" w:rsidP="0016246A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727AB4" w:rsidRPr="00EF5240" w14:paraId="6F407D78" w14:textId="77777777" w:rsidTr="0016246A">
        <w:trPr>
          <w:trHeight w:val="326"/>
        </w:trPr>
        <w:tc>
          <w:tcPr>
            <w:tcW w:w="675" w:type="dxa"/>
          </w:tcPr>
          <w:p w14:paraId="5DAE9EF2" w14:textId="77777777" w:rsidR="00727AB4" w:rsidRPr="00EF5240" w:rsidRDefault="00727AB4" w:rsidP="0016246A">
            <w:pPr>
              <w:autoSpaceDN w:val="0"/>
              <w:jc w:val="center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3797" w:type="dxa"/>
          </w:tcPr>
          <w:p w14:paraId="0F14A28D" w14:textId="77777777" w:rsidR="00727AB4" w:rsidRPr="00592456" w:rsidRDefault="00727AB4" w:rsidP="0016246A">
            <w:pPr>
              <w:keepNext/>
              <w:suppressAutoHyphens/>
              <w:jc w:val="right"/>
              <w:outlineLvl w:val="2"/>
            </w:pPr>
            <w:r w:rsidRPr="00592456">
              <w:t>Bendra suma su PVM</w:t>
            </w:r>
          </w:p>
        </w:tc>
        <w:tc>
          <w:tcPr>
            <w:tcW w:w="1477" w:type="dxa"/>
          </w:tcPr>
          <w:p w14:paraId="25ACBFA2" w14:textId="77777777" w:rsidR="00727AB4" w:rsidRPr="00EF5240" w:rsidRDefault="00727AB4" w:rsidP="0016246A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</w:tbl>
    <w:p w14:paraId="181A59B6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45F04AFF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2E79F51A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17BC9F78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3A3E7AD6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09FB3F15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06AFCC38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213A2DAD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4FF71B91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55E95BB9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74709E12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1F6D1EE3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3846B82B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0C140AF6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77F541D3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16EB4047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5A0DAAC0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595C621D" w14:textId="77777777" w:rsidR="00FE48A6" w:rsidRPr="00EF5240" w:rsidRDefault="00FE48A6" w:rsidP="00FE48A6">
      <w:pPr>
        <w:spacing w:before="200"/>
        <w:jc w:val="both"/>
        <w:rPr>
          <w:b/>
          <w:color w:val="000000" w:themeColor="text1"/>
        </w:rPr>
      </w:pPr>
      <w:r w:rsidRPr="00EF5240">
        <w:rPr>
          <w:b/>
          <w:color w:val="000000" w:themeColor="text1"/>
        </w:rPr>
        <w:t>Pastabos:</w:t>
      </w:r>
    </w:p>
    <w:p w14:paraId="482CCE9F" w14:textId="669F2D16" w:rsidR="00FE48A6" w:rsidRPr="00390963" w:rsidRDefault="00FE48A6" w:rsidP="00390963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>Reikalinga įsivertinti visus technologiškai būtinus darbus vertinant visą pateiktą konkursinę dokumentaciją iš esmės t.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>y., vadovautis Lietuvos Respublikos Statybos įstatymu, galiojančiais Statybos techniniais reglamentais, statybos standartais, rekomendacijomis bei kitais teisės aktais, technine s</w:t>
      </w:r>
      <w:r w:rsidR="00390963">
        <w:rPr>
          <w:rFonts w:ascii="Times New Roman" w:hAnsi="Times New Roman" w:cs="Times New Roman"/>
          <w:color w:val="000000" w:themeColor="text1"/>
          <w:sz w:val="24"/>
          <w:szCs w:val="24"/>
        </w:rPr>
        <w:t>pecifikacija,</w:t>
      </w:r>
      <w:r w:rsidR="0039096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bookmarkStart w:id="0" w:name="_GoBack"/>
      <w:bookmarkEnd w:id="0"/>
      <w:r w:rsidRPr="00390963">
        <w:rPr>
          <w:rFonts w:ascii="Times New Roman" w:hAnsi="Times New Roman" w:cs="Times New Roman"/>
          <w:color w:val="000000" w:themeColor="text1"/>
          <w:sz w:val="24"/>
          <w:szCs w:val="24"/>
        </w:rPr>
        <w:t>aiškinamuoju raštu ir brėžiniais.</w:t>
      </w:r>
    </w:p>
    <w:p w14:paraId="79FF8CAA" w14:textId="77777777" w:rsidR="00FE48A6" w:rsidRPr="00EF5240" w:rsidRDefault="00FE48A6" w:rsidP="00FE48A6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Rangovas Darbus vykdys pagal 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Darbų grafiką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sąrašą, kuris turi būti parengtas ir suderintas per 5 darbo dienas po sutarties pasirašymo. Įkainotų veiklų (darbų grupių) sąrašą, laimėjęs Rangovas, privalės suderinti su Perkančiąja organizacija. </w:t>
      </w:r>
    </w:p>
    <w:p w14:paraId="5BC44CF8" w14:textId="77777777" w:rsidR="00FE48A6" w:rsidRPr="00EF5240" w:rsidRDefault="00FE48A6" w:rsidP="00FE48A6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>Darbų vykdymo metu, atsižvelgiant į Sutartyje numatytus atvejus, Įkainotų veiklų (darbų grupių) sąraš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as 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>gali būti koreguojamas.</w:t>
      </w:r>
    </w:p>
    <w:p w14:paraId="14C99FA3" w14:textId="77777777" w:rsidR="0023685E" w:rsidRDefault="0023685E"/>
    <w:sectPr w:rsidR="002368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DF2934" w15:done="0"/>
  <w15:commentEx w15:paraId="2A3C8576" w15:paraIdParent="36DF293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404C4"/>
    <w:multiLevelType w:val="multilevel"/>
    <w:tmpl w:val="78C6BA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7"/>
      <w:numFmt w:val="decimal"/>
      <w:isLgl/>
      <w:lvlText w:val="%1.%2."/>
      <w:lvlJc w:val="left"/>
      <w:pPr>
        <w:ind w:left="825" w:hanging="46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">
    <w:nsid w:val="256A053B"/>
    <w:multiLevelType w:val="hybridMultilevel"/>
    <w:tmpl w:val="783C27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iva Jonauskienė">
    <w15:presenceInfo w15:providerId="AD" w15:userId="S-1-5-21-1085031214-790525478-839522115-1589"/>
  </w15:person>
  <w15:person w15:author="Modestas Budrys">
    <w15:presenceInfo w15:providerId="AD" w15:userId="S-1-5-21-1085031214-790525478-839522115-18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37"/>
    <w:rsid w:val="0016246A"/>
    <w:rsid w:val="0023685E"/>
    <w:rsid w:val="00390963"/>
    <w:rsid w:val="006F1711"/>
    <w:rsid w:val="00727AB4"/>
    <w:rsid w:val="007E7637"/>
    <w:rsid w:val="00A83E4C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4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48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ist Paragraph Red Diagrama,Bullet EY Diagrama,Numbering Diagrama,ERP-List Paragraph Diagrama,List Paragraph11 Diagrama,List Paragraph111 Diagrama,Buletai Diagrama,List Paragraph21 Diagrama,List Paragraph2 Diagrama,lp1 Diagrama"/>
    <w:link w:val="Sraopastraipa"/>
    <w:uiPriority w:val="34"/>
    <w:qFormat/>
    <w:locked/>
    <w:rsid w:val="00FE48A6"/>
    <w:rPr>
      <w:rFonts w:ascii="Calibri" w:hAnsi="Calibri"/>
      <w:lang w:val="x-none"/>
    </w:rPr>
  </w:style>
  <w:style w:type="paragraph" w:styleId="Sraopastraipa">
    <w:name w:val="List Paragraph"/>
    <w:aliases w:val="List Paragraph Red,Bullet EY,Numbering,ERP-List Paragraph,List Paragraph11,List Paragraph111,Buletai,List Paragraph21,List Paragraph2,lp1,Bullet 1,Use Case List Paragraph,Sąrašo pastraipa.Bullet,Bullet,Paragraph,Lentele,List Paragraph22"/>
    <w:basedOn w:val="prastasis"/>
    <w:link w:val="SraopastraipaDiagrama"/>
    <w:uiPriority w:val="34"/>
    <w:qFormat/>
    <w:rsid w:val="00FE48A6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x-none"/>
    </w:rPr>
  </w:style>
  <w:style w:type="paragraph" w:customStyle="1" w:styleId="Stilius5">
    <w:name w:val="Stilius5"/>
    <w:basedOn w:val="prastasis"/>
    <w:qFormat/>
    <w:rsid w:val="00FE48A6"/>
    <w:pPr>
      <w:spacing w:after="200" w:line="276" w:lineRule="auto"/>
      <w:jc w:val="center"/>
    </w:pPr>
    <w:rPr>
      <w:b/>
      <w:sz w:val="28"/>
      <w:szCs w:val="28"/>
    </w:rPr>
  </w:style>
  <w:style w:type="table" w:styleId="Lentelstinklelis">
    <w:name w:val="Table Grid"/>
    <w:basedOn w:val="prastojilentel"/>
    <w:uiPriority w:val="59"/>
    <w:rsid w:val="00FE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A83E4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83E4C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83E4C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3E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3E4C"/>
    <w:rPr>
      <w:rFonts w:ascii="Segoe UI" w:eastAsia="Times New Roman" w:hAnsi="Segoe UI" w:cs="Segoe UI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27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27AB4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48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ist Paragraph Red Diagrama,Bullet EY Diagrama,Numbering Diagrama,ERP-List Paragraph Diagrama,List Paragraph11 Diagrama,List Paragraph111 Diagrama,Buletai Diagrama,List Paragraph21 Diagrama,List Paragraph2 Diagrama,lp1 Diagrama"/>
    <w:link w:val="Sraopastraipa"/>
    <w:uiPriority w:val="34"/>
    <w:qFormat/>
    <w:locked/>
    <w:rsid w:val="00FE48A6"/>
    <w:rPr>
      <w:rFonts w:ascii="Calibri" w:hAnsi="Calibri"/>
      <w:lang w:val="x-none"/>
    </w:rPr>
  </w:style>
  <w:style w:type="paragraph" w:styleId="Sraopastraipa">
    <w:name w:val="List Paragraph"/>
    <w:aliases w:val="List Paragraph Red,Bullet EY,Numbering,ERP-List Paragraph,List Paragraph11,List Paragraph111,Buletai,List Paragraph21,List Paragraph2,lp1,Bullet 1,Use Case List Paragraph,Sąrašo pastraipa.Bullet,Bullet,Paragraph,Lentele,List Paragraph22"/>
    <w:basedOn w:val="prastasis"/>
    <w:link w:val="SraopastraipaDiagrama"/>
    <w:uiPriority w:val="34"/>
    <w:qFormat/>
    <w:rsid w:val="00FE48A6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x-none"/>
    </w:rPr>
  </w:style>
  <w:style w:type="paragraph" w:customStyle="1" w:styleId="Stilius5">
    <w:name w:val="Stilius5"/>
    <w:basedOn w:val="prastasis"/>
    <w:qFormat/>
    <w:rsid w:val="00FE48A6"/>
    <w:pPr>
      <w:spacing w:after="200" w:line="276" w:lineRule="auto"/>
      <w:jc w:val="center"/>
    </w:pPr>
    <w:rPr>
      <w:b/>
      <w:sz w:val="28"/>
      <w:szCs w:val="28"/>
    </w:rPr>
  </w:style>
  <w:style w:type="table" w:styleId="Lentelstinklelis">
    <w:name w:val="Table Grid"/>
    <w:basedOn w:val="prastojilentel"/>
    <w:uiPriority w:val="59"/>
    <w:rsid w:val="00FE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A83E4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83E4C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83E4C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3E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3E4C"/>
    <w:rPr>
      <w:rFonts w:ascii="Segoe UI" w:eastAsia="Times New Roman" w:hAnsi="Segoe UI" w:cs="Segoe UI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27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27AB4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Modestas Budrys</dc:creator>
  <cp:lastModifiedBy>Marius Birškys</cp:lastModifiedBy>
  <cp:revision>2</cp:revision>
  <dcterms:created xsi:type="dcterms:W3CDTF">2025-03-25T07:25:00Z</dcterms:created>
  <dcterms:modified xsi:type="dcterms:W3CDTF">2025-03-25T07:25:00Z</dcterms:modified>
</cp:coreProperties>
</file>