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48B4" w14:textId="77777777" w:rsidR="008F2B1A" w:rsidRDefault="008F2B1A" w:rsidP="008F2B1A">
      <w:pPr>
        <w:spacing w:after="0" w:line="240" w:lineRule="auto"/>
        <w:jc w:val="center"/>
        <w:rPr>
          <w:rFonts w:ascii="Times New Roman" w:hAnsi="Times New Roman" w:cs="Times New Roman"/>
          <w:b/>
          <w:sz w:val="24"/>
          <w:szCs w:val="24"/>
        </w:rPr>
      </w:pPr>
      <w:r w:rsidRPr="007B2AD4">
        <w:rPr>
          <w:rFonts w:ascii="Times New Roman" w:hAnsi="Times New Roman" w:cs="Times New Roman"/>
          <w:b/>
          <w:sz w:val="24"/>
          <w:szCs w:val="24"/>
        </w:rPr>
        <w:t xml:space="preserve">STRATEGINIO VALDYMO INFORMACINĖS SISTEMOS (SVIS) </w:t>
      </w:r>
      <w:r w:rsidRPr="00D10FD3">
        <w:rPr>
          <w:rFonts w:ascii="Times New Roman" w:hAnsi="Times New Roman" w:cs="Times New Roman"/>
          <w:b/>
          <w:sz w:val="24"/>
          <w:szCs w:val="24"/>
        </w:rPr>
        <w:t xml:space="preserve">KŪRIMO IR DIEGIMO II ETAPO </w:t>
      </w:r>
      <w:r w:rsidRPr="007B2AD4">
        <w:rPr>
          <w:rFonts w:ascii="Times New Roman" w:hAnsi="Times New Roman" w:cs="Times New Roman"/>
          <w:b/>
          <w:sz w:val="24"/>
          <w:szCs w:val="24"/>
        </w:rPr>
        <w:t xml:space="preserve">TECHNINĖS PRIEŽIŪROS PASLAUGŲ </w:t>
      </w:r>
    </w:p>
    <w:p w14:paraId="5CFC0C76" w14:textId="77777777" w:rsidR="008F2B1A" w:rsidRPr="007B2AD4" w:rsidRDefault="008F2B1A" w:rsidP="008F2B1A">
      <w:pPr>
        <w:spacing w:after="0" w:line="240" w:lineRule="auto"/>
        <w:jc w:val="center"/>
        <w:rPr>
          <w:rFonts w:ascii="Times New Roman" w:eastAsia="Times New Roman" w:hAnsi="Times New Roman" w:cs="Times New Roman"/>
          <w:b/>
          <w:bCs/>
          <w:sz w:val="24"/>
          <w:szCs w:val="24"/>
          <w:lang w:eastAsia="lt-LT"/>
        </w:rPr>
      </w:pPr>
      <w:r w:rsidRPr="007B2AD4">
        <w:rPr>
          <w:rFonts w:ascii="Times New Roman" w:hAnsi="Times New Roman" w:cs="Times New Roman"/>
          <w:b/>
          <w:sz w:val="24"/>
          <w:szCs w:val="24"/>
        </w:rPr>
        <w:t>TECHNI</w:t>
      </w:r>
      <w:r w:rsidRPr="007B2AD4">
        <w:rPr>
          <w:rFonts w:ascii="Times New Roman" w:hAnsi="Times New Roman" w:cs="Times New Roman"/>
          <w:b/>
          <w:sz w:val="24"/>
          <w:szCs w:val="24"/>
          <w:lang w:val="en-US"/>
        </w:rPr>
        <w:t>N</w:t>
      </w:r>
      <w:r w:rsidRPr="007B2AD4">
        <w:rPr>
          <w:rFonts w:ascii="Times New Roman" w:hAnsi="Times New Roman" w:cs="Times New Roman"/>
          <w:b/>
          <w:sz w:val="24"/>
          <w:szCs w:val="24"/>
        </w:rPr>
        <w:t>Ė SPECIFIKACIJA</w:t>
      </w:r>
    </w:p>
    <w:p w14:paraId="4C76FA5C" w14:textId="77777777" w:rsidR="008F2B1A" w:rsidRPr="00876C94" w:rsidRDefault="008F2B1A" w:rsidP="008F2B1A">
      <w:pPr>
        <w:suppressAutoHyphens/>
        <w:autoSpaceDN w:val="0"/>
        <w:spacing w:before="240" w:after="240" w:line="240" w:lineRule="auto"/>
        <w:ind w:left="360"/>
        <w:jc w:val="center"/>
        <w:textAlignment w:val="baseline"/>
        <w:rPr>
          <w:rFonts w:ascii="Times New Roman" w:eastAsia="Times New Roman" w:hAnsi="Times New Roman" w:cs="Times New Roman"/>
          <w:b/>
          <w:sz w:val="24"/>
          <w:szCs w:val="24"/>
          <w:lang w:eastAsia="lt-LT"/>
        </w:rPr>
      </w:pPr>
      <w:r w:rsidRPr="00876C94">
        <w:rPr>
          <w:rFonts w:ascii="Times New Roman" w:eastAsia="Times New Roman" w:hAnsi="Times New Roman" w:cs="Times New Roman"/>
          <w:b/>
          <w:sz w:val="24"/>
          <w:szCs w:val="24"/>
          <w:lang w:eastAsia="lt-LT"/>
        </w:rPr>
        <w:t>I. BENDROSIOS NUOSTATOS</w:t>
      </w:r>
    </w:p>
    <w:p w14:paraId="0B6F800E"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lang w:val="en-US"/>
        </w:rPr>
        <w:t xml:space="preserve">1.1. </w:t>
      </w:r>
      <w:r w:rsidRPr="007B2AD4">
        <w:rPr>
          <w:rFonts w:ascii="Times New Roman" w:hAnsi="Times New Roman" w:cs="Times New Roman"/>
          <w:sz w:val="24"/>
          <w:szCs w:val="24"/>
        </w:rPr>
        <w:t>Nuo 2017 metų Lietuvoje vykdoma Strateginio valdymo ir biudžeto formavimo pertvarka. Pertvarkos šeimininkas – L</w:t>
      </w:r>
      <w:r>
        <w:rPr>
          <w:rFonts w:ascii="Times New Roman" w:hAnsi="Times New Roman" w:cs="Times New Roman"/>
          <w:sz w:val="24"/>
          <w:szCs w:val="24"/>
        </w:rPr>
        <w:t xml:space="preserve">ietuvos </w:t>
      </w:r>
      <w:r w:rsidRPr="007B2AD4">
        <w:rPr>
          <w:rFonts w:ascii="Times New Roman" w:hAnsi="Times New Roman" w:cs="Times New Roman"/>
          <w:sz w:val="24"/>
          <w:szCs w:val="24"/>
        </w:rPr>
        <w:t>R</w:t>
      </w:r>
      <w:r>
        <w:rPr>
          <w:rFonts w:ascii="Times New Roman" w:hAnsi="Times New Roman" w:cs="Times New Roman"/>
          <w:sz w:val="24"/>
          <w:szCs w:val="24"/>
        </w:rPr>
        <w:t>espublikos</w:t>
      </w:r>
      <w:r w:rsidRPr="007B2AD4">
        <w:rPr>
          <w:rFonts w:ascii="Times New Roman" w:hAnsi="Times New Roman" w:cs="Times New Roman"/>
          <w:sz w:val="24"/>
          <w:szCs w:val="24"/>
        </w:rPr>
        <w:t xml:space="preserve"> </w:t>
      </w:r>
      <w:r>
        <w:rPr>
          <w:rFonts w:ascii="Times New Roman" w:hAnsi="Times New Roman" w:cs="Times New Roman"/>
          <w:sz w:val="24"/>
          <w:szCs w:val="24"/>
        </w:rPr>
        <w:t>f</w:t>
      </w:r>
      <w:r w:rsidRPr="007B2AD4">
        <w:rPr>
          <w:rFonts w:ascii="Times New Roman" w:hAnsi="Times New Roman" w:cs="Times New Roman"/>
          <w:sz w:val="24"/>
          <w:szCs w:val="24"/>
        </w:rPr>
        <w:t xml:space="preserve">inansų ministerija (toliau – FM arba Perkančioji organizacija), pertvarkos strateginiai partneriai – LR Vyriausybės kanceliarija ir </w:t>
      </w:r>
      <w:proofErr w:type="spellStart"/>
      <w:r w:rsidRPr="007B2AD4">
        <w:rPr>
          <w:rFonts w:ascii="Times New Roman" w:hAnsi="Times New Roman" w:cs="Times New Roman"/>
          <w:sz w:val="24"/>
          <w:szCs w:val="24"/>
        </w:rPr>
        <w:t>VšĮ</w:t>
      </w:r>
      <w:proofErr w:type="spellEnd"/>
      <w:r w:rsidRPr="007B2AD4">
        <w:rPr>
          <w:rFonts w:ascii="Times New Roman" w:hAnsi="Times New Roman" w:cs="Times New Roman"/>
          <w:sz w:val="24"/>
          <w:szCs w:val="24"/>
        </w:rPr>
        <w:t xml:space="preserve"> Centrinė projektų valdymo agentūra (toliau </w:t>
      </w:r>
      <w:r>
        <w:rPr>
          <w:rFonts w:ascii="Times New Roman" w:hAnsi="Times New Roman" w:cs="Times New Roman"/>
          <w:sz w:val="24"/>
          <w:szCs w:val="24"/>
        </w:rPr>
        <w:t>–</w:t>
      </w:r>
      <w:r w:rsidRPr="007B2AD4">
        <w:rPr>
          <w:rFonts w:ascii="Times New Roman" w:hAnsi="Times New Roman" w:cs="Times New Roman"/>
          <w:sz w:val="24"/>
          <w:szCs w:val="24"/>
        </w:rPr>
        <w:t xml:space="preserve"> CPVA). Pertvarkos tikslai:</w:t>
      </w:r>
    </w:p>
    <w:p w14:paraId="4F904A6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sukurti ir plėtoti į rezultatus orientuotą ir įrodymais grįstą strateginių pokyčių planavimo ir įgyvendinimo valdymo sistemą, siekiant užtikrinti ilgalaikę ir darnią valstybės pažangą ir efektyvų  pokyčių įgyvendinimui skirtų valdžios sektoriaus finansų panaudojimą;</w:t>
      </w:r>
    </w:p>
    <w:p w14:paraId="6D82A5BB"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sustiprinti strateginio valdymo ir valstybės biudžeto formavimo sistemų sąsajas, padidinti planavimo ir stebėsenos procesų, valdžios sektoriaus finansų panaudojimo efektyvumą, biudžeto išlaidų skaidrumą ir sustiprinti atskaitomybę už rezultatus.</w:t>
      </w:r>
    </w:p>
    <w:p w14:paraId="481CFB1B"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 xml:space="preserve">1.2. 2020 m. birželio 25 d. Lietuvos Respublikos Seimas priėmė Lietuvos Respublikos strateginio valdymo įstatymą Nr. XIII-3096 (toliau – SVĮ), nuoroda </w:t>
      </w:r>
      <w:r w:rsidRPr="00966ACD">
        <w:rPr>
          <w:rFonts w:ascii="Times New Roman" w:hAnsi="Times New Roman" w:cs="Times New Roman"/>
          <w:sz w:val="24"/>
          <w:szCs w:val="24"/>
        </w:rPr>
        <w:t>https://e-seimas.lrs.lt/portal/legalAct/lt/TAD/90386d20bab711ea9a12d0dada3ca61b/asr</w:t>
      </w:r>
      <w:r w:rsidRPr="007B2AD4">
        <w:rPr>
          <w:rFonts w:ascii="Times New Roman" w:hAnsi="Times New Roman" w:cs="Times New Roman"/>
          <w:sz w:val="24"/>
          <w:szCs w:val="24"/>
        </w:rPr>
        <w:t>. Įstatymas sudaro pagrindą sukurti ir plėtoti į rezultatus orientuotą strateginio valdymo sistemą, integruojant strateginio planavimo, regionų ir teritorijos planavimo procesus, siekiant užtikrinti ilgalaikę ir darnią valstybės pažangą ir veiksmingą valdžios sektoriaus finansų planavimą ir panaudojimą. Šiuo įstatymu:</w:t>
      </w:r>
    </w:p>
    <w:p w14:paraId="1ADA2489"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galimi planavimo dokumentų tipai, apibrėžta jų struktūra ir turinio reikalavimai;</w:t>
      </w:r>
    </w:p>
    <w:p w14:paraId="3DB85A8F"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aiškūs hierarchiniai ryšiai tarp planavimo dokumentų ir jų sudedamųjų elementų;</w:t>
      </w:r>
    </w:p>
    <w:p w14:paraId="64770207"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nustatomos aiškios sąsajos tarp nacionalinių, erdvinių, regioninių dokumentų, jų elementų;</w:t>
      </w:r>
    </w:p>
    <w:p w14:paraId="4495BDD4"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nustatoma strateginio valdymo sistemos sąsaja su biudžeto formavimo sistema;</w:t>
      </w:r>
    </w:p>
    <w:p w14:paraId="3FA04E7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nustatoma integruota valdymo ir kontrolės sistema;</w:t>
      </w:r>
    </w:p>
    <w:p w14:paraId="03EE62DB"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nustatomi integruoti atsiskaitymo procesai, rezultatai apdorojami ir kokybiška forma pateikiami sprendimų priėmėjams, visuomenei;</w:t>
      </w:r>
    </w:p>
    <w:p w14:paraId="6B530D33"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nustatomos aiškios sistemos dalyvių funkcijos ir atsakomybės.</w:t>
      </w:r>
    </w:p>
    <w:p w14:paraId="6C2E4CB8"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1.3. 2021 m. balandžio 28 d. LR Vyriausybė priėmė nutarimą Nr. 292 ,,</w:t>
      </w:r>
      <w:r>
        <w:rPr>
          <w:rFonts w:ascii="Times New Roman" w:hAnsi="Times New Roman" w:cs="Times New Roman"/>
          <w:sz w:val="24"/>
          <w:szCs w:val="24"/>
        </w:rPr>
        <w:t>Dėl strateginio valdymo metodikos patvirtinimo“</w:t>
      </w:r>
      <w:r w:rsidRPr="007B2AD4">
        <w:rPr>
          <w:rFonts w:ascii="Times New Roman" w:hAnsi="Times New Roman" w:cs="Times New Roman"/>
          <w:sz w:val="24"/>
          <w:szCs w:val="24"/>
        </w:rPr>
        <w:t xml:space="preserve">, kuriuo patvirtinta Strateginio valdymo metodika (toliau – SVM). SVM tikslas – užtikrinti strateginio valdymo sistemos planavimo dokumentų kokybę, strateginių tikslų ir pažangos ir tęstinės veiklos uždavinių bei jų įgyvendinimo būdų pasirinkimo pagrįstumą, efektyvų planavimo dokumentų įgyvendinimą, efektyvų ir skaidrų viešųjų finansų naudojimą, kokybišką atsiskaitymą už planavimo dokumentų įgyvendinimą, planavimo dokumentų vertikalųjį ir horizontalųjį suderinamumą bei sąsajas su biudžeto planavimo dokumentais. </w:t>
      </w:r>
    </w:p>
    <w:p w14:paraId="47421DF6" w14:textId="77777777"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SVM:</w:t>
      </w:r>
    </w:p>
    <w:p w14:paraId="4E844E98" w14:textId="77777777" w:rsidR="008F2B1A" w:rsidRPr="007B2AD4" w:rsidRDefault="008F2B1A" w:rsidP="008F2B1A">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apibrėžiamos sąvokos ir detalizuojamas SVĮ nustatytų strateginio valdymo principų įgyvendinimas. Taip pat nurodomos atsakomybės dėl metodinės konsultacinės pagalbos teikimo rengiant skirtingo lygmens planavimo dokumentus;</w:t>
      </w:r>
    </w:p>
    <w:p w14:paraId="44C7EA18" w14:textId="77777777" w:rsidR="008F2B1A" w:rsidRPr="007B2AD4" w:rsidRDefault="008F2B1A" w:rsidP="008F2B1A">
      <w:pPr>
        <w:pStyle w:val="Sraopastraipa"/>
        <w:numPr>
          <w:ilvl w:val="0"/>
          <w:numId w:val="1"/>
        </w:numPr>
        <w:tabs>
          <w:tab w:val="left" w:pos="851"/>
        </w:tabs>
        <w:spacing w:after="0" w:line="240" w:lineRule="auto"/>
        <w:ind w:left="0" w:firstLine="680"/>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SVĮ nustatytiems strateginio lygmens planavimo dokumentams, jų struktūrai ir turiniui, subjektų, dalyvaujančių planavimo dokumentų rengimo ir įgyvendinimo procesų valdymo veikloje, atsakomybės ir funkcijos. Taip pat detalizuojamas Nacionalinio pažangos plano (toliau – NPP) finansinių projekcijų rengimo procesas; </w:t>
      </w:r>
    </w:p>
    <w:p w14:paraId="446C827F" w14:textId="77777777" w:rsidR="008F2B1A" w:rsidRPr="007B2AD4" w:rsidRDefault="008F2B1A" w:rsidP="008F2B1A">
      <w:pPr>
        <w:pStyle w:val="Sraopastraipa"/>
        <w:numPr>
          <w:ilvl w:val="0"/>
          <w:numId w:val="1"/>
        </w:numPr>
        <w:tabs>
          <w:tab w:val="left" w:pos="851"/>
        </w:tabs>
        <w:spacing w:after="0" w:line="240" w:lineRule="auto"/>
        <w:ind w:left="0" w:firstLine="680"/>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programavimo lygmens planavimo dokumentams (Lietuvos Respublikos Vyriausybės programos nuostatų įgyvendinimo planui, nacionalinėms plėtros programoms, strateginiams plėtros planams), nustatomos subjektų, dalyvaujančių planavimo dokumentų rengimo ir įgyvendinimo procesų valdymo veikloje, atsakomybės ir funkcijos. Apibrėžtas nacionalinių plėtros programų portfelis (toliau – Portfelis), nurodomos atsakomybės už Portfelio valdymą, nustatomas Portfelio subalansavimo procesas; </w:t>
      </w:r>
    </w:p>
    <w:p w14:paraId="11D70B92"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lastRenderedPageBreak/>
        <w:t>reglamentuojamas pažangos priemonių, planuojamų nacionalinėse plėtros programose ir regionų plėtros planuose, rengimo procesas, nustatant siekiamą priemonės poveikį, poreikį, tikslinę grupę, įgyvendinimo teritoriją, erdvinius apribojimus, finansavimo formą, atliekant įgyvendinimo alternatyvų, norimo poveikio analizę ir pasirenkant įgyvendinti geriausią alternatyvą;</w:t>
      </w:r>
    </w:p>
    <w:p w14:paraId="01E393D2"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nustatoma, kad pažangos veiklos, nepriklausomai nuo finansavimo šaltinio, planuojamos, administruojamos ir įgyvendinamos vadovaujantis SVM. Projektų, kuriais įgyvendinamos pažangos veiklos, įgyvendinimo reikalavimus detalizuoja vadovaujančiosios institucijos, o valstybės biudžeto lėšomis finansuojamų projektų reikalavimus nustato Portfelio valdytojas; </w:t>
      </w:r>
    </w:p>
    <w:p w14:paraId="12AA801C" w14:textId="77777777" w:rsidR="008F2B1A" w:rsidRPr="007B2AD4"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detalizuojami reikalavimai veiklos lygmens planavimo dokumentams, jų struktūrai ir turiniui, nustatytos subjektų, dalyvaujančių planavimo dokumentų rengimo ir įgyvendinimo procesų valdymo veikloje, atsakomybės ir funkcijos; </w:t>
      </w:r>
    </w:p>
    <w:p w14:paraId="32017B15" w14:textId="77777777" w:rsidR="008F2B1A" w:rsidRPr="00B13B97" w:rsidRDefault="008F2B1A" w:rsidP="008F2B1A">
      <w:pPr>
        <w:pStyle w:val="Sraopastraipa"/>
        <w:numPr>
          <w:ilvl w:val="0"/>
          <w:numId w:val="1"/>
        </w:numPr>
        <w:tabs>
          <w:tab w:val="left" w:pos="851"/>
        </w:tabs>
        <w:spacing w:after="0" w:line="240" w:lineRule="auto"/>
        <w:ind w:left="0" w:firstLine="567"/>
        <w:jc w:val="both"/>
        <w:rPr>
          <w:rFonts w:ascii="Times New Roman" w:eastAsiaTheme="minorEastAsia" w:hAnsi="Times New Roman" w:cs="Times New Roman"/>
          <w:sz w:val="24"/>
          <w:szCs w:val="24"/>
        </w:rPr>
      </w:pPr>
      <w:r w:rsidRPr="007B2AD4">
        <w:rPr>
          <w:rFonts w:ascii="Times New Roman" w:eastAsia="Times New Roman" w:hAnsi="Times New Roman" w:cs="Times New Roman"/>
          <w:sz w:val="24"/>
          <w:szCs w:val="24"/>
        </w:rPr>
        <w:t xml:space="preserve">paaiškinamas valstybės biudžeto rengimo procesas </w:t>
      </w:r>
      <w:r>
        <w:rPr>
          <w:rFonts w:ascii="Times New Roman" w:eastAsia="Times New Roman" w:hAnsi="Times New Roman" w:cs="Times New Roman"/>
          <w:sz w:val="24"/>
          <w:szCs w:val="24"/>
        </w:rPr>
        <w:t>glaudžiai susietas su</w:t>
      </w:r>
      <w:r w:rsidRPr="007B2AD4">
        <w:rPr>
          <w:rFonts w:ascii="Times New Roman" w:eastAsia="Times New Roman" w:hAnsi="Times New Roman" w:cs="Times New Roman"/>
          <w:sz w:val="24"/>
          <w:szCs w:val="24"/>
        </w:rPr>
        <w:t xml:space="preserve"> valstybės biudžeto asignavimų valdytojų strateginių veiklos planų sudarymo proces</w:t>
      </w:r>
      <w:r>
        <w:rPr>
          <w:rFonts w:ascii="Times New Roman" w:eastAsia="Times New Roman" w:hAnsi="Times New Roman" w:cs="Times New Roman"/>
          <w:sz w:val="24"/>
          <w:szCs w:val="24"/>
        </w:rPr>
        <w:t>u</w:t>
      </w:r>
      <w:r w:rsidRPr="007B2AD4">
        <w:rPr>
          <w:rFonts w:ascii="Times New Roman" w:eastAsia="Times New Roman" w:hAnsi="Times New Roman" w:cs="Times New Roman"/>
          <w:sz w:val="24"/>
          <w:szCs w:val="24"/>
        </w:rPr>
        <w:t xml:space="preserve">, nustatoma programų </w:t>
      </w:r>
      <w:r>
        <w:rPr>
          <w:rFonts w:ascii="Times New Roman" w:eastAsia="Times New Roman" w:hAnsi="Times New Roman" w:cs="Times New Roman"/>
          <w:sz w:val="24"/>
          <w:szCs w:val="24"/>
        </w:rPr>
        <w:t xml:space="preserve">tipai, jų </w:t>
      </w:r>
      <w:r w:rsidRPr="007B2AD4">
        <w:rPr>
          <w:rFonts w:ascii="Times New Roman" w:eastAsia="Times New Roman" w:hAnsi="Times New Roman" w:cs="Times New Roman"/>
          <w:sz w:val="24"/>
          <w:szCs w:val="24"/>
        </w:rPr>
        <w:t>struktūra, reikalavimai jų sudarymui ir turiniui, stebėsenos rodiklių tipai ir jų nustatymo reikalavimai, nustatomi reikalavimai valstybės biudžeto asignavimų valdytojams, skiriant valstybės biudžeto dotacijas savivaldybėms kartu nustatyti stebėsenos rodiklius ir jų siektinas reikšmes, kurių kiekviena savivaldybė turės siekti, naudodama valstybės biudžeto lėšas.</w:t>
      </w:r>
    </w:p>
    <w:p w14:paraId="7DDB94FD" w14:textId="77777777" w:rsidR="008F2B1A" w:rsidRPr="00B13B97" w:rsidRDefault="008F2B1A" w:rsidP="008F2B1A">
      <w:pPr>
        <w:tabs>
          <w:tab w:val="left" w:pos="567"/>
        </w:tabs>
        <w:spacing w:after="0" w:line="240" w:lineRule="auto"/>
        <w:ind w:firstLine="567"/>
        <w:jc w:val="both"/>
        <w:rPr>
          <w:rFonts w:ascii="Times New Roman" w:eastAsiaTheme="minorEastAsia" w:hAnsi="Times New Roman" w:cs="Times New Roman"/>
          <w:sz w:val="24"/>
          <w:szCs w:val="24"/>
        </w:rPr>
      </w:pPr>
      <w:r w:rsidRPr="00B13B97">
        <w:rPr>
          <w:rFonts w:ascii="Times New Roman" w:hAnsi="Times New Roman" w:cs="Times New Roman"/>
          <w:sz w:val="24"/>
          <w:szCs w:val="24"/>
        </w:rPr>
        <w:t>1.</w:t>
      </w:r>
      <w:r>
        <w:rPr>
          <w:rFonts w:ascii="Times New Roman" w:hAnsi="Times New Roman" w:cs="Times New Roman"/>
          <w:sz w:val="24"/>
          <w:szCs w:val="24"/>
        </w:rPr>
        <w:t>4</w:t>
      </w:r>
      <w:r w:rsidRPr="00B13B97">
        <w:rPr>
          <w:rFonts w:ascii="Times New Roman" w:hAnsi="Times New Roman" w:cs="Times New Roman"/>
          <w:sz w:val="24"/>
          <w:szCs w:val="24"/>
        </w:rPr>
        <w:t>. SVIS informacinės sistemos tikslas / paskirtis – informacinių technologijų priemonėmis sudaryti sąlygas automatizuoti ir taip efektyviau vykdyti strateginio valdymo procesus ir numatytų planavimo dokumentų valdymą: automatizuotai vykdyti planavimo, stebėsenos, vertinimo (analizės) ir atsiskaitymo už pasiektus rezultatus procesus bei sudaryti galimybes priimti duomenimis grįstus sprendimus, automatizuojant strateginių tikslų, uždavinių, priemonių ir projektų, jų stebėsenos ir finansinių rodiklių duomenų surinkimą bei sukuriant efektyvias priemones šių duomenų analizei.</w:t>
      </w:r>
    </w:p>
    <w:p w14:paraId="6BEFAF3C" w14:textId="1B267F27" w:rsidR="008F2B1A" w:rsidRPr="00A314E6"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1.</w:t>
      </w:r>
      <w:r>
        <w:rPr>
          <w:rFonts w:ascii="Times New Roman" w:hAnsi="Times New Roman" w:cs="Times New Roman"/>
          <w:sz w:val="24"/>
          <w:szCs w:val="24"/>
        </w:rPr>
        <w:t>5</w:t>
      </w:r>
      <w:r w:rsidRPr="007B2AD4">
        <w:rPr>
          <w:rFonts w:ascii="Times New Roman" w:hAnsi="Times New Roman" w:cs="Times New Roman"/>
          <w:sz w:val="24"/>
          <w:szCs w:val="24"/>
        </w:rPr>
        <w:t>. Strateginio valdymo pertvarkos veiksmai, dabartinių naudojamų informacinių sistemų (toliau – IS) technologiniai ir funkciniai trūkumai, atsakingų institucijų pateiktos rekomendacijos dėl planavimo, stebėsenos, vertinimo (analizės) ir atsiskaitymo už pasiektus rezultatus procesų apimties apibrėžimo ir konkretizavimo, didesnio dėmesio į veiklos rezultatus sutelkimo lėmė valdymo dokumentų valdymui ir jų įgyvendinimo rezultatų stebėsenai reikalingų IT priemonių sukūrimo bū</w:t>
      </w:r>
      <w:r w:rsidRPr="00AB3340">
        <w:rPr>
          <w:rFonts w:ascii="Times New Roman" w:hAnsi="Times New Roman" w:cs="Times New Roman"/>
          <w:sz w:val="24"/>
          <w:szCs w:val="24"/>
        </w:rPr>
        <w:t>tiny</w:t>
      </w:r>
      <w:r w:rsidRPr="007B2AD4">
        <w:rPr>
          <w:rFonts w:ascii="Times New Roman" w:hAnsi="Times New Roman" w:cs="Times New Roman"/>
          <w:sz w:val="24"/>
          <w:szCs w:val="24"/>
        </w:rPr>
        <w:t xml:space="preserve">bę. </w:t>
      </w:r>
      <w:r>
        <w:rPr>
          <w:rFonts w:ascii="Times New Roman" w:hAnsi="Times New Roman"/>
          <w:sz w:val="24"/>
          <w:szCs w:val="24"/>
        </w:rPr>
        <w:t>F</w:t>
      </w:r>
      <w:r w:rsidRPr="005E043E">
        <w:rPr>
          <w:rFonts w:ascii="Times New Roman" w:hAnsi="Times New Roman"/>
          <w:sz w:val="24"/>
          <w:szCs w:val="24"/>
        </w:rPr>
        <w:t xml:space="preserve">inansų ministerija </w:t>
      </w:r>
      <w:r w:rsidRPr="00B413DB">
        <w:rPr>
          <w:rFonts w:ascii="Times New Roman" w:hAnsi="Times New Roman"/>
          <w:sz w:val="24"/>
          <w:szCs w:val="24"/>
        </w:rPr>
        <w:t>įgyvendin</w:t>
      </w:r>
      <w:r>
        <w:rPr>
          <w:rFonts w:ascii="Times New Roman" w:hAnsi="Times New Roman"/>
          <w:sz w:val="24"/>
          <w:szCs w:val="24"/>
        </w:rPr>
        <w:t>o</w:t>
      </w:r>
      <w:r w:rsidRPr="00B413DB">
        <w:rPr>
          <w:rFonts w:ascii="Times New Roman" w:hAnsi="Times New Roman"/>
          <w:sz w:val="24"/>
          <w:szCs w:val="24"/>
        </w:rPr>
        <w:t xml:space="preserve"> </w:t>
      </w:r>
      <w:r w:rsidRPr="00CB5723">
        <w:rPr>
          <w:rFonts w:ascii="Times New Roman" w:hAnsi="Times New Roman" w:cs="Times New Roman"/>
          <w:sz w:val="24"/>
          <w:szCs w:val="24"/>
        </w:rPr>
        <w:t>projekt</w:t>
      </w:r>
      <w:r w:rsidRPr="00B413DB">
        <w:rPr>
          <w:rFonts w:ascii="Times New Roman" w:hAnsi="Times New Roman" w:cs="Times New Roman"/>
          <w:sz w:val="24"/>
          <w:szCs w:val="24"/>
        </w:rPr>
        <w:t>ą</w:t>
      </w:r>
      <w:r w:rsidRPr="0030652B">
        <w:rPr>
          <w:rFonts w:ascii="Times New Roman" w:hAnsi="Times New Roman" w:cs="Times New Roman"/>
          <w:sz w:val="24"/>
          <w:szCs w:val="24"/>
        </w:rPr>
        <w:t xml:space="preserve"> Nr.10.1.1-ESFA-V-912-01-0040</w:t>
      </w:r>
      <w:r>
        <w:rPr>
          <w:rFonts w:ascii="Times New Roman" w:hAnsi="Times New Roman" w:cs="Times New Roman"/>
          <w:sz w:val="24"/>
          <w:szCs w:val="24"/>
        </w:rPr>
        <w:t xml:space="preserve"> </w:t>
      </w:r>
      <w:r w:rsidRPr="0030652B">
        <w:rPr>
          <w:rFonts w:ascii="Times New Roman" w:hAnsi="Times New Roman" w:cs="Times New Roman"/>
          <w:sz w:val="24"/>
          <w:szCs w:val="24"/>
        </w:rPr>
        <w:t>„Strateginio valdymo sistemos tobulinimas“</w:t>
      </w:r>
      <w:r>
        <w:rPr>
          <w:rFonts w:ascii="Times New Roman" w:hAnsi="Times New Roman" w:cs="Times New Roman"/>
          <w:sz w:val="24"/>
          <w:szCs w:val="24"/>
        </w:rPr>
        <w:t xml:space="preserve"> finansuojamą iš </w:t>
      </w:r>
      <w:r w:rsidRPr="00303BAB">
        <w:rPr>
          <w:rFonts w:ascii="Times New Roman" w:hAnsi="Times New Roman" w:cs="Times New Roman"/>
          <w:sz w:val="24"/>
          <w:szCs w:val="24"/>
        </w:rPr>
        <w:t>2014-2020 m. Europos Sąjungos struktūrinės paramos ir bendrojo finansavimo lėšų</w:t>
      </w:r>
      <w:r>
        <w:rPr>
          <w:rFonts w:ascii="Times New Roman" w:hAnsi="Times New Roman" w:cs="Times New Roman"/>
          <w:sz w:val="24"/>
          <w:szCs w:val="24"/>
        </w:rPr>
        <w:t xml:space="preserve"> ir </w:t>
      </w:r>
      <w:r w:rsidRPr="00140370">
        <w:rPr>
          <w:rFonts w:ascii="Times New Roman" w:hAnsi="Times New Roman" w:cs="Times New Roman"/>
          <w:sz w:val="24"/>
          <w:szCs w:val="24"/>
        </w:rPr>
        <w:t xml:space="preserve">2023 m. vasario 8 d. pasirašė su ūkio subjektų grupe UAB „GERA </w:t>
      </w:r>
      <w:proofErr w:type="spellStart"/>
      <w:r w:rsidRPr="00140370">
        <w:rPr>
          <w:rFonts w:ascii="Times New Roman" w:hAnsi="Times New Roman" w:cs="Times New Roman"/>
          <w:sz w:val="24"/>
          <w:szCs w:val="24"/>
        </w:rPr>
        <w:t>Solutions</w:t>
      </w:r>
      <w:proofErr w:type="spellEnd"/>
      <w:r w:rsidRPr="00140370">
        <w:rPr>
          <w:rFonts w:ascii="Times New Roman" w:hAnsi="Times New Roman" w:cs="Times New Roman"/>
          <w:sz w:val="24"/>
          <w:szCs w:val="24"/>
        </w:rPr>
        <w:t xml:space="preserve">“ ir UAB </w:t>
      </w:r>
      <w:proofErr w:type="spellStart"/>
      <w:r w:rsidRPr="00140370">
        <w:rPr>
          <w:rFonts w:ascii="Times New Roman" w:hAnsi="Times New Roman" w:cs="Times New Roman"/>
          <w:sz w:val="24"/>
          <w:szCs w:val="24"/>
        </w:rPr>
        <w:t>Binar</w:t>
      </w:r>
      <w:proofErr w:type="spellEnd"/>
      <w:r w:rsidRPr="00140370">
        <w:rPr>
          <w:rFonts w:ascii="Times New Roman" w:hAnsi="Times New Roman" w:cs="Times New Roman"/>
          <w:sz w:val="24"/>
          <w:szCs w:val="24"/>
        </w:rPr>
        <w:t xml:space="preserve"> </w:t>
      </w:r>
      <w:proofErr w:type="spellStart"/>
      <w:r w:rsidRPr="00140370">
        <w:rPr>
          <w:rFonts w:ascii="Times New Roman" w:hAnsi="Times New Roman" w:cs="Times New Roman"/>
          <w:sz w:val="24"/>
          <w:szCs w:val="24"/>
        </w:rPr>
        <w:t>solutions</w:t>
      </w:r>
      <w:proofErr w:type="spellEnd"/>
      <w:r w:rsidRPr="00140370">
        <w:rPr>
          <w:rFonts w:ascii="Times New Roman" w:hAnsi="Times New Roman" w:cs="Times New Roman"/>
          <w:sz w:val="24"/>
          <w:szCs w:val="24"/>
        </w:rPr>
        <w:t xml:space="preserve"> paslaugų sutartį Nr. 14P-11 „Strateginio valdymo informacinės sistemos (SVIS) sukūrimo ir diegimo“</w:t>
      </w:r>
      <w:r>
        <w:rPr>
          <w:rFonts w:ascii="Times New Roman" w:hAnsi="Times New Roman" w:cs="Times New Roman"/>
          <w:sz w:val="24"/>
          <w:szCs w:val="24"/>
        </w:rPr>
        <w:t>. Projekto metu buvo</w:t>
      </w:r>
      <w:r>
        <w:rPr>
          <w:rFonts w:ascii="Times New Roman" w:hAnsi="Times New Roman"/>
          <w:sz w:val="24"/>
          <w:szCs w:val="24"/>
        </w:rPr>
        <w:t xml:space="preserve"> </w:t>
      </w:r>
      <w:r w:rsidRPr="001C72A2">
        <w:rPr>
          <w:rFonts w:ascii="Times New Roman" w:hAnsi="Times New Roman"/>
          <w:sz w:val="24"/>
          <w:szCs w:val="24"/>
        </w:rPr>
        <w:t>kuriama</w:t>
      </w:r>
      <w:r>
        <w:rPr>
          <w:rFonts w:ascii="Times New Roman" w:hAnsi="Times New Roman"/>
          <w:sz w:val="24"/>
          <w:szCs w:val="24"/>
        </w:rPr>
        <w:t>s</w:t>
      </w:r>
      <w:r w:rsidRPr="001C72A2">
        <w:rPr>
          <w:rFonts w:ascii="Times New Roman" w:hAnsi="Times New Roman"/>
          <w:sz w:val="24"/>
          <w:szCs w:val="24"/>
        </w:rPr>
        <w:t xml:space="preserve"> ir diegiama</w:t>
      </w:r>
      <w:r>
        <w:rPr>
          <w:rFonts w:ascii="Times New Roman" w:hAnsi="Times New Roman"/>
          <w:sz w:val="24"/>
          <w:szCs w:val="24"/>
        </w:rPr>
        <w:t>s</w:t>
      </w:r>
      <w:r w:rsidRPr="001C72A2">
        <w:rPr>
          <w:rFonts w:ascii="Times New Roman" w:hAnsi="Times New Roman"/>
          <w:sz w:val="24"/>
          <w:szCs w:val="24"/>
        </w:rPr>
        <w:t xml:space="preserve"> Strateginio </w:t>
      </w:r>
      <w:r w:rsidRPr="00E7281F">
        <w:rPr>
          <w:rFonts w:ascii="Times New Roman" w:hAnsi="Times New Roman" w:cs="Times New Roman"/>
          <w:sz w:val="24"/>
          <w:szCs w:val="24"/>
        </w:rPr>
        <w:t>valdymo informacinė sistemos (toliau – SVIS) I etapas. SVIS kūrimo ir diegimo I etapo metu iki 2023 m. gruodžio 31 d. bu</w:t>
      </w:r>
      <w:r>
        <w:rPr>
          <w:rFonts w:ascii="Times New Roman" w:hAnsi="Times New Roman" w:cs="Times New Roman"/>
          <w:sz w:val="24"/>
          <w:szCs w:val="24"/>
        </w:rPr>
        <w:t>vo</w:t>
      </w:r>
      <w:r w:rsidRPr="00E7281F">
        <w:rPr>
          <w:rFonts w:ascii="Times New Roman" w:hAnsi="Times New Roman" w:cs="Times New Roman"/>
          <w:sz w:val="24"/>
          <w:szCs w:val="24"/>
        </w:rPr>
        <w:t xml:space="preserve"> automatizuota I-oji strateginio valdymo procesų ir duomenų tvarkymo dalis, susijusi su šiais planavimo dokumentais: Valstybės pažangos strategija, Nacionaliniu pažangos planu, Plėtros programomis, Ilgalaikėmis valstybinėmis saugumo stiprinimo programomis, Plėtros programų pažangos priemonėmis, taip pat realizuotos integracinės sąsajos su išorinėmis informacinėmis sistemomis Valstybės biudžeto apskaitos ir mokėjimų sistema (VBAMS), </w:t>
      </w:r>
      <w:r w:rsidRPr="00FC0FD6">
        <w:rPr>
          <w:rStyle w:val="Emfaz"/>
          <w:rFonts w:ascii="Times New Roman" w:hAnsi="Times New Roman" w:cs="Times New Roman"/>
          <w:sz w:val="24"/>
          <w:szCs w:val="24"/>
          <w:shd w:val="clear" w:color="auto" w:fill="FFFFFF"/>
        </w:rPr>
        <w:t>Valstybės duomenų valdysenos informacine sistema</w:t>
      </w:r>
      <w:r w:rsidRPr="00FC0FD6">
        <w:rPr>
          <w:rFonts w:ascii="Times New Roman" w:hAnsi="Times New Roman" w:cs="Times New Roman"/>
          <w:sz w:val="24"/>
          <w:szCs w:val="24"/>
        </w:rPr>
        <w:t xml:space="preserve"> </w:t>
      </w:r>
      <w:r w:rsidRPr="00E7281F">
        <w:rPr>
          <w:rFonts w:ascii="Times New Roman" w:hAnsi="Times New Roman" w:cs="Times New Roman"/>
          <w:sz w:val="24"/>
          <w:szCs w:val="24"/>
        </w:rPr>
        <w:t>(VDVIS</w:t>
      </w:r>
      <w:r w:rsidRPr="00BD3634">
        <w:rPr>
          <w:rFonts w:ascii="Times New Roman" w:hAnsi="Times New Roman" w:cs="Times New Roman"/>
          <w:sz w:val="24"/>
          <w:szCs w:val="24"/>
        </w:rPr>
        <w:t xml:space="preserve">). Nuo 2024 m. sausio </w:t>
      </w:r>
      <w:r w:rsidRPr="00BD3634">
        <w:rPr>
          <w:rFonts w:ascii="Times New Roman" w:hAnsi="Times New Roman" w:cs="Times New Roman"/>
          <w:sz w:val="24"/>
          <w:szCs w:val="24"/>
          <w:lang w:val="en-US"/>
        </w:rPr>
        <w:t>1</w:t>
      </w:r>
      <w:r w:rsidRPr="00BD3634">
        <w:rPr>
          <w:rFonts w:ascii="Times New Roman" w:hAnsi="Times New Roman" w:cs="Times New Roman"/>
          <w:sz w:val="24"/>
          <w:szCs w:val="24"/>
        </w:rPr>
        <w:t xml:space="preserve"> d. vykdomos projekto „SVIS kūrimas ir diegimas II etapas“ (toliau – Projektas) veiklos finansuojamos iš Ekonomikos gaivinimo ir atsparumo didinimo priemonės lėšų, kurių metu automatizuo</w:t>
      </w:r>
      <w:r w:rsidR="00004A08">
        <w:rPr>
          <w:rFonts w:ascii="Times New Roman" w:hAnsi="Times New Roman" w:cs="Times New Roman"/>
          <w:sz w:val="24"/>
          <w:szCs w:val="24"/>
        </w:rPr>
        <w:t>j</w:t>
      </w:r>
      <w:r w:rsidRPr="00BD3634">
        <w:rPr>
          <w:rFonts w:ascii="Times New Roman" w:hAnsi="Times New Roman" w:cs="Times New Roman"/>
          <w:sz w:val="24"/>
          <w:szCs w:val="24"/>
        </w:rPr>
        <w:t>a</w:t>
      </w:r>
      <w:r w:rsidR="00004A08">
        <w:rPr>
          <w:rFonts w:ascii="Times New Roman" w:hAnsi="Times New Roman" w:cs="Times New Roman"/>
          <w:sz w:val="24"/>
          <w:szCs w:val="24"/>
        </w:rPr>
        <w:t>ma</w:t>
      </w:r>
      <w:r w:rsidRPr="00BD3634">
        <w:rPr>
          <w:rFonts w:ascii="Times New Roman" w:hAnsi="Times New Roman" w:cs="Times New Roman"/>
          <w:sz w:val="24"/>
          <w:szCs w:val="24"/>
        </w:rPr>
        <w:t xml:space="preserve"> II-oji strateginio valdymo procesų ir duomenų tvarkymo dalis, susijusi su šiais planavimo dokumentais:</w:t>
      </w:r>
      <w:r w:rsidRPr="009451B0">
        <w:rPr>
          <w:rFonts w:ascii="Times New Roman" w:hAnsi="Times New Roman" w:cs="Times New Roman"/>
          <w:sz w:val="24"/>
          <w:szCs w:val="24"/>
        </w:rPr>
        <w:t xml:space="preserve"> Regionų plėtros programomis, Regionų plėtros planais, Strateginiais veiklos planais, taip pat automatizuotas vidutinės trukmės biudžeto lėšų poreikio teikimo procesas bei duomenų tvarkymas, automatizuotas projektų lygmens duomenų tvarkymas, įdiegtos specializuotos duomenų analizės galimybės ir švieslentės, realizuotos integracinės sąsajos su Portfelių ir projektų valdymo informacine sistema</w:t>
      </w:r>
      <w:r w:rsidRPr="009451B0">
        <w:rPr>
          <w:sz w:val="24"/>
          <w:szCs w:val="24"/>
        </w:rPr>
        <w:t xml:space="preserve"> </w:t>
      </w:r>
      <w:r w:rsidRPr="009451B0">
        <w:rPr>
          <w:rFonts w:ascii="Times New Roman" w:hAnsi="Times New Roman" w:cs="Times New Roman"/>
          <w:sz w:val="24"/>
          <w:szCs w:val="24"/>
        </w:rPr>
        <w:t xml:space="preserve">(PPVIS), Europos Sąjungos investicijų administravimo informacine sistema (INVESTIS), </w:t>
      </w:r>
      <w:r w:rsidRPr="009451B0">
        <w:rPr>
          <w:rFonts w:ascii="Times New Roman" w:hAnsi="Times New Roman" w:cs="Times New Roman"/>
          <w:sz w:val="24"/>
          <w:szCs w:val="24"/>
          <w:shd w:val="clear" w:color="auto" w:fill="FFFFFF"/>
        </w:rPr>
        <w:t>Žemės ūkio paramos administravimo informacine sistema (</w:t>
      </w:r>
      <w:r w:rsidRPr="009451B0">
        <w:rPr>
          <w:rFonts w:ascii="Times New Roman" w:hAnsi="Times New Roman" w:cs="Times New Roman"/>
          <w:sz w:val="24"/>
          <w:szCs w:val="24"/>
        </w:rPr>
        <w:t xml:space="preserve">ŽŪPAIS), </w:t>
      </w:r>
      <w:r w:rsidRPr="009451B0">
        <w:rPr>
          <w:rStyle w:val="normaltextrun"/>
          <w:rFonts w:ascii="Times New Roman" w:hAnsi="Times New Roman" w:cs="Times New Roman"/>
          <w:sz w:val="24"/>
          <w:szCs w:val="24"/>
          <w:shd w:val="clear" w:color="auto" w:fill="FFFFFF"/>
        </w:rPr>
        <w:t xml:space="preserve">Duomenų analitikos įrankiu, valdomu </w:t>
      </w:r>
      <w:r w:rsidRPr="009451B0">
        <w:rPr>
          <w:rFonts w:ascii="Times New Roman" w:hAnsi="Times New Roman" w:cs="Times New Roman"/>
          <w:sz w:val="24"/>
          <w:szCs w:val="24"/>
        </w:rPr>
        <w:t xml:space="preserve">Valstybės duomenų agentūros (Valstybės duomenų valdysenos informacinė sistema), taip pat </w:t>
      </w:r>
      <w:r w:rsidRPr="009451B0">
        <w:rPr>
          <w:rStyle w:val="normaltextrun"/>
          <w:rFonts w:ascii="Times New Roman" w:hAnsi="Times New Roman" w:cs="Times New Roman"/>
          <w:sz w:val="24"/>
          <w:szCs w:val="24"/>
          <w:shd w:val="clear" w:color="auto" w:fill="FFFFFF"/>
        </w:rPr>
        <w:t>Atvirų finansų informacinė sistema</w:t>
      </w:r>
      <w:r w:rsidRPr="009451B0">
        <w:rPr>
          <w:rStyle w:val="eop"/>
          <w:rFonts w:ascii="Times New Roman" w:hAnsi="Times New Roman" w:cs="Times New Roman"/>
          <w:sz w:val="24"/>
          <w:szCs w:val="24"/>
          <w:shd w:val="clear" w:color="auto" w:fill="FFFFFF"/>
        </w:rPr>
        <w:t> (</w:t>
      </w:r>
      <w:r w:rsidRPr="009451B0">
        <w:rPr>
          <w:rFonts w:ascii="Times New Roman" w:hAnsi="Times New Roman" w:cs="Times New Roman"/>
          <w:sz w:val="24"/>
          <w:szCs w:val="24"/>
        </w:rPr>
        <w:t xml:space="preserve">AFIS), realizuota duomenų analitikos priemonė. </w:t>
      </w:r>
    </w:p>
    <w:p w14:paraId="35D77CD3" w14:textId="087637BB" w:rsidR="00CC64B7" w:rsidRPr="00E738D2" w:rsidRDefault="008F2B1A" w:rsidP="008F2B1A">
      <w:pPr>
        <w:spacing w:after="0" w:line="240" w:lineRule="auto"/>
        <w:ind w:firstLine="567"/>
        <w:jc w:val="both"/>
        <w:rPr>
          <w:rFonts w:ascii="Times New Roman" w:hAnsi="Times New Roman" w:cs="Times New Roman"/>
          <w:sz w:val="24"/>
          <w:szCs w:val="24"/>
        </w:rPr>
      </w:pPr>
      <w:r w:rsidRPr="00E738D2">
        <w:rPr>
          <w:rFonts w:ascii="Times New Roman" w:hAnsi="Times New Roman" w:cs="Times New Roman"/>
          <w:sz w:val="24"/>
          <w:szCs w:val="24"/>
        </w:rPr>
        <w:lastRenderedPageBreak/>
        <w:t>Vykdant šias veiklas atnaujin</w:t>
      </w:r>
      <w:r w:rsidR="00DE7753" w:rsidRPr="00E738D2">
        <w:rPr>
          <w:rFonts w:ascii="Times New Roman" w:hAnsi="Times New Roman" w:cs="Times New Roman"/>
          <w:sz w:val="24"/>
          <w:szCs w:val="24"/>
        </w:rPr>
        <w:t>ami</w:t>
      </w:r>
      <w:r w:rsidRPr="00E738D2">
        <w:rPr>
          <w:rFonts w:ascii="Times New Roman" w:hAnsi="Times New Roman" w:cs="Times New Roman"/>
          <w:iCs/>
          <w:sz w:val="24"/>
          <w:szCs w:val="24"/>
        </w:rPr>
        <w:t xml:space="preserve"> </w:t>
      </w:r>
      <w:r w:rsidRPr="00E738D2">
        <w:rPr>
          <w:rFonts w:ascii="Times New Roman" w:hAnsi="Times New Roman" w:cs="Times New Roman"/>
          <w:sz w:val="24"/>
          <w:szCs w:val="24"/>
        </w:rPr>
        <w:t>SVIS procesų detalios analizės ir infrastruktūros analizės dokumentai, atli</w:t>
      </w:r>
      <w:r w:rsidR="003C25CC" w:rsidRPr="00E738D2">
        <w:rPr>
          <w:rFonts w:ascii="Times New Roman" w:hAnsi="Times New Roman" w:cs="Times New Roman"/>
          <w:sz w:val="24"/>
          <w:szCs w:val="24"/>
        </w:rPr>
        <w:t>ekamas</w:t>
      </w:r>
      <w:r w:rsidRPr="00E738D2">
        <w:rPr>
          <w:rFonts w:ascii="Times New Roman" w:hAnsi="Times New Roman" w:cs="Times New Roman"/>
          <w:sz w:val="24"/>
          <w:szCs w:val="24"/>
        </w:rPr>
        <w:t xml:space="preserve"> II etapo SVIS projektavimas, konfigūravimas (diegimas), testavimas, bandomoji eksploatacija, naudotojų mokymai.</w:t>
      </w:r>
    </w:p>
    <w:p w14:paraId="65227E6A" w14:textId="7C892EDB" w:rsidR="008F2B1A" w:rsidRPr="007B2AD4" w:rsidRDefault="008F2B1A" w:rsidP="008F2B1A">
      <w:pPr>
        <w:spacing w:after="0" w:line="240" w:lineRule="auto"/>
        <w:ind w:firstLine="567"/>
        <w:jc w:val="both"/>
        <w:rPr>
          <w:rFonts w:ascii="Times New Roman" w:hAnsi="Times New Roman" w:cs="Times New Roman"/>
          <w:sz w:val="24"/>
          <w:szCs w:val="24"/>
        </w:rPr>
      </w:pPr>
      <w:r w:rsidRPr="007B2AD4">
        <w:rPr>
          <w:rFonts w:ascii="Times New Roman" w:hAnsi="Times New Roman" w:cs="Times New Roman"/>
          <w:sz w:val="24"/>
          <w:szCs w:val="24"/>
        </w:rPr>
        <w:t xml:space="preserve">1.6. </w:t>
      </w:r>
      <w:bookmarkStart w:id="0" w:name="_Hlk156917280"/>
      <w:r w:rsidRPr="007B2AD4">
        <w:rPr>
          <w:rFonts w:ascii="Times New Roman" w:hAnsi="Times New Roman" w:cs="Times New Roman"/>
          <w:sz w:val="24"/>
          <w:szCs w:val="24"/>
        </w:rPr>
        <w:t xml:space="preserve">Planuojama, kad </w:t>
      </w:r>
      <w:r>
        <w:rPr>
          <w:rFonts w:ascii="Times New Roman" w:hAnsi="Times New Roman" w:cs="Times New Roman"/>
          <w:sz w:val="24"/>
          <w:szCs w:val="24"/>
        </w:rPr>
        <w:t>sukūrus ir įdiegus SVIS</w:t>
      </w:r>
      <w:r w:rsidRPr="007B2AD4">
        <w:rPr>
          <w:rFonts w:ascii="Times New Roman" w:hAnsi="Times New Roman" w:cs="Times New Roman"/>
          <w:sz w:val="24"/>
          <w:szCs w:val="24"/>
        </w:rPr>
        <w:t xml:space="preserve"> bus pasiektos šios strateginio valdymo – tobulinamos viešosios paslaugos – naudos:</w:t>
      </w:r>
    </w:p>
    <w:p w14:paraId="77589ED1"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Patogesnis, greitesnis ir skaidresnis pagrindinių strateginio valdymo procesų  įgyvendinimas dėl optimizuotų strateginio valdymo procesų ir pritaikytų automatizavimo priemonių;</w:t>
      </w:r>
    </w:p>
    <w:p w14:paraId="1DD1B0DD"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Didesnė strateginio valdymo duomenų kokybė ir efektyvesnis duomenų panaudojimas sprendimų priėmimui dėl centralizuotai ir automatinių priemonių pagalba surenkamų ir kaupiamų strateginio valdymo duomenų;</w:t>
      </w:r>
    </w:p>
    <w:p w14:paraId="107AC85C"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Efektyvesnis ir integruotas atsiskaitymas už skirtingo lygmens planavimo dokumentų įgyvendinimą dėl unifikuotų ir centralizuotai įgyvendinamų atskaitomybės procesų;</w:t>
      </w:r>
    </w:p>
    <w:p w14:paraId="51651C21" w14:textId="77777777" w:rsidR="008F2B1A" w:rsidRPr="007B2AD4" w:rsidRDefault="008F2B1A" w:rsidP="008F2B1A">
      <w:pPr>
        <w:pStyle w:val="Sraopastraipa"/>
        <w:numPr>
          <w:ilvl w:val="0"/>
          <w:numId w:val="2"/>
        </w:numPr>
        <w:tabs>
          <w:tab w:val="left" w:pos="851"/>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Padidėjęs įrodymais grįstų strateginio valdymo sprendimų priėmimas dėl pritaikytų ir plačiau panaudojamų analitikos priemonių;</w:t>
      </w:r>
    </w:p>
    <w:p w14:paraId="2EF50C5C" w14:textId="77777777" w:rsidR="008F2B1A" w:rsidRPr="007B2AD4" w:rsidRDefault="008F2B1A" w:rsidP="008F2B1A">
      <w:pPr>
        <w:pStyle w:val="Sraopastraipa"/>
        <w:numPr>
          <w:ilvl w:val="0"/>
          <w:numId w:val="2"/>
        </w:numPr>
        <w:tabs>
          <w:tab w:val="left" w:pos="993"/>
        </w:tabs>
        <w:spacing w:after="0" w:line="240" w:lineRule="auto"/>
        <w:ind w:left="0" w:firstLine="567"/>
        <w:jc w:val="both"/>
        <w:rPr>
          <w:rFonts w:ascii="Times New Roman" w:hAnsi="Times New Roman" w:cs="Times New Roman"/>
          <w:sz w:val="24"/>
          <w:szCs w:val="24"/>
        </w:rPr>
      </w:pPr>
      <w:r w:rsidRPr="007B2AD4">
        <w:rPr>
          <w:rFonts w:ascii="Times New Roman" w:hAnsi="Times New Roman" w:cs="Times New Roman"/>
          <w:sz w:val="24"/>
          <w:szCs w:val="24"/>
        </w:rPr>
        <w:t>Lengviau prieinami strateginio valdymo duomenys visuomenei dėl struktūrizuoto ir centralizuoto duomenų pateikimo formato ir vietos.</w:t>
      </w:r>
    </w:p>
    <w:bookmarkEnd w:id="0"/>
    <w:p w14:paraId="09E7EE41" w14:textId="00064C59" w:rsidR="008F2B1A" w:rsidRDefault="008F2B1A" w:rsidP="008F2B1A">
      <w:pPr>
        <w:pStyle w:val="prastasiniatinklio"/>
        <w:tabs>
          <w:tab w:val="left" w:pos="709"/>
          <w:tab w:val="left" w:pos="993"/>
          <w:tab w:val="left" w:pos="1134"/>
        </w:tabs>
        <w:ind w:firstLine="567"/>
        <w:jc w:val="both"/>
      </w:pPr>
      <w:r w:rsidRPr="007B2AD4">
        <w:t>1.7. SVIS kūrimo ir diegimo</w:t>
      </w:r>
      <w:r>
        <w:t xml:space="preserve"> II etapo veiklos,</w:t>
      </w:r>
      <w:r w:rsidRPr="007B2AD4">
        <w:t xml:space="preserve"> </w:t>
      </w:r>
      <w:r w:rsidRPr="001C72A2">
        <w:t>įskaitant ir techninės priežiūros paslaugas bus finansuojamos iš Ekonomikos gaivinimo ir atsparumo didinimo priemonės lėšų</w:t>
      </w:r>
      <w:r w:rsidRPr="007B2AD4">
        <w:t xml:space="preserve">. Projekto vykdytojas – </w:t>
      </w:r>
      <w:r>
        <w:rPr>
          <w:color w:val="000000"/>
        </w:rPr>
        <w:t>FM</w:t>
      </w:r>
      <w:r>
        <w:t>.</w:t>
      </w:r>
    </w:p>
    <w:p w14:paraId="21ABFC5F" w14:textId="77777777" w:rsidR="008F2B1A" w:rsidRDefault="008F2B1A" w:rsidP="008F2B1A">
      <w:pPr>
        <w:pStyle w:val="prastasiniatinklio"/>
        <w:tabs>
          <w:tab w:val="left" w:pos="709"/>
          <w:tab w:val="left" w:pos="993"/>
          <w:tab w:val="left" w:pos="1134"/>
        </w:tabs>
        <w:ind w:firstLine="567"/>
        <w:jc w:val="both"/>
      </w:pPr>
    </w:p>
    <w:p w14:paraId="5DFD8A4C" w14:textId="77777777" w:rsidR="008F2B1A" w:rsidRPr="007B2AD4" w:rsidRDefault="008F2B1A" w:rsidP="008F2B1A">
      <w:pPr>
        <w:spacing w:after="0" w:line="240" w:lineRule="auto"/>
        <w:ind w:left="360"/>
        <w:jc w:val="center"/>
        <w:rPr>
          <w:rFonts w:ascii="Times New Roman" w:eastAsia="Times New Roman" w:hAnsi="Times New Roman" w:cs="Times New Roman"/>
          <w:b/>
          <w:bCs/>
          <w:sz w:val="24"/>
          <w:szCs w:val="24"/>
        </w:rPr>
      </w:pPr>
      <w:r w:rsidRPr="007B2AD4">
        <w:rPr>
          <w:rFonts w:ascii="Times New Roman" w:eastAsia="Times New Roman" w:hAnsi="Times New Roman" w:cs="Times New Roman"/>
          <w:b/>
          <w:bCs/>
          <w:sz w:val="24"/>
          <w:szCs w:val="24"/>
        </w:rPr>
        <w:t>II. TEISINĖ APLINKA</w:t>
      </w:r>
    </w:p>
    <w:p w14:paraId="62AF71E1" w14:textId="77777777" w:rsidR="008F2B1A" w:rsidRPr="007B2AD4" w:rsidRDefault="008F2B1A" w:rsidP="008F2B1A">
      <w:pPr>
        <w:spacing w:after="0" w:line="240" w:lineRule="auto"/>
        <w:ind w:left="360"/>
        <w:jc w:val="center"/>
        <w:rPr>
          <w:rFonts w:ascii="Times New Roman" w:eastAsia="Times New Roman" w:hAnsi="Times New Roman" w:cs="Times New Roman"/>
          <w:b/>
          <w:bCs/>
          <w:sz w:val="24"/>
          <w:szCs w:val="24"/>
        </w:rPr>
      </w:pPr>
    </w:p>
    <w:p w14:paraId="7FB0B0A2" w14:textId="77777777" w:rsidR="008F2B1A" w:rsidRPr="007B2AD4" w:rsidRDefault="008F2B1A" w:rsidP="008F2B1A">
      <w:pPr>
        <w:pStyle w:val="prastasiniatinklio"/>
        <w:tabs>
          <w:tab w:val="left" w:pos="709"/>
          <w:tab w:val="left" w:pos="993"/>
          <w:tab w:val="left" w:pos="1134"/>
        </w:tabs>
        <w:ind w:firstLine="567"/>
        <w:jc w:val="both"/>
      </w:pPr>
      <w:r w:rsidRPr="007B2AD4">
        <w:t>2.1. Visos įsigyjamos paslaugos turi būti teikiamos vadovaujantis šiais teisės aktais, jų pakeitimas ir papildymais (aktualios redakcijos) ar dokumentais (apimant</w:t>
      </w:r>
      <w:r>
        <w:t>,</w:t>
      </w:r>
      <w:r w:rsidRPr="007B2AD4">
        <w:t xml:space="preserve"> bet neapsiribojant):</w:t>
      </w:r>
    </w:p>
    <w:p w14:paraId="38752645" w14:textId="77777777" w:rsidR="008F2B1A" w:rsidRPr="007B2AD4" w:rsidRDefault="008F2B1A" w:rsidP="008F2B1A">
      <w:pPr>
        <w:pStyle w:val="prastasiniatinklio"/>
        <w:tabs>
          <w:tab w:val="left" w:pos="993"/>
          <w:tab w:val="left" w:pos="1560"/>
        </w:tabs>
        <w:ind w:firstLine="567"/>
        <w:jc w:val="both"/>
      </w:pPr>
      <w:r w:rsidRPr="007B2AD4">
        <w:t>2.1.1. Biudžeto sandaros įstatymas;</w:t>
      </w:r>
    </w:p>
    <w:p w14:paraId="014A02CE" w14:textId="77777777" w:rsidR="008F2B1A" w:rsidRPr="007B2AD4" w:rsidRDefault="008F2B1A" w:rsidP="008F2B1A">
      <w:pPr>
        <w:pStyle w:val="prastasiniatinklio"/>
        <w:tabs>
          <w:tab w:val="left" w:pos="993"/>
          <w:tab w:val="left" w:pos="1560"/>
        </w:tabs>
        <w:ind w:firstLine="567"/>
        <w:jc w:val="both"/>
      </w:pPr>
      <w:r w:rsidRPr="007B2AD4">
        <w:t>2.1.2. Viešojo administravimo įstatymas;</w:t>
      </w:r>
    </w:p>
    <w:p w14:paraId="0F5A553B" w14:textId="77777777" w:rsidR="008F2B1A" w:rsidRPr="007B2AD4" w:rsidRDefault="008F2B1A" w:rsidP="008F2B1A">
      <w:pPr>
        <w:pStyle w:val="prastasiniatinklio"/>
        <w:tabs>
          <w:tab w:val="left" w:pos="993"/>
          <w:tab w:val="left" w:pos="1560"/>
        </w:tabs>
        <w:ind w:firstLine="567"/>
        <w:jc w:val="both"/>
      </w:pPr>
      <w:r w:rsidRPr="007B2AD4">
        <w:t>2.1.</w:t>
      </w:r>
      <w:r>
        <w:t>3</w:t>
      </w:r>
      <w:r w:rsidRPr="007B2AD4">
        <w:t>. Vyriausybės įstatymas;</w:t>
      </w:r>
    </w:p>
    <w:p w14:paraId="17847B59" w14:textId="77777777" w:rsidR="008F2B1A" w:rsidRPr="007B2AD4" w:rsidRDefault="008F2B1A" w:rsidP="008F2B1A">
      <w:pPr>
        <w:pStyle w:val="prastasiniatinklio"/>
        <w:tabs>
          <w:tab w:val="left" w:pos="993"/>
          <w:tab w:val="left" w:pos="1560"/>
        </w:tabs>
        <w:ind w:firstLine="567"/>
        <w:jc w:val="both"/>
      </w:pPr>
      <w:r w:rsidRPr="007B2AD4">
        <w:t>2.1.</w:t>
      </w:r>
      <w:r>
        <w:t>4</w:t>
      </w:r>
      <w:r w:rsidRPr="007B2AD4">
        <w:t>. Strateginio valdymo įstatymas;</w:t>
      </w:r>
    </w:p>
    <w:p w14:paraId="507CCC2D" w14:textId="77777777" w:rsidR="008F2B1A" w:rsidRPr="007B2AD4" w:rsidRDefault="008F2B1A" w:rsidP="008F2B1A">
      <w:pPr>
        <w:pStyle w:val="prastasiniatinklio"/>
        <w:tabs>
          <w:tab w:val="left" w:pos="993"/>
          <w:tab w:val="left" w:pos="1560"/>
        </w:tabs>
        <w:ind w:firstLine="567"/>
        <w:jc w:val="both"/>
      </w:pPr>
      <w:r w:rsidRPr="007B2AD4">
        <w:t>2.1.</w:t>
      </w:r>
      <w:r>
        <w:t>5</w:t>
      </w:r>
      <w:r w:rsidRPr="007B2AD4">
        <w:t>. Strateginio valdymo metodika;</w:t>
      </w:r>
    </w:p>
    <w:p w14:paraId="5EB1BD70" w14:textId="77777777" w:rsidR="008F2B1A" w:rsidRPr="007B2AD4" w:rsidRDefault="008F2B1A" w:rsidP="008F2B1A">
      <w:pPr>
        <w:pStyle w:val="prastasiniatinklio"/>
        <w:tabs>
          <w:tab w:val="left" w:pos="993"/>
          <w:tab w:val="left" w:pos="1560"/>
        </w:tabs>
        <w:ind w:firstLine="567"/>
        <w:jc w:val="both"/>
      </w:pPr>
      <w:r w:rsidRPr="007B2AD4">
        <w:t>2.1.</w:t>
      </w:r>
      <w:r>
        <w:t>6</w:t>
      </w:r>
      <w:r w:rsidRPr="007B2AD4">
        <w:t>. Lietuvos Respublikos asmens duomenų teisinės apsaugos įstatymas;</w:t>
      </w:r>
    </w:p>
    <w:p w14:paraId="63BD672C" w14:textId="77777777" w:rsidR="008F2B1A" w:rsidRPr="007B2AD4" w:rsidRDefault="008F2B1A" w:rsidP="008F2B1A">
      <w:pPr>
        <w:pStyle w:val="prastasiniatinklio"/>
        <w:tabs>
          <w:tab w:val="left" w:pos="993"/>
          <w:tab w:val="left" w:pos="1560"/>
        </w:tabs>
        <w:ind w:firstLine="567"/>
        <w:jc w:val="both"/>
      </w:pPr>
      <w:r w:rsidRPr="007B2AD4">
        <w:t>2.1.</w:t>
      </w:r>
      <w:r>
        <w:t>7</w:t>
      </w:r>
      <w:r w:rsidRPr="007B2AD4">
        <w:t>. Lietuvos Respublikos valstybės informacinių išteklių valdymo įstatymas;</w:t>
      </w:r>
    </w:p>
    <w:p w14:paraId="742BFBFE" w14:textId="77777777" w:rsidR="008F2B1A" w:rsidRPr="007B2AD4" w:rsidRDefault="008F2B1A" w:rsidP="008F2B1A">
      <w:pPr>
        <w:pStyle w:val="prastasiniatinklio"/>
        <w:tabs>
          <w:tab w:val="left" w:pos="993"/>
          <w:tab w:val="left" w:pos="1560"/>
        </w:tabs>
        <w:ind w:firstLine="567"/>
        <w:jc w:val="both"/>
      </w:pPr>
      <w:r w:rsidRPr="007B2AD4">
        <w:t>2.1.</w:t>
      </w:r>
      <w:r>
        <w:t>8</w:t>
      </w:r>
      <w:r w:rsidRPr="007B2AD4">
        <w:t>. Kibernetinio saugumo įstatymas;</w:t>
      </w:r>
    </w:p>
    <w:p w14:paraId="566F2686" w14:textId="77777777" w:rsidR="008F2B1A" w:rsidRPr="007B2AD4" w:rsidRDefault="008F2B1A" w:rsidP="008F2B1A">
      <w:pPr>
        <w:pStyle w:val="prastasiniatinklio"/>
        <w:tabs>
          <w:tab w:val="left" w:pos="993"/>
          <w:tab w:val="left" w:pos="1134"/>
          <w:tab w:val="left" w:pos="1560"/>
        </w:tabs>
        <w:ind w:firstLine="567"/>
        <w:jc w:val="both"/>
      </w:pPr>
      <w:r w:rsidRPr="007B2AD4">
        <w:t>2.1.</w:t>
      </w:r>
      <w:r>
        <w:t>9</w:t>
      </w:r>
      <w:r w:rsidRPr="007B2AD4">
        <w:t>. Bendrasis duomenų apsaugos reglamentas;</w:t>
      </w:r>
    </w:p>
    <w:p w14:paraId="0125C836" w14:textId="77777777" w:rsidR="008F2B1A" w:rsidRPr="007B2AD4" w:rsidRDefault="008F2B1A" w:rsidP="008F2B1A">
      <w:pPr>
        <w:pStyle w:val="prastasiniatinklio"/>
        <w:tabs>
          <w:tab w:val="left" w:pos="993"/>
          <w:tab w:val="left" w:pos="1134"/>
          <w:tab w:val="left" w:pos="1560"/>
        </w:tabs>
        <w:ind w:firstLine="567"/>
        <w:jc w:val="both"/>
      </w:pPr>
      <w:r w:rsidRPr="007B2AD4">
        <w:t>2.1.</w:t>
      </w:r>
      <w:r>
        <w:t>10</w:t>
      </w:r>
      <w:r w:rsidRPr="007B2AD4">
        <w:t>. Viešojo sektoriaus atskaitomybės įstatymas;</w:t>
      </w:r>
    </w:p>
    <w:p w14:paraId="217E77D1" w14:textId="77777777" w:rsidR="008F2B1A" w:rsidRPr="007B2AD4" w:rsidRDefault="008F2B1A" w:rsidP="008F2B1A">
      <w:pPr>
        <w:pStyle w:val="prastasiniatinklio"/>
        <w:tabs>
          <w:tab w:val="left" w:pos="993"/>
          <w:tab w:val="left" w:pos="1134"/>
          <w:tab w:val="left" w:pos="1560"/>
        </w:tabs>
        <w:ind w:firstLine="567"/>
        <w:jc w:val="both"/>
      </w:pPr>
      <w:r w:rsidRPr="007B2AD4">
        <w:t>2.1.1</w:t>
      </w:r>
      <w:r>
        <w:t>1</w:t>
      </w:r>
      <w:r w:rsidRPr="007B2AD4">
        <w:t>. Viešojo sektoriaus subjekto metinės veiklos ataskaitos</w:t>
      </w:r>
      <w:r>
        <w:t xml:space="preserve">, </w:t>
      </w:r>
      <w:r w:rsidRPr="007B2AD4">
        <w:t>viešojo sektoriaus subjektų grupės metinės veiklos ataskaitos</w:t>
      </w:r>
      <w:r>
        <w:t xml:space="preserve"> ir Vyriausybės veiklos ataskaitos</w:t>
      </w:r>
      <w:r w:rsidRPr="007B2AD4">
        <w:t xml:space="preserve"> rengimo tvarkos aprašas, patvirtintas Lietuvos Respublikos Vyriausybės 2019 m. vasario13 d. nutarimu Nr. 135 „Dėl viešojo sektoriaus subjekto metinės veiklos ataskaitos</w:t>
      </w:r>
      <w:r>
        <w:t>,</w:t>
      </w:r>
      <w:r w:rsidRPr="007B2AD4">
        <w:t xml:space="preserve"> viešojo sektoriaus subjektų grupės metinės veiklos ataskaitos</w:t>
      </w:r>
      <w:r>
        <w:t xml:space="preserve"> ir Vyriausybės veiklos ataskaitos</w:t>
      </w:r>
      <w:r w:rsidRPr="007B2AD4">
        <w:t xml:space="preserve"> rengimo tvarkos aprašo patvirtinimo”</w:t>
      </w:r>
      <w:r>
        <w:t>;</w:t>
      </w:r>
    </w:p>
    <w:p w14:paraId="0BC7493F" w14:textId="77777777" w:rsidR="008F2B1A" w:rsidRPr="007B2AD4" w:rsidRDefault="008F2B1A" w:rsidP="008F2B1A">
      <w:pPr>
        <w:pStyle w:val="prastasiniatinklio"/>
        <w:tabs>
          <w:tab w:val="left" w:pos="993"/>
          <w:tab w:val="left" w:pos="1134"/>
        </w:tabs>
        <w:ind w:firstLine="567"/>
        <w:jc w:val="both"/>
      </w:pPr>
      <w:r w:rsidRPr="007B2AD4">
        <w:t>2.1.1</w:t>
      </w:r>
      <w:r>
        <w:t>2</w:t>
      </w:r>
      <w:r w:rsidRPr="007B2AD4">
        <w:t>. Organizacinių ir techninių kibernetinio saugumo reikalavimų, taikomų kibernetinio saugumo subjektams, apraš</w:t>
      </w:r>
      <w:r>
        <w:t>as</w:t>
      </w:r>
      <w:r w:rsidRPr="007B2AD4">
        <w:t>, patvirtin</w:t>
      </w:r>
      <w:r>
        <w:t>tas</w:t>
      </w:r>
      <w:r w:rsidRPr="007B2AD4">
        <w:t xml:space="preserve"> Lietuvos Respublikos Vyriausybės 2018 m. rugpjūčio 13 d. nutarimu Nr. 818 „Dėl Lietuvos Respublikos kibernetinio saugumo įstatymo įgyvendinimo“;</w:t>
      </w:r>
    </w:p>
    <w:p w14:paraId="7751BD54" w14:textId="77777777" w:rsidR="008F2B1A" w:rsidRDefault="008F2B1A" w:rsidP="008F2B1A">
      <w:pPr>
        <w:pStyle w:val="prastasiniatinklio"/>
        <w:tabs>
          <w:tab w:val="left" w:pos="1276"/>
          <w:tab w:val="left" w:pos="1560"/>
        </w:tabs>
        <w:ind w:firstLine="567"/>
        <w:jc w:val="both"/>
      </w:pPr>
      <w:r w:rsidRPr="007B2AD4">
        <w:t>2.1.1</w:t>
      </w:r>
      <w:r>
        <w:t>3</w:t>
      </w:r>
      <w:r w:rsidRPr="007B2AD4">
        <w:t>. Lietuvos Respublikos Vyriausybės 2013 m. liepos 24 d. nutarimas Nr. 716 „Dėl Bendrųjų elektroninės informacijos saugos reikalavimų aprašo</w:t>
      </w:r>
      <w:r>
        <w:t xml:space="preserve"> ir </w:t>
      </w:r>
      <w:r w:rsidRPr="007B2AD4">
        <w:t>Saugos dokumentų turinio gairių aprašo patvirtinimo“;</w:t>
      </w:r>
    </w:p>
    <w:p w14:paraId="15D933FF" w14:textId="77777777" w:rsidR="008F2B1A" w:rsidRDefault="008F2B1A" w:rsidP="008F2B1A">
      <w:pPr>
        <w:pStyle w:val="prastasiniatinklio"/>
        <w:tabs>
          <w:tab w:val="left" w:pos="1276"/>
          <w:tab w:val="left" w:pos="1560"/>
        </w:tabs>
        <w:ind w:firstLine="567"/>
        <w:jc w:val="both"/>
      </w:pPr>
      <w:r w:rsidRPr="007B2AD4">
        <w:t>2.1.1</w:t>
      </w:r>
      <w:r>
        <w:t>4</w:t>
      </w:r>
      <w:r w:rsidRPr="007B2AD4">
        <w:t>. Lietuvos Respublikos krašto apsaugos ministro 202</w:t>
      </w:r>
      <w:r>
        <w:t>0</w:t>
      </w:r>
      <w:r w:rsidRPr="007B2AD4">
        <w:t xml:space="preserve"> m. gruodžio 4 d. įsakymas Nr. V-941 „Dėl techninių valstybės registrų (kadastrų), žinybinių registrų, valstybės informacinių sistemų ir kitų informacinių sistemų elektroninės informacijos saugos reikalavimų </w:t>
      </w:r>
      <w:r>
        <w:t xml:space="preserve">aprašo ir informacinių technologijų saugos atitikties vertinimo metodikos </w:t>
      </w:r>
      <w:r w:rsidRPr="007B2AD4">
        <w:t>patvirtinimo</w:t>
      </w:r>
      <w:r>
        <w:t>“</w:t>
      </w:r>
      <w:r w:rsidRPr="007B2AD4">
        <w:t>;</w:t>
      </w:r>
    </w:p>
    <w:p w14:paraId="48AC6BDE" w14:textId="77777777" w:rsidR="008F2B1A" w:rsidRDefault="008F2B1A" w:rsidP="008F2B1A">
      <w:pPr>
        <w:pStyle w:val="prastasiniatinklio"/>
        <w:tabs>
          <w:tab w:val="left" w:pos="1276"/>
          <w:tab w:val="left" w:pos="1560"/>
        </w:tabs>
        <w:ind w:firstLine="567"/>
        <w:jc w:val="both"/>
      </w:pPr>
      <w:r w:rsidRPr="007B2AD4">
        <w:t>2.1.1</w:t>
      </w:r>
      <w:r>
        <w:t>5</w:t>
      </w:r>
      <w:r w:rsidRPr="007B2AD4">
        <w:t xml:space="preserve">. Valstybės informacinių sistemų steigimo, kūrimo, modernizavimo ir likvidavimo tvarkos aprašas, patvirtintas Lietuvos Respublikos Vyriausybės 2013 m. vasario 27 d. nutarimu Nr. </w:t>
      </w:r>
      <w:r w:rsidRPr="007B2AD4">
        <w:lastRenderedPageBreak/>
        <w:t>180 „Dėl valstybės informacinių sistemų steigimo, kūrimo, modernizavimo ir likvidavimo tvarkos apraš</w:t>
      </w:r>
      <w:r>
        <w:t>o patvirtinimo</w:t>
      </w:r>
      <w:r w:rsidRPr="007B2AD4">
        <w:t>“;</w:t>
      </w:r>
    </w:p>
    <w:p w14:paraId="19B30043" w14:textId="77777777" w:rsidR="008F2B1A" w:rsidRDefault="008F2B1A" w:rsidP="008F2B1A">
      <w:pPr>
        <w:pStyle w:val="prastasiniatinklio"/>
        <w:tabs>
          <w:tab w:val="left" w:pos="1276"/>
          <w:tab w:val="left" w:pos="1560"/>
        </w:tabs>
        <w:ind w:firstLine="567"/>
        <w:jc w:val="both"/>
      </w:pPr>
      <w:r w:rsidRPr="007B2AD4">
        <w:t>2.1.1</w:t>
      </w:r>
      <w:r>
        <w:t>6</w:t>
      </w:r>
      <w:r w:rsidRPr="007B2AD4">
        <w:t xml:space="preserve">. </w:t>
      </w:r>
      <w:r>
        <w:t>Valstybės i</w:t>
      </w:r>
      <w:r w:rsidRPr="007B2AD4">
        <w:t>nformacin</w:t>
      </w:r>
      <w:r>
        <w:t>ių</w:t>
      </w:r>
      <w:r w:rsidRPr="007B2AD4">
        <w:t xml:space="preserve"> sistem</w:t>
      </w:r>
      <w:r>
        <w:t>ų</w:t>
      </w:r>
      <w:r w:rsidRPr="007B2AD4">
        <w:t xml:space="preserve"> gyvavimo ciklo valdymo metodika, patvirtinta Informacinės visuomenės plėtros komiteto prie Susisiekimo ministerijos direktoriaus 2014 m. vasario 25 d. įsakymu Nr. T-29 „Dėl Valstybės informacin</w:t>
      </w:r>
      <w:r>
        <w:t>ių</w:t>
      </w:r>
      <w:r w:rsidRPr="007B2AD4">
        <w:t xml:space="preserve"> sistem</w:t>
      </w:r>
      <w:r>
        <w:t>ų</w:t>
      </w:r>
      <w:r w:rsidRPr="007B2AD4">
        <w:t xml:space="preserve"> gyvavimo ciklo valdymo metodikos patvirtinimo“; </w:t>
      </w:r>
    </w:p>
    <w:p w14:paraId="031DD14D" w14:textId="77777777" w:rsidR="008F2B1A" w:rsidRDefault="008F2B1A" w:rsidP="008F2B1A">
      <w:pPr>
        <w:pStyle w:val="prastasiniatinklio"/>
        <w:tabs>
          <w:tab w:val="left" w:pos="1276"/>
          <w:tab w:val="left" w:pos="1560"/>
        </w:tabs>
        <w:ind w:firstLine="567"/>
        <w:jc w:val="both"/>
      </w:pPr>
      <w:r w:rsidRPr="007B2AD4">
        <w:t>2.1.1</w:t>
      </w:r>
      <w:r>
        <w:t>7</w:t>
      </w:r>
      <w:r w:rsidRPr="007B2AD4">
        <w:t>. 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w:t>
      </w:r>
      <w:r>
        <w:t xml:space="preserve"> užtikrinimo priemonių</w:t>
      </w:r>
      <w:r w:rsidRPr="007B2AD4">
        <w:t xml:space="preserve"> metodinių rekomendacijų patvirtinimo“;</w:t>
      </w:r>
    </w:p>
    <w:p w14:paraId="29F32AF9" w14:textId="77777777" w:rsidR="008F2B1A" w:rsidRDefault="008F2B1A" w:rsidP="008F2B1A">
      <w:pPr>
        <w:pStyle w:val="prastasiniatinklio"/>
        <w:tabs>
          <w:tab w:val="left" w:pos="1276"/>
          <w:tab w:val="left" w:pos="1560"/>
        </w:tabs>
        <w:ind w:firstLine="567"/>
        <w:jc w:val="both"/>
      </w:pPr>
      <w:r w:rsidRPr="007B2AD4">
        <w:t>2.1.1</w:t>
      </w:r>
      <w:r>
        <w:t xml:space="preserve">8. </w:t>
      </w:r>
      <w:r w:rsidRPr="00E33EB9">
        <w:rPr>
          <w:bCs/>
          <w:color w:val="333333"/>
        </w:rPr>
        <w:t>Projektų, kurių įgyvendinimo metu kuriamos elektroninės paslaugos ir informacinių technologijų sprendimai, techninės priežiūros rekomendacijos,</w:t>
      </w:r>
      <w:r w:rsidRPr="00E33EB9">
        <w:t xml:space="preserve"> patvirtintos Informacinės visuomenės plėtros komiteto prie Susisiekimo ministerijos direktoriaus 2017 m. lapkričio 22 d. įsakymu Nr. T-126</w:t>
      </w:r>
      <w:r>
        <w:t xml:space="preserve"> „Dėl </w:t>
      </w:r>
      <w:r>
        <w:rPr>
          <w:bCs/>
          <w:color w:val="333333"/>
        </w:rPr>
        <w:t>p</w:t>
      </w:r>
      <w:r w:rsidRPr="00E33EB9">
        <w:rPr>
          <w:bCs/>
          <w:color w:val="333333"/>
        </w:rPr>
        <w:t>rojektų, kurių įgyvendinimo metu kuriamos elektroninės paslaugos ir informacinių technologijų sprendimai, techninės priežiūros rekomendacij</w:t>
      </w:r>
      <w:r>
        <w:rPr>
          <w:bCs/>
          <w:color w:val="333333"/>
        </w:rPr>
        <w:t>ų patvirtinimo“</w:t>
      </w:r>
      <w:r w:rsidRPr="00E33EB9">
        <w:t>;</w:t>
      </w:r>
    </w:p>
    <w:p w14:paraId="70C46E8B" w14:textId="77777777" w:rsidR="008F2B1A" w:rsidRPr="007B2AD4" w:rsidRDefault="008F2B1A" w:rsidP="008F2B1A">
      <w:pPr>
        <w:pStyle w:val="prastasiniatinklio"/>
        <w:tabs>
          <w:tab w:val="left" w:pos="1276"/>
          <w:tab w:val="left" w:pos="1560"/>
        </w:tabs>
        <w:ind w:firstLine="567"/>
        <w:jc w:val="both"/>
      </w:pPr>
      <w:r>
        <w:rPr>
          <w:lang w:val="en-US"/>
        </w:rPr>
        <w:t xml:space="preserve">2.1.19. </w:t>
      </w:r>
      <w:r w:rsidRPr="002D6E18">
        <w:t>Lietuvos Respublikos finansų ministro 2018 m. rugpjūčio 31 d. įsakymas Nr. 1K-306 „Dėl asmens duomenų apsaugos Lietuvos Respublikos finansų ministerijoje“;</w:t>
      </w:r>
    </w:p>
    <w:p w14:paraId="3AD1C468" w14:textId="77777777" w:rsidR="008F2B1A" w:rsidRPr="007B2AD4" w:rsidRDefault="008F2B1A" w:rsidP="008F2B1A">
      <w:pPr>
        <w:pStyle w:val="prastasiniatinklio"/>
        <w:tabs>
          <w:tab w:val="left" w:pos="1276"/>
          <w:tab w:val="left" w:pos="1560"/>
        </w:tabs>
        <w:ind w:firstLine="567"/>
        <w:jc w:val="both"/>
      </w:pPr>
      <w:r w:rsidRPr="007B2AD4">
        <w:t>2.1.</w:t>
      </w:r>
      <w:r>
        <w:t>20</w:t>
      </w:r>
      <w:r w:rsidRPr="007B2AD4">
        <w:t>. Kiti nepaminėti, bet aktualūs teisės aktai, reglamentuojantys valstybės biudžeto lėšų planavimą, vykdymą, naudojimą, taip pat valstybės informacinių sistemų kūrimą,</w:t>
      </w:r>
      <w:r>
        <w:t xml:space="preserve"> techninę priežiūrą,</w:t>
      </w:r>
      <w:r w:rsidRPr="007B2AD4">
        <w:t xml:space="preserve"> informacijos saugumo valdymą bei standartai;</w:t>
      </w:r>
    </w:p>
    <w:p w14:paraId="1C6891A4" w14:textId="77777777" w:rsidR="008F2B1A" w:rsidRPr="007B2AD4" w:rsidRDefault="008F2B1A" w:rsidP="008F2B1A">
      <w:pPr>
        <w:pStyle w:val="prastasiniatinklio"/>
        <w:tabs>
          <w:tab w:val="left" w:pos="1276"/>
          <w:tab w:val="left" w:pos="1560"/>
        </w:tabs>
        <w:ind w:firstLine="567"/>
        <w:jc w:val="both"/>
      </w:pPr>
      <w:r w:rsidRPr="007B2AD4">
        <w:t>2.1.</w:t>
      </w:r>
      <w:r>
        <w:t>21</w:t>
      </w:r>
      <w:r w:rsidRPr="007B2AD4">
        <w:t>. Kiti, susiję Lietuvos Respublikos ir Europos Sąjungos teisės aktai.</w:t>
      </w:r>
    </w:p>
    <w:p w14:paraId="72A7FB78" w14:textId="77777777" w:rsidR="008F2B1A" w:rsidRDefault="008F2B1A" w:rsidP="008F2B1A">
      <w:pPr>
        <w:spacing w:after="0" w:line="240" w:lineRule="auto"/>
        <w:ind w:left="357"/>
        <w:jc w:val="center"/>
        <w:rPr>
          <w:rFonts w:ascii="Times New Roman" w:eastAsia="Times New Roman" w:hAnsi="Times New Roman" w:cs="Times New Roman"/>
          <w:b/>
          <w:bCs/>
          <w:sz w:val="24"/>
          <w:szCs w:val="24"/>
        </w:rPr>
      </w:pPr>
    </w:p>
    <w:p w14:paraId="316721F5" w14:textId="77777777" w:rsidR="008F2B1A" w:rsidRPr="007B2AD4" w:rsidRDefault="008F2B1A" w:rsidP="008F2B1A">
      <w:pPr>
        <w:spacing w:after="0" w:line="240" w:lineRule="auto"/>
        <w:ind w:left="357"/>
        <w:jc w:val="center"/>
        <w:rPr>
          <w:rFonts w:ascii="Times New Roman" w:eastAsia="Times New Roman" w:hAnsi="Times New Roman" w:cs="Times New Roman"/>
          <w:b/>
          <w:bCs/>
          <w:sz w:val="24"/>
          <w:szCs w:val="24"/>
        </w:rPr>
      </w:pPr>
      <w:r w:rsidRPr="007B2AD4">
        <w:rPr>
          <w:rFonts w:ascii="Times New Roman" w:eastAsia="Times New Roman" w:hAnsi="Times New Roman" w:cs="Times New Roman"/>
          <w:b/>
          <w:bCs/>
          <w:sz w:val="24"/>
          <w:szCs w:val="24"/>
        </w:rPr>
        <w:t>III. PIRKIMO OBJEKTAS</w:t>
      </w:r>
    </w:p>
    <w:p w14:paraId="5C8E751D" w14:textId="77777777" w:rsidR="008F2B1A" w:rsidRPr="007B2AD4" w:rsidRDefault="008F2B1A" w:rsidP="008F2B1A">
      <w:pPr>
        <w:spacing w:after="0" w:line="240" w:lineRule="auto"/>
        <w:ind w:left="357"/>
        <w:jc w:val="center"/>
        <w:rPr>
          <w:rFonts w:ascii="Times New Roman" w:eastAsia="Times New Roman" w:hAnsi="Times New Roman" w:cs="Times New Roman"/>
          <w:b/>
          <w:bCs/>
          <w:sz w:val="24"/>
          <w:szCs w:val="24"/>
        </w:rPr>
      </w:pPr>
    </w:p>
    <w:p w14:paraId="602FD3D1" w14:textId="77777777" w:rsidR="008F2B1A" w:rsidRPr="007B2AD4" w:rsidRDefault="008F2B1A" w:rsidP="008F2B1A">
      <w:pPr>
        <w:spacing w:after="0" w:line="240" w:lineRule="auto"/>
        <w:ind w:firstLine="357"/>
        <w:jc w:val="both"/>
        <w:rPr>
          <w:rFonts w:ascii="Times New Roman" w:hAnsi="Times New Roman" w:cs="Times New Roman"/>
          <w:sz w:val="24"/>
          <w:szCs w:val="24"/>
          <w:lang w:eastAsia="lt-LT"/>
        </w:rPr>
      </w:pPr>
      <w:r w:rsidRPr="007B2AD4">
        <w:rPr>
          <w:rFonts w:ascii="Times New Roman" w:eastAsia="Times New Roman" w:hAnsi="Times New Roman" w:cs="Times New Roman"/>
          <w:sz w:val="24"/>
          <w:szCs w:val="24"/>
          <w:lang w:val="en-GB" w:eastAsia="lt-LT"/>
        </w:rPr>
        <w:t xml:space="preserve">   3.</w:t>
      </w:r>
      <w:r w:rsidRPr="007B2AD4">
        <w:rPr>
          <w:rFonts w:ascii="Times New Roman" w:eastAsia="Times New Roman" w:hAnsi="Times New Roman" w:cs="Times New Roman"/>
          <w:sz w:val="24"/>
          <w:szCs w:val="24"/>
          <w:lang w:eastAsia="lt-LT"/>
        </w:rPr>
        <w:t xml:space="preserve">1 Pirkimo objektas – </w:t>
      </w:r>
      <w:r w:rsidRPr="007B2AD4">
        <w:rPr>
          <w:rFonts w:ascii="Times New Roman" w:hAnsi="Times New Roman" w:cs="Times New Roman"/>
          <w:sz w:val="24"/>
          <w:szCs w:val="24"/>
          <w:lang w:eastAsia="lt-LT"/>
        </w:rPr>
        <w:t>Strateginio valdymo informacinės sistemos (SVIS)</w:t>
      </w:r>
      <w:r w:rsidRPr="001C72A2">
        <w:rPr>
          <w:sz w:val="24"/>
          <w:szCs w:val="24"/>
        </w:rPr>
        <w:t xml:space="preserve"> </w:t>
      </w:r>
      <w:r w:rsidRPr="00550372">
        <w:rPr>
          <w:rFonts w:ascii="Times New Roman" w:hAnsi="Times New Roman" w:cs="Times New Roman"/>
          <w:sz w:val="24"/>
          <w:szCs w:val="24"/>
          <w:lang w:eastAsia="lt-LT"/>
        </w:rPr>
        <w:t>kūrimo ir diegimo II etapo techninės priežiūros paslaugos</w:t>
      </w:r>
      <w:r>
        <w:rPr>
          <w:rFonts w:ascii="Times New Roman" w:hAnsi="Times New Roman" w:cs="Times New Roman"/>
          <w:sz w:val="24"/>
          <w:szCs w:val="24"/>
          <w:lang w:eastAsia="lt-LT"/>
        </w:rPr>
        <w:t xml:space="preserve"> (toliau – Paslaugos)</w:t>
      </w:r>
      <w:r w:rsidRPr="00550372">
        <w:rPr>
          <w:rFonts w:ascii="Times New Roman" w:hAnsi="Times New Roman" w:cs="Times New Roman"/>
          <w:sz w:val="24"/>
          <w:szCs w:val="24"/>
          <w:lang w:eastAsia="lt-LT"/>
        </w:rPr>
        <w:t>.</w:t>
      </w:r>
    </w:p>
    <w:p w14:paraId="4C6F5DE8" w14:textId="077CE47C" w:rsidR="008F2B1A" w:rsidRPr="00B13518" w:rsidRDefault="008F2B1A" w:rsidP="008F2B1A">
      <w:pPr>
        <w:pStyle w:val="Betarp"/>
        <w:ind w:firstLine="567"/>
        <w:jc w:val="both"/>
      </w:pPr>
      <w:r w:rsidRPr="007B2AD4">
        <w:rPr>
          <w:lang w:eastAsia="lt-LT"/>
        </w:rPr>
        <w:t xml:space="preserve">3.2. </w:t>
      </w:r>
      <w:r>
        <w:rPr>
          <w:lang w:eastAsia="lt-LT"/>
        </w:rPr>
        <w:t xml:space="preserve">Perkančioji organizacija 2023 m. vasario </w:t>
      </w:r>
      <w:r w:rsidRPr="00560FE7">
        <w:rPr>
          <w:lang w:eastAsia="lt-LT"/>
        </w:rPr>
        <w:t xml:space="preserve">8 d. pasirašė su ūkio subjektų grupe UAB „GERA </w:t>
      </w:r>
      <w:proofErr w:type="spellStart"/>
      <w:r w:rsidRPr="00560FE7">
        <w:rPr>
          <w:lang w:eastAsia="lt-LT"/>
        </w:rPr>
        <w:t>Solutions</w:t>
      </w:r>
      <w:proofErr w:type="spellEnd"/>
      <w:r w:rsidRPr="00560FE7">
        <w:rPr>
          <w:lang w:eastAsia="lt-LT"/>
        </w:rPr>
        <w:t xml:space="preserve">“ ir UAB </w:t>
      </w:r>
      <w:proofErr w:type="spellStart"/>
      <w:r w:rsidRPr="00560FE7">
        <w:rPr>
          <w:lang w:eastAsia="lt-LT"/>
        </w:rPr>
        <w:t>Binar</w:t>
      </w:r>
      <w:proofErr w:type="spellEnd"/>
      <w:r w:rsidRPr="00560FE7">
        <w:rPr>
          <w:lang w:eastAsia="lt-LT"/>
        </w:rPr>
        <w:t xml:space="preserve"> </w:t>
      </w:r>
      <w:proofErr w:type="spellStart"/>
      <w:r w:rsidRPr="00560FE7">
        <w:rPr>
          <w:lang w:eastAsia="lt-LT"/>
        </w:rPr>
        <w:t>solutions</w:t>
      </w:r>
      <w:proofErr w:type="spellEnd"/>
      <w:r w:rsidRPr="00560FE7">
        <w:rPr>
          <w:lang w:eastAsia="lt-LT"/>
        </w:rPr>
        <w:t xml:space="preserve"> paslaugų sutartį Nr. 14P-11 </w:t>
      </w:r>
      <w:r>
        <w:rPr>
          <w:lang w:eastAsia="lt-LT"/>
        </w:rPr>
        <w:t xml:space="preserve">„Strateginio valdymo informacinės sistemos (SVIS) sukūrimo ir diegimo“ (paslaugų pirkimas </w:t>
      </w:r>
      <w:r w:rsidRPr="00E9692D">
        <w:rPr>
          <w:lang w:eastAsia="lt-LT"/>
        </w:rPr>
        <w:t xml:space="preserve">CVP IS </w:t>
      </w:r>
      <w:r w:rsidRPr="00E9692D">
        <w:rPr>
          <w:szCs w:val="24"/>
        </w:rPr>
        <w:t>priemonėmis</w:t>
      </w:r>
      <w:r w:rsidRPr="00E9692D">
        <w:rPr>
          <w:lang w:eastAsia="lt-LT"/>
        </w:rPr>
        <w:t xml:space="preserve"> paskelbtas </w:t>
      </w:r>
      <w:r w:rsidRPr="00E9692D">
        <w:rPr>
          <w:szCs w:val="24"/>
        </w:rPr>
        <w:t xml:space="preserve">2022 m. spalio 28 d. (nuoroda </w:t>
      </w:r>
      <w:r w:rsidRPr="00E9692D">
        <w:rPr>
          <w:szCs w:val="24"/>
          <w:lang w:eastAsia="lt-LT"/>
        </w:rPr>
        <w:t>–</w:t>
      </w:r>
      <w:r w:rsidRPr="00E9692D">
        <w:rPr>
          <w:szCs w:val="24"/>
        </w:rPr>
        <w:t xml:space="preserve"> https://cvpp.eviesiejipirkimai.lt/Notice/Details/2022-669939</w:t>
      </w:r>
      <w:r w:rsidRPr="002D6E18">
        <w:rPr>
          <w:szCs w:val="24"/>
        </w:rPr>
        <w:t>), sutartis paskelbta</w:t>
      </w:r>
      <w:r w:rsidRPr="002D6E18">
        <w:rPr>
          <w:szCs w:val="24"/>
          <w:lang w:eastAsia="lt-LT"/>
        </w:rPr>
        <w:t>–h</w:t>
      </w:r>
      <w:r w:rsidRPr="002D6E18">
        <w:rPr>
          <w:szCs w:val="24"/>
        </w:rPr>
        <w:t>ttps://eviesiejipirkimai.lt/index.php?option=com_vptpublic&amp;task=sutartys&amp;Itemid=109&amp;filter_show=1&amp;filter_limit=50&amp;vpt_unite=288601650&amp;filter_authority=Lietuvos+Respublikos+finans%C5%B3+ministerija&amp;filter_contractdate_from=2023-02-01&amp;filter_contractdate_to=2023-02-28&amp;filter_supplier=Tiek%C4%97j%C5%B3+grup%C4%97.</w:t>
      </w:r>
      <w:r w:rsidR="00404550">
        <w:rPr>
          <w:szCs w:val="24"/>
        </w:rPr>
        <w:t xml:space="preserve"> </w:t>
      </w:r>
      <w:r w:rsidRPr="00B13518">
        <w:rPr>
          <w:szCs w:val="24"/>
        </w:rPr>
        <w:t>Vadovaujantis Projektų techninės priežiūros rekomendacijomis Projekto techninės priežiūros paslaugų ir IS kūrimo ar modernizavimo paslaugų negali teikti tas pats tiekėjas.</w:t>
      </w:r>
    </w:p>
    <w:p w14:paraId="67726445" w14:textId="68828F16" w:rsidR="008F2B1A" w:rsidRPr="007B2AD4" w:rsidRDefault="008F2B1A" w:rsidP="008F2B1A">
      <w:pPr>
        <w:pStyle w:val="Betarp"/>
        <w:ind w:firstLine="567"/>
        <w:jc w:val="both"/>
      </w:pPr>
      <w:r w:rsidRPr="007B2AD4">
        <w:rPr>
          <w:lang w:eastAsia="lt-LT"/>
        </w:rPr>
        <w:t>3</w:t>
      </w:r>
      <w:r w:rsidRPr="00CC64B7">
        <w:rPr>
          <w:color w:val="FF0000"/>
          <w:lang w:eastAsia="lt-LT"/>
        </w:rPr>
        <w:t>.</w:t>
      </w:r>
      <w:r w:rsidRPr="00E738D2">
        <w:rPr>
          <w:lang w:eastAsia="lt-LT"/>
        </w:rPr>
        <w:t xml:space="preserve">3. Paslaugų teikimo trukmė – </w:t>
      </w:r>
      <w:r w:rsidRPr="00E738D2">
        <w:t>1</w:t>
      </w:r>
      <w:r w:rsidR="004F74FC" w:rsidRPr="00E738D2">
        <w:t>2</w:t>
      </w:r>
      <w:r w:rsidRPr="00E738D2">
        <w:t xml:space="preserve"> mėn. (d</w:t>
      </w:r>
      <w:r w:rsidR="004F74FC" w:rsidRPr="00E738D2">
        <w:t>vylika</w:t>
      </w:r>
      <w:r w:rsidRPr="00E738D2">
        <w:t xml:space="preserve">) mėnesių </w:t>
      </w:r>
      <w:r w:rsidRPr="00E738D2">
        <w:rPr>
          <w:szCs w:val="24"/>
        </w:rPr>
        <w:t xml:space="preserve">su galimybe sutartį pratęsti </w:t>
      </w:r>
      <w:r w:rsidR="004F74FC" w:rsidRPr="00E738D2">
        <w:rPr>
          <w:szCs w:val="24"/>
        </w:rPr>
        <w:t>3</w:t>
      </w:r>
      <w:r w:rsidRPr="00E738D2">
        <w:rPr>
          <w:szCs w:val="24"/>
        </w:rPr>
        <w:t xml:space="preserve"> (</w:t>
      </w:r>
      <w:r w:rsidR="004F74FC" w:rsidRPr="00E738D2">
        <w:rPr>
          <w:szCs w:val="24"/>
        </w:rPr>
        <w:t>trims</w:t>
      </w:r>
      <w:r w:rsidRPr="00E738D2">
        <w:rPr>
          <w:szCs w:val="24"/>
        </w:rPr>
        <w:t>) mėnesiams.</w:t>
      </w:r>
    </w:p>
    <w:p w14:paraId="2A7DA6D9"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3176AF5F" w14:textId="77777777" w:rsidR="008F2B1A" w:rsidRPr="00C2765C" w:rsidRDefault="008F2B1A" w:rsidP="008F2B1A">
      <w:pPr>
        <w:spacing w:after="0" w:line="240" w:lineRule="auto"/>
        <w:jc w:val="center"/>
        <w:rPr>
          <w:rFonts w:ascii="Times New Roman" w:eastAsia="Times New Roman" w:hAnsi="Times New Roman" w:cs="Times New Roman"/>
          <w:sz w:val="24"/>
          <w:szCs w:val="24"/>
        </w:rPr>
      </w:pPr>
      <w:r w:rsidRPr="007B2AD4">
        <w:rPr>
          <w:rFonts w:ascii="Times New Roman" w:eastAsia="Times New Roman" w:hAnsi="Times New Roman" w:cs="Times New Roman"/>
          <w:b/>
          <w:bCs/>
          <w:caps/>
          <w:sz w:val="24"/>
          <w:szCs w:val="24"/>
        </w:rPr>
        <w:t>IV. REIKALAVIMAI SVIS</w:t>
      </w:r>
      <w:r>
        <w:rPr>
          <w:rFonts w:ascii="Times New Roman" w:eastAsia="Times New Roman" w:hAnsi="Times New Roman" w:cs="Times New Roman"/>
          <w:b/>
          <w:bCs/>
          <w:caps/>
          <w:sz w:val="24"/>
          <w:szCs w:val="24"/>
        </w:rPr>
        <w:t xml:space="preserve"> KŪRIMO IR DIEGIMO II ETAPO</w:t>
      </w:r>
      <w:r w:rsidRPr="007B2AD4">
        <w:rPr>
          <w:rFonts w:ascii="Times New Roman" w:eastAsia="Times New Roman" w:hAnsi="Times New Roman" w:cs="Times New Roman"/>
          <w:b/>
          <w:bCs/>
          <w:caps/>
          <w:sz w:val="24"/>
          <w:szCs w:val="24"/>
        </w:rPr>
        <w:t xml:space="preserve"> techninės priežiūros veikloMs</w:t>
      </w:r>
    </w:p>
    <w:p w14:paraId="31328F80" w14:textId="77777777" w:rsidR="008F2B1A" w:rsidRPr="007B2AD4" w:rsidRDefault="008F2B1A" w:rsidP="008F2B1A">
      <w:pPr>
        <w:pStyle w:val="prastasiniatinklio"/>
        <w:tabs>
          <w:tab w:val="left" w:pos="1418"/>
        </w:tabs>
        <w:jc w:val="both"/>
      </w:pPr>
    </w:p>
    <w:p w14:paraId="7BB7FFFB" w14:textId="77777777" w:rsidR="008F2B1A" w:rsidRPr="007B2AD4" w:rsidRDefault="008F2B1A" w:rsidP="008F2B1A">
      <w:pPr>
        <w:pStyle w:val="prastasiniatinklio"/>
        <w:tabs>
          <w:tab w:val="left" w:pos="1418"/>
        </w:tabs>
        <w:ind w:firstLine="567"/>
        <w:jc w:val="both"/>
      </w:pPr>
      <w:r>
        <w:t xml:space="preserve">4.1. </w:t>
      </w:r>
      <w:r w:rsidRPr="007B2AD4">
        <w:t>Vykdydamas techninės priežiūros veiklas SVIS</w:t>
      </w:r>
      <w:r>
        <w:t xml:space="preserve"> </w:t>
      </w:r>
      <w:r w:rsidRPr="007B2AD4">
        <w:t xml:space="preserve">kūrimo ir diegimo </w:t>
      </w:r>
      <w:r>
        <w:t>II etapo</w:t>
      </w:r>
      <w:r w:rsidRPr="007B2AD4">
        <w:t xml:space="preserve"> metu, </w:t>
      </w:r>
      <w:r>
        <w:t>P</w:t>
      </w:r>
      <w:r w:rsidRPr="007B2AD4">
        <w:t>aslaug</w:t>
      </w:r>
      <w:r>
        <w:t>os</w:t>
      </w:r>
      <w:r w:rsidRPr="007B2AD4">
        <w:t xml:space="preserve"> teikėjas privalės:</w:t>
      </w:r>
    </w:p>
    <w:p w14:paraId="5CE44242" w14:textId="77777777" w:rsidR="008F2B1A" w:rsidRPr="007B2AD4" w:rsidRDefault="008F2B1A" w:rsidP="008F2B1A">
      <w:pPr>
        <w:pStyle w:val="prastasiniatinklio"/>
        <w:tabs>
          <w:tab w:val="left" w:pos="1418"/>
        </w:tabs>
        <w:ind w:firstLine="567"/>
        <w:jc w:val="both"/>
      </w:pPr>
      <w:r>
        <w:t>4</w:t>
      </w:r>
      <w:r w:rsidRPr="007B2AD4">
        <w:t>.</w:t>
      </w:r>
      <w:r>
        <w:t>1</w:t>
      </w:r>
      <w:r w:rsidRPr="007B2AD4">
        <w:t xml:space="preserve">.1. Prižiūrėti SVIS kūrimo ir diegimo </w:t>
      </w:r>
      <w:r>
        <w:t xml:space="preserve">II etapo </w:t>
      </w:r>
      <w:r w:rsidRPr="00E738D2">
        <w:t xml:space="preserve">vykdymą per likusį kūrimo ir diegimo sutarties vykdymo laikotarpį, su deramu stropumu ir našumu bei remiantis pasiteisinusia technine, finansine ir ekonomine praktika. Visos užduotys ir įsipareigojimai turės </w:t>
      </w:r>
      <w:r w:rsidRPr="007B2AD4">
        <w:t>būti atlikti taip, kad užtikrintų SVIS kūrimo ir diegimo</w:t>
      </w:r>
      <w:r>
        <w:t xml:space="preserve"> II etapo</w:t>
      </w:r>
      <w:r w:rsidRPr="007B2AD4">
        <w:t xml:space="preserve"> atitikimą </w:t>
      </w:r>
      <w:r>
        <w:t xml:space="preserve">3.2. punkte </w:t>
      </w:r>
      <w:r w:rsidRPr="00FC11A4">
        <w:t xml:space="preserve">nurodyto pirkimo specifikacijos </w:t>
      </w:r>
      <w:r w:rsidRPr="007B2AD4">
        <w:t>ir IS kūrimą bei saugą reglamentuojančių teisės aktų reikalavimus bei taikytinus standartus;</w:t>
      </w:r>
    </w:p>
    <w:p w14:paraId="3BCEC467" w14:textId="77777777" w:rsidR="008F2B1A" w:rsidRPr="007B2AD4" w:rsidRDefault="008F2B1A" w:rsidP="008F2B1A">
      <w:pPr>
        <w:pStyle w:val="prastasiniatinklio"/>
        <w:tabs>
          <w:tab w:val="left" w:pos="1418"/>
        </w:tabs>
        <w:ind w:firstLine="567"/>
        <w:jc w:val="both"/>
      </w:pPr>
      <w:r>
        <w:lastRenderedPageBreak/>
        <w:t>4</w:t>
      </w:r>
      <w:r w:rsidRPr="007B2AD4">
        <w:t>.</w:t>
      </w:r>
      <w:r>
        <w:t>1</w:t>
      </w:r>
      <w:r w:rsidRPr="007B2AD4">
        <w:t xml:space="preserve">.2. Kontroliuoti ir reikalauti iš informacinę sistemą kuriančio ir </w:t>
      </w:r>
      <w:r w:rsidRPr="00712D15">
        <w:t>diegiančio paslaugos teikėjo visų informacinės sistemos kūrimo ir diegimo sutartyje nustatytų reikalavimų įvykdymo</w:t>
      </w:r>
      <w:r w:rsidRPr="007B2AD4">
        <w:t>;</w:t>
      </w:r>
    </w:p>
    <w:p w14:paraId="065188E0" w14:textId="77777777" w:rsidR="008F2B1A" w:rsidRPr="007B2AD4" w:rsidRDefault="008F2B1A" w:rsidP="008F2B1A">
      <w:pPr>
        <w:pStyle w:val="prastasiniatinklio"/>
        <w:tabs>
          <w:tab w:val="left" w:pos="1418"/>
        </w:tabs>
        <w:ind w:firstLine="567"/>
        <w:jc w:val="both"/>
      </w:pPr>
      <w:r>
        <w:t>4</w:t>
      </w:r>
      <w:r w:rsidRPr="007B2AD4">
        <w:t>.</w:t>
      </w:r>
      <w:r>
        <w:t>1</w:t>
      </w:r>
      <w:r w:rsidRPr="007B2AD4">
        <w:t xml:space="preserve">.3. Stebėti faktinį kūrimo ir diegimo eigos atitikimą informacinę sistemą kuriančio ir diegiančio paslaugų teikėjo pateiktam </w:t>
      </w:r>
      <w:r>
        <w:t>P</w:t>
      </w:r>
      <w:r w:rsidRPr="007B2AD4">
        <w:t>rojekto planui, reikalauti jo griežto</w:t>
      </w:r>
      <w:r>
        <w:t xml:space="preserve"> veiklų grafiko</w:t>
      </w:r>
      <w:r w:rsidRPr="007B2AD4">
        <w:t xml:space="preserve"> vykdymo ir pataisymo kiekvieną kartą, kai reali darbų eiga neatitinka plano;</w:t>
      </w:r>
    </w:p>
    <w:p w14:paraId="00FCAA9B" w14:textId="77777777" w:rsidR="008F2B1A" w:rsidRPr="007B2AD4" w:rsidRDefault="008F2B1A" w:rsidP="008F2B1A">
      <w:pPr>
        <w:pStyle w:val="prastasiniatinklio"/>
        <w:tabs>
          <w:tab w:val="left" w:pos="1418"/>
        </w:tabs>
        <w:ind w:firstLine="567"/>
        <w:jc w:val="both"/>
      </w:pPr>
      <w:r>
        <w:t>4</w:t>
      </w:r>
      <w:r w:rsidRPr="007B2AD4">
        <w:t>.</w:t>
      </w:r>
      <w:r>
        <w:t>1</w:t>
      </w:r>
      <w:r w:rsidRPr="007B2AD4">
        <w:t>.4. Kontroliuoti informacinę sistemą kuriančio ir diegiančio tiekėjo personalo, vykdančio darbus, kvalifikacijos ir skaičiaus pakankamumą SVIS kūrimo ir diegimo</w:t>
      </w:r>
      <w:r>
        <w:t xml:space="preserve"> II etapo</w:t>
      </w:r>
      <w:r w:rsidRPr="007B2AD4">
        <w:t xml:space="preserve"> plano įvykdymui. Prireikus, padėti perkančiajai organizacijai, ir ją atstovauti teikiant reikalavimus informacinę sistemą diegiančiam paslaugos teikėjui imtis atitinkamų veiksmų, SVIS kūrimo ir diegimo</w:t>
      </w:r>
      <w:r>
        <w:t xml:space="preserve"> II etapo</w:t>
      </w:r>
      <w:r w:rsidRPr="007B2AD4">
        <w:t xml:space="preserve"> planui tinkamai įvykdyti, rezultatų kokybei užtikrinti.</w:t>
      </w:r>
    </w:p>
    <w:p w14:paraId="7829BCBE" w14:textId="77777777" w:rsidR="008F2B1A" w:rsidRPr="007B2AD4" w:rsidRDefault="008F2B1A" w:rsidP="008F2B1A">
      <w:pPr>
        <w:pStyle w:val="prastasiniatinklio"/>
        <w:tabs>
          <w:tab w:val="left" w:pos="1560"/>
        </w:tabs>
        <w:ind w:firstLine="567"/>
        <w:jc w:val="both"/>
      </w:pPr>
      <w:r>
        <w:t>4</w:t>
      </w:r>
      <w:r w:rsidRPr="007B2AD4">
        <w:t>.</w:t>
      </w:r>
      <w:r>
        <w:t>1</w:t>
      </w:r>
      <w:r w:rsidRPr="007B2AD4">
        <w:t>.5. Nagrinėti informacinę sistemą kuriančio ir diegiančio paslaugų teikėjo pateiktus rezultatus, parengtas ataskaitas, vertinti jų atitikimą esamai situacijai, kokybės reikalavimams, padėti perkančiajai organizacijai ir ją atstovaujant reikalauti, kad rezultatai, ataskaitos būtų teikiamos parengtos kokybiškai ir nustatytais terminais, teikti pastabas dėl jų tinkamumo (jei tokių būtų).</w:t>
      </w:r>
    </w:p>
    <w:p w14:paraId="743ACD51" w14:textId="77777777" w:rsidR="008F2B1A" w:rsidRDefault="008F2B1A" w:rsidP="008F2B1A">
      <w:pPr>
        <w:pStyle w:val="prastasiniatinklio"/>
        <w:tabs>
          <w:tab w:val="left" w:pos="1560"/>
        </w:tabs>
        <w:ind w:firstLine="567"/>
        <w:jc w:val="both"/>
      </w:pPr>
      <w:r>
        <w:t>4</w:t>
      </w:r>
      <w:r w:rsidRPr="007B2AD4">
        <w:t>.</w:t>
      </w:r>
      <w:r>
        <w:t>1</w:t>
      </w:r>
      <w:r w:rsidRPr="007B2AD4">
        <w:t xml:space="preserve">.6. </w:t>
      </w:r>
      <w:r>
        <w:t>P</w:t>
      </w:r>
      <w:r w:rsidRPr="009609CA">
        <w:t xml:space="preserve">arengti </w:t>
      </w:r>
      <w:r w:rsidRPr="00D811B1">
        <w:t>techninės priežiūros planą</w:t>
      </w:r>
      <w:r>
        <w:t>, reglamentą</w:t>
      </w:r>
      <w:r w:rsidRPr="00D811B1">
        <w:t xml:space="preserve"> ir </w:t>
      </w:r>
      <w:r>
        <w:t xml:space="preserve">suderinti su </w:t>
      </w:r>
      <w:r w:rsidRPr="007B2AD4">
        <w:t>Perkančiąja organizacija</w:t>
      </w:r>
      <w:r>
        <w:t>.</w:t>
      </w:r>
    </w:p>
    <w:p w14:paraId="0EE39164" w14:textId="77777777" w:rsidR="008F2B1A" w:rsidRPr="007B2AD4" w:rsidRDefault="008F2B1A" w:rsidP="008F2B1A">
      <w:pPr>
        <w:pStyle w:val="prastasiniatinklio"/>
        <w:tabs>
          <w:tab w:val="left" w:pos="1560"/>
        </w:tabs>
        <w:ind w:firstLine="567"/>
        <w:jc w:val="both"/>
      </w:pPr>
      <w:r>
        <w:t>4</w:t>
      </w:r>
      <w:r w:rsidRPr="007B2AD4">
        <w:t>.</w:t>
      </w:r>
      <w:r>
        <w:t>1</w:t>
      </w:r>
      <w:r w:rsidRPr="007B2AD4">
        <w:t>.7. Per visą Sutarties įvykdymo laikotarpį palaikyti glaudžius ryšius su Perkančiosios organizacijos atstovais, atitinkamomis organizacijomis (įskaitant integruojamų registrų ir informacinių sistemų valdytojais/tvarkytojais/savininkais). Paslaugų teikėjas turi dalyvauti bendruose susirinkimuose su Perkančiosios organizacijos atstovais, atitinkamomis institucijomis, kai tik to pareikalaus bet kuri iš įvardintų šalių. Taip pat teikti pagalbą ir konsultacijas Perkančiosios organizacijos atstovams susirašinėjant su šiame punkte nurodytais asmenimis klausimais, susijusiais su informacinės sistemos kūrimo ir diegimo sutarties vykdymu.</w:t>
      </w:r>
    </w:p>
    <w:p w14:paraId="4B4D71A2" w14:textId="77777777" w:rsidR="008F2B1A" w:rsidRPr="00712D15" w:rsidRDefault="008F2B1A" w:rsidP="008F2B1A">
      <w:pPr>
        <w:pStyle w:val="prastasiniatinklio"/>
        <w:tabs>
          <w:tab w:val="left" w:pos="1560"/>
        </w:tabs>
        <w:ind w:firstLine="567"/>
        <w:jc w:val="both"/>
      </w:pPr>
      <w:r w:rsidRPr="00712D15">
        <w:t>4.1.8. Dalyvauti priimant kūrimo ir diegimo sutarties vykdymo rezultatus (įskaitant tarpinius rezultatus) bei su tuo susijusių išvadų ir rekomendacijų teikimas.</w:t>
      </w:r>
    </w:p>
    <w:p w14:paraId="750D388D"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.9. Išanalizuoti informacinę sistemą kuriančio ir diegiančio tiekėjo </w:t>
      </w:r>
      <w:r w:rsidRPr="009609CA">
        <w:t>pateiktą kokybės užtikrinimo programą, jei reikia, pateikti jai pastabas; reikalauti iš Sistem</w:t>
      </w:r>
      <w:r w:rsidRPr="007B2AD4">
        <w:t>ą diegiančio tiekėjo programos vykdymo, reikalui esant atlikti bandymus ir vykdyti kitas priemones, reikalingas darbų kokybei užtikrinti.</w:t>
      </w:r>
    </w:p>
    <w:p w14:paraId="173F7E39" w14:textId="77777777" w:rsidR="008F2B1A" w:rsidRPr="007B2AD4" w:rsidRDefault="008F2B1A" w:rsidP="008F2B1A">
      <w:pPr>
        <w:pStyle w:val="prastasiniatinklio"/>
        <w:tabs>
          <w:tab w:val="left" w:pos="1560"/>
        </w:tabs>
        <w:ind w:firstLine="567"/>
        <w:jc w:val="both"/>
      </w:pPr>
      <w:r>
        <w:t>4</w:t>
      </w:r>
      <w:r w:rsidRPr="007B2AD4">
        <w:t>.</w:t>
      </w:r>
      <w:r>
        <w:t>1</w:t>
      </w:r>
      <w:r w:rsidRPr="007B2AD4">
        <w:t>.10. Reikalauti iš informacinę sistemą kuriančio ir diegiančio tiekėjo savalaikio ir tinkamo darbų apskaitos pildymo.</w:t>
      </w:r>
    </w:p>
    <w:p w14:paraId="79DA1410" w14:textId="77777777" w:rsidR="008F2B1A" w:rsidRPr="007B2AD4" w:rsidRDefault="008F2B1A" w:rsidP="008F2B1A">
      <w:pPr>
        <w:pStyle w:val="prastasiniatinklio"/>
        <w:tabs>
          <w:tab w:val="left" w:pos="1560"/>
        </w:tabs>
        <w:ind w:firstLine="567"/>
        <w:jc w:val="both"/>
      </w:pPr>
      <w:r>
        <w:t>4</w:t>
      </w:r>
      <w:r w:rsidRPr="007B2AD4">
        <w:t>.</w:t>
      </w:r>
      <w:r>
        <w:t>1</w:t>
      </w:r>
      <w:r w:rsidRPr="007B2AD4">
        <w:t>.11. Pastoviai prižiūrėti ir kontroliuoti informacinės sistemos kūrimo ir diegimo darbus, jų atlikimo vietose, siekiant užtikrinti, kad visi diegimo ir bandymų darbai, metodai ir technologijos atitiktų patvirtintą techninę specifikaciją bei projektinę dokumentaciją, perkančiosios organizacijos reikalavimus, atitinkamus standartus ir taisykles bei patvirtintą darbų vykdymo programą.</w:t>
      </w:r>
    </w:p>
    <w:p w14:paraId="3E40B554" w14:textId="77777777" w:rsidR="008F2B1A" w:rsidRPr="007B2AD4" w:rsidRDefault="008F2B1A" w:rsidP="008F2B1A">
      <w:pPr>
        <w:pStyle w:val="prastasiniatinklio"/>
        <w:tabs>
          <w:tab w:val="left" w:pos="1560"/>
        </w:tabs>
        <w:ind w:firstLine="567"/>
        <w:jc w:val="both"/>
      </w:pPr>
      <w:r>
        <w:t>4</w:t>
      </w:r>
      <w:r w:rsidRPr="007B2AD4">
        <w:t>.</w:t>
      </w:r>
      <w:r>
        <w:t>1</w:t>
      </w:r>
      <w:r w:rsidRPr="007B2AD4">
        <w:t>.12. Registruoti ir saugoti visus informacinę sistemą kuriančiam ir diegiančiam tiekėjui duotus nurodymus ir iš jo gautą korespondenciją.</w:t>
      </w:r>
    </w:p>
    <w:p w14:paraId="537939BF"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.13. Nedelsiant pranešti Perkančiosios organizacijos atstovams apie bet kokius incidentus, </w:t>
      </w:r>
      <w:r w:rsidRPr="007B2AD4">
        <w:rPr>
          <w:rFonts w:eastAsia="Calibri"/>
        </w:rPr>
        <w:t>įskaitant kibernetinės saugos įvykius ir incidentus</w:t>
      </w:r>
      <w:r w:rsidRPr="007B2AD4">
        <w:t>, įvykusius sistemos kūrimo ir diegimo darbų vykdymo metu.</w:t>
      </w:r>
    </w:p>
    <w:p w14:paraId="6CA9333E" w14:textId="77777777" w:rsidR="008F2B1A" w:rsidRPr="007B2AD4" w:rsidRDefault="008F2B1A" w:rsidP="008F2B1A">
      <w:pPr>
        <w:pStyle w:val="prastasiniatinklio"/>
        <w:tabs>
          <w:tab w:val="left" w:pos="1560"/>
        </w:tabs>
        <w:ind w:firstLine="567"/>
        <w:jc w:val="both"/>
      </w:pPr>
      <w:r>
        <w:t>4</w:t>
      </w:r>
      <w:r w:rsidRPr="007B2AD4">
        <w:t>.</w:t>
      </w:r>
      <w:r>
        <w:t>1</w:t>
      </w:r>
      <w:r w:rsidRPr="007B2AD4">
        <w:t>.14. Tikrinti atliktų darbų apimtis bei kiekius ir kokybę, informuoti Sistemą kuriantį ir diegiantį tiekėją ir Perkančiosios organizacijos atstovus apie atliktus darbus, kurie neatitinka kokybės ir reikalavimų.</w:t>
      </w:r>
    </w:p>
    <w:p w14:paraId="321FD014" w14:textId="77777777" w:rsidR="008F2B1A" w:rsidRPr="007B2AD4" w:rsidRDefault="008F2B1A" w:rsidP="008F2B1A">
      <w:pPr>
        <w:pStyle w:val="prastasiniatinklio"/>
        <w:tabs>
          <w:tab w:val="left" w:pos="1560"/>
        </w:tabs>
        <w:ind w:firstLine="567"/>
        <w:jc w:val="both"/>
      </w:pPr>
      <w:r>
        <w:t>4</w:t>
      </w:r>
      <w:r w:rsidRPr="007B2AD4">
        <w:t>.</w:t>
      </w:r>
      <w:r>
        <w:t>1</w:t>
      </w:r>
      <w:r w:rsidRPr="007B2AD4">
        <w:t>.15. Reikalauti iš informacinę sistemą kuriančio ir diegiančio tiekėjo nustatytų defektų pašalinimo ir kontroliuoti jų pašalinimą.</w:t>
      </w:r>
    </w:p>
    <w:p w14:paraId="097E612A" w14:textId="77777777" w:rsidR="008F2B1A" w:rsidRPr="007B2AD4" w:rsidRDefault="008F2B1A" w:rsidP="008F2B1A">
      <w:pPr>
        <w:pStyle w:val="prastasiniatinklio"/>
        <w:tabs>
          <w:tab w:val="left" w:pos="1560"/>
        </w:tabs>
        <w:ind w:firstLine="567"/>
        <w:jc w:val="both"/>
      </w:pPr>
      <w:r>
        <w:t>4</w:t>
      </w:r>
      <w:r w:rsidRPr="007B2AD4">
        <w:t>.</w:t>
      </w:r>
      <w:r>
        <w:t>1</w:t>
      </w:r>
      <w:r w:rsidRPr="007B2AD4">
        <w:t>.16. Tikrinti išpildomosios dokumentacijos atitikimą kūrimo ir diegimo sutarčiai ir esamai situacijai.</w:t>
      </w:r>
    </w:p>
    <w:p w14:paraId="50625030" w14:textId="77777777" w:rsidR="008F2B1A" w:rsidRPr="007B2AD4" w:rsidRDefault="008F2B1A" w:rsidP="008F2B1A">
      <w:pPr>
        <w:pStyle w:val="prastasiniatinklio"/>
        <w:tabs>
          <w:tab w:val="left" w:pos="1560"/>
        </w:tabs>
        <w:ind w:firstLine="567"/>
        <w:jc w:val="both"/>
      </w:pPr>
      <w:r>
        <w:t>4</w:t>
      </w:r>
      <w:r w:rsidRPr="007B2AD4">
        <w:t>.</w:t>
      </w:r>
      <w:r>
        <w:t>1</w:t>
      </w:r>
      <w:r w:rsidRPr="007B2AD4">
        <w:t>.17. Administruoti visus su informacinės sistemos kūrimo ir diegimo sutartimi susijusius dalykus kaip dera ir reikia (pvz., atliktų darbų perdavimą, preliminarių priėmimo aktų ir tarpinių ataskaitų pateikimą pagal sutartį).</w:t>
      </w:r>
    </w:p>
    <w:p w14:paraId="66AB29A9" w14:textId="77777777" w:rsidR="008F2B1A" w:rsidRPr="007B2AD4" w:rsidRDefault="008F2B1A" w:rsidP="008F2B1A">
      <w:pPr>
        <w:pStyle w:val="prastasiniatinklio"/>
        <w:tabs>
          <w:tab w:val="left" w:pos="1560"/>
        </w:tabs>
        <w:ind w:firstLine="567"/>
        <w:jc w:val="both"/>
      </w:pPr>
      <w:r>
        <w:t>4</w:t>
      </w:r>
      <w:r w:rsidRPr="007B2AD4">
        <w:t>.</w:t>
      </w:r>
      <w:r>
        <w:t>1</w:t>
      </w:r>
      <w:r w:rsidRPr="007B2AD4">
        <w:t>.18. Kontroliuoti kaip paslaugos teikėjas užtikrina informacinės sistemos atitikimą BDAR nuostatoms ir teikti pastabas bei rekomendacijas paslaugos teikėjui dėl jų laikymosi viso informacinės sistemos kūrimo ir diegimo metu.</w:t>
      </w:r>
    </w:p>
    <w:p w14:paraId="4F6A2BA2" w14:textId="77777777" w:rsidR="008F2B1A" w:rsidRPr="007B2AD4" w:rsidRDefault="008F2B1A" w:rsidP="008F2B1A">
      <w:pPr>
        <w:pStyle w:val="prastasiniatinklio"/>
        <w:tabs>
          <w:tab w:val="left" w:pos="1560"/>
        </w:tabs>
        <w:ind w:firstLine="567"/>
        <w:jc w:val="both"/>
      </w:pPr>
      <w:r>
        <w:lastRenderedPageBreak/>
        <w:t>4</w:t>
      </w:r>
      <w:r w:rsidRPr="007B2AD4">
        <w:t>.</w:t>
      </w:r>
      <w:r>
        <w:t>1</w:t>
      </w:r>
      <w:r w:rsidRPr="007B2AD4">
        <w:t>.19. Dalyvauti atliekant testavimą kiekvienos iteracijos rezultatų priėmimo testavimo metu ir fiksuoti testavimo rezultatus. Tuo atveju, jei priėmimo testavimo metu nustatomi defektai dėl kurių pateikti rezultatai yra nepriimami, dalyvauti pakartotiniame testavime ir fiksuoti testavimo rezultatus.</w:t>
      </w:r>
    </w:p>
    <w:p w14:paraId="3718CDA1" w14:textId="77777777" w:rsidR="008F2B1A" w:rsidRPr="007B2AD4" w:rsidRDefault="008F2B1A" w:rsidP="008F2B1A">
      <w:pPr>
        <w:pStyle w:val="prastasiniatinklio"/>
        <w:tabs>
          <w:tab w:val="left" w:pos="1560"/>
        </w:tabs>
        <w:ind w:firstLine="567"/>
        <w:jc w:val="both"/>
      </w:pPr>
      <w:r>
        <w:t>4</w:t>
      </w:r>
      <w:r w:rsidRPr="007B2AD4">
        <w:t>.</w:t>
      </w:r>
      <w:r>
        <w:t>1</w:t>
      </w:r>
      <w:r w:rsidRPr="007B2AD4">
        <w:t>.20. Parengti sąrašą defektų, kuriuos sistemos diegėjas turės pašalinti per defektų šalinimo laikotarpį.</w:t>
      </w:r>
    </w:p>
    <w:p w14:paraId="4D9562EB" w14:textId="77777777" w:rsidR="008F2B1A" w:rsidRPr="007B2AD4" w:rsidRDefault="008F2B1A" w:rsidP="008F2B1A">
      <w:pPr>
        <w:pStyle w:val="prastasiniatinklio"/>
        <w:tabs>
          <w:tab w:val="left" w:pos="1560"/>
        </w:tabs>
        <w:ind w:firstLine="567"/>
        <w:jc w:val="both"/>
      </w:pPr>
      <w:r>
        <w:t>4</w:t>
      </w:r>
      <w:r w:rsidRPr="007B2AD4">
        <w:t>.</w:t>
      </w:r>
      <w:r>
        <w:t>1</w:t>
      </w:r>
      <w:r w:rsidRPr="007B2AD4">
        <w:t>.21. Veikti kartu su Perkančiosios organizacijos atstovais ir kitų įstaigų ar įmonių atstovais, prižiūrinčiais darbus (paslaugas), atliekamus lygiagrečiai vykdomuose projektuose, siekiant užtikrinti sklandų visų su sutartimi susijusių veiklų įgyvendinimą.</w:t>
      </w:r>
    </w:p>
    <w:p w14:paraId="7700AB82" w14:textId="77777777" w:rsidR="008F2B1A" w:rsidRPr="007B2AD4" w:rsidRDefault="008F2B1A" w:rsidP="008F2B1A">
      <w:pPr>
        <w:pStyle w:val="prastasiniatinklio"/>
        <w:tabs>
          <w:tab w:val="left" w:pos="1560"/>
        </w:tabs>
        <w:ind w:firstLine="567"/>
        <w:jc w:val="both"/>
      </w:pPr>
      <w:r>
        <w:t>4</w:t>
      </w:r>
      <w:r w:rsidRPr="007B2AD4">
        <w:t>.</w:t>
      </w:r>
      <w:r>
        <w:t>1</w:t>
      </w:r>
      <w:r w:rsidRPr="007B2AD4">
        <w:t>.22. Rengti pasitarimų, kuriuose dalyvauja techninės priežiūros atstovai protokolus ir kitus dokumentus.</w:t>
      </w:r>
    </w:p>
    <w:p w14:paraId="6FC087C5" w14:textId="77777777" w:rsidR="008F2B1A" w:rsidRPr="007B2AD4" w:rsidRDefault="008F2B1A" w:rsidP="008F2B1A">
      <w:pPr>
        <w:pStyle w:val="prastasiniatinklio"/>
        <w:tabs>
          <w:tab w:val="left" w:pos="1560"/>
        </w:tabs>
        <w:ind w:firstLine="567"/>
        <w:jc w:val="both"/>
      </w:pPr>
      <w:r>
        <w:t>4</w:t>
      </w:r>
      <w:r w:rsidRPr="007B2AD4">
        <w:t>.</w:t>
      </w:r>
      <w:r>
        <w:t>1</w:t>
      </w:r>
      <w:r w:rsidRPr="007B2AD4">
        <w:t xml:space="preserve">.23. </w:t>
      </w:r>
      <w:r w:rsidRPr="00FC11A4">
        <w:t>Vykdyti kitas techninės priežiūros veik</w:t>
      </w:r>
      <w:r>
        <w:t>l</w:t>
      </w:r>
      <w:r w:rsidRPr="00FC11A4">
        <w:t>as, numatytas su Sutartyje bei informacinės sistemos kūrimo ir diegimo sutartyje.</w:t>
      </w:r>
    </w:p>
    <w:p w14:paraId="48257FFC" w14:textId="77777777" w:rsidR="008F2B1A" w:rsidRPr="00CC64B7" w:rsidRDefault="008F2B1A" w:rsidP="008F2B1A">
      <w:pPr>
        <w:pStyle w:val="prastasiniatinklio"/>
        <w:tabs>
          <w:tab w:val="left" w:pos="1560"/>
        </w:tabs>
        <w:ind w:firstLine="567"/>
        <w:jc w:val="both"/>
      </w:pPr>
      <w:r>
        <w:t>4</w:t>
      </w:r>
      <w:r w:rsidRPr="007B2AD4">
        <w:t>.</w:t>
      </w:r>
      <w:r>
        <w:t>1</w:t>
      </w:r>
      <w:r w:rsidRPr="007721EA">
        <w:t xml:space="preserve">.24. </w:t>
      </w:r>
      <w:r w:rsidRPr="00CC64B7">
        <w:t>Šiame etape teikiamos techninės priežiūros veiklos taip pat apima ir SVIS II etapo veiklos procesų aprašymo, duomenų modelio bei parengtos techninės specifikacijos reikalavimų paaiškinimą diegėjui ir perkančiajai organizacijai.</w:t>
      </w:r>
    </w:p>
    <w:p w14:paraId="61ABC448" w14:textId="77777777" w:rsidR="008F2B1A" w:rsidRDefault="008F2B1A" w:rsidP="008F2B1A">
      <w:pPr>
        <w:pStyle w:val="prastasiniatinklio"/>
        <w:tabs>
          <w:tab w:val="left" w:pos="1560"/>
        </w:tabs>
        <w:ind w:firstLine="567"/>
        <w:jc w:val="both"/>
      </w:pPr>
      <w:r>
        <w:t>4</w:t>
      </w:r>
      <w:r w:rsidRPr="007B2AD4">
        <w:t>.</w:t>
      </w:r>
      <w:r>
        <w:t>1</w:t>
      </w:r>
      <w:r w:rsidRPr="007B2AD4">
        <w:t>.25. Nustačius poreikį tikslinti parengtą būsimų veiklos procesų aprašymą atsižvelgiant į automatizavimo galimybių ar teisės aktų pokyčius, turi būti atliktas strateginio valdymo veiklos procesų patikslinimas ir pateikiamas patikslintas siekiamų strateginio valdymo veiklos procesų aprašymas.</w:t>
      </w:r>
    </w:p>
    <w:p w14:paraId="1595E0EA" w14:textId="77777777" w:rsidR="008F2B1A" w:rsidRDefault="008F2B1A" w:rsidP="008F2B1A">
      <w:pPr>
        <w:pStyle w:val="prastasiniatinklio"/>
        <w:tabs>
          <w:tab w:val="left" w:pos="1560"/>
        </w:tabs>
        <w:ind w:firstLine="567"/>
        <w:jc w:val="both"/>
      </w:pPr>
      <w:r>
        <w:t>4</w:t>
      </w:r>
      <w:r w:rsidRPr="007B2AD4">
        <w:t>.</w:t>
      </w:r>
      <w:r>
        <w:t>1</w:t>
      </w:r>
      <w:r w:rsidRPr="007B2AD4">
        <w:t>.2</w:t>
      </w:r>
      <w:r>
        <w:t xml:space="preserve">6. Nustatyti SVIS II etapu pateiktų stebėsenos rodiklių ir </w:t>
      </w:r>
      <w:r w:rsidRPr="00B87B74">
        <w:rPr>
          <w:color w:val="000000" w:themeColor="text1"/>
        </w:rPr>
        <w:t>strateginio valdymo sistemos planavimo dokumentų duomenų</w:t>
      </w:r>
      <w:r>
        <w:t xml:space="preserve"> kokybės tikrinimo ir kontrolės būdus ir vykdyti su Perkančiąja organizacija</w:t>
      </w:r>
      <w:r w:rsidRPr="00052E75">
        <w:t xml:space="preserve"> </w:t>
      </w:r>
      <w:r>
        <w:t>suderintu duomenų kokybės kontrolę.</w:t>
      </w:r>
    </w:p>
    <w:p w14:paraId="31E233EC" w14:textId="77777777" w:rsidR="008F2B1A" w:rsidRPr="007B2AD4" w:rsidRDefault="008F2B1A" w:rsidP="008F2B1A">
      <w:pPr>
        <w:pStyle w:val="prastasiniatinklio"/>
        <w:tabs>
          <w:tab w:val="left" w:pos="1560"/>
        </w:tabs>
        <w:ind w:firstLine="567"/>
        <w:jc w:val="both"/>
      </w:pPr>
      <w:r>
        <w:t>4.2.</w:t>
      </w:r>
      <w:r w:rsidRPr="00B87B74">
        <w:t xml:space="preserve"> Detalus Paslau</w:t>
      </w:r>
      <w:r w:rsidRPr="00B009A6">
        <w:t>g</w:t>
      </w:r>
      <w:r>
        <w:t>os</w:t>
      </w:r>
      <w:r w:rsidRPr="00B009A6">
        <w:t>, nurodyt</w:t>
      </w:r>
      <w:r>
        <w:t>os</w:t>
      </w:r>
      <w:r w:rsidRPr="00B009A6">
        <w:t xml:space="preserve"> </w:t>
      </w:r>
      <w:r>
        <w:t>3</w:t>
      </w:r>
      <w:r w:rsidRPr="00B009A6">
        <w:t>.1 papunk</w:t>
      </w:r>
      <w:r>
        <w:t>tyje</w:t>
      </w:r>
      <w:r w:rsidRPr="00B009A6">
        <w:t>, kuri turi būti suteikt</w:t>
      </w:r>
      <w:r>
        <w:t>a</w:t>
      </w:r>
      <w:r w:rsidRPr="00B009A6">
        <w:t xml:space="preserve"> remiantis </w:t>
      </w:r>
      <w:r>
        <w:t>4</w:t>
      </w:r>
      <w:r w:rsidRPr="00B009A6">
        <w:t>.</w:t>
      </w:r>
      <w:r>
        <w:t>1.</w:t>
      </w:r>
      <w:r w:rsidRPr="00B009A6">
        <w:t>1–</w:t>
      </w:r>
      <w:r>
        <w:t>4</w:t>
      </w:r>
      <w:r w:rsidRPr="00B009A6">
        <w:t>.</w:t>
      </w:r>
      <w:r>
        <w:t>1.</w:t>
      </w:r>
      <w:r w:rsidRPr="002A43AE">
        <w:t>26</w:t>
      </w:r>
      <w:r w:rsidRPr="00B009A6">
        <w:t xml:space="preserve"> papunkčiuose nurodytais reikalavimais, aprašymas nurodytas 1 lentelėje „</w:t>
      </w:r>
      <w:r w:rsidRPr="007B2AD4">
        <w:t>Strateginio valdymo informacinės sistemos (SVIS)</w:t>
      </w:r>
      <w:r w:rsidRPr="001C72A2">
        <w:t xml:space="preserve"> </w:t>
      </w:r>
      <w:r w:rsidRPr="00550372">
        <w:t xml:space="preserve">kūrimo ir diegimo II etapo </w:t>
      </w:r>
      <w:r w:rsidRPr="00B009A6">
        <w:t>techninės priežiūros veiklų aprašymas“.</w:t>
      </w:r>
    </w:p>
    <w:p w14:paraId="4DEEA014" w14:textId="77777777" w:rsidR="008F2B1A" w:rsidRDefault="008F2B1A" w:rsidP="008F2B1A">
      <w:pPr>
        <w:pStyle w:val="Antrat"/>
        <w:rPr>
          <w:b w:val="0"/>
          <w:bCs w:val="0"/>
          <w:i/>
          <w:iCs/>
          <w:sz w:val="24"/>
          <w:szCs w:val="24"/>
        </w:rPr>
      </w:pPr>
    </w:p>
    <w:p w14:paraId="567FF3B5" w14:textId="77777777" w:rsidR="008F2B1A" w:rsidRDefault="008F2B1A" w:rsidP="008F2B1A">
      <w:pPr>
        <w:pStyle w:val="Antrat"/>
        <w:rPr>
          <w:b w:val="0"/>
          <w:bCs w:val="0"/>
          <w:caps/>
          <w:sz w:val="24"/>
          <w:szCs w:val="24"/>
        </w:rPr>
      </w:pPr>
      <w:r>
        <w:rPr>
          <w:b w:val="0"/>
          <w:bCs w:val="0"/>
          <w:i/>
          <w:iCs/>
          <w:sz w:val="24"/>
          <w:szCs w:val="24"/>
        </w:rPr>
        <w:t>1</w:t>
      </w:r>
      <w:r w:rsidRPr="007B2AD4">
        <w:rPr>
          <w:b w:val="0"/>
          <w:bCs w:val="0"/>
          <w:i/>
          <w:iCs/>
          <w:sz w:val="24"/>
          <w:szCs w:val="24"/>
        </w:rPr>
        <w:t xml:space="preserve">lentelė. </w:t>
      </w:r>
      <w:r>
        <w:rPr>
          <w:b w:val="0"/>
          <w:bCs w:val="0"/>
          <w:i/>
          <w:iCs/>
          <w:sz w:val="24"/>
          <w:szCs w:val="24"/>
        </w:rPr>
        <w:t>SVIS kūrimo ir diegimo II etapo t</w:t>
      </w:r>
      <w:r w:rsidRPr="00B009A6">
        <w:rPr>
          <w:b w:val="0"/>
          <w:bCs w:val="0"/>
          <w:i/>
          <w:iCs/>
          <w:sz w:val="24"/>
          <w:szCs w:val="24"/>
        </w:rPr>
        <w:t>echninės priežiūros veiklų aprašymas.</w:t>
      </w:r>
    </w:p>
    <w:tbl>
      <w:tblPr>
        <w:tblW w:w="10625" w:type="dxa"/>
        <w:tblInd w:w="-719" w:type="dxa"/>
        <w:tblCellMar>
          <w:top w:w="15" w:type="dxa"/>
        </w:tblCellMar>
        <w:tblLook w:val="04A0" w:firstRow="1" w:lastRow="0" w:firstColumn="1" w:lastColumn="0" w:noHBand="0" w:noVBand="1"/>
      </w:tblPr>
      <w:tblGrid>
        <w:gridCol w:w="999"/>
        <w:gridCol w:w="3513"/>
        <w:gridCol w:w="2634"/>
        <w:gridCol w:w="3479"/>
      </w:tblGrid>
      <w:tr w:rsidR="008F2B1A" w:rsidRPr="00141830" w14:paraId="3B5C95BD" w14:textId="77777777" w:rsidTr="00F0040D">
        <w:trPr>
          <w:trHeight w:val="324"/>
          <w:tblHeader/>
        </w:trPr>
        <w:tc>
          <w:tcPr>
            <w:tcW w:w="99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5B55BCC" w14:textId="77777777" w:rsidR="008F2B1A" w:rsidRPr="00D33383" w:rsidRDefault="008F2B1A" w:rsidP="00F0040D">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Eil. Nr.</w:t>
            </w:r>
          </w:p>
        </w:tc>
        <w:tc>
          <w:tcPr>
            <w:tcW w:w="3513" w:type="dxa"/>
            <w:tcBorders>
              <w:top w:val="single" w:sz="8" w:space="0" w:color="auto"/>
              <w:left w:val="nil"/>
              <w:bottom w:val="single" w:sz="8" w:space="0" w:color="auto"/>
              <w:right w:val="single" w:sz="8" w:space="0" w:color="auto"/>
            </w:tcBorders>
            <w:shd w:val="clear" w:color="000000" w:fill="D9D9D9"/>
            <w:vAlign w:val="center"/>
            <w:hideMark/>
          </w:tcPr>
          <w:p w14:paraId="198F49F3" w14:textId="77777777" w:rsidR="008F2B1A" w:rsidRPr="00D33383" w:rsidRDefault="008F2B1A" w:rsidP="00F0040D">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aprašymas</w:t>
            </w:r>
          </w:p>
        </w:tc>
        <w:tc>
          <w:tcPr>
            <w:tcW w:w="2634" w:type="dxa"/>
            <w:tcBorders>
              <w:top w:val="single" w:sz="8" w:space="0" w:color="auto"/>
              <w:left w:val="nil"/>
              <w:bottom w:val="single" w:sz="8" w:space="0" w:color="auto"/>
              <w:right w:val="single" w:sz="8" w:space="0" w:color="auto"/>
            </w:tcBorders>
            <w:shd w:val="clear" w:color="000000" w:fill="D9D9D9"/>
            <w:vAlign w:val="center"/>
            <w:hideMark/>
          </w:tcPr>
          <w:p w14:paraId="2914A288" w14:textId="77777777" w:rsidR="008F2B1A" w:rsidRPr="00D33383" w:rsidRDefault="008F2B1A" w:rsidP="00F0040D">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Terminai</w:t>
            </w:r>
          </w:p>
        </w:tc>
        <w:tc>
          <w:tcPr>
            <w:tcW w:w="3479" w:type="dxa"/>
            <w:tcBorders>
              <w:top w:val="single" w:sz="8" w:space="0" w:color="auto"/>
              <w:left w:val="nil"/>
              <w:bottom w:val="single" w:sz="8" w:space="0" w:color="auto"/>
              <w:right w:val="single" w:sz="8" w:space="0" w:color="auto"/>
            </w:tcBorders>
            <w:shd w:val="clear" w:color="000000" w:fill="D9D9D9"/>
            <w:vAlign w:val="center"/>
            <w:hideMark/>
          </w:tcPr>
          <w:p w14:paraId="17ABF82D" w14:textId="77777777" w:rsidR="008F2B1A" w:rsidRPr="00D33383" w:rsidRDefault="008F2B1A" w:rsidP="00F0040D">
            <w:pPr>
              <w:spacing w:after="0" w:line="240" w:lineRule="auto"/>
              <w:jc w:val="center"/>
              <w:rPr>
                <w:rFonts w:ascii="Times New Roman" w:eastAsia="Times New Roman" w:hAnsi="Times New Roman" w:cs="Times New Roman"/>
                <w:b/>
                <w:bCs/>
                <w:sz w:val="24"/>
                <w:szCs w:val="24"/>
                <w:lang w:eastAsia="lt-LT"/>
              </w:rPr>
            </w:pPr>
            <w:r w:rsidRPr="00D33383">
              <w:rPr>
                <w:rFonts w:ascii="Times New Roman" w:eastAsia="Times New Roman" w:hAnsi="Times New Roman" w:cs="Times New Roman"/>
                <w:b/>
                <w:bCs/>
                <w:sz w:val="24"/>
                <w:szCs w:val="24"/>
                <w:lang w:eastAsia="lt-LT"/>
              </w:rPr>
              <w:t>Veiklos rezultatai</w:t>
            </w:r>
          </w:p>
        </w:tc>
      </w:tr>
      <w:tr w:rsidR="008F2B1A" w:rsidRPr="00141830" w14:paraId="7F2C0F77" w14:textId="77777777" w:rsidTr="00F0040D">
        <w:trPr>
          <w:trHeight w:val="1416"/>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9E940C2"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4.2.1.</w:t>
            </w:r>
          </w:p>
        </w:tc>
        <w:tc>
          <w:tcPr>
            <w:tcW w:w="3513" w:type="dxa"/>
            <w:tcBorders>
              <w:top w:val="nil"/>
              <w:left w:val="nil"/>
              <w:bottom w:val="single" w:sz="8" w:space="0" w:color="auto"/>
              <w:right w:val="single" w:sz="8" w:space="0" w:color="auto"/>
            </w:tcBorders>
            <w:shd w:val="clear" w:color="auto" w:fill="auto"/>
            <w:vAlign w:val="center"/>
            <w:hideMark/>
          </w:tcPr>
          <w:p w14:paraId="34664F29"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plano ir reglamento parengimas</w:t>
            </w:r>
          </w:p>
        </w:tc>
        <w:tc>
          <w:tcPr>
            <w:tcW w:w="2634" w:type="dxa"/>
            <w:tcBorders>
              <w:top w:val="nil"/>
              <w:left w:val="nil"/>
              <w:bottom w:val="single" w:sz="8" w:space="0" w:color="auto"/>
              <w:right w:val="single" w:sz="8" w:space="0" w:color="auto"/>
            </w:tcBorders>
            <w:shd w:val="clear" w:color="auto" w:fill="auto"/>
            <w:vAlign w:val="center"/>
            <w:hideMark/>
          </w:tcPr>
          <w:p w14:paraId="53F794F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Parengtas ir suderintas su perkančiąja organizacija per 20 dienų nuo Sutarties pasirašymo</w:t>
            </w:r>
          </w:p>
        </w:tc>
        <w:tc>
          <w:tcPr>
            <w:tcW w:w="3479" w:type="dxa"/>
            <w:tcBorders>
              <w:top w:val="nil"/>
              <w:left w:val="nil"/>
              <w:bottom w:val="single" w:sz="8" w:space="0" w:color="auto"/>
              <w:right w:val="single" w:sz="8" w:space="0" w:color="auto"/>
            </w:tcBorders>
            <w:shd w:val="clear" w:color="auto" w:fill="auto"/>
            <w:vAlign w:val="center"/>
            <w:hideMark/>
          </w:tcPr>
          <w:p w14:paraId="5C1A7CA1"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planas, Projekto reglamentas</w:t>
            </w:r>
          </w:p>
        </w:tc>
      </w:tr>
      <w:tr w:rsidR="008F2B1A" w:rsidRPr="00141830" w14:paraId="0F97636F" w14:textId="77777777" w:rsidTr="00F0040D">
        <w:trPr>
          <w:trHeight w:val="1740"/>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85A4669"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4.2.2.</w:t>
            </w:r>
          </w:p>
        </w:tc>
        <w:tc>
          <w:tcPr>
            <w:tcW w:w="3513" w:type="dxa"/>
            <w:tcBorders>
              <w:top w:val="nil"/>
              <w:left w:val="nil"/>
              <w:bottom w:val="single" w:sz="8" w:space="0" w:color="auto"/>
              <w:right w:val="single" w:sz="8" w:space="0" w:color="auto"/>
            </w:tcBorders>
            <w:shd w:val="clear" w:color="auto" w:fill="auto"/>
            <w:vAlign w:val="center"/>
            <w:hideMark/>
          </w:tcPr>
          <w:p w14:paraId="1A4BFF7E"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Detaliosios automatizuojamų veiklos procesų analizės dokumentų vertinimas. (Atliekamas prieš kiekvienos iteracijos projektavimą (IS diegimas vykdomas iteraciniu </w:t>
            </w:r>
            <w:r w:rsidRPr="00D33383">
              <w:t>–</w:t>
            </w:r>
            <w:r w:rsidRPr="00D33383">
              <w:rPr>
                <w:rFonts w:ascii="Times New Roman" w:eastAsia="Times New Roman" w:hAnsi="Times New Roman" w:cs="Times New Roman"/>
                <w:sz w:val="24"/>
                <w:szCs w:val="24"/>
                <w:lang w:eastAsia="lt-LT"/>
              </w:rPr>
              <w:t xml:space="preserve"> </w:t>
            </w:r>
            <w:proofErr w:type="spellStart"/>
            <w:r w:rsidRPr="00D33383">
              <w:rPr>
                <w:rFonts w:ascii="Times New Roman" w:eastAsia="Times New Roman" w:hAnsi="Times New Roman" w:cs="Times New Roman"/>
                <w:sz w:val="24"/>
                <w:szCs w:val="24"/>
                <w:lang w:eastAsia="lt-LT"/>
              </w:rPr>
              <w:t>inkrementiniu</w:t>
            </w:r>
            <w:proofErr w:type="spellEnd"/>
            <w:r w:rsidRPr="00D33383">
              <w:rPr>
                <w:rFonts w:ascii="Times New Roman" w:eastAsia="Times New Roman" w:hAnsi="Times New Roman" w:cs="Times New Roman"/>
                <w:sz w:val="24"/>
                <w:szCs w:val="24"/>
                <w:lang w:eastAsia="lt-LT"/>
              </w:rPr>
              <w:t xml:space="preserve"> būdu)</w:t>
            </w:r>
          </w:p>
        </w:tc>
        <w:tc>
          <w:tcPr>
            <w:tcW w:w="2634" w:type="dxa"/>
            <w:tcBorders>
              <w:top w:val="single" w:sz="8" w:space="0" w:color="auto"/>
              <w:left w:val="nil"/>
              <w:bottom w:val="single" w:sz="4" w:space="0" w:color="auto"/>
              <w:right w:val="single" w:sz="8" w:space="0" w:color="auto"/>
            </w:tcBorders>
            <w:shd w:val="clear" w:color="auto" w:fill="auto"/>
            <w:vAlign w:val="center"/>
            <w:hideMark/>
          </w:tcPr>
          <w:p w14:paraId="709533F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3479" w:type="dxa"/>
            <w:tcBorders>
              <w:top w:val="nil"/>
              <w:left w:val="nil"/>
              <w:bottom w:val="single" w:sz="8" w:space="0" w:color="auto"/>
              <w:right w:val="single" w:sz="8" w:space="0" w:color="auto"/>
            </w:tcBorders>
            <w:shd w:val="clear" w:color="auto" w:fill="auto"/>
            <w:vAlign w:val="center"/>
            <w:hideMark/>
          </w:tcPr>
          <w:p w14:paraId="26F7E84C"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Pastabos dėl detalios analizės dokumentacijos ir detaliosios analizės dokumentacijos vertinimo ataskaita.</w:t>
            </w:r>
          </w:p>
        </w:tc>
      </w:tr>
      <w:tr w:rsidR="008F2B1A" w:rsidRPr="00141830" w14:paraId="14724CF3" w14:textId="77777777" w:rsidTr="00F0040D">
        <w:trPr>
          <w:trHeight w:val="1488"/>
        </w:trPr>
        <w:tc>
          <w:tcPr>
            <w:tcW w:w="999" w:type="dxa"/>
            <w:tcBorders>
              <w:top w:val="nil"/>
              <w:left w:val="single" w:sz="8" w:space="0" w:color="auto"/>
              <w:bottom w:val="single" w:sz="8" w:space="0" w:color="auto"/>
              <w:right w:val="single" w:sz="8" w:space="0" w:color="auto"/>
            </w:tcBorders>
            <w:shd w:val="clear" w:color="auto" w:fill="auto"/>
            <w:noWrap/>
            <w:vAlign w:val="center"/>
            <w:hideMark/>
          </w:tcPr>
          <w:p w14:paraId="3DCE592A"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4.2.3.</w:t>
            </w:r>
          </w:p>
        </w:tc>
        <w:tc>
          <w:tcPr>
            <w:tcW w:w="3513" w:type="dxa"/>
            <w:tcBorders>
              <w:top w:val="nil"/>
              <w:left w:val="nil"/>
              <w:bottom w:val="single" w:sz="8" w:space="0" w:color="auto"/>
              <w:right w:val="single" w:sz="8" w:space="0" w:color="auto"/>
            </w:tcBorders>
            <w:shd w:val="clear" w:color="auto" w:fill="auto"/>
            <w:vAlign w:val="center"/>
            <w:hideMark/>
          </w:tcPr>
          <w:p w14:paraId="303F70CF"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Projektavimo dokumentų vertinimas atliekamas prieš kiekvienos iteracijos įdiegimą (IS diegimas vykdomas iteraciniu </w:t>
            </w:r>
            <w:r w:rsidRPr="00D33383">
              <w:t>–</w:t>
            </w:r>
            <w:r w:rsidRPr="00D33383">
              <w:rPr>
                <w:rFonts w:ascii="Times New Roman" w:eastAsia="Times New Roman" w:hAnsi="Times New Roman" w:cs="Times New Roman"/>
                <w:sz w:val="24"/>
                <w:szCs w:val="24"/>
                <w:lang w:eastAsia="lt-LT"/>
              </w:rPr>
              <w:t xml:space="preserve"> </w:t>
            </w:r>
            <w:proofErr w:type="spellStart"/>
            <w:r w:rsidRPr="00D33383">
              <w:rPr>
                <w:rFonts w:ascii="Times New Roman" w:eastAsia="Times New Roman" w:hAnsi="Times New Roman" w:cs="Times New Roman"/>
                <w:sz w:val="24"/>
                <w:szCs w:val="24"/>
                <w:lang w:eastAsia="lt-LT"/>
              </w:rPr>
              <w:t>inkrementiniu</w:t>
            </w:r>
            <w:proofErr w:type="spellEnd"/>
            <w:r w:rsidRPr="00D33383">
              <w:rPr>
                <w:rFonts w:ascii="Times New Roman" w:eastAsia="Times New Roman" w:hAnsi="Times New Roman" w:cs="Times New Roman"/>
                <w:sz w:val="24"/>
                <w:szCs w:val="24"/>
                <w:lang w:eastAsia="lt-LT"/>
              </w:rPr>
              <w:t xml:space="preserve"> būdu)</w:t>
            </w:r>
          </w:p>
        </w:tc>
        <w:tc>
          <w:tcPr>
            <w:tcW w:w="2634" w:type="dxa"/>
            <w:tcBorders>
              <w:top w:val="single" w:sz="4" w:space="0" w:color="auto"/>
              <w:left w:val="nil"/>
              <w:bottom w:val="single" w:sz="8" w:space="0" w:color="auto"/>
              <w:right w:val="single" w:sz="8" w:space="0" w:color="auto"/>
            </w:tcBorders>
            <w:shd w:val="clear" w:color="auto" w:fill="auto"/>
            <w:vAlign w:val="center"/>
            <w:hideMark/>
          </w:tcPr>
          <w:p w14:paraId="0CD772CB"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3479" w:type="dxa"/>
            <w:tcBorders>
              <w:top w:val="nil"/>
              <w:left w:val="nil"/>
              <w:bottom w:val="single" w:sz="8" w:space="0" w:color="auto"/>
              <w:right w:val="single" w:sz="8" w:space="0" w:color="auto"/>
            </w:tcBorders>
            <w:shd w:val="clear" w:color="auto" w:fill="auto"/>
            <w:vAlign w:val="center"/>
            <w:hideMark/>
          </w:tcPr>
          <w:p w14:paraId="405B9510"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Pastabos dėl Projektavimo dokumentacijos ir šios dokumentacijos vertinimo ataskaita </w:t>
            </w:r>
            <w:r w:rsidRPr="00D33383">
              <w:rPr>
                <w:rFonts w:ascii="Times New Roman" w:eastAsia="Times New Roman" w:hAnsi="Times New Roman" w:cs="Times New Roman"/>
                <w:i/>
                <w:iCs/>
                <w:sz w:val="24"/>
                <w:szCs w:val="24"/>
                <w:lang w:eastAsia="lt-LT"/>
              </w:rPr>
              <w:t>prieš kiekvienos iteracijos diegimą</w:t>
            </w:r>
            <w:r w:rsidRPr="00D33383">
              <w:rPr>
                <w:rFonts w:ascii="Times New Roman" w:eastAsia="Times New Roman" w:hAnsi="Times New Roman" w:cs="Times New Roman"/>
                <w:sz w:val="24"/>
                <w:szCs w:val="24"/>
                <w:lang w:eastAsia="lt-LT"/>
              </w:rPr>
              <w:t>.</w:t>
            </w:r>
          </w:p>
        </w:tc>
      </w:tr>
      <w:tr w:rsidR="008F2B1A" w:rsidRPr="00141830" w14:paraId="5E3A2AFF" w14:textId="77777777" w:rsidTr="00F0040D">
        <w:trPr>
          <w:trHeight w:val="420"/>
        </w:trPr>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p w14:paraId="7FFEBA59"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4.2.4.</w:t>
            </w: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6A3FF1C0" w14:textId="24E04B80" w:rsidR="008F2B1A" w:rsidRPr="00CE1777" w:rsidRDefault="008F2B1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Testavimo metodikos ir testavimo plano</w:t>
            </w:r>
            <w:r w:rsidR="00E26C7C" w:rsidRPr="00CE1777">
              <w:rPr>
                <w:rFonts w:ascii="Times New Roman" w:eastAsia="Times New Roman" w:hAnsi="Times New Roman" w:cs="Times New Roman"/>
                <w:sz w:val="24"/>
                <w:szCs w:val="24"/>
                <w:lang w:eastAsia="lt-LT"/>
              </w:rPr>
              <w:t xml:space="preserve"> tikslinimas</w:t>
            </w:r>
            <w:r w:rsidRPr="00CE1777">
              <w:rPr>
                <w:rFonts w:ascii="Times New Roman" w:eastAsia="Times New Roman" w:hAnsi="Times New Roman" w:cs="Times New Roman"/>
                <w:sz w:val="24"/>
                <w:szCs w:val="24"/>
                <w:lang w:eastAsia="lt-LT"/>
              </w:rPr>
              <w:t>.</w:t>
            </w:r>
          </w:p>
        </w:tc>
        <w:tc>
          <w:tcPr>
            <w:tcW w:w="26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2A31AF" w14:textId="47774CF9" w:rsidR="008F2B1A" w:rsidRPr="00CE1777" w:rsidRDefault="008F2B1A" w:rsidP="00F0040D">
            <w:pPr>
              <w:spacing w:after="0" w:line="240" w:lineRule="auto"/>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Pagal visų šalių suderintą</w:t>
            </w:r>
            <w:r w:rsidR="00D672FA" w:rsidRPr="00CE1777">
              <w:rPr>
                <w:rFonts w:ascii="Times New Roman" w:eastAsia="Times New Roman" w:hAnsi="Times New Roman" w:cs="Times New Roman"/>
                <w:sz w:val="24"/>
                <w:szCs w:val="24"/>
                <w:lang w:eastAsia="lt-LT"/>
              </w:rPr>
              <w:t xml:space="preserve"> </w:t>
            </w:r>
            <w:r w:rsidRPr="00CE1777">
              <w:rPr>
                <w:rFonts w:ascii="Times New Roman" w:eastAsia="Times New Roman" w:hAnsi="Times New Roman" w:cs="Times New Roman"/>
                <w:sz w:val="24"/>
                <w:szCs w:val="24"/>
                <w:lang w:eastAsia="lt-LT"/>
              </w:rPr>
              <w:t>diegimo planą</w:t>
            </w:r>
          </w:p>
        </w:tc>
        <w:tc>
          <w:tcPr>
            <w:tcW w:w="3479" w:type="dxa"/>
            <w:tcBorders>
              <w:top w:val="nil"/>
              <w:left w:val="nil"/>
              <w:bottom w:val="nil"/>
              <w:right w:val="single" w:sz="8" w:space="0" w:color="auto"/>
            </w:tcBorders>
            <w:shd w:val="clear" w:color="auto" w:fill="auto"/>
            <w:vAlign w:val="center"/>
            <w:hideMark/>
          </w:tcPr>
          <w:p w14:paraId="17C0E5BC" w14:textId="52B2FF03" w:rsidR="008F2B1A" w:rsidRPr="00CE1777" w:rsidRDefault="00D672F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Patikslinta t</w:t>
            </w:r>
            <w:r w:rsidR="008F2B1A" w:rsidRPr="00CE1777">
              <w:rPr>
                <w:rFonts w:ascii="Times New Roman" w:eastAsia="Times New Roman" w:hAnsi="Times New Roman" w:cs="Times New Roman"/>
                <w:sz w:val="24"/>
                <w:szCs w:val="24"/>
                <w:lang w:eastAsia="lt-LT"/>
              </w:rPr>
              <w:t>estavimo metodika</w:t>
            </w:r>
            <w:r w:rsidR="00C92975" w:rsidRPr="00CE1777">
              <w:rPr>
                <w:rFonts w:ascii="Times New Roman" w:eastAsia="Times New Roman" w:hAnsi="Times New Roman" w:cs="Times New Roman"/>
                <w:sz w:val="24"/>
                <w:szCs w:val="24"/>
                <w:lang w:eastAsia="lt-LT"/>
              </w:rPr>
              <w:t xml:space="preserve"> per 5 darbo dienas nuo poreikio identifikavimo</w:t>
            </w:r>
            <w:r w:rsidR="008F2B1A" w:rsidRPr="00CE1777">
              <w:rPr>
                <w:rFonts w:ascii="Times New Roman" w:eastAsia="Times New Roman" w:hAnsi="Times New Roman" w:cs="Times New Roman"/>
                <w:sz w:val="24"/>
                <w:szCs w:val="24"/>
                <w:lang w:eastAsia="lt-LT"/>
              </w:rPr>
              <w:t>.</w:t>
            </w:r>
          </w:p>
        </w:tc>
      </w:tr>
      <w:tr w:rsidR="008F2B1A" w:rsidRPr="00141830" w14:paraId="5418C774" w14:textId="77777777" w:rsidTr="00F0040D">
        <w:trPr>
          <w:trHeight w:val="384"/>
        </w:trPr>
        <w:tc>
          <w:tcPr>
            <w:tcW w:w="999" w:type="dxa"/>
            <w:vMerge/>
            <w:tcBorders>
              <w:top w:val="nil"/>
              <w:left w:val="single" w:sz="8" w:space="0" w:color="auto"/>
              <w:bottom w:val="single" w:sz="8" w:space="0" w:color="000000"/>
              <w:right w:val="single" w:sz="8" w:space="0" w:color="auto"/>
            </w:tcBorders>
            <w:vAlign w:val="center"/>
            <w:hideMark/>
          </w:tcPr>
          <w:p w14:paraId="7890605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5CCAC11" w14:textId="77777777" w:rsidR="008F2B1A" w:rsidRPr="00CE1777"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27F1E683" w14:textId="77777777" w:rsidR="008F2B1A" w:rsidRPr="00CE1777"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0624FD5F" w14:textId="40A6D1C7" w:rsidR="008F2B1A" w:rsidRPr="00CE1777" w:rsidRDefault="00D672F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Patikslintas t</w:t>
            </w:r>
            <w:r w:rsidR="008F2B1A" w:rsidRPr="00CE1777">
              <w:rPr>
                <w:rFonts w:ascii="Times New Roman" w:eastAsia="Times New Roman" w:hAnsi="Times New Roman" w:cs="Times New Roman"/>
                <w:sz w:val="24"/>
                <w:szCs w:val="24"/>
                <w:lang w:eastAsia="lt-LT"/>
              </w:rPr>
              <w:t>estavimo planas</w:t>
            </w:r>
            <w:r w:rsidR="00C92975" w:rsidRPr="00CE1777">
              <w:rPr>
                <w:rFonts w:ascii="Times New Roman" w:eastAsia="Times New Roman" w:hAnsi="Times New Roman" w:cs="Times New Roman"/>
                <w:sz w:val="24"/>
                <w:szCs w:val="24"/>
                <w:lang w:eastAsia="lt-LT"/>
              </w:rPr>
              <w:t xml:space="preserve"> per 5 darbo dienas nuo poreikio identifikavimo</w:t>
            </w:r>
            <w:r w:rsidR="008F2B1A" w:rsidRPr="00CE1777">
              <w:rPr>
                <w:rFonts w:ascii="Times New Roman" w:eastAsia="Times New Roman" w:hAnsi="Times New Roman" w:cs="Times New Roman"/>
                <w:sz w:val="24"/>
                <w:szCs w:val="24"/>
                <w:lang w:eastAsia="lt-LT"/>
              </w:rPr>
              <w:t>.</w:t>
            </w:r>
          </w:p>
        </w:tc>
      </w:tr>
      <w:tr w:rsidR="008F2B1A" w:rsidRPr="00141830" w14:paraId="03337B20" w14:textId="77777777" w:rsidTr="00F0040D">
        <w:trPr>
          <w:trHeight w:val="432"/>
        </w:trPr>
        <w:tc>
          <w:tcPr>
            <w:tcW w:w="999" w:type="dxa"/>
            <w:vMerge/>
            <w:tcBorders>
              <w:top w:val="nil"/>
              <w:left w:val="single" w:sz="8" w:space="0" w:color="auto"/>
              <w:bottom w:val="single" w:sz="8" w:space="0" w:color="000000"/>
              <w:right w:val="single" w:sz="8" w:space="0" w:color="auto"/>
            </w:tcBorders>
            <w:vAlign w:val="center"/>
            <w:hideMark/>
          </w:tcPr>
          <w:p w14:paraId="55A891D8"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3EEFEA1B"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14F4D119"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0F0663E8" w14:textId="0F7B3ADC" w:rsidR="008F2B1A" w:rsidRPr="00D33383" w:rsidRDefault="00A16111" w:rsidP="00F0040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8F2B1A" w:rsidRPr="00CE1777">
              <w:rPr>
                <w:rFonts w:ascii="Times New Roman" w:eastAsia="Times New Roman" w:hAnsi="Times New Roman" w:cs="Times New Roman"/>
                <w:sz w:val="24"/>
                <w:szCs w:val="24"/>
                <w:lang w:eastAsia="lt-LT"/>
              </w:rPr>
              <w:t>estavimo priėmimo kriterijai.</w:t>
            </w:r>
          </w:p>
        </w:tc>
      </w:tr>
      <w:tr w:rsidR="008F2B1A" w:rsidRPr="00141830" w14:paraId="0B86129B" w14:textId="77777777" w:rsidTr="00F0040D">
        <w:trPr>
          <w:trHeight w:val="396"/>
        </w:trPr>
        <w:tc>
          <w:tcPr>
            <w:tcW w:w="999" w:type="dxa"/>
            <w:vMerge/>
            <w:tcBorders>
              <w:top w:val="nil"/>
              <w:left w:val="single" w:sz="8" w:space="0" w:color="auto"/>
              <w:bottom w:val="single" w:sz="8" w:space="0" w:color="000000"/>
              <w:right w:val="single" w:sz="8" w:space="0" w:color="auto"/>
            </w:tcBorders>
            <w:vAlign w:val="center"/>
            <w:hideMark/>
          </w:tcPr>
          <w:p w14:paraId="690724CF"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21BFD28"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16CBBDD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213F1144"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Testuotojų instruktavimas.</w:t>
            </w:r>
          </w:p>
        </w:tc>
      </w:tr>
      <w:tr w:rsidR="008F2B1A" w:rsidRPr="00141830" w14:paraId="37F29BD0" w14:textId="77777777" w:rsidTr="00F0040D">
        <w:trPr>
          <w:trHeight w:val="396"/>
        </w:trPr>
        <w:tc>
          <w:tcPr>
            <w:tcW w:w="999" w:type="dxa"/>
            <w:vMerge/>
            <w:tcBorders>
              <w:top w:val="nil"/>
              <w:left w:val="single" w:sz="8" w:space="0" w:color="auto"/>
              <w:bottom w:val="single" w:sz="8" w:space="0" w:color="000000"/>
              <w:right w:val="single" w:sz="8" w:space="0" w:color="auto"/>
            </w:tcBorders>
            <w:vAlign w:val="center"/>
            <w:hideMark/>
          </w:tcPr>
          <w:p w14:paraId="318480ED"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4352DBEA" w14:textId="7B48B1AE" w:rsidR="008F2B1A" w:rsidRPr="00CE1777" w:rsidRDefault="008F2B1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Testavimo scenarijų</w:t>
            </w:r>
            <w:r w:rsidR="00D672FA" w:rsidRPr="00CE1777">
              <w:rPr>
                <w:rFonts w:ascii="Times New Roman" w:eastAsia="Times New Roman" w:hAnsi="Times New Roman" w:cs="Times New Roman"/>
                <w:sz w:val="24"/>
                <w:szCs w:val="24"/>
                <w:lang w:eastAsia="lt-LT"/>
              </w:rPr>
              <w:t xml:space="preserve"> tikslinimas.</w:t>
            </w:r>
          </w:p>
        </w:tc>
        <w:tc>
          <w:tcPr>
            <w:tcW w:w="2634" w:type="dxa"/>
            <w:vMerge/>
            <w:tcBorders>
              <w:top w:val="nil"/>
              <w:left w:val="single" w:sz="8" w:space="0" w:color="auto"/>
              <w:bottom w:val="single" w:sz="8" w:space="0" w:color="000000"/>
              <w:right w:val="single" w:sz="8" w:space="0" w:color="auto"/>
            </w:tcBorders>
            <w:vAlign w:val="center"/>
            <w:hideMark/>
          </w:tcPr>
          <w:p w14:paraId="5CCB755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0461D344" w14:textId="1547301B" w:rsidR="008F2B1A" w:rsidRPr="00D33383" w:rsidRDefault="00D672F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Patikslinti t</w:t>
            </w:r>
            <w:r w:rsidR="008F2B1A" w:rsidRPr="00CE1777">
              <w:rPr>
                <w:rFonts w:ascii="Times New Roman" w:eastAsia="Times New Roman" w:hAnsi="Times New Roman" w:cs="Times New Roman"/>
                <w:sz w:val="24"/>
                <w:szCs w:val="24"/>
                <w:lang w:eastAsia="lt-LT"/>
              </w:rPr>
              <w:t>estavimo scenarijai</w:t>
            </w:r>
            <w:r w:rsidR="00C92975" w:rsidRPr="00CE1777">
              <w:rPr>
                <w:rFonts w:ascii="Times New Roman" w:eastAsia="Times New Roman" w:hAnsi="Times New Roman" w:cs="Times New Roman"/>
                <w:sz w:val="24"/>
                <w:szCs w:val="24"/>
                <w:lang w:eastAsia="lt-LT"/>
              </w:rPr>
              <w:t xml:space="preserve"> per 5 darbo dienas nuo poreikio identifikavimo</w:t>
            </w:r>
            <w:r w:rsidR="008F2B1A" w:rsidRPr="00CE1777">
              <w:rPr>
                <w:rFonts w:ascii="Times New Roman" w:eastAsia="Times New Roman" w:hAnsi="Times New Roman" w:cs="Times New Roman"/>
                <w:sz w:val="24"/>
                <w:szCs w:val="24"/>
                <w:lang w:eastAsia="lt-LT"/>
              </w:rPr>
              <w:t>.</w:t>
            </w:r>
          </w:p>
        </w:tc>
      </w:tr>
      <w:tr w:rsidR="008F2B1A" w:rsidRPr="00141830" w14:paraId="455505B6" w14:textId="77777777" w:rsidTr="00F0040D">
        <w:trPr>
          <w:trHeight w:val="384"/>
        </w:trPr>
        <w:tc>
          <w:tcPr>
            <w:tcW w:w="999" w:type="dxa"/>
            <w:vMerge/>
            <w:tcBorders>
              <w:top w:val="nil"/>
              <w:left w:val="single" w:sz="8" w:space="0" w:color="auto"/>
              <w:bottom w:val="single" w:sz="8" w:space="0" w:color="000000"/>
              <w:right w:val="single" w:sz="8" w:space="0" w:color="auto"/>
            </w:tcBorders>
            <w:vAlign w:val="center"/>
            <w:hideMark/>
          </w:tcPr>
          <w:p w14:paraId="715058AB"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32669DB8"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25BD7097"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6F95150A" w14:textId="4CD6ECD8" w:rsidR="008F2B1A" w:rsidRPr="00D33383" w:rsidRDefault="00C358AA" w:rsidP="00F0040D">
            <w:pPr>
              <w:spacing w:after="0" w:line="240" w:lineRule="auto"/>
              <w:jc w:val="both"/>
              <w:rPr>
                <w:rFonts w:ascii="Times New Roman" w:eastAsia="Times New Roman" w:hAnsi="Times New Roman" w:cs="Times New Roman"/>
                <w:sz w:val="24"/>
                <w:szCs w:val="24"/>
                <w:lang w:eastAsia="lt-LT"/>
              </w:rPr>
            </w:pPr>
            <w:bookmarkStart w:id="1" w:name="_Hlk192081413"/>
            <w:r w:rsidRPr="00C358AA">
              <w:rPr>
                <w:rFonts w:ascii="Times New Roman" w:eastAsia="Times New Roman" w:hAnsi="Times New Roman" w:cs="Times New Roman"/>
                <w:sz w:val="24"/>
                <w:szCs w:val="24"/>
                <w:lang w:eastAsia="lt-LT"/>
              </w:rPr>
              <w:t>T</w:t>
            </w:r>
            <w:r w:rsidR="003B0C7F" w:rsidRPr="00C358AA">
              <w:rPr>
                <w:rFonts w:ascii="Times New Roman" w:eastAsia="Times New Roman" w:hAnsi="Times New Roman" w:cs="Times New Roman"/>
                <w:sz w:val="24"/>
                <w:szCs w:val="24"/>
                <w:lang w:eastAsia="lt-LT"/>
              </w:rPr>
              <w:t>estavimo žurnal</w:t>
            </w:r>
            <w:bookmarkEnd w:id="1"/>
            <w:r w:rsidRPr="00C358AA">
              <w:rPr>
                <w:rFonts w:ascii="Times New Roman" w:eastAsia="Times New Roman" w:hAnsi="Times New Roman" w:cs="Times New Roman"/>
                <w:sz w:val="24"/>
                <w:szCs w:val="24"/>
                <w:lang w:eastAsia="lt-LT"/>
              </w:rPr>
              <w:t>as</w:t>
            </w:r>
            <w:r w:rsidR="003B0C7F" w:rsidRPr="00C358AA">
              <w:rPr>
                <w:rFonts w:ascii="Times New Roman" w:eastAsia="Times New Roman" w:hAnsi="Times New Roman" w:cs="Times New Roman"/>
                <w:sz w:val="24"/>
                <w:szCs w:val="24"/>
                <w:lang w:eastAsia="lt-LT"/>
              </w:rPr>
              <w:t>.</w:t>
            </w:r>
          </w:p>
        </w:tc>
      </w:tr>
      <w:tr w:rsidR="008F2B1A" w:rsidRPr="00141830" w14:paraId="5EC2BE5C" w14:textId="77777777" w:rsidTr="00F0040D">
        <w:trPr>
          <w:trHeight w:val="372"/>
        </w:trPr>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p w14:paraId="69C8F24D"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4.2.5.</w:t>
            </w: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5D047659"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Dalyvavimas priėmimo testavime. Testavimas kartojamas po kiekvienos iteracijos rezultatų įdiegimo į testinę aplinką.</w:t>
            </w:r>
          </w:p>
        </w:tc>
        <w:tc>
          <w:tcPr>
            <w:tcW w:w="2634" w:type="dxa"/>
            <w:vMerge/>
            <w:tcBorders>
              <w:top w:val="nil"/>
              <w:left w:val="single" w:sz="8" w:space="0" w:color="auto"/>
              <w:bottom w:val="single" w:sz="8" w:space="0" w:color="000000"/>
              <w:right w:val="single" w:sz="8" w:space="0" w:color="auto"/>
            </w:tcBorders>
            <w:vAlign w:val="center"/>
            <w:hideMark/>
          </w:tcPr>
          <w:p w14:paraId="0F3D104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34A5FC09"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1. Atitikties testavimo ataskaita apimanti:</w:t>
            </w:r>
          </w:p>
        </w:tc>
      </w:tr>
      <w:tr w:rsidR="008F2B1A" w:rsidRPr="00141830" w14:paraId="374F3EC1" w14:textId="77777777" w:rsidTr="00F0040D">
        <w:trPr>
          <w:trHeight w:val="444"/>
        </w:trPr>
        <w:tc>
          <w:tcPr>
            <w:tcW w:w="999" w:type="dxa"/>
            <w:vMerge/>
            <w:tcBorders>
              <w:top w:val="nil"/>
              <w:left w:val="single" w:sz="8" w:space="0" w:color="auto"/>
              <w:bottom w:val="single" w:sz="8" w:space="0" w:color="000000"/>
              <w:right w:val="single" w:sz="8" w:space="0" w:color="auto"/>
            </w:tcBorders>
            <w:vAlign w:val="center"/>
            <w:hideMark/>
          </w:tcPr>
          <w:p w14:paraId="700DA822"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6F822F3"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0861B533"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27710EBD" w14:textId="41F7F5B7" w:rsidR="008F2B1A" w:rsidRPr="00D33383" w:rsidRDefault="008F2B1A" w:rsidP="00F0040D">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vidinio testavimo ataskaitos vertinimą;</w:t>
            </w:r>
          </w:p>
        </w:tc>
      </w:tr>
      <w:tr w:rsidR="008F2B1A" w:rsidRPr="00141830" w14:paraId="43DFDE13" w14:textId="77777777" w:rsidTr="00F0040D">
        <w:trPr>
          <w:trHeight w:val="948"/>
        </w:trPr>
        <w:tc>
          <w:tcPr>
            <w:tcW w:w="999" w:type="dxa"/>
            <w:vMerge/>
            <w:tcBorders>
              <w:top w:val="nil"/>
              <w:left w:val="single" w:sz="8" w:space="0" w:color="auto"/>
              <w:bottom w:val="single" w:sz="8" w:space="0" w:color="000000"/>
              <w:right w:val="single" w:sz="8" w:space="0" w:color="auto"/>
            </w:tcBorders>
            <w:vAlign w:val="center"/>
            <w:hideMark/>
          </w:tcPr>
          <w:p w14:paraId="762740A3"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AE794D7"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0145DE0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7063E89E" w14:textId="77777777" w:rsidR="008F2B1A" w:rsidRPr="00D33383" w:rsidRDefault="008F2B1A" w:rsidP="00F0040D">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testavimą įvertinant atitiktį techninės specifikacijos reikalavimams ir projektavimo dokumentams.</w:t>
            </w:r>
          </w:p>
        </w:tc>
      </w:tr>
      <w:tr w:rsidR="008F2B1A" w:rsidRPr="00141830" w14:paraId="473F75CD" w14:textId="77777777" w:rsidTr="00F0040D">
        <w:trPr>
          <w:trHeight w:val="504"/>
        </w:trPr>
        <w:tc>
          <w:tcPr>
            <w:tcW w:w="999" w:type="dxa"/>
            <w:vMerge/>
            <w:tcBorders>
              <w:top w:val="nil"/>
              <w:left w:val="single" w:sz="8" w:space="0" w:color="auto"/>
              <w:bottom w:val="single" w:sz="8" w:space="0" w:color="000000"/>
              <w:right w:val="single" w:sz="8" w:space="0" w:color="auto"/>
            </w:tcBorders>
            <w:vAlign w:val="center"/>
            <w:hideMark/>
          </w:tcPr>
          <w:p w14:paraId="7E575AD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7844BF12"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00631525"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742EECCD" w14:textId="5E2C1377" w:rsidR="008F2B1A" w:rsidRPr="00D33383" w:rsidRDefault="008F2B1A" w:rsidP="00F0040D">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proofErr w:type="spellStart"/>
            <w:r w:rsidRPr="00D33383">
              <w:rPr>
                <w:rFonts w:ascii="Times New Roman" w:eastAsia="Times New Roman" w:hAnsi="Times New Roman" w:cs="Times New Roman"/>
                <w:sz w:val="24"/>
                <w:szCs w:val="24"/>
                <w:lang w:eastAsia="lt-LT"/>
              </w:rPr>
              <w:t>integracijų</w:t>
            </w:r>
            <w:proofErr w:type="spellEnd"/>
            <w:r w:rsidRPr="00D33383">
              <w:rPr>
                <w:rFonts w:ascii="Times New Roman" w:eastAsia="Times New Roman" w:hAnsi="Times New Roman" w:cs="Times New Roman"/>
                <w:sz w:val="24"/>
                <w:szCs w:val="24"/>
                <w:lang w:eastAsia="lt-LT"/>
              </w:rPr>
              <w:t xml:space="preserve"> testavimo ataskaita;</w:t>
            </w:r>
          </w:p>
        </w:tc>
      </w:tr>
      <w:tr w:rsidR="008F2B1A" w:rsidRPr="00141830" w14:paraId="5DFF77C2" w14:textId="77777777" w:rsidTr="00F0040D">
        <w:trPr>
          <w:trHeight w:val="600"/>
        </w:trPr>
        <w:tc>
          <w:tcPr>
            <w:tcW w:w="999" w:type="dxa"/>
            <w:vMerge/>
            <w:tcBorders>
              <w:top w:val="nil"/>
              <w:left w:val="single" w:sz="8" w:space="0" w:color="auto"/>
              <w:bottom w:val="single" w:sz="8" w:space="0" w:color="000000"/>
              <w:right w:val="single" w:sz="8" w:space="0" w:color="auto"/>
            </w:tcBorders>
            <w:vAlign w:val="center"/>
            <w:hideMark/>
          </w:tcPr>
          <w:p w14:paraId="68970EF7"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0625FD3D"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7A70C90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53DCF067" w14:textId="3258B004" w:rsidR="008F2B1A" w:rsidRPr="00D33383" w:rsidRDefault="008F2B1A" w:rsidP="00F0040D">
            <w:pPr>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pritaikymo asmenims su negalia vertinimo ataskaita;</w:t>
            </w:r>
          </w:p>
        </w:tc>
      </w:tr>
      <w:tr w:rsidR="008F2B1A" w:rsidRPr="00141830" w14:paraId="04CA74FB" w14:textId="77777777" w:rsidTr="00F0040D">
        <w:trPr>
          <w:trHeight w:val="348"/>
        </w:trPr>
        <w:tc>
          <w:tcPr>
            <w:tcW w:w="999" w:type="dxa"/>
            <w:vMerge/>
            <w:tcBorders>
              <w:top w:val="nil"/>
              <w:left w:val="single" w:sz="8" w:space="0" w:color="auto"/>
              <w:bottom w:val="single" w:sz="8" w:space="0" w:color="000000"/>
              <w:right w:val="single" w:sz="8" w:space="0" w:color="auto"/>
            </w:tcBorders>
            <w:vAlign w:val="center"/>
            <w:hideMark/>
          </w:tcPr>
          <w:p w14:paraId="2CA22D3D"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64AE35E1"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0A55E5D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1C5F0834" w14:textId="5279D3F9" w:rsidR="008F2B1A" w:rsidRPr="00D33383" w:rsidRDefault="008F2B1A" w:rsidP="003B77F9">
            <w:pPr>
              <w:tabs>
                <w:tab w:val="left" w:pos="269"/>
              </w:tabs>
              <w:spacing w:after="0" w:line="240" w:lineRule="auto"/>
              <w:jc w:val="both"/>
              <w:rPr>
                <w:rFonts w:ascii="Symbol" w:eastAsia="Times New Roman" w:hAnsi="Symbol" w:cs="Calibri"/>
                <w:sz w:val="24"/>
                <w:szCs w:val="24"/>
                <w:lang w:eastAsia="lt-LT"/>
              </w:rPr>
            </w:pPr>
            <w:r w:rsidRPr="00D33383">
              <w:rPr>
                <w:rFonts w:ascii="Symbol" w:eastAsia="Times New Roman" w:hAnsi="Symbol" w:cs="Calibri"/>
                <w:sz w:val="24"/>
                <w:szCs w:val="24"/>
                <w:lang w:eastAsia="lt-LT"/>
              </w:rPr>
              <w:t></w:t>
            </w:r>
            <w:r w:rsidRPr="00D33383">
              <w:rPr>
                <w:rFonts w:ascii="Times New Roman" w:eastAsia="Times New Roman" w:hAnsi="Times New Roman" w:cs="Times New Roman"/>
                <w:sz w:val="14"/>
                <w:szCs w:val="14"/>
                <w:lang w:eastAsia="lt-LT"/>
              </w:rPr>
              <w:t xml:space="preserve"> </w:t>
            </w:r>
            <w:r w:rsidRPr="00D33383">
              <w:rPr>
                <w:rFonts w:ascii="Times New Roman" w:eastAsia="Times New Roman" w:hAnsi="Times New Roman" w:cs="Times New Roman"/>
                <w:sz w:val="24"/>
                <w:szCs w:val="24"/>
                <w:lang w:eastAsia="lt-LT"/>
              </w:rPr>
              <w:t>ergonomikos testavimo ataskaita.</w:t>
            </w:r>
          </w:p>
        </w:tc>
      </w:tr>
      <w:tr w:rsidR="008F2B1A" w:rsidRPr="00141830" w14:paraId="07B2B8CA" w14:textId="77777777" w:rsidTr="00F0040D">
        <w:trPr>
          <w:trHeight w:val="696"/>
        </w:trPr>
        <w:tc>
          <w:tcPr>
            <w:tcW w:w="999" w:type="dxa"/>
            <w:vMerge/>
            <w:tcBorders>
              <w:top w:val="nil"/>
              <w:left w:val="single" w:sz="8" w:space="0" w:color="auto"/>
              <w:bottom w:val="single" w:sz="8" w:space="0" w:color="000000"/>
              <w:right w:val="single" w:sz="8" w:space="0" w:color="auto"/>
            </w:tcBorders>
            <w:vAlign w:val="center"/>
            <w:hideMark/>
          </w:tcPr>
          <w:p w14:paraId="65F67C9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3C16FB5C"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58B5C2F9"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5005C065"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2. Išvada dėl atliktų iteracijos darbų tinkamumo priimti.</w:t>
            </w:r>
          </w:p>
        </w:tc>
      </w:tr>
      <w:tr w:rsidR="008F2B1A" w:rsidRPr="00141830" w14:paraId="3705B77B" w14:textId="77777777" w:rsidTr="00F0040D">
        <w:trPr>
          <w:trHeight w:val="480"/>
        </w:trPr>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p w14:paraId="6E67C58B"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4.2.6.</w:t>
            </w: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1E124D20" w14:textId="17F13971" w:rsidR="008F2B1A" w:rsidRPr="00CE1777" w:rsidRDefault="008F2B1A" w:rsidP="00F0040D">
            <w:pPr>
              <w:spacing w:after="0" w:line="240" w:lineRule="auto"/>
              <w:jc w:val="both"/>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 xml:space="preserve">Bandomosios eksploatacijos vykdymo plano </w:t>
            </w:r>
            <w:r w:rsidR="006272C0" w:rsidRPr="00CE1777">
              <w:rPr>
                <w:rFonts w:ascii="Times New Roman" w:eastAsia="Times New Roman" w:hAnsi="Times New Roman" w:cs="Times New Roman"/>
                <w:sz w:val="24"/>
                <w:szCs w:val="24"/>
                <w:lang w:eastAsia="lt-LT"/>
              </w:rPr>
              <w:t>tikslinimas.</w:t>
            </w:r>
          </w:p>
        </w:tc>
        <w:tc>
          <w:tcPr>
            <w:tcW w:w="2634" w:type="dxa"/>
            <w:vMerge w:val="restart"/>
            <w:tcBorders>
              <w:top w:val="nil"/>
              <w:left w:val="single" w:sz="8" w:space="0" w:color="auto"/>
              <w:bottom w:val="single" w:sz="8" w:space="0" w:color="000000"/>
              <w:right w:val="single" w:sz="8" w:space="0" w:color="auto"/>
            </w:tcBorders>
            <w:shd w:val="clear" w:color="auto" w:fill="auto"/>
            <w:vAlign w:val="center"/>
            <w:hideMark/>
          </w:tcPr>
          <w:p w14:paraId="3F258032" w14:textId="77777777" w:rsidR="008F2B1A" w:rsidRPr="00D33383" w:rsidRDefault="008F2B1A" w:rsidP="00F0040D">
            <w:pPr>
              <w:spacing w:after="0" w:line="240" w:lineRule="auto"/>
              <w:jc w:val="center"/>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Pagal visų šalių suderintą diegimo planą</w:t>
            </w:r>
          </w:p>
        </w:tc>
        <w:tc>
          <w:tcPr>
            <w:tcW w:w="3479" w:type="dxa"/>
            <w:tcBorders>
              <w:top w:val="nil"/>
              <w:left w:val="nil"/>
              <w:right w:val="single" w:sz="8" w:space="0" w:color="auto"/>
            </w:tcBorders>
            <w:shd w:val="clear" w:color="auto" w:fill="auto"/>
            <w:vAlign w:val="center"/>
            <w:hideMark/>
          </w:tcPr>
          <w:p w14:paraId="1CB3C127" w14:textId="630447DA" w:rsidR="008F2B1A" w:rsidRPr="00CE1777" w:rsidRDefault="006272C0" w:rsidP="006272C0">
            <w:pPr>
              <w:spacing w:after="0" w:line="240" w:lineRule="auto"/>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Patikslintas b</w:t>
            </w:r>
            <w:r w:rsidR="008F2B1A" w:rsidRPr="00CE1777">
              <w:rPr>
                <w:rFonts w:ascii="Times New Roman" w:eastAsia="Times New Roman" w:hAnsi="Times New Roman" w:cs="Times New Roman"/>
                <w:sz w:val="24"/>
                <w:szCs w:val="24"/>
                <w:lang w:eastAsia="lt-LT"/>
              </w:rPr>
              <w:t>andomosios eksploatacijos vykdymo planas</w:t>
            </w:r>
            <w:r w:rsidR="00C92975" w:rsidRPr="00CE1777">
              <w:rPr>
                <w:rFonts w:ascii="Times New Roman" w:eastAsia="Times New Roman" w:hAnsi="Times New Roman" w:cs="Times New Roman"/>
                <w:sz w:val="24"/>
                <w:szCs w:val="24"/>
                <w:lang w:eastAsia="lt-LT"/>
              </w:rPr>
              <w:t xml:space="preserve"> per 5 darbo dienas nuo poreikio identifikavimo</w:t>
            </w:r>
            <w:r w:rsidR="008F2B1A" w:rsidRPr="00CE1777">
              <w:rPr>
                <w:rFonts w:ascii="Times New Roman" w:eastAsia="Times New Roman" w:hAnsi="Times New Roman" w:cs="Times New Roman"/>
                <w:sz w:val="24"/>
                <w:szCs w:val="24"/>
                <w:lang w:eastAsia="lt-LT"/>
              </w:rPr>
              <w:t>.</w:t>
            </w:r>
          </w:p>
        </w:tc>
      </w:tr>
      <w:tr w:rsidR="008F2B1A" w:rsidRPr="00141830" w14:paraId="67F66B1F" w14:textId="77777777" w:rsidTr="00F0040D">
        <w:trPr>
          <w:trHeight w:val="432"/>
        </w:trPr>
        <w:tc>
          <w:tcPr>
            <w:tcW w:w="999" w:type="dxa"/>
            <w:vMerge/>
            <w:tcBorders>
              <w:top w:val="nil"/>
              <w:left w:val="single" w:sz="8" w:space="0" w:color="auto"/>
              <w:bottom w:val="single" w:sz="8" w:space="0" w:color="000000"/>
              <w:right w:val="single" w:sz="8" w:space="0" w:color="auto"/>
            </w:tcBorders>
            <w:vAlign w:val="center"/>
            <w:hideMark/>
          </w:tcPr>
          <w:p w14:paraId="715CBA01"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0D58ADC8"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1E0F770C"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4" w:space="0" w:color="auto"/>
              <w:right w:val="single" w:sz="8" w:space="0" w:color="auto"/>
            </w:tcBorders>
            <w:shd w:val="clear" w:color="auto" w:fill="auto"/>
            <w:vAlign w:val="center"/>
            <w:hideMark/>
          </w:tcPr>
          <w:p w14:paraId="5256D356" w14:textId="6C4B92AE" w:rsidR="008F2B1A" w:rsidRPr="00D33383" w:rsidRDefault="003111F2" w:rsidP="006272C0">
            <w:pPr>
              <w:spacing w:after="0" w:line="240" w:lineRule="auto"/>
              <w:rPr>
                <w:rFonts w:ascii="Times New Roman" w:eastAsia="Times New Roman" w:hAnsi="Times New Roman" w:cs="Times New Roman"/>
                <w:sz w:val="24"/>
                <w:szCs w:val="24"/>
                <w:lang w:eastAsia="lt-LT"/>
              </w:rPr>
            </w:pPr>
            <w:bookmarkStart w:id="2" w:name="_Hlk192081422"/>
            <w:r w:rsidRPr="003111F2">
              <w:rPr>
                <w:rFonts w:ascii="Times New Roman" w:eastAsia="Times New Roman" w:hAnsi="Times New Roman" w:cs="Times New Roman"/>
                <w:sz w:val="24"/>
                <w:szCs w:val="24"/>
                <w:lang w:eastAsia="lt-LT"/>
              </w:rPr>
              <w:t>P</w:t>
            </w:r>
            <w:r w:rsidR="008F2B1A" w:rsidRPr="003111F2">
              <w:rPr>
                <w:rFonts w:ascii="Times New Roman" w:eastAsia="Times New Roman" w:hAnsi="Times New Roman" w:cs="Times New Roman"/>
                <w:sz w:val="24"/>
                <w:szCs w:val="24"/>
                <w:lang w:eastAsia="lt-LT"/>
              </w:rPr>
              <w:t>riėmimo eksploatacijai kriterij</w:t>
            </w:r>
            <w:r w:rsidRPr="003111F2">
              <w:rPr>
                <w:rFonts w:ascii="Times New Roman" w:eastAsia="Times New Roman" w:hAnsi="Times New Roman" w:cs="Times New Roman"/>
                <w:sz w:val="24"/>
                <w:szCs w:val="24"/>
                <w:lang w:eastAsia="lt-LT"/>
              </w:rPr>
              <w:t>ų</w:t>
            </w:r>
            <w:r w:rsidR="00C92975" w:rsidRPr="003111F2">
              <w:rPr>
                <w:rFonts w:ascii="Times New Roman" w:eastAsia="Times New Roman" w:hAnsi="Times New Roman" w:cs="Times New Roman"/>
                <w:sz w:val="24"/>
                <w:szCs w:val="24"/>
                <w:lang w:eastAsia="lt-LT"/>
              </w:rPr>
              <w:t xml:space="preserve"> </w:t>
            </w:r>
            <w:bookmarkEnd w:id="2"/>
            <w:r w:rsidR="006F26EC">
              <w:rPr>
                <w:rFonts w:ascii="Times New Roman" w:eastAsia="Times New Roman" w:hAnsi="Times New Roman" w:cs="Times New Roman"/>
                <w:sz w:val="24"/>
                <w:szCs w:val="24"/>
                <w:lang w:eastAsia="lt-LT"/>
              </w:rPr>
              <w:t xml:space="preserve">išpildymo </w:t>
            </w:r>
            <w:r w:rsidRPr="003111F2">
              <w:rPr>
                <w:rFonts w:ascii="Times New Roman" w:eastAsia="Times New Roman" w:hAnsi="Times New Roman" w:cs="Times New Roman"/>
                <w:sz w:val="24"/>
                <w:szCs w:val="24"/>
                <w:lang w:eastAsia="lt-LT"/>
              </w:rPr>
              <w:t>vertinimas</w:t>
            </w:r>
            <w:r w:rsidR="008F2B1A" w:rsidRPr="003111F2">
              <w:rPr>
                <w:rFonts w:ascii="Times New Roman" w:eastAsia="Times New Roman" w:hAnsi="Times New Roman" w:cs="Times New Roman"/>
                <w:sz w:val="24"/>
                <w:szCs w:val="24"/>
                <w:lang w:eastAsia="lt-LT"/>
              </w:rPr>
              <w:t>.</w:t>
            </w:r>
          </w:p>
        </w:tc>
      </w:tr>
      <w:tr w:rsidR="008F2B1A" w:rsidRPr="00141830" w14:paraId="6D11E369" w14:textId="77777777" w:rsidTr="00F0040D">
        <w:trPr>
          <w:trHeight w:val="480"/>
        </w:trPr>
        <w:tc>
          <w:tcPr>
            <w:tcW w:w="999" w:type="dxa"/>
            <w:vMerge/>
            <w:tcBorders>
              <w:top w:val="nil"/>
              <w:left w:val="single" w:sz="8" w:space="0" w:color="auto"/>
              <w:bottom w:val="single" w:sz="8" w:space="0" w:color="000000"/>
              <w:right w:val="single" w:sz="8" w:space="0" w:color="auto"/>
            </w:tcBorders>
            <w:vAlign w:val="center"/>
            <w:hideMark/>
          </w:tcPr>
          <w:p w14:paraId="73787F24"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70B28415"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0B820B2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single" w:sz="4" w:space="0" w:color="auto"/>
              <w:left w:val="nil"/>
              <w:bottom w:val="nil"/>
              <w:right w:val="single" w:sz="8" w:space="0" w:color="auto"/>
            </w:tcBorders>
            <w:shd w:val="clear" w:color="auto" w:fill="auto"/>
            <w:vAlign w:val="center"/>
            <w:hideMark/>
          </w:tcPr>
          <w:p w14:paraId="16F26B7A" w14:textId="0CB5A7AB" w:rsidR="008F2B1A" w:rsidRPr="00D33383" w:rsidRDefault="00E738D2" w:rsidP="006272C0">
            <w:pPr>
              <w:spacing w:after="0" w:line="240" w:lineRule="auto"/>
              <w:rPr>
                <w:rFonts w:ascii="Times New Roman" w:eastAsia="Times New Roman" w:hAnsi="Times New Roman" w:cs="Times New Roman"/>
                <w:sz w:val="24"/>
                <w:szCs w:val="24"/>
                <w:lang w:eastAsia="lt-LT"/>
              </w:rPr>
            </w:pPr>
            <w:bookmarkStart w:id="3" w:name="_Hlk192081431"/>
            <w:r w:rsidRPr="00E738D2">
              <w:rPr>
                <w:rFonts w:ascii="Times New Roman" w:eastAsia="Times New Roman" w:hAnsi="Times New Roman" w:cs="Times New Roman"/>
                <w:sz w:val="24"/>
                <w:szCs w:val="24"/>
                <w:lang w:eastAsia="lt-LT"/>
              </w:rPr>
              <w:t>B</w:t>
            </w:r>
            <w:r w:rsidR="008F2B1A" w:rsidRPr="00E738D2">
              <w:rPr>
                <w:rFonts w:ascii="Times New Roman" w:eastAsia="Times New Roman" w:hAnsi="Times New Roman" w:cs="Times New Roman"/>
                <w:sz w:val="24"/>
                <w:szCs w:val="24"/>
                <w:lang w:eastAsia="lt-LT"/>
              </w:rPr>
              <w:t>andomosios eksploatacijos žurnal</w:t>
            </w:r>
            <w:bookmarkEnd w:id="3"/>
            <w:r>
              <w:rPr>
                <w:rFonts w:ascii="Times New Roman" w:eastAsia="Times New Roman" w:hAnsi="Times New Roman" w:cs="Times New Roman"/>
                <w:sz w:val="24"/>
                <w:szCs w:val="24"/>
                <w:lang w:eastAsia="lt-LT"/>
              </w:rPr>
              <w:t>as</w:t>
            </w:r>
            <w:r w:rsidR="008F2B1A" w:rsidRPr="00E738D2">
              <w:rPr>
                <w:rFonts w:ascii="Times New Roman" w:eastAsia="Times New Roman" w:hAnsi="Times New Roman" w:cs="Times New Roman"/>
                <w:sz w:val="24"/>
                <w:szCs w:val="24"/>
                <w:lang w:eastAsia="lt-LT"/>
              </w:rPr>
              <w:t>.</w:t>
            </w:r>
          </w:p>
        </w:tc>
      </w:tr>
      <w:tr w:rsidR="008F2B1A" w:rsidRPr="00141830" w14:paraId="7F75B24E" w14:textId="77777777" w:rsidTr="00F0040D">
        <w:trPr>
          <w:trHeight w:val="684"/>
        </w:trPr>
        <w:tc>
          <w:tcPr>
            <w:tcW w:w="999" w:type="dxa"/>
            <w:vMerge/>
            <w:tcBorders>
              <w:top w:val="nil"/>
              <w:left w:val="single" w:sz="8" w:space="0" w:color="auto"/>
              <w:bottom w:val="single" w:sz="8" w:space="0" w:color="000000"/>
              <w:right w:val="single" w:sz="8" w:space="0" w:color="auto"/>
            </w:tcBorders>
            <w:vAlign w:val="center"/>
            <w:hideMark/>
          </w:tcPr>
          <w:p w14:paraId="624E26E8"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6B37848B"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4BE4C8C6"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22F72C92"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Dalyvaujančių SVIS II etapo bandomojoje eksploatacijoje instruktavimas.</w:t>
            </w:r>
          </w:p>
        </w:tc>
      </w:tr>
      <w:tr w:rsidR="008F2B1A" w:rsidRPr="00141830" w14:paraId="007FDE38" w14:textId="77777777" w:rsidTr="00F0040D">
        <w:trPr>
          <w:trHeight w:val="636"/>
        </w:trPr>
        <w:tc>
          <w:tcPr>
            <w:tcW w:w="999" w:type="dxa"/>
            <w:vMerge/>
            <w:tcBorders>
              <w:top w:val="nil"/>
              <w:left w:val="single" w:sz="8" w:space="0" w:color="auto"/>
              <w:bottom w:val="single" w:sz="8" w:space="0" w:color="000000"/>
              <w:right w:val="single" w:sz="8" w:space="0" w:color="auto"/>
            </w:tcBorders>
            <w:vAlign w:val="center"/>
            <w:hideMark/>
          </w:tcPr>
          <w:p w14:paraId="61464F4C"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615D0547"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Našumo ir įsilaužimo testavimo ataskaitos peržiūra (atliekama po našumo ir atsparumo įsilaužimui testavimo).</w:t>
            </w:r>
          </w:p>
        </w:tc>
        <w:tc>
          <w:tcPr>
            <w:tcW w:w="2634" w:type="dxa"/>
            <w:vMerge/>
            <w:tcBorders>
              <w:top w:val="nil"/>
              <w:left w:val="single" w:sz="8" w:space="0" w:color="auto"/>
              <w:bottom w:val="single" w:sz="8" w:space="0" w:color="000000"/>
              <w:right w:val="single" w:sz="8" w:space="0" w:color="auto"/>
            </w:tcBorders>
            <w:vAlign w:val="center"/>
            <w:hideMark/>
          </w:tcPr>
          <w:p w14:paraId="48A0597F"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4A963BC5"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1. Pastabos dėl parengtos našumo ir įsilaužimo testavimui ataskaitos.</w:t>
            </w:r>
          </w:p>
        </w:tc>
      </w:tr>
      <w:tr w:rsidR="008F2B1A" w:rsidRPr="00141830" w14:paraId="7650E547" w14:textId="77777777" w:rsidTr="00F0040D">
        <w:trPr>
          <w:trHeight w:val="636"/>
        </w:trPr>
        <w:tc>
          <w:tcPr>
            <w:tcW w:w="999" w:type="dxa"/>
            <w:vMerge/>
            <w:tcBorders>
              <w:top w:val="nil"/>
              <w:left w:val="single" w:sz="8" w:space="0" w:color="auto"/>
              <w:bottom w:val="single" w:sz="8" w:space="0" w:color="000000"/>
              <w:right w:val="single" w:sz="8" w:space="0" w:color="auto"/>
            </w:tcBorders>
            <w:vAlign w:val="center"/>
            <w:hideMark/>
          </w:tcPr>
          <w:p w14:paraId="447CC22A"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0131AB77"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698BA9E0" w14:textId="77777777" w:rsidR="008F2B1A" w:rsidRPr="00D33383" w:rsidRDefault="008F2B1A" w:rsidP="00F0040D">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2E00F8AE" w14:textId="77777777" w:rsidR="008F2B1A" w:rsidRPr="00D33383" w:rsidRDefault="008F2B1A" w:rsidP="00F0040D">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2. Našumo ir įsilaužimo testavimo ir nustatytų trūkumų pašalinimo vertinimo ataskaita</w:t>
            </w:r>
          </w:p>
        </w:tc>
      </w:tr>
      <w:tr w:rsidR="00FA291A" w:rsidRPr="00141830" w14:paraId="2F938AE0" w14:textId="77777777" w:rsidTr="00F0040D">
        <w:trPr>
          <w:trHeight w:val="636"/>
        </w:trPr>
        <w:tc>
          <w:tcPr>
            <w:tcW w:w="999" w:type="dxa"/>
            <w:vMerge/>
            <w:tcBorders>
              <w:top w:val="nil"/>
              <w:left w:val="single" w:sz="8" w:space="0" w:color="auto"/>
              <w:bottom w:val="single" w:sz="8" w:space="0" w:color="000000"/>
              <w:right w:val="single" w:sz="8" w:space="0" w:color="auto"/>
            </w:tcBorders>
            <w:vAlign w:val="center"/>
          </w:tcPr>
          <w:p w14:paraId="3927564E"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tcBorders>
              <w:top w:val="nil"/>
              <w:left w:val="single" w:sz="8" w:space="0" w:color="auto"/>
              <w:bottom w:val="single" w:sz="8" w:space="0" w:color="000000"/>
              <w:right w:val="single" w:sz="8" w:space="0" w:color="auto"/>
            </w:tcBorders>
            <w:vAlign w:val="center"/>
          </w:tcPr>
          <w:p w14:paraId="26D80D50" w14:textId="29B7C3E3" w:rsidR="00FA291A" w:rsidRPr="000142E8" w:rsidRDefault="000142E8" w:rsidP="00FA291A">
            <w:pPr>
              <w:spacing w:after="0" w:line="240" w:lineRule="auto"/>
              <w:rPr>
                <w:rFonts w:ascii="Times New Roman" w:eastAsia="Times New Roman" w:hAnsi="Times New Roman" w:cs="Times New Roman"/>
                <w:sz w:val="24"/>
                <w:szCs w:val="24"/>
                <w:lang w:eastAsia="lt-LT"/>
              </w:rPr>
            </w:pPr>
            <w:r w:rsidRPr="000142E8">
              <w:rPr>
                <w:rFonts w:ascii="Times New Roman" w:eastAsia="Times New Roman" w:hAnsi="Times New Roman" w:cs="Times New Roman"/>
                <w:sz w:val="24"/>
                <w:szCs w:val="24"/>
                <w:lang w:eastAsia="lt-LT"/>
              </w:rPr>
              <w:t>Sistemos sukūrimo ir diegimo paslaugų techninėje specifikacijoje nurodytų f</w:t>
            </w:r>
            <w:r w:rsidR="00FA291A" w:rsidRPr="000142E8">
              <w:rPr>
                <w:rFonts w:ascii="Times New Roman" w:eastAsia="Times New Roman" w:hAnsi="Times New Roman" w:cs="Times New Roman"/>
                <w:sz w:val="24"/>
                <w:szCs w:val="24"/>
                <w:lang w:eastAsia="lt-LT"/>
              </w:rPr>
              <w:t>unkcini</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ir nefunkcini</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reikalavim</w:t>
            </w:r>
            <w:r w:rsidRPr="000142E8">
              <w:rPr>
                <w:rFonts w:ascii="Times New Roman" w:eastAsia="Times New Roman" w:hAnsi="Times New Roman" w:cs="Times New Roman"/>
                <w:sz w:val="24"/>
                <w:szCs w:val="24"/>
                <w:lang w:eastAsia="lt-LT"/>
              </w:rPr>
              <w:t>ų</w:t>
            </w:r>
            <w:r w:rsidR="00FA291A" w:rsidRPr="000142E8">
              <w:rPr>
                <w:rFonts w:ascii="Times New Roman" w:eastAsia="Times New Roman" w:hAnsi="Times New Roman" w:cs="Times New Roman"/>
                <w:sz w:val="24"/>
                <w:szCs w:val="24"/>
                <w:lang w:eastAsia="lt-LT"/>
              </w:rPr>
              <w:t xml:space="preserve"> įgyvendinimo</w:t>
            </w:r>
            <w:r w:rsidRPr="000142E8">
              <w:rPr>
                <w:rFonts w:ascii="Times New Roman" w:eastAsia="Times New Roman" w:hAnsi="Times New Roman" w:cs="Times New Roman"/>
                <w:sz w:val="24"/>
                <w:szCs w:val="24"/>
                <w:lang w:eastAsia="lt-LT"/>
              </w:rPr>
              <w:t xml:space="preserve"> vertinimas.</w:t>
            </w:r>
          </w:p>
          <w:p w14:paraId="3526CD7F" w14:textId="088ECDF7" w:rsidR="000142E8" w:rsidRPr="000142E8" w:rsidRDefault="000142E8" w:rsidP="00FA291A">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tcPr>
          <w:p w14:paraId="2CA64ED7"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tcPr>
          <w:p w14:paraId="032B4F72" w14:textId="62C5EAC3" w:rsidR="00FA291A" w:rsidRPr="00D33383" w:rsidRDefault="000142E8" w:rsidP="00FA291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w:t>
            </w:r>
            <w:r w:rsidRPr="000142E8">
              <w:rPr>
                <w:rFonts w:ascii="Times New Roman" w:eastAsia="Times New Roman" w:hAnsi="Times New Roman" w:cs="Times New Roman"/>
                <w:sz w:val="24"/>
                <w:szCs w:val="24"/>
                <w:lang w:eastAsia="lt-LT"/>
              </w:rPr>
              <w:t>unkcinių ir nefunkcinių reikalavimų įgyvendinimo vertinim</w:t>
            </w:r>
            <w:r>
              <w:rPr>
                <w:rFonts w:ascii="Times New Roman" w:eastAsia="Times New Roman" w:hAnsi="Times New Roman" w:cs="Times New Roman"/>
                <w:sz w:val="24"/>
                <w:szCs w:val="24"/>
                <w:lang w:eastAsia="lt-LT"/>
              </w:rPr>
              <w:t>o</w:t>
            </w:r>
            <w:r w:rsidRPr="000142E8">
              <w:rPr>
                <w:rFonts w:ascii="Times New Roman" w:eastAsia="Times New Roman" w:hAnsi="Times New Roman" w:cs="Times New Roman"/>
                <w:sz w:val="24"/>
                <w:szCs w:val="24"/>
                <w:lang w:eastAsia="lt-LT"/>
              </w:rPr>
              <w:t xml:space="preserve"> ataskaita</w:t>
            </w:r>
            <w:r>
              <w:rPr>
                <w:rFonts w:ascii="Times New Roman" w:eastAsia="Times New Roman" w:hAnsi="Times New Roman" w:cs="Times New Roman"/>
                <w:sz w:val="24"/>
                <w:szCs w:val="24"/>
                <w:lang w:eastAsia="lt-LT"/>
              </w:rPr>
              <w:t>.</w:t>
            </w:r>
          </w:p>
        </w:tc>
      </w:tr>
      <w:tr w:rsidR="00FA291A" w:rsidRPr="00141830" w14:paraId="3F28BDDB" w14:textId="77777777" w:rsidTr="00F0040D">
        <w:trPr>
          <w:trHeight w:val="312"/>
        </w:trPr>
        <w:tc>
          <w:tcPr>
            <w:tcW w:w="999" w:type="dxa"/>
            <w:vMerge/>
            <w:tcBorders>
              <w:top w:val="nil"/>
              <w:left w:val="single" w:sz="8" w:space="0" w:color="auto"/>
              <w:bottom w:val="single" w:sz="8" w:space="0" w:color="000000"/>
              <w:right w:val="single" w:sz="8" w:space="0" w:color="auto"/>
            </w:tcBorders>
            <w:vAlign w:val="center"/>
            <w:hideMark/>
          </w:tcPr>
          <w:p w14:paraId="1878CC3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6D3FBB96"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Bandomosios eksploatacijos vykdymas kartojamas po kiekvienos iteracijos įdiegimo.</w:t>
            </w:r>
          </w:p>
        </w:tc>
        <w:tc>
          <w:tcPr>
            <w:tcW w:w="2634" w:type="dxa"/>
            <w:vMerge/>
            <w:tcBorders>
              <w:top w:val="nil"/>
              <w:left w:val="single" w:sz="8" w:space="0" w:color="auto"/>
              <w:bottom w:val="single" w:sz="8" w:space="0" w:color="000000"/>
              <w:right w:val="single" w:sz="8" w:space="0" w:color="auto"/>
            </w:tcBorders>
            <w:vAlign w:val="center"/>
            <w:hideMark/>
          </w:tcPr>
          <w:p w14:paraId="410C669F"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13C9C8CB"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Priėmimo eksploatacijai vertinimo ataskaita.</w:t>
            </w:r>
          </w:p>
        </w:tc>
      </w:tr>
      <w:tr w:rsidR="00FA291A" w:rsidRPr="00141830" w14:paraId="503C7557" w14:textId="77777777" w:rsidTr="00F0040D">
        <w:trPr>
          <w:trHeight w:val="672"/>
        </w:trPr>
        <w:tc>
          <w:tcPr>
            <w:tcW w:w="999" w:type="dxa"/>
            <w:vMerge/>
            <w:tcBorders>
              <w:top w:val="nil"/>
              <w:left w:val="single" w:sz="8" w:space="0" w:color="auto"/>
              <w:bottom w:val="single" w:sz="8" w:space="0" w:color="000000"/>
              <w:right w:val="single" w:sz="8" w:space="0" w:color="auto"/>
            </w:tcBorders>
            <w:vAlign w:val="center"/>
            <w:hideMark/>
          </w:tcPr>
          <w:p w14:paraId="1908578C"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7013594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8" w:space="0" w:color="000000"/>
              <w:right w:val="single" w:sz="8" w:space="0" w:color="auto"/>
            </w:tcBorders>
            <w:vAlign w:val="center"/>
            <w:hideMark/>
          </w:tcPr>
          <w:p w14:paraId="31557E5E"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37DDBA2F"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Išvada dėl galutinių rezultatų tinkamumo priimti.</w:t>
            </w:r>
          </w:p>
        </w:tc>
      </w:tr>
      <w:tr w:rsidR="00FA291A" w:rsidRPr="00141830" w14:paraId="5952669A" w14:textId="77777777" w:rsidTr="00F0040D">
        <w:trPr>
          <w:trHeight w:val="672"/>
        </w:trPr>
        <w:tc>
          <w:tcPr>
            <w:tcW w:w="999"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3A6E6365" w14:textId="77777777" w:rsidR="00FA291A" w:rsidRPr="00D33383" w:rsidRDefault="00FA291A" w:rsidP="00FA291A">
            <w:pPr>
              <w:spacing w:after="0" w:line="240" w:lineRule="auto"/>
              <w:jc w:val="center"/>
              <w:rPr>
                <w:rFonts w:ascii="Times New Roman" w:eastAsia="Times New Roman" w:hAnsi="Times New Roman" w:cs="Times New Roman"/>
                <w:sz w:val="24"/>
                <w:szCs w:val="24"/>
                <w:lang w:eastAsia="lt-LT"/>
              </w:rPr>
            </w:pPr>
            <w:r w:rsidRPr="005A2CC6">
              <w:rPr>
                <w:rFonts w:ascii="Times New Roman" w:eastAsia="Times New Roman" w:hAnsi="Times New Roman" w:cs="Times New Roman"/>
                <w:sz w:val="24"/>
                <w:szCs w:val="24"/>
                <w:lang w:eastAsia="lt-LT"/>
              </w:rPr>
              <w:t>4.2.7.</w:t>
            </w:r>
          </w:p>
        </w:tc>
        <w:tc>
          <w:tcPr>
            <w:tcW w:w="3513" w:type="dxa"/>
            <w:vMerge w:val="restart"/>
            <w:tcBorders>
              <w:top w:val="nil"/>
              <w:left w:val="single" w:sz="8" w:space="0" w:color="auto"/>
              <w:bottom w:val="single" w:sz="8" w:space="0" w:color="000000"/>
              <w:right w:val="single" w:sz="8" w:space="0" w:color="auto"/>
            </w:tcBorders>
            <w:shd w:val="clear" w:color="auto" w:fill="auto"/>
            <w:vAlign w:val="center"/>
            <w:hideMark/>
          </w:tcPr>
          <w:p w14:paraId="37E7FCE6" w14:textId="15608670" w:rsidR="00FA291A" w:rsidRPr="003F2145" w:rsidRDefault="00FA291A" w:rsidP="00FA291A">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Į SVIS pateiktų stebėsenos rodiklių ir strateginio valdymo sistemos planavimo dokumentų duomenų kokybės tikrinimo ir kontrolės būdų nustatymas bei su Perkančiąja organizacija suderintų duomenų kokybės kontrolės atlikimas.</w:t>
            </w:r>
          </w:p>
        </w:tc>
        <w:tc>
          <w:tcPr>
            <w:tcW w:w="2634"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59DDC9E9" w14:textId="77777777" w:rsidR="00FA291A" w:rsidRPr="003F2145" w:rsidRDefault="00FA291A" w:rsidP="00FA291A">
            <w:pPr>
              <w:spacing w:after="0" w:line="240" w:lineRule="auto"/>
              <w:jc w:val="center"/>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Pagal visų šalių suderintą diegimo planą</w:t>
            </w:r>
          </w:p>
        </w:tc>
        <w:tc>
          <w:tcPr>
            <w:tcW w:w="3479" w:type="dxa"/>
            <w:tcBorders>
              <w:top w:val="nil"/>
              <w:left w:val="nil"/>
              <w:bottom w:val="nil"/>
              <w:right w:val="single" w:sz="8" w:space="0" w:color="auto"/>
            </w:tcBorders>
            <w:shd w:val="clear" w:color="auto" w:fill="auto"/>
            <w:vAlign w:val="center"/>
            <w:hideMark/>
          </w:tcPr>
          <w:p w14:paraId="2C97DEFD" w14:textId="354151EB" w:rsidR="00FA291A" w:rsidRPr="003F2145" w:rsidRDefault="00FA291A" w:rsidP="00FA291A">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1. Į SVIS pateiktų planavimo dokumentų kokybės ir stebėsenos rodiklių duomenų kokybės tikrinimo ir kontrolės būdų sąrašas bei procesų aprašymai.</w:t>
            </w:r>
          </w:p>
        </w:tc>
      </w:tr>
      <w:tr w:rsidR="00FA291A" w:rsidRPr="00141830" w14:paraId="5409E1AF" w14:textId="77777777" w:rsidTr="00B67BD5">
        <w:trPr>
          <w:trHeight w:val="37"/>
        </w:trPr>
        <w:tc>
          <w:tcPr>
            <w:tcW w:w="999" w:type="dxa"/>
            <w:vMerge/>
            <w:tcBorders>
              <w:top w:val="nil"/>
              <w:left w:val="single" w:sz="8" w:space="0" w:color="auto"/>
              <w:bottom w:val="single" w:sz="4" w:space="0" w:color="auto"/>
              <w:right w:val="single" w:sz="8" w:space="0" w:color="auto"/>
            </w:tcBorders>
            <w:vAlign w:val="center"/>
            <w:hideMark/>
          </w:tcPr>
          <w:p w14:paraId="493701DA"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5E4EF537" w14:textId="77777777" w:rsidR="00FA291A" w:rsidRPr="003F2145" w:rsidRDefault="00FA291A" w:rsidP="00FA291A">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4" w:space="0" w:color="auto"/>
              <w:right w:val="single" w:sz="8" w:space="0" w:color="auto"/>
            </w:tcBorders>
            <w:vAlign w:val="center"/>
            <w:hideMark/>
          </w:tcPr>
          <w:p w14:paraId="162223D6" w14:textId="77777777" w:rsidR="00FA291A" w:rsidRPr="003F2145"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36C58EF3" w14:textId="424D1357" w:rsidR="00FA291A" w:rsidRPr="003F2145" w:rsidRDefault="00FA291A" w:rsidP="00FA291A">
            <w:pPr>
              <w:spacing w:after="0" w:line="240" w:lineRule="auto"/>
              <w:jc w:val="both"/>
              <w:rPr>
                <w:rFonts w:ascii="Times New Roman" w:eastAsia="Times New Roman" w:hAnsi="Times New Roman" w:cs="Times New Roman"/>
                <w:sz w:val="24"/>
                <w:szCs w:val="24"/>
                <w:lang w:eastAsia="lt-LT"/>
              </w:rPr>
            </w:pPr>
          </w:p>
        </w:tc>
      </w:tr>
      <w:tr w:rsidR="00FA291A" w:rsidRPr="00141830" w14:paraId="55683033" w14:textId="77777777" w:rsidTr="00F0040D">
        <w:trPr>
          <w:trHeight w:val="1908"/>
        </w:trPr>
        <w:tc>
          <w:tcPr>
            <w:tcW w:w="999" w:type="dxa"/>
            <w:vMerge/>
            <w:tcBorders>
              <w:top w:val="nil"/>
              <w:left w:val="single" w:sz="8" w:space="0" w:color="auto"/>
              <w:bottom w:val="single" w:sz="4" w:space="0" w:color="auto"/>
              <w:right w:val="single" w:sz="8" w:space="0" w:color="auto"/>
            </w:tcBorders>
            <w:vAlign w:val="center"/>
            <w:hideMark/>
          </w:tcPr>
          <w:p w14:paraId="1A23D583"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6BC2BB62" w14:textId="77777777" w:rsidR="00FA291A" w:rsidRPr="003F2145" w:rsidRDefault="00FA291A" w:rsidP="00FA291A">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4" w:space="0" w:color="auto"/>
              <w:right w:val="single" w:sz="8" w:space="0" w:color="auto"/>
            </w:tcBorders>
            <w:vAlign w:val="center"/>
            <w:hideMark/>
          </w:tcPr>
          <w:p w14:paraId="289B92AB" w14:textId="77777777" w:rsidR="00FA291A" w:rsidRPr="003F2145"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73566B88" w14:textId="6D7D4C30" w:rsidR="00FA291A" w:rsidRPr="003F2145" w:rsidRDefault="00FA291A" w:rsidP="00FA291A">
            <w:pPr>
              <w:spacing w:after="0" w:line="240" w:lineRule="auto"/>
              <w:jc w:val="both"/>
              <w:rPr>
                <w:rFonts w:ascii="Times New Roman" w:eastAsia="Times New Roman" w:hAnsi="Times New Roman" w:cs="Times New Roman"/>
                <w:sz w:val="24"/>
                <w:szCs w:val="24"/>
                <w:lang w:eastAsia="lt-LT"/>
              </w:rPr>
            </w:pPr>
            <w:r w:rsidRPr="003F2145">
              <w:rPr>
                <w:rFonts w:ascii="Times New Roman" w:eastAsia="Times New Roman" w:hAnsi="Times New Roman" w:cs="Times New Roman"/>
                <w:sz w:val="24"/>
                <w:szCs w:val="24"/>
                <w:lang w:eastAsia="lt-LT"/>
              </w:rPr>
              <w:t>2. Ataskaita dėl su Perkančiąja organizacija suderintų 10 į SVIS pateiktų planavimo dokumentų duomenų kokybės patikrinimo, kurioje pateikiamos pastabos ir rekomendacijos dėl klaidų taisymo pagal duomenis teikusias įstaigas.</w:t>
            </w:r>
          </w:p>
        </w:tc>
      </w:tr>
      <w:tr w:rsidR="00FA291A" w:rsidRPr="00141830" w14:paraId="14DF18EB" w14:textId="77777777" w:rsidTr="00F0040D">
        <w:trPr>
          <w:trHeight w:val="936"/>
        </w:trPr>
        <w:tc>
          <w:tcPr>
            <w:tcW w:w="999" w:type="dxa"/>
            <w:vMerge/>
            <w:tcBorders>
              <w:top w:val="nil"/>
              <w:left w:val="single" w:sz="8" w:space="0" w:color="auto"/>
              <w:bottom w:val="single" w:sz="4" w:space="0" w:color="auto"/>
              <w:right w:val="single" w:sz="8" w:space="0" w:color="auto"/>
            </w:tcBorders>
            <w:vAlign w:val="center"/>
            <w:hideMark/>
          </w:tcPr>
          <w:p w14:paraId="190DEEA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tcBorders>
              <w:top w:val="nil"/>
              <w:left w:val="nil"/>
              <w:bottom w:val="single" w:sz="8" w:space="0" w:color="auto"/>
              <w:right w:val="single" w:sz="8" w:space="0" w:color="auto"/>
            </w:tcBorders>
            <w:shd w:val="clear" w:color="auto" w:fill="auto"/>
            <w:vAlign w:val="center"/>
            <w:hideMark/>
          </w:tcPr>
          <w:p w14:paraId="4689DD4E" w14:textId="036A0252" w:rsidR="005177FC"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5177FC">
              <w:rPr>
                <w:rFonts w:ascii="Times New Roman" w:eastAsia="Times New Roman" w:hAnsi="Times New Roman" w:cs="Times New Roman"/>
                <w:sz w:val="24"/>
                <w:szCs w:val="24"/>
                <w:lang w:eastAsia="lt-LT"/>
              </w:rPr>
              <w:t>Techninio aprašymo (specifikacijos) SVIS</w:t>
            </w:r>
            <w:r w:rsidRPr="00D33383">
              <w:rPr>
                <w:rFonts w:ascii="Times New Roman" w:eastAsia="Times New Roman" w:hAnsi="Times New Roman" w:cs="Times New Roman"/>
                <w:sz w:val="24"/>
                <w:szCs w:val="24"/>
                <w:lang w:eastAsia="lt-LT"/>
              </w:rPr>
              <w:t xml:space="preserve"> įteisinimui vertinimas</w:t>
            </w:r>
          </w:p>
        </w:tc>
        <w:tc>
          <w:tcPr>
            <w:tcW w:w="2634" w:type="dxa"/>
            <w:vMerge/>
            <w:tcBorders>
              <w:top w:val="nil"/>
              <w:left w:val="single" w:sz="8" w:space="0" w:color="auto"/>
              <w:bottom w:val="single" w:sz="4" w:space="0" w:color="auto"/>
              <w:right w:val="single" w:sz="8" w:space="0" w:color="auto"/>
            </w:tcBorders>
            <w:vAlign w:val="center"/>
            <w:hideMark/>
          </w:tcPr>
          <w:p w14:paraId="31FBC23E"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22579440" w14:textId="558A4A2D" w:rsidR="00FA291A" w:rsidRPr="003F2145" w:rsidRDefault="00FA291A" w:rsidP="00FA291A">
            <w:pPr>
              <w:spacing w:after="0" w:line="240" w:lineRule="auto"/>
              <w:jc w:val="both"/>
              <w:rPr>
                <w:rFonts w:ascii="Times New Roman" w:eastAsia="Times New Roman" w:hAnsi="Times New Roman" w:cs="Times New Roman"/>
                <w:sz w:val="24"/>
                <w:szCs w:val="24"/>
                <w:highlight w:val="yellow"/>
                <w:lang w:eastAsia="lt-LT"/>
              </w:rPr>
            </w:pPr>
            <w:r w:rsidRPr="003F2145">
              <w:rPr>
                <w:rFonts w:ascii="Times New Roman" w:eastAsia="Times New Roman" w:hAnsi="Times New Roman" w:cs="Times New Roman"/>
                <w:sz w:val="24"/>
                <w:szCs w:val="24"/>
                <w:lang w:eastAsia="lt-LT"/>
              </w:rPr>
              <w:t>Pastabos dėl Techninio aprašymo (specifikacijos) SVIS įteisinimui</w:t>
            </w:r>
            <w:r w:rsidR="003F2145">
              <w:rPr>
                <w:rFonts w:ascii="Times New Roman" w:eastAsia="Times New Roman" w:hAnsi="Times New Roman" w:cs="Times New Roman"/>
                <w:sz w:val="24"/>
                <w:szCs w:val="24"/>
                <w:lang w:eastAsia="lt-LT"/>
              </w:rPr>
              <w:t xml:space="preserve"> (</w:t>
            </w:r>
            <w:r w:rsidR="003F2145" w:rsidRPr="003F2145">
              <w:rPr>
                <w:rFonts w:ascii="Times New Roman" w:eastAsia="Times New Roman" w:hAnsi="Times New Roman" w:cs="Times New Roman"/>
                <w:sz w:val="24"/>
                <w:szCs w:val="24"/>
                <w:lang w:eastAsia="lt-LT"/>
              </w:rPr>
              <w:t xml:space="preserve">reikiamą </w:t>
            </w:r>
            <w:r w:rsidRPr="003F2145">
              <w:rPr>
                <w:rFonts w:ascii="Times New Roman" w:eastAsia="Times New Roman" w:hAnsi="Times New Roman" w:cs="Times New Roman"/>
                <w:sz w:val="24"/>
                <w:szCs w:val="24"/>
                <w:lang w:eastAsia="lt-LT"/>
              </w:rPr>
              <w:t>iteracijų</w:t>
            </w:r>
            <w:r w:rsidR="003F2145" w:rsidRPr="003F2145">
              <w:rPr>
                <w:rFonts w:ascii="Times New Roman" w:eastAsia="Times New Roman" w:hAnsi="Times New Roman" w:cs="Times New Roman"/>
                <w:sz w:val="24"/>
                <w:szCs w:val="24"/>
                <w:lang w:eastAsia="lt-LT"/>
              </w:rPr>
              <w:t xml:space="preserve"> skaičių</w:t>
            </w:r>
            <w:r w:rsidRPr="003F2145">
              <w:rPr>
                <w:rFonts w:ascii="Times New Roman" w:eastAsia="Times New Roman" w:hAnsi="Times New Roman" w:cs="Times New Roman"/>
                <w:sz w:val="24"/>
                <w:szCs w:val="24"/>
                <w:lang w:eastAsia="lt-LT"/>
              </w:rPr>
              <w:t xml:space="preserve"> </w:t>
            </w:r>
            <w:r w:rsidR="003F2145" w:rsidRPr="003F2145">
              <w:rPr>
                <w:rFonts w:ascii="Times New Roman" w:eastAsia="Times New Roman" w:hAnsi="Times New Roman" w:cs="Times New Roman"/>
                <w:sz w:val="24"/>
                <w:szCs w:val="24"/>
                <w:lang w:eastAsia="lt-LT"/>
              </w:rPr>
              <w:t>iki visų šalių pilno dokumento suderinimo</w:t>
            </w:r>
            <w:r w:rsidR="003F2145">
              <w:rPr>
                <w:rFonts w:ascii="Times New Roman" w:eastAsia="Times New Roman" w:hAnsi="Times New Roman" w:cs="Times New Roman"/>
                <w:sz w:val="24"/>
                <w:szCs w:val="24"/>
                <w:lang w:eastAsia="lt-LT"/>
              </w:rPr>
              <w:t>)</w:t>
            </w:r>
            <w:r w:rsidRPr="003F2145">
              <w:rPr>
                <w:rFonts w:ascii="Times New Roman" w:eastAsia="Times New Roman" w:hAnsi="Times New Roman" w:cs="Times New Roman"/>
                <w:sz w:val="24"/>
                <w:szCs w:val="24"/>
                <w:lang w:eastAsia="lt-LT"/>
              </w:rPr>
              <w:t xml:space="preserve"> ir šio dokumento vertinimo ataskaita</w:t>
            </w:r>
            <w:r>
              <w:rPr>
                <w:rFonts w:ascii="Times New Roman" w:eastAsia="Times New Roman" w:hAnsi="Times New Roman" w:cs="Times New Roman"/>
                <w:sz w:val="24"/>
                <w:szCs w:val="24"/>
                <w:lang w:eastAsia="lt-LT"/>
              </w:rPr>
              <w:t xml:space="preserve"> </w:t>
            </w:r>
          </w:p>
        </w:tc>
      </w:tr>
      <w:tr w:rsidR="00FA291A" w:rsidRPr="00141830" w14:paraId="316CBA7A" w14:textId="77777777" w:rsidTr="00F0040D">
        <w:trPr>
          <w:trHeight w:val="684"/>
        </w:trPr>
        <w:tc>
          <w:tcPr>
            <w:tcW w:w="999" w:type="dxa"/>
            <w:vMerge/>
            <w:tcBorders>
              <w:top w:val="nil"/>
              <w:left w:val="single" w:sz="8" w:space="0" w:color="auto"/>
              <w:bottom w:val="single" w:sz="4" w:space="0" w:color="auto"/>
              <w:right w:val="single" w:sz="8" w:space="0" w:color="auto"/>
            </w:tcBorders>
            <w:vAlign w:val="center"/>
            <w:hideMark/>
          </w:tcPr>
          <w:p w14:paraId="4DCBB5A7"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tcBorders>
              <w:top w:val="nil"/>
              <w:left w:val="nil"/>
              <w:bottom w:val="nil"/>
              <w:right w:val="single" w:sz="8" w:space="0" w:color="auto"/>
            </w:tcBorders>
            <w:shd w:val="clear" w:color="auto" w:fill="auto"/>
            <w:vAlign w:val="center"/>
            <w:hideMark/>
          </w:tcPr>
          <w:p w14:paraId="1B04B00C"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Susitikimų protokolų rengimas.</w:t>
            </w:r>
          </w:p>
        </w:tc>
        <w:tc>
          <w:tcPr>
            <w:tcW w:w="2634" w:type="dxa"/>
            <w:vMerge/>
            <w:tcBorders>
              <w:top w:val="nil"/>
              <w:left w:val="single" w:sz="8" w:space="0" w:color="auto"/>
              <w:bottom w:val="single" w:sz="4" w:space="0" w:color="auto"/>
              <w:right w:val="single" w:sz="8" w:space="0" w:color="auto"/>
            </w:tcBorders>
            <w:vAlign w:val="center"/>
            <w:hideMark/>
          </w:tcPr>
          <w:p w14:paraId="1DE270D0"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nil"/>
              <w:right w:val="single" w:sz="8" w:space="0" w:color="auto"/>
            </w:tcBorders>
            <w:shd w:val="clear" w:color="auto" w:fill="auto"/>
            <w:vAlign w:val="center"/>
            <w:hideMark/>
          </w:tcPr>
          <w:p w14:paraId="130E94BC"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Parengtų susitikimų protokolų paketas.</w:t>
            </w:r>
          </w:p>
        </w:tc>
      </w:tr>
      <w:tr w:rsidR="00FA291A" w:rsidRPr="00141830" w14:paraId="2ED50BD5" w14:textId="77777777" w:rsidTr="00F0040D">
        <w:trPr>
          <w:trHeight w:val="1128"/>
        </w:trPr>
        <w:tc>
          <w:tcPr>
            <w:tcW w:w="999" w:type="dxa"/>
            <w:vMerge/>
            <w:tcBorders>
              <w:top w:val="nil"/>
              <w:left w:val="single" w:sz="8" w:space="0" w:color="auto"/>
              <w:bottom w:val="single" w:sz="4" w:space="0" w:color="auto"/>
              <w:right w:val="single" w:sz="8" w:space="0" w:color="auto"/>
            </w:tcBorders>
            <w:vAlign w:val="center"/>
            <w:hideMark/>
          </w:tcPr>
          <w:p w14:paraId="333AAD6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tcBorders>
              <w:top w:val="nil"/>
              <w:left w:val="nil"/>
              <w:bottom w:val="nil"/>
              <w:right w:val="single" w:sz="8" w:space="0" w:color="auto"/>
            </w:tcBorders>
            <w:shd w:val="clear" w:color="auto" w:fill="auto"/>
            <w:vAlign w:val="center"/>
            <w:hideMark/>
          </w:tcPr>
          <w:p w14:paraId="6D1BA634"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plano ir reglamento tikslinimas</w:t>
            </w:r>
          </w:p>
        </w:tc>
        <w:tc>
          <w:tcPr>
            <w:tcW w:w="2634" w:type="dxa"/>
            <w:vMerge/>
            <w:tcBorders>
              <w:top w:val="nil"/>
              <w:left w:val="single" w:sz="8" w:space="0" w:color="auto"/>
              <w:bottom w:val="single" w:sz="4" w:space="0" w:color="auto"/>
              <w:right w:val="single" w:sz="8" w:space="0" w:color="auto"/>
            </w:tcBorders>
            <w:vAlign w:val="center"/>
            <w:hideMark/>
          </w:tcPr>
          <w:p w14:paraId="58C40BE8"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tcBorders>
              <w:top w:val="nil"/>
              <w:left w:val="nil"/>
              <w:bottom w:val="single" w:sz="8" w:space="0" w:color="auto"/>
              <w:right w:val="single" w:sz="8" w:space="0" w:color="auto"/>
            </w:tcBorders>
            <w:shd w:val="clear" w:color="auto" w:fill="auto"/>
            <w:vAlign w:val="center"/>
            <w:hideMark/>
          </w:tcPr>
          <w:p w14:paraId="74099639"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Techninės priežiūros planas, Projekto reglamentas turi būti atnaujintas per 5 darbo dienas nuo poreikio identifikavimo</w:t>
            </w:r>
          </w:p>
        </w:tc>
      </w:tr>
      <w:tr w:rsidR="00FA291A" w:rsidRPr="00141830" w14:paraId="775430CC" w14:textId="77777777" w:rsidTr="00F0040D">
        <w:trPr>
          <w:trHeight w:val="1068"/>
        </w:trPr>
        <w:tc>
          <w:tcPr>
            <w:tcW w:w="999" w:type="dxa"/>
            <w:vMerge/>
            <w:tcBorders>
              <w:top w:val="nil"/>
              <w:left w:val="single" w:sz="8" w:space="0" w:color="auto"/>
              <w:bottom w:val="single" w:sz="4" w:space="0" w:color="auto"/>
              <w:right w:val="single" w:sz="8" w:space="0" w:color="auto"/>
            </w:tcBorders>
            <w:vAlign w:val="center"/>
            <w:hideMark/>
          </w:tcPr>
          <w:p w14:paraId="3E33BF6C"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43724A"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SVIS techninės specifikacijos veiklos procesų ir duomenų modelio aprašymo tikslinimas (atliekamas esant poreikiui po paskutinės iteracijos projektavimo etapo)</w:t>
            </w:r>
          </w:p>
        </w:tc>
        <w:tc>
          <w:tcPr>
            <w:tcW w:w="2634" w:type="dxa"/>
            <w:vMerge/>
            <w:tcBorders>
              <w:top w:val="nil"/>
              <w:left w:val="single" w:sz="8" w:space="0" w:color="auto"/>
              <w:bottom w:val="single" w:sz="4" w:space="0" w:color="auto"/>
              <w:right w:val="single" w:sz="8" w:space="0" w:color="auto"/>
            </w:tcBorders>
            <w:vAlign w:val="center"/>
            <w:hideMark/>
          </w:tcPr>
          <w:p w14:paraId="50847BD7"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vMerge w:val="restart"/>
            <w:tcBorders>
              <w:top w:val="nil"/>
              <w:left w:val="single" w:sz="8" w:space="0" w:color="auto"/>
              <w:bottom w:val="single" w:sz="8" w:space="0" w:color="000000"/>
              <w:right w:val="single" w:sz="8" w:space="0" w:color="auto"/>
            </w:tcBorders>
            <w:shd w:val="clear" w:color="auto" w:fill="auto"/>
            <w:vAlign w:val="center"/>
            <w:hideMark/>
          </w:tcPr>
          <w:p w14:paraId="058FC3B9" w14:textId="77777777" w:rsidR="00FA291A" w:rsidRPr="00D33383" w:rsidRDefault="00FA291A" w:rsidP="00FA291A">
            <w:pPr>
              <w:spacing w:after="0" w:line="240" w:lineRule="auto"/>
              <w:jc w:val="both"/>
              <w:rPr>
                <w:rFonts w:ascii="Times New Roman" w:eastAsia="Times New Roman" w:hAnsi="Times New Roman" w:cs="Times New Roman"/>
                <w:sz w:val="24"/>
                <w:szCs w:val="24"/>
                <w:lang w:eastAsia="lt-LT"/>
              </w:rPr>
            </w:pPr>
            <w:r w:rsidRPr="00D33383">
              <w:rPr>
                <w:rFonts w:ascii="Times New Roman" w:eastAsia="Times New Roman" w:hAnsi="Times New Roman" w:cs="Times New Roman"/>
                <w:sz w:val="24"/>
                <w:szCs w:val="24"/>
                <w:lang w:eastAsia="lt-LT"/>
              </w:rPr>
              <w:t xml:space="preserve">Patikslintas atsižvelgiant į įdiegtą SVIS ir </w:t>
            </w:r>
            <w:proofErr w:type="spellStart"/>
            <w:r w:rsidRPr="00D33383">
              <w:rPr>
                <w:rFonts w:ascii="Times New Roman" w:eastAsia="Times New Roman" w:hAnsi="Times New Roman" w:cs="Times New Roman"/>
                <w:sz w:val="24"/>
                <w:szCs w:val="24"/>
                <w:lang w:eastAsia="lt-LT"/>
              </w:rPr>
              <w:t>integracijas</w:t>
            </w:r>
            <w:proofErr w:type="spellEnd"/>
            <w:r w:rsidRPr="00D33383">
              <w:rPr>
                <w:rFonts w:ascii="Times New Roman" w:eastAsia="Times New Roman" w:hAnsi="Times New Roman" w:cs="Times New Roman"/>
                <w:sz w:val="24"/>
                <w:szCs w:val="24"/>
                <w:lang w:eastAsia="lt-LT"/>
              </w:rPr>
              <w:t xml:space="preserve"> su kitomis IS veiklos procesų ir duomenų modelio aprašymas</w:t>
            </w:r>
          </w:p>
        </w:tc>
      </w:tr>
      <w:tr w:rsidR="00FA291A" w:rsidRPr="00141830" w14:paraId="583A4FE3" w14:textId="77777777" w:rsidTr="00F0040D">
        <w:trPr>
          <w:trHeight w:val="517"/>
        </w:trPr>
        <w:tc>
          <w:tcPr>
            <w:tcW w:w="999" w:type="dxa"/>
            <w:vMerge/>
            <w:tcBorders>
              <w:top w:val="nil"/>
              <w:left w:val="single" w:sz="8" w:space="0" w:color="auto"/>
              <w:bottom w:val="single" w:sz="4" w:space="0" w:color="auto"/>
              <w:right w:val="single" w:sz="8" w:space="0" w:color="auto"/>
            </w:tcBorders>
            <w:vAlign w:val="center"/>
            <w:hideMark/>
          </w:tcPr>
          <w:p w14:paraId="73E102D5"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513" w:type="dxa"/>
            <w:vMerge/>
            <w:tcBorders>
              <w:top w:val="single" w:sz="8" w:space="0" w:color="auto"/>
              <w:left w:val="single" w:sz="8" w:space="0" w:color="auto"/>
              <w:bottom w:val="single" w:sz="8" w:space="0" w:color="000000"/>
              <w:right w:val="single" w:sz="8" w:space="0" w:color="auto"/>
            </w:tcBorders>
            <w:vAlign w:val="center"/>
            <w:hideMark/>
          </w:tcPr>
          <w:p w14:paraId="1A36A7F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4" w:space="0" w:color="auto"/>
              <w:right w:val="single" w:sz="8" w:space="0" w:color="auto"/>
            </w:tcBorders>
            <w:vAlign w:val="center"/>
            <w:hideMark/>
          </w:tcPr>
          <w:p w14:paraId="3DD712BD"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c>
          <w:tcPr>
            <w:tcW w:w="3479" w:type="dxa"/>
            <w:vMerge/>
            <w:tcBorders>
              <w:top w:val="nil"/>
              <w:left w:val="single" w:sz="8" w:space="0" w:color="auto"/>
              <w:bottom w:val="single" w:sz="8" w:space="0" w:color="000000"/>
              <w:right w:val="single" w:sz="8" w:space="0" w:color="auto"/>
            </w:tcBorders>
            <w:vAlign w:val="center"/>
            <w:hideMark/>
          </w:tcPr>
          <w:p w14:paraId="7EF6AC3B" w14:textId="77777777" w:rsidR="00FA291A" w:rsidRPr="00D33383" w:rsidRDefault="00FA291A" w:rsidP="00FA291A">
            <w:pPr>
              <w:spacing w:after="0" w:line="240" w:lineRule="auto"/>
              <w:rPr>
                <w:rFonts w:ascii="Times New Roman" w:eastAsia="Times New Roman" w:hAnsi="Times New Roman" w:cs="Times New Roman"/>
                <w:sz w:val="24"/>
                <w:szCs w:val="24"/>
                <w:lang w:eastAsia="lt-LT"/>
              </w:rPr>
            </w:pPr>
          </w:p>
        </w:tc>
      </w:tr>
      <w:tr w:rsidR="003F2145" w:rsidRPr="00141830" w14:paraId="6E9FDEBA" w14:textId="77777777" w:rsidTr="003F2145">
        <w:trPr>
          <w:trHeight w:val="33"/>
        </w:trPr>
        <w:tc>
          <w:tcPr>
            <w:tcW w:w="999" w:type="dxa"/>
            <w:vMerge/>
            <w:tcBorders>
              <w:top w:val="nil"/>
              <w:left w:val="single" w:sz="8" w:space="0" w:color="auto"/>
              <w:bottom w:val="single" w:sz="4" w:space="0" w:color="auto"/>
              <w:right w:val="single" w:sz="8" w:space="0" w:color="auto"/>
            </w:tcBorders>
            <w:vAlign w:val="center"/>
          </w:tcPr>
          <w:p w14:paraId="022C7250"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3513" w:type="dxa"/>
            <w:tcBorders>
              <w:top w:val="single" w:sz="8" w:space="0" w:color="auto"/>
              <w:left w:val="single" w:sz="8" w:space="0" w:color="auto"/>
              <w:bottom w:val="single" w:sz="8" w:space="0" w:color="000000"/>
              <w:right w:val="single" w:sz="8" w:space="0" w:color="auto"/>
            </w:tcBorders>
            <w:vAlign w:val="center"/>
          </w:tcPr>
          <w:p w14:paraId="7E2A16F0" w14:textId="39268559" w:rsidR="003F2145" w:rsidRPr="00CE1777" w:rsidRDefault="003F2145" w:rsidP="003F2145">
            <w:pPr>
              <w:spacing w:after="0" w:line="240" w:lineRule="auto"/>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Garantinės priežiūros reglamento tikslinimas</w:t>
            </w:r>
          </w:p>
        </w:tc>
        <w:tc>
          <w:tcPr>
            <w:tcW w:w="2634" w:type="dxa"/>
            <w:vMerge/>
            <w:tcBorders>
              <w:top w:val="nil"/>
              <w:left w:val="single" w:sz="8" w:space="0" w:color="auto"/>
              <w:bottom w:val="single" w:sz="4" w:space="0" w:color="auto"/>
              <w:right w:val="single" w:sz="8" w:space="0" w:color="auto"/>
            </w:tcBorders>
            <w:vAlign w:val="center"/>
          </w:tcPr>
          <w:p w14:paraId="2FBEF804" w14:textId="77777777" w:rsidR="003F2145" w:rsidRPr="00CE1777" w:rsidRDefault="003F2145" w:rsidP="003F2145">
            <w:pPr>
              <w:spacing w:after="0" w:line="240" w:lineRule="auto"/>
              <w:rPr>
                <w:rFonts w:ascii="Times New Roman" w:eastAsia="Times New Roman" w:hAnsi="Times New Roman" w:cs="Times New Roman"/>
                <w:sz w:val="24"/>
                <w:szCs w:val="24"/>
                <w:lang w:eastAsia="lt-LT"/>
              </w:rPr>
            </w:pPr>
          </w:p>
        </w:tc>
        <w:tc>
          <w:tcPr>
            <w:tcW w:w="3479" w:type="dxa"/>
            <w:tcBorders>
              <w:top w:val="nil"/>
              <w:left w:val="single" w:sz="8" w:space="0" w:color="auto"/>
              <w:bottom w:val="single" w:sz="8" w:space="0" w:color="000000"/>
              <w:right w:val="single" w:sz="8" w:space="0" w:color="auto"/>
            </w:tcBorders>
            <w:vAlign w:val="center"/>
          </w:tcPr>
          <w:p w14:paraId="4C3D818D" w14:textId="7B4635B5" w:rsidR="003F2145" w:rsidRPr="00CE1777" w:rsidRDefault="003F2145" w:rsidP="003F2145">
            <w:pPr>
              <w:spacing w:after="0" w:line="240" w:lineRule="auto"/>
              <w:rPr>
                <w:rFonts w:ascii="Times New Roman" w:eastAsia="Times New Roman" w:hAnsi="Times New Roman" w:cs="Times New Roman"/>
                <w:sz w:val="24"/>
                <w:szCs w:val="24"/>
                <w:lang w:eastAsia="lt-LT"/>
              </w:rPr>
            </w:pPr>
            <w:r w:rsidRPr="00CE1777">
              <w:rPr>
                <w:rFonts w:ascii="Times New Roman" w:eastAsia="Times New Roman" w:hAnsi="Times New Roman" w:cs="Times New Roman"/>
                <w:sz w:val="24"/>
                <w:szCs w:val="24"/>
                <w:lang w:eastAsia="lt-LT"/>
              </w:rPr>
              <w:t>Išvados dėl garantinės priežiūros reglamento atnaujinimas per 5 darbo dienas nuo poreikio identifikavimo</w:t>
            </w:r>
          </w:p>
        </w:tc>
      </w:tr>
      <w:tr w:rsidR="003F2145" w:rsidRPr="00141830" w14:paraId="7F38DD1A" w14:textId="77777777" w:rsidTr="003F2145">
        <w:trPr>
          <w:trHeight w:val="517"/>
        </w:trPr>
        <w:tc>
          <w:tcPr>
            <w:tcW w:w="999" w:type="dxa"/>
            <w:vMerge/>
            <w:tcBorders>
              <w:top w:val="nil"/>
              <w:left w:val="single" w:sz="8" w:space="0" w:color="auto"/>
              <w:bottom w:val="single" w:sz="4" w:space="0" w:color="auto"/>
              <w:right w:val="single" w:sz="8" w:space="0" w:color="auto"/>
            </w:tcBorders>
            <w:vAlign w:val="center"/>
            <w:hideMark/>
          </w:tcPr>
          <w:p w14:paraId="5017AC6D"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3513" w:type="dxa"/>
            <w:vMerge w:val="restart"/>
            <w:tcBorders>
              <w:top w:val="nil"/>
              <w:left w:val="single" w:sz="8" w:space="0" w:color="auto"/>
              <w:bottom w:val="single" w:sz="8" w:space="0" w:color="000000"/>
              <w:right w:val="single" w:sz="8" w:space="0" w:color="auto"/>
            </w:tcBorders>
            <w:shd w:val="clear" w:color="auto" w:fill="auto"/>
            <w:vAlign w:val="center"/>
          </w:tcPr>
          <w:p w14:paraId="373EC031" w14:textId="11C93DC3" w:rsidR="003F2145" w:rsidRPr="00D33383" w:rsidRDefault="003F2145" w:rsidP="003F2145">
            <w:pPr>
              <w:spacing w:after="0" w:line="240" w:lineRule="auto"/>
              <w:jc w:val="both"/>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4" w:space="0" w:color="auto"/>
              <w:right w:val="single" w:sz="8" w:space="0" w:color="auto"/>
            </w:tcBorders>
            <w:vAlign w:val="center"/>
            <w:hideMark/>
          </w:tcPr>
          <w:p w14:paraId="7D5FF588"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3479" w:type="dxa"/>
            <w:vMerge w:val="restart"/>
            <w:tcBorders>
              <w:top w:val="nil"/>
              <w:left w:val="single" w:sz="8" w:space="0" w:color="auto"/>
              <w:bottom w:val="single" w:sz="8" w:space="0" w:color="000000"/>
              <w:right w:val="single" w:sz="8" w:space="0" w:color="auto"/>
            </w:tcBorders>
            <w:shd w:val="clear" w:color="auto" w:fill="auto"/>
            <w:vAlign w:val="center"/>
            <w:hideMark/>
          </w:tcPr>
          <w:p w14:paraId="655B6B86" w14:textId="695EF768" w:rsidR="003F2145" w:rsidRPr="00D33383" w:rsidRDefault="003F2145" w:rsidP="003F2145">
            <w:pPr>
              <w:spacing w:after="0" w:line="240" w:lineRule="auto"/>
              <w:jc w:val="both"/>
              <w:rPr>
                <w:rFonts w:ascii="Times New Roman" w:eastAsia="Times New Roman" w:hAnsi="Times New Roman" w:cs="Times New Roman"/>
                <w:sz w:val="24"/>
                <w:szCs w:val="24"/>
                <w:lang w:eastAsia="lt-LT"/>
              </w:rPr>
            </w:pPr>
          </w:p>
        </w:tc>
      </w:tr>
      <w:tr w:rsidR="003F2145" w:rsidRPr="00141830" w14:paraId="2AF4E215" w14:textId="77777777" w:rsidTr="00F0040D">
        <w:trPr>
          <w:trHeight w:val="517"/>
        </w:trPr>
        <w:tc>
          <w:tcPr>
            <w:tcW w:w="999" w:type="dxa"/>
            <w:vMerge/>
            <w:tcBorders>
              <w:top w:val="nil"/>
              <w:left w:val="single" w:sz="8" w:space="0" w:color="auto"/>
              <w:bottom w:val="single" w:sz="4" w:space="0" w:color="auto"/>
              <w:right w:val="single" w:sz="8" w:space="0" w:color="auto"/>
            </w:tcBorders>
            <w:vAlign w:val="center"/>
            <w:hideMark/>
          </w:tcPr>
          <w:p w14:paraId="43871E17"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3513" w:type="dxa"/>
            <w:vMerge/>
            <w:tcBorders>
              <w:top w:val="nil"/>
              <w:left w:val="single" w:sz="8" w:space="0" w:color="auto"/>
              <w:bottom w:val="single" w:sz="8" w:space="0" w:color="000000"/>
              <w:right w:val="single" w:sz="8" w:space="0" w:color="auto"/>
            </w:tcBorders>
            <w:vAlign w:val="center"/>
            <w:hideMark/>
          </w:tcPr>
          <w:p w14:paraId="319A24B5"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2634" w:type="dxa"/>
            <w:vMerge/>
            <w:tcBorders>
              <w:top w:val="nil"/>
              <w:left w:val="single" w:sz="8" w:space="0" w:color="auto"/>
              <w:bottom w:val="single" w:sz="4" w:space="0" w:color="auto"/>
              <w:right w:val="single" w:sz="8" w:space="0" w:color="auto"/>
            </w:tcBorders>
            <w:vAlign w:val="center"/>
            <w:hideMark/>
          </w:tcPr>
          <w:p w14:paraId="017F111E"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c>
          <w:tcPr>
            <w:tcW w:w="3479" w:type="dxa"/>
            <w:vMerge/>
            <w:tcBorders>
              <w:top w:val="nil"/>
              <w:left w:val="single" w:sz="8" w:space="0" w:color="auto"/>
              <w:bottom w:val="single" w:sz="8" w:space="0" w:color="000000"/>
              <w:right w:val="single" w:sz="8" w:space="0" w:color="auto"/>
            </w:tcBorders>
            <w:vAlign w:val="center"/>
            <w:hideMark/>
          </w:tcPr>
          <w:p w14:paraId="02C06BD1" w14:textId="77777777" w:rsidR="003F2145" w:rsidRPr="00D33383" w:rsidRDefault="003F2145" w:rsidP="003F2145">
            <w:pPr>
              <w:spacing w:after="0" w:line="240" w:lineRule="auto"/>
              <w:rPr>
                <w:rFonts w:ascii="Times New Roman" w:eastAsia="Times New Roman" w:hAnsi="Times New Roman" w:cs="Times New Roman"/>
                <w:sz w:val="24"/>
                <w:szCs w:val="24"/>
                <w:lang w:eastAsia="lt-LT"/>
              </w:rPr>
            </w:pPr>
          </w:p>
        </w:tc>
      </w:tr>
    </w:tbl>
    <w:p w14:paraId="0F92049A"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6FC73F47"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r w:rsidRPr="007B2AD4">
        <w:rPr>
          <w:rFonts w:ascii="Times New Roman" w:eastAsia="Times New Roman" w:hAnsi="Times New Roman" w:cs="Times New Roman"/>
          <w:b/>
          <w:bCs/>
          <w:caps/>
          <w:sz w:val="24"/>
          <w:szCs w:val="24"/>
        </w:rPr>
        <w:t>V. BENDRI REIKALAVIMAI</w:t>
      </w:r>
    </w:p>
    <w:p w14:paraId="49D3793F"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50DF3E14" w14:textId="77777777" w:rsidR="008F2B1A" w:rsidRPr="007B2AD4" w:rsidRDefault="008F2B1A" w:rsidP="008F2B1A">
      <w:pPr>
        <w:pStyle w:val="prastasiniatinklio"/>
        <w:ind w:firstLine="567"/>
        <w:jc w:val="both"/>
      </w:pPr>
      <w:r>
        <w:rPr>
          <w:lang w:val="en-US"/>
        </w:rPr>
        <w:t>5</w:t>
      </w:r>
      <w:r w:rsidRPr="007B2AD4">
        <w:t>.1. Reikalavimai dokumentacijai:</w:t>
      </w:r>
    </w:p>
    <w:p w14:paraId="1F5D5717" w14:textId="77777777" w:rsidR="008F2B1A" w:rsidRPr="007B2AD4" w:rsidRDefault="008F2B1A" w:rsidP="008F2B1A">
      <w:pPr>
        <w:pStyle w:val="prastasiniatinklio"/>
        <w:tabs>
          <w:tab w:val="left" w:pos="1560"/>
        </w:tabs>
        <w:ind w:firstLine="567"/>
        <w:jc w:val="both"/>
      </w:pPr>
      <w:r>
        <w:rPr>
          <w:lang w:val="en-US"/>
        </w:rPr>
        <w:lastRenderedPageBreak/>
        <w:t>5</w:t>
      </w:r>
      <w:r w:rsidRPr="007B2AD4">
        <w:t>.1.1. Paslaugų teikėjas privalo rengti dokumentus, vadovaujantis bendrinės lietuvių kalbos taisyklėmis ir Lietuvos vyriausiojo archyvaro patvirtintomis paslaugų teikimo metu galiosiančiomis dokumentų rengimo taisyklėmis.</w:t>
      </w:r>
    </w:p>
    <w:p w14:paraId="5AE2CE51" w14:textId="77777777" w:rsidR="008F2B1A" w:rsidRPr="007B2AD4" w:rsidRDefault="008F2B1A" w:rsidP="008F2B1A">
      <w:pPr>
        <w:pStyle w:val="prastasiniatinklio"/>
        <w:tabs>
          <w:tab w:val="left" w:pos="1560"/>
        </w:tabs>
        <w:ind w:firstLine="567"/>
        <w:jc w:val="both"/>
      </w:pPr>
      <w:r>
        <w:rPr>
          <w:lang w:val="en-US"/>
        </w:rPr>
        <w:t>5</w:t>
      </w:r>
      <w:r w:rsidRPr="007B2AD4">
        <w:t>.1.2. Dokumentų galutinės versijos Perkančiajai organizacijai turi būti pateiktos elektroniniu (MS Word arba kitu su Perkančiąja organizacija suderintu) formatu.</w:t>
      </w:r>
    </w:p>
    <w:p w14:paraId="4A11E5C6" w14:textId="77777777" w:rsidR="008F2B1A" w:rsidRPr="007B2AD4" w:rsidRDefault="008F2B1A" w:rsidP="008F2B1A">
      <w:pPr>
        <w:pStyle w:val="prastasiniatinklio"/>
        <w:tabs>
          <w:tab w:val="left" w:pos="1560"/>
        </w:tabs>
        <w:ind w:firstLine="567"/>
        <w:jc w:val="both"/>
      </w:pPr>
      <w:r>
        <w:rPr>
          <w:lang w:val="en-US"/>
        </w:rPr>
        <w:t>5</w:t>
      </w:r>
      <w:r w:rsidRPr="007B2AD4">
        <w:t xml:space="preserve">.1.3. Turi būti parengti ir pateikti visi šioje techninėje specifikacijoje numatyti dokumentai. </w:t>
      </w:r>
    </w:p>
    <w:p w14:paraId="2BA8A96F" w14:textId="77777777" w:rsidR="008F2B1A" w:rsidRPr="007B2AD4" w:rsidRDefault="008F2B1A" w:rsidP="008F2B1A">
      <w:pPr>
        <w:pStyle w:val="prastasiniatinklio"/>
        <w:tabs>
          <w:tab w:val="left" w:pos="1560"/>
        </w:tabs>
        <w:ind w:firstLine="567"/>
        <w:jc w:val="both"/>
      </w:pPr>
      <w:r>
        <w:rPr>
          <w:lang w:val="en-US"/>
        </w:rPr>
        <w:t>5</w:t>
      </w:r>
      <w:r w:rsidRPr="007B2AD4">
        <w:t>.1.4. 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14:paraId="0078CC43" w14:textId="77777777" w:rsidR="008F2B1A" w:rsidRPr="007B2AD4" w:rsidRDefault="008F2B1A" w:rsidP="008F2B1A">
      <w:pPr>
        <w:pStyle w:val="prastasiniatinklio"/>
        <w:tabs>
          <w:tab w:val="left" w:pos="1560"/>
        </w:tabs>
        <w:ind w:firstLine="567"/>
        <w:jc w:val="both"/>
      </w:pPr>
      <w:r>
        <w:rPr>
          <w:lang w:val="en-US"/>
        </w:rPr>
        <w:t>5</w:t>
      </w:r>
      <w:r w:rsidRPr="007B2AD4">
        <w:t xml:space="preserve">.1.5. Paslaugų teikėjas privalo teikiant paslaugas glaudžiai bendradarbiauti ir rengiamus dokumentus, nagrinėtinas alternatyvas, pasiūlymus suderinti su Perkančiosios organizacijos įgaliotais atstovais. </w:t>
      </w:r>
    </w:p>
    <w:p w14:paraId="3540DE03" w14:textId="77777777" w:rsidR="008F2B1A" w:rsidRDefault="008F2B1A" w:rsidP="008F2B1A">
      <w:pPr>
        <w:pStyle w:val="prastasiniatinklio"/>
        <w:tabs>
          <w:tab w:val="left" w:pos="1560"/>
        </w:tabs>
        <w:ind w:firstLine="567"/>
        <w:jc w:val="both"/>
      </w:pPr>
      <w:r>
        <w:rPr>
          <w:lang w:val="en-US"/>
        </w:rPr>
        <w:t>5</w:t>
      </w:r>
      <w:r w:rsidRPr="007B2AD4">
        <w:t xml:space="preserve">.1.6. Teikiami dokumentai privalo būti </w:t>
      </w:r>
      <w:proofErr w:type="spellStart"/>
      <w:r w:rsidRPr="007B2AD4">
        <w:t>versijuojami</w:t>
      </w:r>
      <w:proofErr w:type="spellEnd"/>
      <w:r w:rsidRPr="007B2AD4">
        <w:t xml:space="preserve"> laikantis </w:t>
      </w:r>
      <w:r>
        <w:t>P</w:t>
      </w:r>
      <w:r w:rsidRPr="007B2AD4">
        <w:t xml:space="preserve">rojekto reglamente suderintų </w:t>
      </w:r>
      <w:proofErr w:type="spellStart"/>
      <w:r w:rsidRPr="007B2AD4">
        <w:t>versijavimo</w:t>
      </w:r>
      <w:proofErr w:type="spellEnd"/>
      <w:r w:rsidRPr="007B2AD4">
        <w:t xml:space="preserve"> taisyklių.</w:t>
      </w:r>
    </w:p>
    <w:p w14:paraId="1491F15C" w14:textId="77777777" w:rsidR="008F2B1A" w:rsidRPr="007B2AD4" w:rsidRDefault="008F2B1A" w:rsidP="008F2B1A">
      <w:pPr>
        <w:pStyle w:val="prastasiniatinklio"/>
        <w:tabs>
          <w:tab w:val="left" w:pos="1560"/>
        </w:tabs>
        <w:ind w:firstLine="567"/>
        <w:jc w:val="both"/>
      </w:pPr>
      <w:r>
        <w:rPr>
          <w:lang w:val="en-US"/>
        </w:rPr>
        <w:t>5</w:t>
      </w:r>
      <w:r w:rsidRPr="007B2AD4">
        <w:t xml:space="preserve">.1.7. Paslaugų teikėjas paslaugų teikimo tikslais privalo bendradarbiauti (įskaitant dalyvavimą susitikimuose, darbo grupėse) su Perkančiąja organizacija ir suinteresuotomis šalimis, dalyvaujančiomis </w:t>
      </w:r>
      <w:r>
        <w:t>P</w:t>
      </w:r>
      <w:r w:rsidRPr="007B2AD4">
        <w:t xml:space="preserve">rojekte, SVIS kūrimo ir diegimo paslaugų teikėju; </w:t>
      </w:r>
    </w:p>
    <w:p w14:paraId="3DE5145A" w14:textId="77777777" w:rsidR="008F2B1A" w:rsidRPr="007B2AD4" w:rsidRDefault="008F2B1A" w:rsidP="008F2B1A">
      <w:pPr>
        <w:pStyle w:val="prastasiniatinklio"/>
        <w:tabs>
          <w:tab w:val="left" w:pos="1560"/>
        </w:tabs>
        <w:ind w:firstLine="567"/>
        <w:jc w:val="both"/>
      </w:pPr>
      <w:r>
        <w:rPr>
          <w:lang w:val="en-US"/>
        </w:rPr>
        <w:t>5</w:t>
      </w:r>
      <w:r w:rsidRPr="007B2AD4">
        <w:t>.1.8. Reikalavimai paslaugų teikimo sutarties įgyvendinimo valdymui, informacijos ir duomenų tvarkymui:</w:t>
      </w:r>
    </w:p>
    <w:p w14:paraId="184A8C30" w14:textId="77777777" w:rsidR="008F2B1A" w:rsidRPr="007B2AD4" w:rsidRDefault="008F2B1A" w:rsidP="008F2B1A">
      <w:pPr>
        <w:pStyle w:val="prastasiniatinklio"/>
        <w:tabs>
          <w:tab w:val="left" w:pos="1701"/>
        </w:tabs>
        <w:ind w:firstLine="567"/>
        <w:jc w:val="both"/>
      </w:pPr>
      <w:r>
        <w:rPr>
          <w:lang w:val="en-US"/>
        </w:rPr>
        <w:t>5</w:t>
      </w:r>
      <w:r w:rsidRPr="007B2AD4">
        <w:t>.1.8.1. Visa Perkančiosios organizacijos paslaugų teikėjui suteikta informacija, pagal šią techninę specifikaciją reikalinga paslaugų vykdymui, yra konfidenciali.</w:t>
      </w:r>
    </w:p>
    <w:p w14:paraId="7EF0D42B" w14:textId="77777777" w:rsidR="008F2B1A" w:rsidRPr="007B2AD4" w:rsidRDefault="008F2B1A" w:rsidP="008F2B1A">
      <w:pPr>
        <w:pStyle w:val="prastasiniatinklio"/>
        <w:tabs>
          <w:tab w:val="left" w:pos="1701"/>
        </w:tabs>
        <w:ind w:firstLine="567"/>
        <w:jc w:val="both"/>
      </w:pPr>
      <w:r>
        <w:rPr>
          <w:lang w:val="en-US"/>
        </w:rPr>
        <w:t>5</w:t>
      </w:r>
      <w:r w:rsidRPr="007B2AD4">
        <w:t>.1.8.2. Paslaugų teikėjas privalo parengti sutarties įgyvendinimo (</w:t>
      </w:r>
      <w:r>
        <w:t>P</w:t>
      </w:r>
      <w:r w:rsidRPr="007B2AD4">
        <w:t xml:space="preserve">rojekto) vykdymo reglamentą, apimantį sutarties įgyvendinimo valdymą, rizikų valdymą, kokybės valdymą ir komunikavimo planą ir ne vėliau kaip per 5 (penkias) darbo dienas nuo pirkimo sutarties įsigaliojimo dienos pateikti derinti Perkančiajai organizacijai. </w:t>
      </w:r>
    </w:p>
    <w:p w14:paraId="78086171" w14:textId="77777777" w:rsidR="008F2B1A" w:rsidRPr="007B2AD4" w:rsidRDefault="008F2B1A" w:rsidP="008F2B1A">
      <w:pPr>
        <w:pStyle w:val="prastasiniatinklio"/>
        <w:tabs>
          <w:tab w:val="left" w:pos="1701"/>
        </w:tabs>
        <w:ind w:firstLine="567"/>
        <w:jc w:val="both"/>
      </w:pPr>
      <w:r>
        <w:rPr>
          <w:lang w:val="en-US"/>
        </w:rPr>
        <w:t>5</w:t>
      </w:r>
      <w:r w:rsidRPr="007B2AD4">
        <w:t>.1.8.3. 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748F1493" w14:textId="77777777" w:rsidR="008F2B1A" w:rsidRPr="007B2AD4" w:rsidRDefault="008F2B1A" w:rsidP="008F2B1A">
      <w:pPr>
        <w:pStyle w:val="prastasiniatinklio"/>
        <w:tabs>
          <w:tab w:val="left" w:pos="1560"/>
        </w:tabs>
        <w:ind w:firstLine="567"/>
        <w:jc w:val="both"/>
      </w:pPr>
      <w:r>
        <w:rPr>
          <w:lang w:val="en-US"/>
        </w:rPr>
        <w:t>5</w:t>
      </w:r>
      <w:r w:rsidRPr="007B2AD4">
        <w:t>.1.9. Paslaugų teikėjas privalo rengti ir Perkančiajai organizacijai raštu pateikti mėnesines nuo paslaugų teikimo sutarties įsigaliojimo skaičiuojamų kalendorinių metų paslaugų teikimo ataskaitas, kuriose būtų pateikiama informacija apie:</w:t>
      </w:r>
    </w:p>
    <w:p w14:paraId="3015343A" w14:textId="77777777" w:rsidR="008F2B1A" w:rsidRPr="007B2AD4" w:rsidRDefault="008F2B1A" w:rsidP="008F2B1A">
      <w:pPr>
        <w:pStyle w:val="prastasiniatinklio"/>
        <w:tabs>
          <w:tab w:val="left" w:pos="1843"/>
        </w:tabs>
        <w:ind w:firstLine="567"/>
        <w:jc w:val="both"/>
      </w:pPr>
      <w:r>
        <w:rPr>
          <w:lang w:val="en-US"/>
        </w:rPr>
        <w:t>5</w:t>
      </w:r>
      <w:r w:rsidRPr="007B2AD4">
        <w:t>.1.9.1. paslaugų teikimo sutarties vykdymo atitikimą sutartyje numatyta tvarka parengtam sutarties vykdymo planui ar grafikui;</w:t>
      </w:r>
    </w:p>
    <w:p w14:paraId="38817368" w14:textId="77777777" w:rsidR="008F2B1A" w:rsidRPr="007B2AD4" w:rsidRDefault="008F2B1A" w:rsidP="008F2B1A">
      <w:pPr>
        <w:pStyle w:val="prastasiniatinklio"/>
        <w:tabs>
          <w:tab w:val="left" w:pos="1843"/>
        </w:tabs>
        <w:ind w:firstLine="567"/>
        <w:jc w:val="both"/>
      </w:pPr>
      <w:r>
        <w:rPr>
          <w:lang w:val="en-US"/>
        </w:rPr>
        <w:t>5</w:t>
      </w:r>
      <w:r w:rsidRPr="007B2AD4">
        <w:t>.1.9.2. ateinančio ataskaitinio laikotarpio darbų aprašymas;</w:t>
      </w:r>
    </w:p>
    <w:p w14:paraId="59352A8E" w14:textId="77777777" w:rsidR="008F2B1A" w:rsidRPr="007B2AD4" w:rsidRDefault="008F2B1A" w:rsidP="008F2B1A">
      <w:pPr>
        <w:pStyle w:val="prastasiniatinklio"/>
        <w:tabs>
          <w:tab w:val="left" w:pos="1843"/>
        </w:tabs>
        <w:ind w:firstLine="567"/>
        <w:jc w:val="both"/>
      </w:pPr>
      <w:r>
        <w:rPr>
          <w:lang w:val="en-US"/>
        </w:rPr>
        <w:t>5</w:t>
      </w:r>
      <w:r w:rsidRPr="007B2AD4">
        <w:t>.1.9.3. rizikų ir problemų sąrašas (atnaujinamas teikiant kiekvieną ataskaitą);</w:t>
      </w:r>
    </w:p>
    <w:p w14:paraId="67AE7841" w14:textId="77777777" w:rsidR="008F2B1A" w:rsidRPr="007B2AD4" w:rsidRDefault="008F2B1A" w:rsidP="008F2B1A">
      <w:pPr>
        <w:pStyle w:val="prastasiniatinklio"/>
        <w:tabs>
          <w:tab w:val="left" w:pos="1843"/>
        </w:tabs>
        <w:ind w:firstLine="567"/>
        <w:jc w:val="both"/>
      </w:pPr>
      <w:r>
        <w:rPr>
          <w:lang w:val="en-US"/>
        </w:rPr>
        <w:t>5</w:t>
      </w:r>
      <w:r w:rsidRPr="007B2AD4">
        <w:t>.1.9.4. spręstinų atvirų klausimų sąrašas;</w:t>
      </w:r>
    </w:p>
    <w:p w14:paraId="2B483A52" w14:textId="77777777" w:rsidR="008F2B1A" w:rsidRPr="007B2AD4" w:rsidRDefault="008F2B1A" w:rsidP="008F2B1A">
      <w:pPr>
        <w:pStyle w:val="prastasiniatinklio"/>
        <w:tabs>
          <w:tab w:val="left" w:pos="1843"/>
        </w:tabs>
        <w:ind w:firstLine="567"/>
        <w:jc w:val="both"/>
      </w:pPr>
      <w:r>
        <w:rPr>
          <w:lang w:val="en-US"/>
        </w:rPr>
        <w:t>5</w:t>
      </w:r>
      <w:r w:rsidRPr="007B2AD4">
        <w:t>.1.9.5. kiti su paslaugų teikimo sutarties vykdymu susiję klausimai.</w:t>
      </w:r>
    </w:p>
    <w:p w14:paraId="0CF21410"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3DF86D19"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VI</w:t>
      </w:r>
      <w:r w:rsidRPr="007B2AD4">
        <w:rPr>
          <w:rFonts w:ascii="Times New Roman" w:eastAsia="Times New Roman" w:hAnsi="Times New Roman" w:cs="Times New Roman"/>
          <w:b/>
          <w:bCs/>
          <w:caps/>
          <w:sz w:val="24"/>
          <w:szCs w:val="24"/>
        </w:rPr>
        <w:t>. REZULTATŲ PERŽIŪRA IR TVIRTINIMAS</w:t>
      </w:r>
    </w:p>
    <w:p w14:paraId="7E7E3643" w14:textId="77777777" w:rsidR="008F2B1A" w:rsidRPr="007B2AD4" w:rsidRDefault="008F2B1A" w:rsidP="008F2B1A">
      <w:pPr>
        <w:spacing w:after="0" w:line="240" w:lineRule="auto"/>
        <w:jc w:val="center"/>
        <w:rPr>
          <w:rFonts w:ascii="Times New Roman" w:eastAsia="Times New Roman" w:hAnsi="Times New Roman" w:cs="Times New Roman"/>
          <w:b/>
          <w:bCs/>
          <w:caps/>
          <w:sz w:val="24"/>
          <w:szCs w:val="24"/>
        </w:rPr>
      </w:pPr>
    </w:p>
    <w:p w14:paraId="4AF4B4E8" w14:textId="77777777" w:rsidR="008F2B1A" w:rsidRPr="007B2AD4" w:rsidRDefault="008F2B1A" w:rsidP="008F2B1A">
      <w:pPr>
        <w:pStyle w:val="prastasiniatinklio"/>
        <w:tabs>
          <w:tab w:val="left" w:pos="1418"/>
        </w:tabs>
        <w:ind w:firstLine="567"/>
        <w:jc w:val="both"/>
      </w:pPr>
      <w:r>
        <w:t>6</w:t>
      </w:r>
      <w:r w:rsidRPr="007B2AD4">
        <w:t>.1. Paslaugų teikėjas per 5 (penkias) darbo dienas nuo sutarties įsigaliojimo dienos turės parengti Paslaugų teikimo planą.</w:t>
      </w:r>
    </w:p>
    <w:p w14:paraId="28CCF8D5" w14:textId="77777777" w:rsidR="008F2B1A" w:rsidRPr="007B2AD4" w:rsidRDefault="008F2B1A" w:rsidP="008F2B1A">
      <w:pPr>
        <w:pStyle w:val="prastasiniatinklio"/>
        <w:tabs>
          <w:tab w:val="left" w:pos="1418"/>
        </w:tabs>
        <w:ind w:firstLine="567"/>
        <w:jc w:val="both"/>
      </w:pPr>
      <w:r>
        <w:t>6</w:t>
      </w:r>
      <w:r w:rsidRPr="007B2AD4">
        <w:t>.2. Paslaugų teikėjas yra atsakingas už techninėje specifikacijoje nurodytų dokumentų pateikimą Perkančiajai organizacijai.</w:t>
      </w:r>
    </w:p>
    <w:p w14:paraId="5A72C0F8" w14:textId="77777777" w:rsidR="008F2B1A" w:rsidRPr="007B2AD4" w:rsidRDefault="008F2B1A" w:rsidP="008F2B1A">
      <w:pPr>
        <w:pStyle w:val="prastasiniatinklio"/>
        <w:tabs>
          <w:tab w:val="left" w:pos="1418"/>
        </w:tabs>
        <w:ind w:firstLine="567"/>
        <w:jc w:val="both"/>
      </w:pPr>
      <w:r>
        <w:lastRenderedPageBreak/>
        <w:t>6</w:t>
      </w:r>
      <w:r w:rsidRPr="007B2AD4">
        <w:t>.3. Pateikiamų dokumentų derinimas vykdomas bendradarbiavimo aplinkoje arba, jei tokia aplinka negali būti naudojama, elektroniniu paštu tokia tvarka:</w:t>
      </w:r>
    </w:p>
    <w:p w14:paraId="7F61CFC5" w14:textId="77777777" w:rsidR="008F2B1A" w:rsidRPr="007B2AD4" w:rsidRDefault="008F2B1A" w:rsidP="008F2B1A">
      <w:pPr>
        <w:pStyle w:val="prastasiniatinklio"/>
        <w:tabs>
          <w:tab w:val="left" w:pos="1134"/>
          <w:tab w:val="left" w:pos="1560"/>
        </w:tabs>
        <w:ind w:firstLine="567"/>
        <w:jc w:val="both"/>
      </w:pPr>
      <w:r>
        <w:t>6</w:t>
      </w:r>
      <w:r w:rsidRPr="007B2AD4">
        <w:t>.3.1. Perkančioji organizacija per 5 (penkias) darbo dienas nuo dokumentų gavimo dienos privalo įvertinti dokumentus ir juos priimti arba pateikti motyvuotas pastabas dėl trūkumų. Atsižvelgiant į derinamo dokumento apimtį šalių susitarimu gali būti taikomi ir kiti dokumentų tikslinimo ir derinimo terminai;</w:t>
      </w:r>
    </w:p>
    <w:p w14:paraId="666CA510" w14:textId="77777777" w:rsidR="008F2B1A" w:rsidRPr="007B2AD4" w:rsidRDefault="008F2B1A" w:rsidP="008F2B1A">
      <w:pPr>
        <w:pStyle w:val="prastasiniatinklio"/>
        <w:tabs>
          <w:tab w:val="left" w:pos="1560"/>
        </w:tabs>
        <w:ind w:firstLine="567"/>
        <w:jc w:val="both"/>
      </w:pPr>
      <w:r>
        <w:t>6</w:t>
      </w:r>
      <w:r w:rsidRPr="007B2AD4">
        <w:t>.3.2. Paslaugų teikėjas, gavęs Perkančiosios organizacijos motyvuotas pastabas dėl dokumentų trūkumų, privalo per 5 (penkias) darbo dienas nuo pastabų gavimo dienos savo sąskaita pašalinti nurodytus dokumentų trūkumus, informuoti Perkančiąją organizaciją, kaip tie trūkumai buvo pašalinti ir dar kartą pateikti Perkančiajai organizacijai dokumentus;</w:t>
      </w:r>
    </w:p>
    <w:p w14:paraId="71053140" w14:textId="77777777" w:rsidR="008F2B1A" w:rsidRPr="007B2AD4" w:rsidRDefault="008F2B1A" w:rsidP="008F2B1A">
      <w:pPr>
        <w:pStyle w:val="prastasiniatinklio"/>
        <w:tabs>
          <w:tab w:val="left" w:pos="1560"/>
        </w:tabs>
        <w:ind w:firstLine="567"/>
        <w:jc w:val="both"/>
      </w:pPr>
      <w:r>
        <w:t>6</w:t>
      </w:r>
      <w:r w:rsidRPr="007B2AD4">
        <w:t>.3.3. Perkančioji organizacija, priimdama suderintus dokumentus, apie jų priėmimo faktą informuoja paslaugų teikėją;</w:t>
      </w:r>
    </w:p>
    <w:p w14:paraId="6F3F474D" w14:textId="77777777" w:rsidR="008F2B1A" w:rsidRPr="007B2AD4" w:rsidRDefault="008F2B1A" w:rsidP="008F2B1A">
      <w:pPr>
        <w:pStyle w:val="prastasiniatinklio"/>
        <w:tabs>
          <w:tab w:val="left" w:pos="1560"/>
        </w:tabs>
        <w:ind w:firstLine="567"/>
        <w:jc w:val="both"/>
      </w:pPr>
      <w:r>
        <w:t>6</w:t>
      </w:r>
      <w:r w:rsidRPr="007B2AD4">
        <w:t>.3.4. Paslaugų teikėjas, suderinęs galutinius dokumentus, perduoda juos Perkančiajai organizacijai kartu su perdavimo–priėmimo aktu;</w:t>
      </w:r>
    </w:p>
    <w:p w14:paraId="699F5A45" w14:textId="77777777" w:rsidR="008F2B1A" w:rsidRPr="007B2AD4" w:rsidRDefault="008F2B1A" w:rsidP="008F2B1A">
      <w:pPr>
        <w:pStyle w:val="prastasiniatinklio"/>
        <w:tabs>
          <w:tab w:val="left" w:pos="1560"/>
        </w:tabs>
        <w:ind w:firstLine="567"/>
        <w:jc w:val="both"/>
      </w:pPr>
      <w:r>
        <w:t>6</w:t>
      </w:r>
      <w:r w:rsidRPr="007B2AD4">
        <w:t>.3.5. Atsižvelgiant į derinamo dokumento apimtį, šalių susitarimu gali būti taikomi ir kiti derinimo terminai;</w:t>
      </w:r>
    </w:p>
    <w:p w14:paraId="2156E84D" w14:textId="77777777" w:rsidR="008F2B1A" w:rsidRPr="007B2AD4" w:rsidRDefault="008F2B1A" w:rsidP="008F2B1A">
      <w:pPr>
        <w:pStyle w:val="prastasiniatinklio"/>
        <w:tabs>
          <w:tab w:val="left" w:pos="1560"/>
        </w:tabs>
        <w:ind w:firstLine="567"/>
        <w:jc w:val="both"/>
      </w:pPr>
      <w:r>
        <w:t>6</w:t>
      </w:r>
      <w:r w:rsidRPr="007B2AD4">
        <w:t>.3.6. Paslaugų teikėjas yra atsakingas už Perkančiosios organizacijos konsultavimą dėl parengtų dokumentų turinio per visą sutarties vykdymo laikotarpį.</w:t>
      </w:r>
    </w:p>
    <w:p w14:paraId="1E1AA6A5" w14:textId="77777777" w:rsidR="008F2B1A" w:rsidRPr="007B2AD4" w:rsidRDefault="008F2B1A" w:rsidP="008F2B1A">
      <w:pPr>
        <w:pStyle w:val="prastasiniatinklio"/>
        <w:tabs>
          <w:tab w:val="left" w:pos="1560"/>
        </w:tabs>
        <w:ind w:firstLine="567"/>
        <w:jc w:val="both"/>
      </w:pPr>
      <w:r>
        <w:t>6</w:t>
      </w:r>
      <w:r w:rsidRPr="007B2AD4">
        <w:t>.3.7. Paslaugų teikėjo rengiami rezultatai ir ataskaitos turi būti parengti lietuvių kalba. Dokumentai turi būti pateikti elektroniniu (.</w:t>
      </w:r>
      <w:proofErr w:type="spellStart"/>
      <w:r w:rsidRPr="007B2AD4">
        <w:t>docs</w:t>
      </w:r>
      <w:proofErr w:type="spellEnd"/>
      <w:r w:rsidRPr="007B2AD4">
        <w:t>; .</w:t>
      </w:r>
      <w:proofErr w:type="spellStart"/>
      <w:r w:rsidRPr="007B2AD4">
        <w:t>xslx</w:t>
      </w:r>
      <w:proofErr w:type="spellEnd"/>
      <w:r>
        <w:t>)</w:t>
      </w:r>
      <w:r w:rsidRPr="007B2AD4">
        <w:t xml:space="preserve"> formatu. Visos dokumentuose pateikiamos schemos papildomai pateikiamos atskirose bylose, redagavimui tinkamu formatu.</w:t>
      </w:r>
    </w:p>
    <w:p w14:paraId="7F77C527" w14:textId="77777777" w:rsidR="008F2B1A" w:rsidRPr="00404A3E" w:rsidRDefault="008F2B1A" w:rsidP="008F2B1A">
      <w:pPr>
        <w:pStyle w:val="prastasiniatinklio"/>
        <w:tabs>
          <w:tab w:val="left" w:pos="1560"/>
        </w:tabs>
        <w:ind w:firstLine="567"/>
        <w:jc w:val="center"/>
      </w:pPr>
      <w:r w:rsidRPr="007B2AD4">
        <w:t>_______________</w:t>
      </w:r>
    </w:p>
    <w:p w14:paraId="30D378BB" w14:textId="77777777" w:rsidR="008F2B1A" w:rsidRPr="000B6885" w:rsidRDefault="008F2B1A" w:rsidP="008F2B1A">
      <w:pPr>
        <w:spacing w:after="0" w:line="240" w:lineRule="auto"/>
        <w:jc w:val="both"/>
        <w:rPr>
          <w:rFonts w:ascii="Times New Roman" w:eastAsiaTheme="minorEastAsia" w:hAnsi="Times New Roman" w:cs="Times New Roman"/>
          <w:b/>
          <w:bCs/>
          <w:caps/>
          <w:sz w:val="24"/>
          <w:szCs w:val="24"/>
          <w:lang w:val="en-US"/>
        </w:rPr>
      </w:pPr>
    </w:p>
    <w:p w14:paraId="27C8223A" w14:textId="77777777" w:rsidR="00A1565E" w:rsidRDefault="00A1565E"/>
    <w:sectPr w:rsidR="00A1565E" w:rsidSect="008F2B1A">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5911" w14:textId="77777777" w:rsidR="003B0C7F" w:rsidRDefault="003B0C7F">
      <w:pPr>
        <w:spacing w:after="0" w:line="240" w:lineRule="auto"/>
      </w:pPr>
      <w:r>
        <w:separator/>
      </w:r>
    </w:p>
  </w:endnote>
  <w:endnote w:type="continuationSeparator" w:id="0">
    <w:p w14:paraId="4E5899FD" w14:textId="77777777" w:rsidR="003B0C7F" w:rsidRDefault="003B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1AD99C70" w14:textId="77777777" w:rsidTr="725DE17D">
      <w:tc>
        <w:tcPr>
          <w:tcW w:w="3210" w:type="dxa"/>
        </w:tcPr>
        <w:p w14:paraId="1E7F04E7" w14:textId="77777777" w:rsidR="008F2B1A" w:rsidRDefault="008F2B1A" w:rsidP="725DE17D">
          <w:pPr>
            <w:pStyle w:val="Antrats"/>
            <w:ind w:left="-115"/>
          </w:pPr>
        </w:p>
      </w:tc>
      <w:tc>
        <w:tcPr>
          <w:tcW w:w="3210" w:type="dxa"/>
        </w:tcPr>
        <w:p w14:paraId="09EBD9C7" w14:textId="77777777" w:rsidR="008F2B1A" w:rsidRDefault="008F2B1A" w:rsidP="725DE17D">
          <w:pPr>
            <w:pStyle w:val="Antrats"/>
            <w:jc w:val="center"/>
          </w:pPr>
        </w:p>
      </w:tc>
      <w:tc>
        <w:tcPr>
          <w:tcW w:w="3210" w:type="dxa"/>
        </w:tcPr>
        <w:p w14:paraId="380E6230" w14:textId="77777777" w:rsidR="008F2B1A" w:rsidRDefault="008F2B1A" w:rsidP="725DE17D">
          <w:pPr>
            <w:pStyle w:val="Antrats"/>
            <w:ind w:right="-115"/>
            <w:jc w:val="right"/>
          </w:pPr>
        </w:p>
      </w:tc>
    </w:tr>
  </w:tbl>
  <w:p w14:paraId="295335BA" w14:textId="77777777" w:rsidR="008F2B1A" w:rsidRDefault="008F2B1A" w:rsidP="725DE1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3FA3161B" w14:textId="77777777" w:rsidTr="725DE17D">
      <w:tc>
        <w:tcPr>
          <w:tcW w:w="3210" w:type="dxa"/>
        </w:tcPr>
        <w:p w14:paraId="72F04D6D" w14:textId="77777777" w:rsidR="008F2B1A" w:rsidRDefault="008F2B1A" w:rsidP="725DE17D">
          <w:pPr>
            <w:pStyle w:val="Antrats"/>
            <w:ind w:left="-115"/>
          </w:pPr>
        </w:p>
      </w:tc>
      <w:tc>
        <w:tcPr>
          <w:tcW w:w="3210" w:type="dxa"/>
        </w:tcPr>
        <w:p w14:paraId="07D73674" w14:textId="77777777" w:rsidR="008F2B1A" w:rsidRDefault="008F2B1A" w:rsidP="725DE17D">
          <w:pPr>
            <w:pStyle w:val="Antrats"/>
            <w:jc w:val="center"/>
          </w:pPr>
        </w:p>
      </w:tc>
      <w:tc>
        <w:tcPr>
          <w:tcW w:w="3210" w:type="dxa"/>
        </w:tcPr>
        <w:p w14:paraId="6650AA53" w14:textId="77777777" w:rsidR="008F2B1A" w:rsidRDefault="008F2B1A" w:rsidP="725DE17D">
          <w:pPr>
            <w:pStyle w:val="Antrats"/>
            <w:ind w:right="-115"/>
            <w:jc w:val="right"/>
          </w:pPr>
        </w:p>
      </w:tc>
    </w:tr>
  </w:tbl>
  <w:p w14:paraId="6E93EF7C" w14:textId="77777777" w:rsidR="008F2B1A" w:rsidRDefault="008F2B1A" w:rsidP="725DE1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D6F9" w14:textId="77777777" w:rsidR="003B0C7F" w:rsidRDefault="003B0C7F">
      <w:pPr>
        <w:spacing w:after="0" w:line="240" w:lineRule="auto"/>
      </w:pPr>
      <w:r>
        <w:separator/>
      </w:r>
    </w:p>
  </w:footnote>
  <w:footnote w:type="continuationSeparator" w:id="0">
    <w:p w14:paraId="3379E05A" w14:textId="77777777" w:rsidR="003B0C7F" w:rsidRDefault="003B0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21153"/>
      <w:docPartObj>
        <w:docPartGallery w:val="Page Numbers (Top of Page)"/>
        <w:docPartUnique/>
      </w:docPartObj>
    </w:sdtPr>
    <w:sdtEndPr/>
    <w:sdtContent>
      <w:p w14:paraId="3BCB78AC" w14:textId="77777777" w:rsidR="008F2B1A" w:rsidRDefault="008F2B1A">
        <w:pPr>
          <w:pStyle w:val="Antrats"/>
          <w:jc w:val="center"/>
        </w:pPr>
        <w:r>
          <w:fldChar w:fldCharType="begin"/>
        </w:r>
        <w:r>
          <w:instrText>PAGE   \* MERGEFORMAT</w:instrText>
        </w:r>
        <w:r>
          <w:fldChar w:fldCharType="separate"/>
        </w:r>
        <w:r>
          <w:rPr>
            <w:noProof/>
          </w:rPr>
          <w:t>1</w:t>
        </w:r>
        <w:r>
          <w:rPr>
            <w:noProof/>
          </w:rPr>
          <w:t>0</w:t>
        </w:r>
        <w:r>
          <w:fldChar w:fldCharType="end"/>
        </w:r>
      </w:p>
    </w:sdtContent>
  </w:sdt>
  <w:p w14:paraId="07E1370E" w14:textId="77777777" w:rsidR="008F2B1A" w:rsidRDefault="008F2B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E52CD" w14:paraId="343FFD9B" w14:textId="77777777" w:rsidTr="725DE17D">
      <w:tc>
        <w:tcPr>
          <w:tcW w:w="3210" w:type="dxa"/>
        </w:tcPr>
        <w:p w14:paraId="6DE4F60F" w14:textId="77777777" w:rsidR="008F2B1A" w:rsidRDefault="008F2B1A" w:rsidP="725DE17D">
          <w:pPr>
            <w:pStyle w:val="Antrats"/>
            <w:ind w:left="-115"/>
          </w:pPr>
        </w:p>
      </w:tc>
      <w:tc>
        <w:tcPr>
          <w:tcW w:w="3210" w:type="dxa"/>
        </w:tcPr>
        <w:p w14:paraId="03C08946" w14:textId="77777777" w:rsidR="008F2B1A" w:rsidRDefault="008F2B1A" w:rsidP="725DE17D">
          <w:pPr>
            <w:pStyle w:val="Antrats"/>
            <w:jc w:val="center"/>
          </w:pPr>
        </w:p>
      </w:tc>
      <w:tc>
        <w:tcPr>
          <w:tcW w:w="3210" w:type="dxa"/>
        </w:tcPr>
        <w:p w14:paraId="0C5F0498" w14:textId="77777777" w:rsidR="008F2B1A" w:rsidRDefault="008F2B1A" w:rsidP="725DE17D">
          <w:pPr>
            <w:pStyle w:val="Antrats"/>
            <w:ind w:right="-115"/>
            <w:jc w:val="right"/>
          </w:pPr>
        </w:p>
      </w:tc>
    </w:tr>
  </w:tbl>
  <w:p w14:paraId="15F0FA9A" w14:textId="77777777" w:rsidR="008F2B1A" w:rsidRDefault="008F2B1A" w:rsidP="725DE1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7F3E"/>
    <w:multiLevelType w:val="hybridMultilevel"/>
    <w:tmpl w:val="873EE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127FDB"/>
    <w:multiLevelType w:val="hybridMultilevel"/>
    <w:tmpl w:val="988A7470"/>
    <w:lvl w:ilvl="0" w:tplc="547A2964">
      <w:start w:val="1"/>
      <w:numFmt w:val="bullet"/>
      <w:lvlText w:val="-"/>
      <w:lvlJc w:val="left"/>
      <w:pPr>
        <w:ind w:left="720" w:hanging="360"/>
      </w:pPr>
      <w:rPr>
        <w:rFonts w:ascii="Calibri" w:hAnsi="Calibri" w:hint="default"/>
      </w:rPr>
    </w:lvl>
    <w:lvl w:ilvl="1" w:tplc="402AF5AA">
      <w:start w:val="1"/>
      <w:numFmt w:val="bullet"/>
      <w:lvlText w:val="o"/>
      <w:lvlJc w:val="left"/>
      <w:pPr>
        <w:ind w:left="1440" w:hanging="360"/>
      </w:pPr>
      <w:rPr>
        <w:rFonts w:ascii="Courier New" w:hAnsi="Courier New" w:hint="default"/>
      </w:rPr>
    </w:lvl>
    <w:lvl w:ilvl="2" w:tplc="FB64CCA4">
      <w:start w:val="1"/>
      <w:numFmt w:val="bullet"/>
      <w:lvlText w:val=""/>
      <w:lvlJc w:val="left"/>
      <w:pPr>
        <w:ind w:left="2160" w:hanging="360"/>
      </w:pPr>
      <w:rPr>
        <w:rFonts w:ascii="Wingdings" w:hAnsi="Wingdings" w:hint="default"/>
      </w:rPr>
    </w:lvl>
    <w:lvl w:ilvl="3" w:tplc="25744A0C">
      <w:start w:val="1"/>
      <w:numFmt w:val="bullet"/>
      <w:lvlText w:val=""/>
      <w:lvlJc w:val="left"/>
      <w:pPr>
        <w:ind w:left="2880" w:hanging="360"/>
      </w:pPr>
      <w:rPr>
        <w:rFonts w:ascii="Symbol" w:hAnsi="Symbol" w:hint="default"/>
      </w:rPr>
    </w:lvl>
    <w:lvl w:ilvl="4" w:tplc="2612E706">
      <w:start w:val="1"/>
      <w:numFmt w:val="bullet"/>
      <w:lvlText w:val="o"/>
      <w:lvlJc w:val="left"/>
      <w:pPr>
        <w:ind w:left="3600" w:hanging="360"/>
      </w:pPr>
      <w:rPr>
        <w:rFonts w:ascii="Courier New" w:hAnsi="Courier New" w:hint="default"/>
      </w:rPr>
    </w:lvl>
    <w:lvl w:ilvl="5" w:tplc="700E28C2">
      <w:start w:val="1"/>
      <w:numFmt w:val="bullet"/>
      <w:lvlText w:val=""/>
      <w:lvlJc w:val="left"/>
      <w:pPr>
        <w:ind w:left="4320" w:hanging="360"/>
      </w:pPr>
      <w:rPr>
        <w:rFonts w:ascii="Wingdings" w:hAnsi="Wingdings" w:hint="default"/>
      </w:rPr>
    </w:lvl>
    <w:lvl w:ilvl="6" w:tplc="1228C792">
      <w:start w:val="1"/>
      <w:numFmt w:val="bullet"/>
      <w:lvlText w:val=""/>
      <w:lvlJc w:val="left"/>
      <w:pPr>
        <w:ind w:left="5040" w:hanging="360"/>
      </w:pPr>
      <w:rPr>
        <w:rFonts w:ascii="Symbol" w:hAnsi="Symbol" w:hint="default"/>
      </w:rPr>
    </w:lvl>
    <w:lvl w:ilvl="7" w:tplc="B150D030">
      <w:start w:val="1"/>
      <w:numFmt w:val="bullet"/>
      <w:lvlText w:val="o"/>
      <w:lvlJc w:val="left"/>
      <w:pPr>
        <w:ind w:left="5760" w:hanging="360"/>
      </w:pPr>
      <w:rPr>
        <w:rFonts w:ascii="Courier New" w:hAnsi="Courier New" w:hint="default"/>
      </w:rPr>
    </w:lvl>
    <w:lvl w:ilvl="8" w:tplc="4080F918">
      <w:start w:val="1"/>
      <w:numFmt w:val="bullet"/>
      <w:lvlText w:val=""/>
      <w:lvlJc w:val="left"/>
      <w:pPr>
        <w:ind w:left="6480" w:hanging="360"/>
      </w:pPr>
      <w:rPr>
        <w:rFonts w:ascii="Wingdings" w:hAnsi="Wingdings" w:hint="default"/>
      </w:rPr>
    </w:lvl>
  </w:abstractNum>
  <w:abstractNum w:abstractNumId="2" w15:restartNumberingAfterBreak="0">
    <w:nsid w:val="4D6B4B24"/>
    <w:multiLevelType w:val="hybridMultilevel"/>
    <w:tmpl w:val="EBB06252"/>
    <w:lvl w:ilvl="0" w:tplc="8280FC2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8373144">
    <w:abstractNumId w:val="1"/>
  </w:num>
  <w:num w:numId="2" w16cid:durableId="1960797873">
    <w:abstractNumId w:val="0"/>
  </w:num>
  <w:num w:numId="3" w16cid:durableId="29321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1A"/>
    <w:rsid w:val="00004A08"/>
    <w:rsid w:val="000142E8"/>
    <w:rsid w:val="00065E42"/>
    <w:rsid w:val="00100576"/>
    <w:rsid w:val="00220366"/>
    <w:rsid w:val="00240621"/>
    <w:rsid w:val="002A7F06"/>
    <w:rsid w:val="003111F2"/>
    <w:rsid w:val="003839AD"/>
    <w:rsid w:val="003B0C7F"/>
    <w:rsid w:val="003B77F9"/>
    <w:rsid w:val="003C25CC"/>
    <w:rsid w:val="003F2145"/>
    <w:rsid w:val="00404550"/>
    <w:rsid w:val="0046335D"/>
    <w:rsid w:val="00470080"/>
    <w:rsid w:val="004F74FC"/>
    <w:rsid w:val="005177FC"/>
    <w:rsid w:val="00543DDB"/>
    <w:rsid w:val="005A2CC6"/>
    <w:rsid w:val="006272C0"/>
    <w:rsid w:val="006314D9"/>
    <w:rsid w:val="006F26EC"/>
    <w:rsid w:val="00712D15"/>
    <w:rsid w:val="007C67CB"/>
    <w:rsid w:val="00807DEA"/>
    <w:rsid w:val="008A4385"/>
    <w:rsid w:val="008F2B1A"/>
    <w:rsid w:val="009451B0"/>
    <w:rsid w:val="009C604F"/>
    <w:rsid w:val="00A1565E"/>
    <w:rsid w:val="00A16111"/>
    <w:rsid w:val="00A90710"/>
    <w:rsid w:val="00AC57F6"/>
    <w:rsid w:val="00B67BD5"/>
    <w:rsid w:val="00B74EC7"/>
    <w:rsid w:val="00B83928"/>
    <w:rsid w:val="00B85EC2"/>
    <w:rsid w:val="00BD3634"/>
    <w:rsid w:val="00C01AA6"/>
    <w:rsid w:val="00C358AA"/>
    <w:rsid w:val="00C92975"/>
    <w:rsid w:val="00CC64B7"/>
    <w:rsid w:val="00CE1777"/>
    <w:rsid w:val="00D672FA"/>
    <w:rsid w:val="00DE7753"/>
    <w:rsid w:val="00E26C7C"/>
    <w:rsid w:val="00E738D2"/>
    <w:rsid w:val="00FA2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93CC"/>
  <w15:chartTrackingRefBased/>
  <w15:docId w15:val="{73AFF9C6-0805-42FE-8317-250DAF8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B1A"/>
    <w:pPr>
      <w:spacing w:after="200" w:line="276" w:lineRule="auto"/>
    </w:pPr>
    <w:rPr>
      <w:kern w:val="0"/>
      <w14:ligatures w14:val="none"/>
    </w:rPr>
  </w:style>
  <w:style w:type="paragraph" w:styleId="Antrat1">
    <w:name w:val="heading 1"/>
    <w:basedOn w:val="prastasis"/>
    <w:next w:val="prastasis"/>
    <w:link w:val="Antrat1Diagrama"/>
    <w:uiPriority w:val="9"/>
    <w:qFormat/>
    <w:rsid w:val="008F2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2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2B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2B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2B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2B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2B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2B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2B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B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2B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2B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2B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2B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2B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2B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2B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2B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2B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2B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2B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2B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2B1A"/>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Normal bullet 2,Paragraph,List L1,Sąrašo pastraipa.Bullet"/>
    <w:basedOn w:val="prastasis"/>
    <w:link w:val="SraopastraipaDiagrama"/>
    <w:uiPriority w:val="34"/>
    <w:qFormat/>
    <w:rsid w:val="008F2B1A"/>
    <w:pPr>
      <w:ind w:left="720"/>
      <w:contextualSpacing/>
    </w:pPr>
  </w:style>
  <w:style w:type="character" w:styleId="Rykuspabraukimas">
    <w:name w:val="Intense Emphasis"/>
    <w:basedOn w:val="Numatytasispastraiposriftas"/>
    <w:uiPriority w:val="21"/>
    <w:qFormat/>
    <w:rsid w:val="008F2B1A"/>
    <w:rPr>
      <w:i/>
      <w:iCs/>
      <w:color w:val="2F5496" w:themeColor="accent1" w:themeShade="BF"/>
    </w:rPr>
  </w:style>
  <w:style w:type="paragraph" w:styleId="Iskirtacitata">
    <w:name w:val="Intense Quote"/>
    <w:basedOn w:val="prastasis"/>
    <w:next w:val="prastasis"/>
    <w:link w:val="IskirtacitataDiagrama"/>
    <w:uiPriority w:val="30"/>
    <w:qFormat/>
    <w:rsid w:val="008F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2B1A"/>
    <w:rPr>
      <w:i/>
      <w:iCs/>
      <w:color w:val="2F5496" w:themeColor="accent1" w:themeShade="BF"/>
    </w:rPr>
  </w:style>
  <w:style w:type="character" w:styleId="Rykinuoroda">
    <w:name w:val="Intense Reference"/>
    <w:basedOn w:val="Numatytasispastraiposriftas"/>
    <w:uiPriority w:val="32"/>
    <w:qFormat/>
    <w:rsid w:val="008F2B1A"/>
    <w:rPr>
      <w:b/>
      <w:bCs/>
      <w:smallCaps/>
      <w:color w:val="2F5496" w:themeColor="accent1" w:themeShade="BF"/>
      <w:spacing w:val="5"/>
    </w:rPr>
  </w:style>
  <w:style w:type="paragraph" w:styleId="Antrat">
    <w:name w:val="caption"/>
    <w:aliases w:val="paveikslas"/>
    <w:basedOn w:val="prastasis"/>
    <w:next w:val="prastasis"/>
    <w:uiPriority w:val="99"/>
    <w:qFormat/>
    <w:rsid w:val="008F2B1A"/>
    <w:pPr>
      <w:spacing w:after="0" w:line="240" w:lineRule="auto"/>
    </w:pPr>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8F2B1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2B1A"/>
  </w:style>
  <w:style w:type="paragraph" w:styleId="Betarp">
    <w:name w:val="No Spacing"/>
    <w:uiPriority w:val="1"/>
    <w:qFormat/>
    <w:rsid w:val="008F2B1A"/>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8F2B1A"/>
  </w:style>
  <w:style w:type="paragraph" w:styleId="Antrats">
    <w:name w:val="header"/>
    <w:basedOn w:val="prastasis"/>
    <w:link w:val="AntratsDiagrama"/>
    <w:uiPriority w:val="99"/>
    <w:unhideWhenUsed/>
    <w:rsid w:val="008F2B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2B1A"/>
    <w:rPr>
      <w:kern w:val="0"/>
      <w14:ligatures w14:val="none"/>
    </w:rPr>
  </w:style>
  <w:style w:type="paragraph" w:styleId="Porat">
    <w:name w:val="footer"/>
    <w:basedOn w:val="prastasis"/>
    <w:link w:val="PoratDiagrama"/>
    <w:uiPriority w:val="99"/>
    <w:unhideWhenUsed/>
    <w:rsid w:val="008F2B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2B1A"/>
    <w:rPr>
      <w:kern w:val="0"/>
      <w14:ligatures w14:val="none"/>
    </w:rPr>
  </w:style>
  <w:style w:type="character" w:customStyle="1" w:styleId="eop">
    <w:name w:val="eop"/>
    <w:basedOn w:val="Numatytasispastraiposriftas"/>
    <w:rsid w:val="008F2B1A"/>
  </w:style>
  <w:style w:type="character" w:styleId="Emfaz">
    <w:name w:val="Emphasis"/>
    <w:basedOn w:val="Numatytasispastraiposriftas"/>
    <w:uiPriority w:val="20"/>
    <w:qFormat/>
    <w:rsid w:val="008F2B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7C6B-1336-41B0-87D4-5DE2DF59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7177</TotalTime>
  <Pages>10</Pages>
  <Words>20375</Words>
  <Characters>11614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Jociunskaitė</dc:creator>
  <cp:keywords/>
  <dc:description/>
  <cp:lastModifiedBy>Lina Plieniūtė</cp:lastModifiedBy>
  <cp:revision>31</cp:revision>
  <dcterms:created xsi:type="dcterms:W3CDTF">2025-02-21T12:41:00Z</dcterms:created>
  <dcterms:modified xsi:type="dcterms:W3CDTF">2025-04-01T11:38:00Z</dcterms:modified>
</cp:coreProperties>
</file>