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195949" w14:textId="77777777" w:rsidR="005A5832" w:rsidRPr="00D17A81" w:rsidRDefault="005A5832">
      <w:pPr>
        <w:tabs>
          <w:tab w:val="center" w:pos="4680"/>
          <w:tab w:val="right" w:pos="9360"/>
        </w:tabs>
        <w:spacing w:line="259" w:lineRule="auto"/>
        <w:jc w:val="both"/>
        <w:rPr>
          <w:rFonts w:ascii="Arial" w:eastAsia="Arial" w:hAnsi="Arial" w:cs="Arial"/>
          <w:kern w:val="2"/>
          <w:sz w:val="18"/>
          <w:szCs w:val="18"/>
        </w:rPr>
      </w:pPr>
    </w:p>
    <w:p w14:paraId="598309C7" w14:textId="77777777" w:rsidR="005A5832" w:rsidRDefault="005A5832">
      <w:pPr>
        <w:rPr>
          <w:sz w:val="14"/>
          <w:szCs w:val="14"/>
        </w:rPr>
      </w:pPr>
    </w:p>
    <w:p w14:paraId="131B0358" w14:textId="77777777" w:rsidR="005A5832" w:rsidRPr="00A10867" w:rsidRDefault="00A10867">
      <w:pPr>
        <w:ind w:left="6375"/>
        <w:textAlignment w:val="baseline"/>
        <w:rPr>
          <w:sz w:val="18"/>
          <w:szCs w:val="18"/>
        </w:rPr>
      </w:pPr>
      <w:r w:rsidRPr="00A10867">
        <w:rPr>
          <w:szCs w:val="24"/>
        </w:rPr>
        <w:t>PATVIRTINTA </w:t>
      </w:r>
    </w:p>
    <w:p w14:paraId="0E5BF79A" w14:textId="77777777" w:rsidR="005A5832" w:rsidRPr="00A10867" w:rsidRDefault="00A10867">
      <w:pPr>
        <w:ind w:left="6375"/>
        <w:textAlignment w:val="baseline"/>
        <w:rPr>
          <w:sz w:val="18"/>
          <w:szCs w:val="18"/>
        </w:rPr>
      </w:pPr>
      <w:r w:rsidRPr="00A10867">
        <w:rPr>
          <w:szCs w:val="24"/>
        </w:rPr>
        <w:t>Viešųjų pirkimų tarnybos direktoriaus 2024 m. vasario 8 d. įsakymu Nr. 1S-19 </w:t>
      </w:r>
    </w:p>
    <w:p w14:paraId="79367DFF"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3A8CA289"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40444832"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01BCE7B7" w14:textId="77777777">
        <w:tc>
          <w:tcPr>
            <w:tcW w:w="2448" w:type="dxa"/>
          </w:tcPr>
          <w:p w14:paraId="16928B9F" w14:textId="77777777" w:rsidR="005A5832" w:rsidRDefault="00A10867">
            <w:pPr>
              <w:jc w:val="both"/>
              <w:rPr>
                <w:b/>
                <w:bCs/>
                <w:kern w:val="2"/>
                <w:szCs w:val="24"/>
              </w:rPr>
            </w:pPr>
            <w:r>
              <w:rPr>
                <w:b/>
                <w:bCs/>
                <w:kern w:val="2"/>
                <w:szCs w:val="24"/>
              </w:rPr>
              <w:t>Sutarties pavadinimas</w:t>
            </w:r>
          </w:p>
        </w:tc>
        <w:tc>
          <w:tcPr>
            <w:tcW w:w="7110" w:type="dxa"/>
            <w:gridSpan w:val="3"/>
          </w:tcPr>
          <w:p w14:paraId="0F0303FE" w14:textId="609D43B4" w:rsidR="005A5832" w:rsidRPr="00F4343E" w:rsidRDefault="00147C6C">
            <w:pPr>
              <w:jc w:val="both"/>
              <w:rPr>
                <w:kern w:val="2"/>
                <w:szCs w:val="24"/>
              </w:rPr>
            </w:pPr>
            <w:r w:rsidRPr="003179C4">
              <w:rPr>
                <w:b/>
                <w:lang w:eastAsia="lt-LT"/>
              </w:rPr>
              <w:t xml:space="preserve">GELBĖJIMO POSTŲ-NAMELIŲ </w:t>
            </w:r>
            <w:r w:rsidRPr="00215DF4">
              <w:rPr>
                <w:b/>
                <w:lang w:eastAsia="lt-LT"/>
              </w:rPr>
              <w:t>PIRKIM</w:t>
            </w:r>
            <w:r>
              <w:rPr>
                <w:b/>
                <w:lang w:eastAsia="lt-LT"/>
              </w:rPr>
              <w:t>O SUTARTIS</w:t>
            </w:r>
          </w:p>
        </w:tc>
      </w:tr>
      <w:tr w:rsidR="005A5832" w14:paraId="43E3AC14" w14:textId="77777777">
        <w:tc>
          <w:tcPr>
            <w:tcW w:w="2448" w:type="dxa"/>
          </w:tcPr>
          <w:p w14:paraId="4712130C" w14:textId="77777777" w:rsidR="005A5832" w:rsidRDefault="00A10867">
            <w:pPr>
              <w:jc w:val="both"/>
              <w:rPr>
                <w:b/>
                <w:bCs/>
                <w:kern w:val="2"/>
                <w:szCs w:val="24"/>
              </w:rPr>
            </w:pPr>
            <w:r>
              <w:rPr>
                <w:b/>
                <w:bCs/>
                <w:kern w:val="2"/>
                <w:szCs w:val="24"/>
              </w:rPr>
              <w:t>Sutarties data</w:t>
            </w:r>
          </w:p>
        </w:tc>
        <w:tc>
          <w:tcPr>
            <w:tcW w:w="2177" w:type="dxa"/>
          </w:tcPr>
          <w:p w14:paraId="1B719CB7" w14:textId="4E1C3E91" w:rsidR="005A5832" w:rsidRDefault="00147C6C">
            <w:pPr>
              <w:jc w:val="both"/>
              <w:rPr>
                <w:kern w:val="2"/>
                <w:szCs w:val="24"/>
              </w:rPr>
            </w:pPr>
            <w:r>
              <w:rPr>
                <w:kern w:val="2"/>
                <w:szCs w:val="24"/>
              </w:rPr>
              <w:t>2025-00-00</w:t>
            </w:r>
          </w:p>
        </w:tc>
        <w:tc>
          <w:tcPr>
            <w:tcW w:w="2362" w:type="dxa"/>
          </w:tcPr>
          <w:p w14:paraId="7095CB6E" w14:textId="77777777" w:rsidR="005A5832" w:rsidRPr="00147C6C" w:rsidRDefault="00A10867">
            <w:pPr>
              <w:jc w:val="both"/>
              <w:rPr>
                <w:color w:val="44546A" w:themeColor="text2"/>
                <w:kern w:val="2"/>
                <w:szCs w:val="24"/>
              </w:rPr>
            </w:pPr>
            <w:r w:rsidRPr="00147C6C">
              <w:rPr>
                <w:kern w:val="2"/>
                <w:szCs w:val="24"/>
              </w:rPr>
              <w:t>Sutarties numeris</w:t>
            </w:r>
          </w:p>
        </w:tc>
        <w:tc>
          <w:tcPr>
            <w:tcW w:w="2571" w:type="dxa"/>
          </w:tcPr>
          <w:p w14:paraId="3DAA2895" w14:textId="41C71026" w:rsidR="005A5832" w:rsidRPr="00147C6C" w:rsidRDefault="00147C6C">
            <w:pPr>
              <w:jc w:val="both"/>
              <w:rPr>
                <w:i/>
                <w:iCs/>
                <w:color w:val="44546A" w:themeColor="text2"/>
                <w:kern w:val="2"/>
                <w:szCs w:val="24"/>
              </w:rPr>
            </w:pPr>
            <w:r w:rsidRPr="00147C6C">
              <w:rPr>
                <w:i/>
                <w:iCs/>
                <w:color w:val="44546A" w:themeColor="text2"/>
                <w:kern w:val="2"/>
                <w:szCs w:val="24"/>
              </w:rPr>
              <w:t>Įrašyti</w:t>
            </w:r>
          </w:p>
        </w:tc>
      </w:tr>
    </w:tbl>
    <w:p w14:paraId="104D4DD7"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77D82EAD" w14:textId="77777777">
        <w:tc>
          <w:tcPr>
            <w:tcW w:w="9558" w:type="dxa"/>
            <w:gridSpan w:val="3"/>
          </w:tcPr>
          <w:p w14:paraId="00AFEB07" w14:textId="77777777" w:rsidR="005A5832" w:rsidRDefault="00A10867">
            <w:pPr>
              <w:jc w:val="center"/>
              <w:rPr>
                <w:b/>
                <w:bCs/>
                <w:kern w:val="2"/>
                <w:szCs w:val="24"/>
              </w:rPr>
            </w:pPr>
            <w:r>
              <w:rPr>
                <w:b/>
                <w:bCs/>
                <w:kern w:val="2"/>
                <w:szCs w:val="24"/>
              </w:rPr>
              <w:t>1. SUTARTIES ŠALYS</w:t>
            </w:r>
          </w:p>
        </w:tc>
      </w:tr>
      <w:tr w:rsidR="005A5832" w14:paraId="50D725E8" w14:textId="77777777">
        <w:tc>
          <w:tcPr>
            <w:tcW w:w="2808" w:type="dxa"/>
            <w:vMerge w:val="restart"/>
          </w:tcPr>
          <w:p w14:paraId="3B839976" w14:textId="77777777" w:rsidR="005A5832" w:rsidRDefault="005A5832">
            <w:pPr>
              <w:jc w:val="center"/>
              <w:rPr>
                <w:b/>
                <w:bCs/>
                <w:kern w:val="2"/>
                <w:szCs w:val="24"/>
              </w:rPr>
            </w:pPr>
          </w:p>
          <w:p w14:paraId="42A31790" w14:textId="77777777" w:rsidR="005A5832" w:rsidRDefault="005A5832">
            <w:pPr>
              <w:jc w:val="center"/>
              <w:rPr>
                <w:b/>
                <w:bCs/>
                <w:kern w:val="2"/>
                <w:szCs w:val="24"/>
              </w:rPr>
            </w:pPr>
          </w:p>
          <w:p w14:paraId="05CBC509" w14:textId="77777777" w:rsidR="005A5832" w:rsidRDefault="005A5832">
            <w:pPr>
              <w:jc w:val="center"/>
              <w:rPr>
                <w:b/>
                <w:bCs/>
                <w:kern w:val="2"/>
                <w:szCs w:val="24"/>
              </w:rPr>
            </w:pPr>
          </w:p>
          <w:p w14:paraId="755295F3" w14:textId="77777777" w:rsidR="005A5832" w:rsidRDefault="005A5832">
            <w:pPr>
              <w:rPr>
                <w:b/>
                <w:bCs/>
                <w:kern w:val="2"/>
                <w:szCs w:val="24"/>
              </w:rPr>
            </w:pPr>
          </w:p>
          <w:p w14:paraId="7C4F8781" w14:textId="77777777" w:rsidR="005A5832" w:rsidRDefault="00A10867">
            <w:pPr>
              <w:rPr>
                <w:b/>
                <w:bCs/>
                <w:kern w:val="2"/>
                <w:szCs w:val="24"/>
              </w:rPr>
            </w:pPr>
            <w:r>
              <w:rPr>
                <w:b/>
                <w:bCs/>
                <w:kern w:val="2"/>
                <w:szCs w:val="24"/>
              </w:rPr>
              <w:t>1.1. Pirkėjas</w:t>
            </w:r>
          </w:p>
        </w:tc>
        <w:tc>
          <w:tcPr>
            <w:tcW w:w="3240" w:type="dxa"/>
          </w:tcPr>
          <w:p w14:paraId="120E665D" w14:textId="77777777" w:rsidR="005A5832" w:rsidRPr="00F4343E" w:rsidRDefault="00A10867">
            <w:pPr>
              <w:rPr>
                <w:kern w:val="2"/>
                <w:szCs w:val="24"/>
              </w:rPr>
            </w:pPr>
            <w:r w:rsidRPr="00F4343E">
              <w:rPr>
                <w:kern w:val="2"/>
                <w:szCs w:val="24"/>
              </w:rPr>
              <w:t>1.1.1. Pavadinimas</w:t>
            </w:r>
          </w:p>
        </w:tc>
        <w:tc>
          <w:tcPr>
            <w:tcW w:w="3510" w:type="dxa"/>
          </w:tcPr>
          <w:p w14:paraId="4D79B30F" w14:textId="77777777" w:rsidR="00EF4727" w:rsidRDefault="00E41E01">
            <w:r>
              <w:t>Klaipėdos paplūdimiai</w:t>
            </w:r>
          </w:p>
        </w:tc>
      </w:tr>
      <w:tr w:rsidR="005A5832" w14:paraId="3D5289DD" w14:textId="77777777">
        <w:tc>
          <w:tcPr>
            <w:tcW w:w="2808" w:type="dxa"/>
            <w:vMerge/>
          </w:tcPr>
          <w:p w14:paraId="68D61EDA" w14:textId="77777777" w:rsidR="005A5832" w:rsidRDefault="005A5832">
            <w:pPr>
              <w:rPr>
                <w:kern w:val="2"/>
                <w:szCs w:val="24"/>
              </w:rPr>
            </w:pPr>
          </w:p>
        </w:tc>
        <w:tc>
          <w:tcPr>
            <w:tcW w:w="3240" w:type="dxa"/>
          </w:tcPr>
          <w:p w14:paraId="796A8EC6" w14:textId="77777777" w:rsidR="005A5832" w:rsidRPr="00F4343E" w:rsidRDefault="00A10867">
            <w:pPr>
              <w:rPr>
                <w:kern w:val="2"/>
                <w:szCs w:val="24"/>
              </w:rPr>
            </w:pPr>
            <w:r w:rsidRPr="00F4343E">
              <w:rPr>
                <w:kern w:val="2"/>
                <w:szCs w:val="24"/>
              </w:rPr>
              <w:t>1.1.2. Juridinio asmens kodas</w:t>
            </w:r>
          </w:p>
        </w:tc>
        <w:tc>
          <w:tcPr>
            <w:tcW w:w="3510" w:type="dxa"/>
          </w:tcPr>
          <w:p w14:paraId="07F42C42" w14:textId="2A173EDD" w:rsidR="00EF4727" w:rsidRDefault="00F60EE4">
            <w:r w:rsidRPr="00F60EE4">
              <w:t>141892739</w:t>
            </w:r>
          </w:p>
        </w:tc>
      </w:tr>
      <w:tr w:rsidR="005A5832" w14:paraId="2226AD2C" w14:textId="77777777">
        <w:tc>
          <w:tcPr>
            <w:tcW w:w="2808" w:type="dxa"/>
            <w:vMerge/>
          </w:tcPr>
          <w:p w14:paraId="227FAB5E" w14:textId="77777777" w:rsidR="005A5832" w:rsidRDefault="005A5832">
            <w:pPr>
              <w:rPr>
                <w:kern w:val="2"/>
                <w:szCs w:val="24"/>
              </w:rPr>
            </w:pPr>
          </w:p>
        </w:tc>
        <w:tc>
          <w:tcPr>
            <w:tcW w:w="3240" w:type="dxa"/>
          </w:tcPr>
          <w:p w14:paraId="16DE04F3" w14:textId="77777777" w:rsidR="005A5832" w:rsidRPr="00F4343E" w:rsidRDefault="00A10867">
            <w:pPr>
              <w:rPr>
                <w:kern w:val="2"/>
                <w:szCs w:val="24"/>
              </w:rPr>
            </w:pPr>
            <w:r w:rsidRPr="00F4343E">
              <w:rPr>
                <w:kern w:val="2"/>
                <w:szCs w:val="24"/>
              </w:rPr>
              <w:t>1.1.3. Adresas</w:t>
            </w:r>
          </w:p>
        </w:tc>
        <w:tc>
          <w:tcPr>
            <w:tcW w:w="3510" w:type="dxa"/>
          </w:tcPr>
          <w:p w14:paraId="5E70A2E9" w14:textId="77777777" w:rsidR="00EF4727" w:rsidRDefault="00E41E01">
            <w:r>
              <w:t>Garažų g. 6</w:t>
            </w:r>
          </w:p>
        </w:tc>
      </w:tr>
      <w:tr w:rsidR="005A5832" w14:paraId="4C447A41" w14:textId="77777777">
        <w:tc>
          <w:tcPr>
            <w:tcW w:w="2808" w:type="dxa"/>
            <w:vMerge/>
          </w:tcPr>
          <w:p w14:paraId="40CE335F" w14:textId="77777777" w:rsidR="005A5832" w:rsidRDefault="005A5832">
            <w:pPr>
              <w:rPr>
                <w:kern w:val="2"/>
                <w:szCs w:val="24"/>
              </w:rPr>
            </w:pPr>
          </w:p>
        </w:tc>
        <w:tc>
          <w:tcPr>
            <w:tcW w:w="3240" w:type="dxa"/>
          </w:tcPr>
          <w:p w14:paraId="41959ACE" w14:textId="77777777" w:rsidR="005A5832" w:rsidRPr="00F4343E" w:rsidRDefault="00A10867">
            <w:pPr>
              <w:rPr>
                <w:kern w:val="2"/>
                <w:szCs w:val="24"/>
              </w:rPr>
            </w:pPr>
            <w:r w:rsidRPr="00F4343E">
              <w:rPr>
                <w:kern w:val="2"/>
                <w:szCs w:val="24"/>
              </w:rPr>
              <w:t>1.1.4. PVM mokėtojo kodas</w:t>
            </w:r>
          </w:p>
        </w:tc>
        <w:tc>
          <w:tcPr>
            <w:tcW w:w="3510" w:type="dxa"/>
          </w:tcPr>
          <w:p w14:paraId="23609BC4" w14:textId="58D35CB4" w:rsidR="00EF4727" w:rsidRDefault="00F60EE4">
            <w:r>
              <w:t>-</w:t>
            </w:r>
          </w:p>
        </w:tc>
      </w:tr>
      <w:tr w:rsidR="005A5832" w14:paraId="424BE0A7" w14:textId="77777777">
        <w:tc>
          <w:tcPr>
            <w:tcW w:w="2808" w:type="dxa"/>
            <w:vMerge/>
          </w:tcPr>
          <w:p w14:paraId="7A12F776" w14:textId="77777777" w:rsidR="005A5832" w:rsidRDefault="005A5832">
            <w:pPr>
              <w:rPr>
                <w:kern w:val="2"/>
                <w:szCs w:val="24"/>
              </w:rPr>
            </w:pPr>
          </w:p>
        </w:tc>
        <w:tc>
          <w:tcPr>
            <w:tcW w:w="3240" w:type="dxa"/>
          </w:tcPr>
          <w:p w14:paraId="44AC60A1" w14:textId="77777777" w:rsidR="005A5832" w:rsidRPr="00F4343E" w:rsidRDefault="00A10867">
            <w:pPr>
              <w:rPr>
                <w:kern w:val="2"/>
                <w:szCs w:val="24"/>
              </w:rPr>
            </w:pPr>
            <w:r w:rsidRPr="00F4343E">
              <w:rPr>
                <w:kern w:val="2"/>
                <w:szCs w:val="24"/>
              </w:rPr>
              <w:t>1.1.5. Atsiskaitomoji sąskaita</w:t>
            </w:r>
          </w:p>
        </w:tc>
        <w:tc>
          <w:tcPr>
            <w:tcW w:w="3510" w:type="dxa"/>
          </w:tcPr>
          <w:p w14:paraId="2403D695" w14:textId="7AD3CAD7" w:rsidR="00EF4727" w:rsidRDefault="000358FA">
            <w:r w:rsidRPr="000358FA">
              <w:t>LT95 7300 0101 3976 9332</w:t>
            </w:r>
          </w:p>
        </w:tc>
      </w:tr>
      <w:tr w:rsidR="005A5832" w14:paraId="1E677331" w14:textId="77777777" w:rsidTr="00F60EE4">
        <w:trPr>
          <w:trHeight w:val="338"/>
        </w:trPr>
        <w:tc>
          <w:tcPr>
            <w:tcW w:w="2808" w:type="dxa"/>
            <w:vMerge/>
          </w:tcPr>
          <w:p w14:paraId="73F64E4A" w14:textId="77777777" w:rsidR="005A5832" w:rsidRDefault="005A5832">
            <w:pPr>
              <w:rPr>
                <w:kern w:val="2"/>
                <w:szCs w:val="24"/>
              </w:rPr>
            </w:pPr>
          </w:p>
        </w:tc>
        <w:tc>
          <w:tcPr>
            <w:tcW w:w="3240" w:type="dxa"/>
          </w:tcPr>
          <w:p w14:paraId="4B26751A" w14:textId="77777777" w:rsidR="005A5832" w:rsidRPr="00F4343E" w:rsidRDefault="00A10867">
            <w:pPr>
              <w:rPr>
                <w:kern w:val="2"/>
                <w:szCs w:val="24"/>
              </w:rPr>
            </w:pPr>
            <w:r w:rsidRPr="00F4343E">
              <w:rPr>
                <w:kern w:val="2"/>
                <w:szCs w:val="24"/>
              </w:rPr>
              <w:t>1.1.6. Bankas, banko kodas</w:t>
            </w:r>
          </w:p>
        </w:tc>
        <w:tc>
          <w:tcPr>
            <w:tcW w:w="3510" w:type="dxa"/>
          </w:tcPr>
          <w:p w14:paraId="1D6748FA" w14:textId="0100435B" w:rsidR="00EF4727" w:rsidRPr="00F60EE4" w:rsidRDefault="000358FA">
            <w:pPr>
              <w:rPr>
                <w:szCs w:val="24"/>
                <w:lang w:eastAsia="lt-LT"/>
              </w:rPr>
            </w:pPr>
            <w:r w:rsidRPr="000358FA">
              <w:rPr>
                <w:szCs w:val="24"/>
                <w:lang w:eastAsia="lt-LT"/>
              </w:rPr>
              <w:t>Swedbank</w:t>
            </w:r>
            <w:r>
              <w:rPr>
                <w:szCs w:val="24"/>
                <w:lang w:eastAsia="lt-LT"/>
              </w:rPr>
              <w:t xml:space="preserve">, AB </w:t>
            </w:r>
            <w:r w:rsidRPr="000358FA">
              <w:rPr>
                <w:szCs w:val="24"/>
                <w:lang w:eastAsia="lt-LT"/>
              </w:rPr>
              <w:t>73000</w:t>
            </w:r>
          </w:p>
        </w:tc>
      </w:tr>
      <w:tr w:rsidR="005A5832" w14:paraId="721C7CBC" w14:textId="77777777">
        <w:tc>
          <w:tcPr>
            <w:tcW w:w="2808" w:type="dxa"/>
            <w:vMerge/>
          </w:tcPr>
          <w:p w14:paraId="01BAE683" w14:textId="77777777" w:rsidR="005A5832" w:rsidRDefault="005A5832">
            <w:pPr>
              <w:rPr>
                <w:kern w:val="2"/>
                <w:szCs w:val="24"/>
              </w:rPr>
            </w:pPr>
          </w:p>
        </w:tc>
        <w:tc>
          <w:tcPr>
            <w:tcW w:w="3240" w:type="dxa"/>
          </w:tcPr>
          <w:p w14:paraId="7A29DC8B" w14:textId="77777777" w:rsidR="005A5832" w:rsidRPr="00F4343E" w:rsidRDefault="00A10867">
            <w:pPr>
              <w:rPr>
                <w:kern w:val="2"/>
                <w:szCs w:val="24"/>
              </w:rPr>
            </w:pPr>
            <w:r w:rsidRPr="00F4343E">
              <w:rPr>
                <w:kern w:val="2"/>
                <w:szCs w:val="24"/>
              </w:rPr>
              <w:t>1.1.7. Telefonas</w:t>
            </w:r>
          </w:p>
        </w:tc>
        <w:tc>
          <w:tcPr>
            <w:tcW w:w="3510" w:type="dxa"/>
          </w:tcPr>
          <w:p w14:paraId="32FEC01A" w14:textId="77777777" w:rsidR="00EF4727" w:rsidRDefault="00E41E01">
            <w:r>
              <w:t>+37046402728</w:t>
            </w:r>
          </w:p>
        </w:tc>
      </w:tr>
      <w:tr w:rsidR="005A5832" w14:paraId="4511FDC0" w14:textId="77777777">
        <w:tc>
          <w:tcPr>
            <w:tcW w:w="2808" w:type="dxa"/>
            <w:vMerge/>
          </w:tcPr>
          <w:p w14:paraId="49EA2997" w14:textId="77777777" w:rsidR="005A5832" w:rsidRDefault="005A5832">
            <w:pPr>
              <w:rPr>
                <w:kern w:val="2"/>
                <w:szCs w:val="24"/>
              </w:rPr>
            </w:pPr>
          </w:p>
        </w:tc>
        <w:tc>
          <w:tcPr>
            <w:tcW w:w="3240" w:type="dxa"/>
          </w:tcPr>
          <w:p w14:paraId="374A51E9" w14:textId="77777777" w:rsidR="005A5832" w:rsidRPr="00F4343E" w:rsidRDefault="00A10867">
            <w:pPr>
              <w:rPr>
                <w:kern w:val="2"/>
                <w:szCs w:val="24"/>
              </w:rPr>
            </w:pPr>
            <w:r w:rsidRPr="00F4343E">
              <w:rPr>
                <w:kern w:val="2"/>
                <w:szCs w:val="24"/>
              </w:rPr>
              <w:t>1.1.8. El. paštas</w:t>
            </w:r>
          </w:p>
        </w:tc>
        <w:tc>
          <w:tcPr>
            <w:tcW w:w="3510" w:type="dxa"/>
          </w:tcPr>
          <w:p w14:paraId="39351922" w14:textId="2EF9D5AA" w:rsidR="00EF4727" w:rsidRDefault="00F60EE4">
            <w:r w:rsidRPr="00F60EE4">
              <w:t>info@klpp.lt</w:t>
            </w:r>
          </w:p>
        </w:tc>
      </w:tr>
      <w:tr w:rsidR="005A5832" w14:paraId="1866E45C" w14:textId="77777777">
        <w:tc>
          <w:tcPr>
            <w:tcW w:w="2808" w:type="dxa"/>
            <w:vMerge/>
          </w:tcPr>
          <w:p w14:paraId="5E4084C4" w14:textId="77777777" w:rsidR="005A5832" w:rsidRDefault="005A5832">
            <w:pPr>
              <w:rPr>
                <w:kern w:val="2"/>
                <w:szCs w:val="24"/>
              </w:rPr>
            </w:pPr>
          </w:p>
        </w:tc>
        <w:tc>
          <w:tcPr>
            <w:tcW w:w="3240" w:type="dxa"/>
          </w:tcPr>
          <w:p w14:paraId="6C32411F" w14:textId="77777777" w:rsidR="005A5832" w:rsidRPr="00F4343E" w:rsidRDefault="00A10867">
            <w:pPr>
              <w:rPr>
                <w:kern w:val="2"/>
                <w:szCs w:val="24"/>
              </w:rPr>
            </w:pPr>
            <w:r w:rsidRPr="00F4343E">
              <w:rPr>
                <w:kern w:val="2"/>
                <w:szCs w:val="24"/>
              </w:rPr>
              <w:t>1.1.9. Šalies atstovas</w:t>
            </w:r>
          </w:p>
        </w:tc>
        <w:tc>
          <w:tcPr>
            <w:tcW w:w="3510" w:type="dxa"/>
          </w:tcPr>
          <w:p w14:paraId="5EF92E02" w14:textId="77777777" w:rsidR="00EF4727" w:rsidRDefault="00E41E01">
            <w:r>
              <w:t>Žigintas Narmontas</w:t>
            </w:r>
          </w:p>
        </w:tc>
      </w:tr>
      <w:tr w:rsidR="005A5832" w14:paraId="13043675" w14:textId="77777777">
        <w:tc>
          <w:tcPr>
            <w:tcW w:w="2808" w:type="dxa"/>
            <w:vMerge/>
          </w:tcPr>
          <w:p w14:paraId="3E536AE6" w14:textId="77777777" w:rsidR="005A5832" w:rsidRDefault="005A5832">
            <w:pPr>
              <w:rPr>
                <w:kern w:val="2"/>
                <w:szCs w:val="24"/>
              </w:rPr>
            </w:pPr>
          </w:p>
        </w:tc>
        <w:tc>
          <w:tcPr>
            <w:tcW w:w="3240" w:type="dxa"/>
          </w:tcPr>
          <w:p w14:paraId="2138CC5A" w14:textId="77777777" w:rsidR="005A5832" w:rsidRPr="00F4343E" w:rsidRDefault="00A10867">
            <w:pPr>
              <w:rPr>
                <w:kern w:val="2"/>
                <w:szCs w:val="24"/>
              </w:rPr>
            </w:pPr>
            <w:r w:rsidRPr="00F4343E">
              <w:rPr>
                <w:kern w:val="2"/>
                <w:szCs w:val="24"/>
              </w:rPr>
              <w:t>1.1.10. Atstovavimo pagrindas</w:t>
            </w:r>
          </w:p>
        </w:tc>
        <w:tc>
          <w:tcPr>
            <w:tcW w:w="3510" w:type="dxa"/>
          </w:tcPr>
          <w:p w14:paraId="1B046786" w14:textId="44724258" w:rsidR="00EF4727" w:rsidRDefault="00F60EE4">
            <w:r>
              <w:t>P</w:t>
            </w:r>
            <w:r w:rsidR="008D4D91">
              <w:t>agal įstaigos nuostatus</w:t>
            </w:r>
          </w:p>
        </w:tc>
      </w:tr>
      <w:tr w:rsidR="005A5832" w14:paraId="3FBB0F8E" w14:textId="77777777">
        <w:tc>
          <w:tcPr>
            <w:tcW w:w="2808" w:type="dxa"/>
            <w:vMerge w:val="restart"/>
          </w:tcPr>
          <w:p w14:paraId="23A9D184" w14:textId="77777777" w:rsidR="005A5832" w:rsidRDefault="005A5832">
            <w:pPr>
              <w:rPr>
                <w:b/>
                <w:bCs/>
                <w:kern w:val="2"/>
                <w:szCs w:val="24"/>
              </w:rPr>
            </w:pPr>
          </w:p>
          <w:p w14:paraId="44D77278" w14:textId="77777777" w:rsidR="005A5832" w:rsidRDefault="005A5832">
            <w:pPr>
              <w:rPr>
                <w:b/>
                <w:bCs/>
                <w:kern w:val="2"/>
                <w:szCs w:val="24"/>
              </w:rPr>
            </w:pPr>
          </w:p>
          <w:p w14:paraId="184F444E" w14:textId="77777777" w:rsidR="005A5832" w:rsidRDefault="005A5832">
            <w:pPr>
              <w:rPr>
                <w:b/>
                <w:bCs/>
                <w:kern w:val="2"/>
                <w:szCs w:val="24"/>
              </w:rPr>
            </w:pPr>
          </w:p>
          <w:p w14:paraId="33FC2E97" w14:textId="77777777" w:rsidR="005A5832" w:rsidRDefault="00A10867">
            <w:pPr>
              <w:rPr>
                <w:b/>
                <w:bCs/>
                <w:kern w:val="2"/>
                <w:szCs w:val="24"/>
              </w:rPr>
            </w:pPr>
            <w:r>
              <w:rPr>
                <w:b/>
                <w:bCs/>
                <w:kern w:val="2"/>
                <w:szCs w:val="24"/>
              </w:rPr>
              <w:t>1.2. Tiekėjas</w:t>
            </w:r>
          </w:p>
          <w:p w14:paraId="6C9430EB" w14:textId="77777777" w:rsidR="005A5832" w:rsidRDefault="005A5832" w:rsidP="00D17A81">
            <w:pPr>
              <w:rPr>
                <w:b/>
                <w:bCs/>
                <w:kern w:val="2"/>
                <w:szCs w:val="24"/>
              </w:rPr>
            </w:pPr>
          </w:p>
        </w:tc>
        <w:tc>
          <w:tcPr>
            <w:tcW w:w="3240" w:type="dxa"/>
          </w:tcPr>
          <w:p w14:paraId="0C258DF4" w14:textId="77777777" w:rsidR="005A5832" w:rsidRPr="00F4343E" w:rsidRDefault="00A10867">
            <w:pPr>
              <w:rPr>
                <w:kern w:val="2"/>
                <w:szCs w:val="24"/>
              </w:rPr>
            </w:pPr>
            <w:r w:rsidRPr="00F4343E">
              <w:rPr>
                <w:kern w:val="2"/>
                <w:szCs w:val="24"/>
              </w:rPr>
              <w:t>1.2.1. Pavadinimas</w:t>
            </w:r>
          </w:p>
        </w:tc>
        <w:tc>
          <w:tcPr>
            <w:tcW w:w="3510" w:type="dxa"/>
          </w:tcPr>
          <w:p w14:paraId="17C37062" w14:textId="77777777" w:rsidR="005A5832" w:rsidRDefault="005A5832">
            <w:pPr>
              <w:jc w:val="center"/>
              <w:rPr>
                <w:kern w:val="2"/>
                <w:szCs w:val="24"/>
              </w:rPr>
            </w:pPr>
          </w:p>
        </w:tc>
      </w:tr>
      <w:tr w:rsidR="005A5832" w14:paraId="01B463B0" w14:textId="77777777">
        <w:tc>
          <w:tcPr>
            <w:tcW w:w="2808" w:type="dxa"/>
            <w:vMerge/>
          </w:tcPr>
          <w:p w14:paraId="06509E05" w14:textId="77777777" w:rsidR="005A5832" w:rsidRDefault="005A5832">
            <w:pPr>
              <w:rPr>
                <w:b/>
                <w:bCs/>
                <w:kern w:val="2"/>
                <w:szCs w:val="24"/>
              </w:rPr>
            </w:pPr>
          </w:p>
        </w:tc>
        <w:tc>
          <w:tcPr>
            <w:tcW w:w="3240" w:type="dxa"/>
          </w:tcPr>
          <w:p w14:paraId="5DCADAB7" w14:textId="77777777" w:rsidR="005A5832" w:rsidRDefault="00A10867">
            <w:pPr>
              <w:rPr>
                <w:kern w:val="2"/>
                <w:szCs w:val="24"/>
              </w:rPr>
            </w:pPr>
            <w:r>
              <w:rPr>
                <w:kern w:val="2"/>
                <w:szCs w:val="24"/>
              </w:rPr>
              <w:t>1.2.2. Juridinio asmens kodas</w:t>
            </w:r>
          </w:p>
        </w:tc>
        <w:tc>
          <w:tcPr>
            <w:tcW w:w="3510" w:type="dxa"/>
          </w:tcPr>
          <w:p w14:paraId="4A358176" w14:textId="77777777" w:rsidR="005A5832" w:rsidRDefault="005A5832">
            <w:pPr>
              <w:jc w:val="center"/>
              <w:rPr>
                <w:kern w:val="2"/>
                <w:szCs w:val="24"/>
              </w:rPr>
            </w:pPr>
          </w:p>
        </w:tc>
      </w:tr>
      <w:tr w:rsidR="005A5832" w14:paraId="7322B52D" w14:textId="77777777">
        <w:tc>
          <w:tcPr>
            <w:tcW w:w="2808" w:type="dxa"/>
            <w:vMerge/>
          </w:tcPr>
          <w:p w14:paraId="006105EC" w14:textId="77777777" w:rsidR="005A5832" w:rsidRDefault="005A5832">
            <w:pPr>
              <w:rPr>
                <w:b/>
                <w:bCs/>
                <w:kern w:val="2"/>
                <w:szCs w:val="24"/>
              </w:rPr>
            </w:pPr>
          </w:p>
        </w:tc>
        <w:tc>
          <w:tcPr>
            <w:tcW w:w="3240" w:type="dxa"/>
          </w:tcPr>
          <w:p w14:paraId="252CDDF2" w14:textId="77777777" w:rsidR="005A5832" w:rsidRDefault="00A10867">
            <w:pPr>
              <w:rPr>
                <w:kern w:val="2"/>
                <w:szCs w:val="24"/>
              </w:rPr>
            </w:pPr>
            <w:r>
              <w:rPr>
                <w:kern w:val="2"/>
                <w:szCs w:val="24"/>
              </w:rPr>
              <w:t>1.2.3. Adresas</w:t>
            </w:r>
          </w:p>
        </w:tc>
        <w:tc>
          <w:tcPr>
            <w:tcW w:w="3510" w:type="dxa"/>
          </w:tcPr>
          <w:p w14:paraId="454B41A8" w14:textId="77777777" w:rsidR="005A5832" w:rsidRDefault="005A5832">
            <w:pPr>
              <w:jc w:val="center"/>
              <w:rPr>
                <w:kern w:val="2"/>
                <w:szCs w:val="24"/>
              </w:rPr>
            </w:pPr>
          </w:p>
        </w:tc>
      </w:tr>
      <w:tr w:rsidR="005A5832" w14:paraId="4C5390E2" w14:textId="77777777">
        <w:tc>
          <w:tcPr>
            <w:tcW w:w="2808" w:type="dxa"/>
            <w:vMerge/>
          </w:tcPr>
          <w:p w14:paraId="158D75D0" w14:textId="77777777" w:rsidR="005A5832" w:rsidRDefault="005A5832">
            <w:pPr>
              <w:rPr>
                <w:b/>
                <w:bCs/>
                <w:kern w:val="2"/>
                <w:szCs w:val="24"/>
              </w:rPr>
            </w:pPr>
          </w:p>
        </w:tc>
        <w:tc>
          <w:tcPr>
            <w:tcW w:w="3240" w:type="dxa"/>
          </w:tcPr>
          <w:p w14:paraId="6EED66C7" w14:textId="77777777" w:rsidR="005A5832" w:rsidRDefault="00A10867">
            <w:pPr>
              <w:rPr>
                <w:kern w:val="2"/>
                <w:szCs w:val="24"/>
              </w:rPr>
            </w:pPr>
            <w:r>
              <w:rPr>
                <w:kern w:val="2"/>
                <w:szCs w:val="24"/>
              </w:rPr>
              <w:t>1.2.4. PVM mokėtojo kodas</w:t>
            </w:r>
          </w:p>
        </w:tc>
        <w:tc>
          <w:tcPr>
            <w:tcW w:w="3510" w:type="dxa"/>
          </w:tcPr>
          <w:p w14:paraId="248CE5AB" w14:textId="77777777" w:rsidR="005A5832" w:rsidRDefault="005A5832">
            <w:pPr>
              <w:jc w:val="center"/>
              <w:rPr>
                <w:kern w:val="2"/>
                <w:szCs w:val="24"/>
              </w:rPr>
            </w:pPr>
          </w:p>
        </w:tc>
      </w:tr>
      <w:tr w:rsidR="005A5832" w14:paraId="01871721" w14:textId="77777777">
        <w:tc>
          <w:tcPr>
            <w:tcW w:w="2808" w:type="dxa"/>
            <w:vMerge/>
          </w:tcPr>
          <w:p w14:paraId="3CEA1E0C" w14:textId="77777777" w:rsidR="005A5832" w:rsidRDefault="005A5832">
            <w:pPr>
              <w:rPr>
                <w:b/>
                <w:bCs/>
                <w:kern w:val="2"/>
                <w:szCs w:val="24"/>
              </w:rPr>
            </w:pPr>
          </w:p>
        </w:tc>
        <w:tc>
          <w:tcPr>
            <w:tcW w:w="3240" w:type="dxa"/>
          </w:tcPr>
          <w:p w14:paraId="7C8F7411" w14:textId="77777777" w:rsidR="005A5832" w:rsidRDefault="00A10867">
            <w:pPr>
              <w:rPr>
                <w:kern w:val="2"/>
                <w:szCs w:val="24"/>
              </w:rPr>
            </w:pPr>
            <w:r>
              <w:rPr>
                <w:kern w:val="2"/>
                <w:szCs w:val="24"/>
              </w:rPr>
              <w:t>1.2.5. Atsiskaitomoji sąskaita</w:t>
            </w:r>
          </w:p>
        </w:tc>
        <w:tc>
          <w:tcPr>
            <w:tcW w:w="3510" w:type="dxa"/>
          </w:tcPr>
          <w:p w14:paraId="2664BBD8" w14:textId="77777777" w:rsidR="005A5832" w:rsidRDefault="005A5832">
            <w:pPr>
              <w:jc w:val="center"/>
              <w:rPr>
                <w:kern w:val="2"/>
                <w:szCs w:val="24"/>
              </w:rPr>
            </w:pPr>
          </w:p>
        </w:tc>
      </w:tr>
      <w:tr w:rsidR="005A5832" w14:paraId="23DE43B5" w14:textId="77777777">
        <w:tc>
          <w:tcPr>
            <w:tcW w:w="2808" w:type="dxa"/>
            <w:vMerge/>
          </w:tcPr>
          <w:p w14:paraId="368EEF4E" w14:textId="77777777" w:rsidR="005A5832" w:rsidRDefault="005A5832">
            <w:pPr>
              <w:rPr>
                <w:b/>
                <w:bCs/>
                <w:kern w:val="2"/>
                <w:szCs w:val="24"/>
              </w:rPr>
            </w:pPr>
          </w:p>
        </w:tc>
        <w:tc>
          <w:tcPr>
            <w:tcW w:w="3240" w:type="dxa"/>
          </w:tcPr>
          <w:p w14:paraId="247F6485" w14:textId="77777777" w:rsidR="005A5832" w:rsidRDefault="00A10867">
            <w:pPr>
              <w:rPr>
                <w:kern w:val="2"/>
                <w:szCs w:val="24"/>
              </w:rPr>
            </w:pPr>
            <w:r>
              <w:rPr>
                <w:kern w:val="2"/>
                <w:szCs w:val="24"/>
              </w:rPr>
              <w:t>1.2.6. Bankas, banko kodas</w:t>
            </w:r>
          </w:p>
        </w:tc>
        <w:tc>
          <w:tcPr>
            <w:tcW w:w="3510" w:type="dxa"/>
          </w:tcPr>
          <w:p w14:paraId="464017CF" w14:textId="77777777" w:rsidR="005A5832" w:rsidRDefault="005A5832">
            <w:pPr>
              <w:jc w:val="center"/>
              <w:rPr>
                <w:kern w:val="2"/>
                <w:szCs w:val="24"/>
              </w:rPr>
            </w:pPr>
          </w:p>
        </w:tc>
      </w:tr>
      <w:tr w:rsidR="005A5832" w14:paraId="5F683D76" w14:textId="77777777">
        <w:tc>
          <w:tcPr>
            <w:tcW w:w="2808" w:type="dxa"/>
            <w:vMerge/>
          </w:tcPr>
          <w:p w14:paraId="20D832A0" w14:textId="77777777" w:rsidR="005A5832" w:rsidRDefault="005A5832">
            <w:pPr>
              <w:rPr>
                <w:b/>
                <w:bCs/>
                <w:kern w:val="2"/>
                <w:szCs w:val="24"/>
              </w:rPr>
            </w:pPr>
          </w:p>
        </w:tc>
        <w:tc>
          <w:tcPr>
            <w:tcW w:w="3240" w:type="dxa"/>
          </w:tcPr>
          <w:p w14:paraId="211ADCA0" w14:textId="77777777" w:rsidR="005A5832" w:rsidRDefault="00A10867">
            <w:pPr>
              <w:rPr>
                <w:kern w:val="2"/>
                <w:szCs w:val="24"/>
              </w:rPr>
            </w:pPr>
            <w:r>
              <w:rPr>
                <w:kern w:val="2"/>
                <w:szCs w:val="24"/>
              </w:rPr>
              <w:t>1.2.7. Telefonas</w:t>
            </w:r>
          </w:p>
        </w:tc>
        <w:tc>
          <w:tcPr>
            <w:tcW w:w="3510" w:type="dxa"/>
          </w:tcPr>
          <w:p w14:paraId="1E8E97F4" w14:textId="77777777" w:rsidR="005A5832" w:rsidRDefault="005A5832">
            <w:pPr>
              <w:jc w:val="center"/>
              <w:rPr>
                <w:kern w:val="2"/>
                <w:szCs w:val="24"/>
              </w:rPr>
            </w:pPr>
          </w:p>
        </w:tc>
      </w:tr>
      <w:tr w:rsidR="005A5832" w14:paraId="280F80A3" w14:textId="77777777">
        <w:tc>
          <w:tcPr>
            <w:tcW w:w="2808" w:type="dxa"/>
            <w:vMerge/>
          </w:tcPr>
          <w:p w14:paraId="3D0ABF32" w14:textId="77777777" w:rsidR="005A5832" w:rsidRDefault="005A5832">
            <w:pPr>
              <w:rPr>
                <w:b/>
                <w:bCs/>
                <w:kern w:val="2"/>
                <w:szCs w:val="24"/>
              </w:rPr>
            </w:pPr>
          </w:p>
        </w:tc>
        <w:tc>
          <w:tcPr>
            <w:tcW w:w="3240" w:type="dxa"/>
          </w:tcPr>
          <w:p w14:paraId="6055A725" w14:textId="77777777" w:rsidR="005A5832" w:rsidRDefault="00A10867">
            <w:pPr>
              <w:rPr>
                <w:kern w:val="2"/>
                <w:szCs w:val="24"/>
              </w:rPr>
            </w:pPr>
            <w:r>
              <w:rPr>
                <w:kern w:val="2"/>
                <w:szCs w:val="24"/>
              </w:rPr>
              <w:t>1.2.8. El. paštas</w:t>
            </w:r>
          </w:p>
        </w:tc>
        <w:tc>
          <w:tcPr>
            <w:tcW w:w="3510" w:type="dxa"/>
          </w:tcPr>
          <w:p w14:paraId="50FA294E" w14:textId="77777777" w:rsidR="005A5832" w:rsidRDefault="005A5832">
            <w:pPr>
              <w:jc w:val="center"/>
              <w:rPr>
                <w:kern w:val="2"/>
                <w:szCs w:val="24"/>
              </w:rPr>
            </w:pPr>
          </w:p>
        </w:tc>
      </w:tr>
      <w:tr w:rsidR="005A5832" w14:paraId="4732F227" w14:textId="77777777">
        <w:tc>
          <w:tcPr>
            <w:tcW w:w="2808" w:type="dxa"/>
            <w:vMerge/>
          </w:tcPr>
          <w:p w14:paraId="75C6A4E2" w14:textId="77777777" w:rsidR="005A5832" w:rsidRDefault="005A5832">
            <w:pPr>
              <w:rPr>
                <w:b/>
                <w:bCs/>
                <w:kern w:val="2"/>
                <w:szCs w:val="24"/>
              </w:rPr>
            </w:pPr>
          </w:p>
        </w:tc>
        <w:tc>
          <w:tcPr>
            <w:tcW w:w="3240" w:type="dxa"/>
          </w:tcPr>
          <w:p w14:paraId="60B070BB" w14:textId="77777777" w:rsidR="005A5832" w:rsidRDefault="00A10867">
            <w:pPr>
              <w:rPr>
                <w:kern w:val="2"/>
                <w:szCs w:val="24"/>
              </w:rPr>
            </w:pPr>
            <w:r>
              <w:rPr>
                <w:kern w:val="2"/>
                <w:szCs w:val="24"/>
              </w:rPr>
              <w:t>1.2.9. Šalies atstovas</w:t>
            </w:r>
          </w:p>
        </w:tc>
        <w:tc>
          <w:tcPr>
            <w:tcW w:w="3510" w:type="dxa"/>
          </w:tcPr>
          <w:p w14:paraId="6BE18EDF" w14:textId="77777777" w:rsidR="005A5832" w:rsidRDefault="005A5832">
            <w:pPr>
              <w:jc w:val="center"/>
              <w:rPr>
                <w:kern w:val="2"/>
                <w:szCs w:val="24"/>
              </w:rPr>
            </w:pPr>
          </w:p>
        </w:tc>
      </w:tr>
      <w:tr w:rsidR="005A5832" w14:paraId="0324F4D7" w14:textId="77777777">
        <w:tc>
          <w:tcPr>
            <w:tcW w:w="2808" w:type="dxa"/>
            <w:vMerge/>
          </w:tcPr>
          <w:p w14:paraId="0880A6CD" w14:textId="77777777" w:rsidR="005A5832" w:rsidRDefault="005A5832">
            <w:pPr>
              <w:rPr>
                <w:b/>
                <w:bCs/>
                <w:kern w:val="2"/>
                <w:szCs w:val="24"/>
              </w:rPr>
            </w:pPr>
          </w:p>
        </w:tc>
        <w:tc>
          <w:tcPr>
            <w:tcW w:w="3240" w:type="dxa"/>
          </w:tcPr>
          <w:p w14:paraId="4A8BB7C6" w14:textId="77777777" w:rsidR="005A5832" w:rsidRDefault="00A10867">
            <w:pPr>
              <w:rPr>
                <w:kern w:val="2"/>
                <w:szCs w:val="24"/>
              </w:rPr>
            </w:pPr>
            <w:r>
              <w:rPr>
                <w:kern w:val="2"/>
                <w:szCs w:val="24"/>
              </w:rPr>
              <w:t>1.2.10. Atstovavimo pagrindas</w:t>
            </w:r>
          </w:p>
        </w:tc>
        <w:tc>
          <w:tcPr>
            <w:tcW w:w="3510" w:type="dxa"/>
          </w:tcPr>
          <w:p w14:paraId="6D1614B2" w14:textId="77777777" w:rsidR="005A5832" w:rsidRDefault="005A5832">
            <w:pPr>
              <w:jc w:val="center"/>
              <w:rPr>
                <w:kern w:val="2"/>
                <w:szCs w:val="24"/>
              </w:rPr>
            </w:pPr>
          </w:p>
        </w:tc>
      </w:tr>
    </w:tbl>
    <w:p w14:paraId="3BD19F77"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5A5832" w14:paraId="5FDA11AF" w14:textId="77777777">
        <w:trPr>
          <w:trHeight w:val="300"/>
        </w:trPr>
        <w:tc>
          <w:tcPr>
            <w:tcW w:w="9535" w:type="dxa"/>
            <w:gridSpan w:val="2"/>
          </w:tcPr>
          <w:p w14:paraId="73DF7D62" w14:textId="77777777" w:rsidR="005A5832" w:rsidRDefault="00A10867">
            <w:pPr>
              <w:jc w:val="center"/>
              <w:rPr>
                <w:b/>
                <w:bCs/>
                <w:kern w:val="2"/>
                <w:szCs w:val="24"/>
              </w:rPr>
            </w:pPr>
            <w:r>
              <w:rPr>
                <w:b/>
                <w:bCs/>
                <w:kern w:val="2"/>
                <w:szCs w:val="24"/>
              </w:rPr>
              <w:t>2. ATSAKINGI ASMENYS</w:t>
            </w:r>
          </w:p>
        </w:tc>
      </w:tr>
      <w:tr w:rsidR="005A5832" w14:paraId="7948E45C" w14:textId="77777777">
        <w:trPr>
          <w:trHeight w:val="300"/>
        </w:trPr>
        <w:tc>
          <w:tcPr>
            <w:tcW w:w="2704" w:type="dxa"/>
          </w:tcPr>
          <w:p w14:paraId="4BE554CB" w14:textId="77777777" w:rsidR="005A5832" w:rsidRDefault="005A5832">
            <w:pPr>
              <w:rPr>
                <w:b/>
                <w:bCs/>
                <w:kern w:val="2"/>
                <w:szCs w:val="24"/>
              </w:rPr>
            </w:pPr>
            <w:r>
              <w:rPr>
                <w:b/>
              </w:rPr>
              <w:t>2.1. Pirkėjo kontaktiniai asmenys, atsakingi už Sutarties vykdymą, Prekių priėmimą, Sąskaitų per informacinę sistemą "E. sąskaita" priėmimą</w:t>
            </w:r>
          </w:p>
        </w:tc>
        <w:tc>
          <w:tcPr>
            <w:tcW w:w="6831" w:type="dxa"/>
          </w:tcPr>
          <w:p w14:paraId="37F2D101" w14:textId="735DED48" w:rsidR="005A5832" w:rsidRDefault="00E41E01" w:rsidP="008D4D91">
            <w:pPr>
              <w:rPr>
                <w:color w:val="4472C4"/>
                <w:kern w:val="2"/>
                <w:szCs w:val="24"/>
              </w:rPr>
            </w:pPr>
            <w:r w:rsidRPr="00E41E01">
              <w:t xml:space="preserve">BĮ „Klaipėdos paplūdimiai“ </w:t>
            </w:r>
            <w:r w:rsidR="008D4D91">
              <w:t>gelbėtojų vadovas Aleksandras Siakki</w:t>
            </w:r>
            <w:r w:rsidRPr="00E41E01">
              <w:t>, tel. (</w:t>
            </w:r>
            <w:r w:rsidR="008D4D91">
              <w:t>0 46) 40 27 28, mob. tel. 0 676 20019</w:t>
            </w:r>
            <w:r w:rsidRPr="00E41E01">
              <w:t xml:space="preserve">, el. p. </w:t>
            </w:r>
            <w:r w:rsidR="008D4D91">
              <w:t>aleksandras.siakki</w:t>
            </w:r>
            <w:r w:rsidRPr="00E41E01">
              <w:t>@klpp.lt</w:t>
            </w:r>
          </w:p>
        </w:tc>
      </w:tr>
      <w:tr w:rsidR="00EF4727" w14:paraId="1A9985C4" w14:textId="77777777">
        <w:tc>
          <w:tcPr>
            <w:tcW w:w="2704" w:type="dxa"/>
          </w:tcPr>
          <w:p w14:paraId="7C6D84D2" w14:textId="77777777" w:rsidR="00EF4727" w:rsidRDefault="00E41E01">
            <w:r>
              <w:rPr>
                <w:b/>
              </w:rPr>
              <w:t xml:space="preserve">2.2. Tiekėjo kontaktiniai asmenys, </w:t>
            </w:r>
            <w:r>
              <w:rPr>
                <w:b/>
              </w:rPr>
              <w:lastRenderedPageBreak/>
              <w:t>atsakingi už Sutarties vykdymą</w:t>
            </w:r>
          </w:p>
        </w:tc>
        <w:tc>
          <w:tcPr>
            <w:tcW w:w="6831" w:type="dxa"/>
          </w:tcPr>
          <w:p w14:paraId="108D5F9B" w14:textId="77777777" w:rsidR="00EF4727" w:rsidRDefault="00E41E01">
            <w:r>
              <w:lastRenderedPageBreak/>
              <w:t>(nurodyti padalinį / skyrių, pareigas, vardą, pavardę, tel., el. paštą)</w:t>
            </w:r>
          </w:p>
        </w:tc>
      </w:tr>
    </w:tbl>
    <w:p w14:paraId="0EAD7C7C" w14:textId="77777777" w:rsidR="005A5832" w:rsidRDefault="005A5832"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14:paraId="386C304D" w14:textId="77777777" w:rsidTr="00043A32">
        <w:trPr>
          <w:trHeight w:val="300"/>
        </w:trPr>
        <w:tc>
          <w:tcPr>
            <w:tcW w:w="9535" w:type="dxa"/>
            <w:gridSpan w:val="2"/>
          </w:tcPr>
          <w:p w14:paraId="308D5114" w14:textId="77777777" w:rsidR="00275CF9" w:rsidRDefault="00275CF9" w:rsidP="00043A32">
            <w:pPr>
              <w:jc w:val="center"/>
              <w:rPr>
                <w:b/>
                <w:bCs/>
                <w:kern w:val="2"/>
                <w:szCs w:val="24"/>
              </w:rPr>
            </w:pPr>
            <w:r>
              <w:rPr>
                <w:b/>
                <w:bCs/>
                <w:kern w:val="2"/>
                <w:szCs w:val="24"/>
              </w:rPr>
              <w:t>3. SUTARTIES DALYKAS</w:t>
            </w:r>
          </w:p>
        </w:tc>
      </w:tr>
      <w:tr w:rsidR="00275CF9" w14:paraId="5391871F" w14:textId="77777777" w:rsidTr="00043A32">
        <w:trPr>
          <w:trHeight w:val="300"/>
        </w:trPr>
        <w:tc>
          <w:tcPr>
            <w:tcW w:w="2704" w:type="dxa"/>
          </w:tcPr>
          <w:p w14:paraId="2985D11E" w14:textId="77777777" w:rsidR="00275CF9" w:rsidRDefault="00275CF9" w:rsidP="00043A32">
            <w:pPr>
              <w:rPr>
                <w:b/>
                <w:bCs/>
                <w:kern w:val="2"/>
                <w:szCs w:val="24"/>
              </w:rPr>
            </w:pPr>
            <w:r>
              <w:rPr>
                <w:b/>
              </w:rPr>
              <w:t>3.1. Sutarties dalykas</w:t>
            </w:r>
          </w:p>
        </w:tc>
        <w:tc>
          <w:tcPr>
            <w:tcW w:w="6831" w:type="dxa"/>
          </w:tcPr>
          <w:p w14:paraId="0DB428E5" w14:textId="24F714FD" w:rsidR="00275CF9" w:rsidRDefault="00275CF9" w:rsidP="00E92446">
            <w:pPr>
              <w:jc w:val="both"/>
              <w:rPr>
                <w:color w:val="4472C4"/>
                <w:kern w:val="2"/>
                <w:szCs w:val="24"/>
              </w:rPr>
            </w:pPr>
            <w:r>
              <w:t>Tiekėjas įsipareigoja Sutartyje numatytomis sąlygomis perduoti Pirkėjui Prekes (toliau – Prekės).  Išsamus Prekių aprašymas ir kiti reikalavimai tiekiamoms Prekėms nustatyti Sutarties priede Nr.</w:t>
            </w:r>
            <w:r w:rsidR="00147C6C">
              <w:t>2</w:t>
            </w:r>
            <w:r>
              <w:t xml:space="preserve"> „Techninė specifikacija“ (toliau – Techninė specifikacija) ir Sutarties priede Nr. </w:t>
            </w:r>
            <w:r w:rsidR="00147C6C">
              <w:t>1</w:t>
            </w:r>
            <w:r>
              <w:t xml:space="preserve"> „Pasiūlymas“.</w:t>
            </w:r>
          </w:p>
        </w:tc>
      </w:tr>
      <w:tr w:rsidR="00EF4727" w14:paraId="2ECC63F0" w14:textId="77777777">
        <w:tc>
          <w:tcPr>
            <w:tcW w:w="2704" w:type="dxa"/>
          </w:tcPr>
          <w:p w14:paraId="10F9975E" w14:textId="77777777" w:rsidR="00EF4727" w:rsidRDefault="00E41E01">
            <w:r>
              <w:rPr>
                <w:b/>
              </w:rPr>
              <w:t>3.2. Pirkimo numeris</w:t>
            </w:r>
          </w:p>
        </w:tc>
        <w:tc>
          <w:tcPr>
            <w:tcW w:w="6831" w:type="dxa"/>
          </w:tcPr>
          <w:p w14:paraId="5230A23A" w14:textId="2D2713FC" w:rsidR="00EF4727" w:rsidRDefault="00353585">
            <w:r>
              <w:t>Pirkimo valdymo sistemos Nr.</w:t>
            </w:r>
            <w:r w:rsidR="00E41E01">
              <w:t>48253</w:t>
            </w:r>
          </w:p>
        </w:tc>
      </w:tr>
      <w:tr w:rsidR="00EF4727" w14:paraId="5C2C2983" w14:textId="77777777">
        <w:tc>
          <w:tcPr>
            <w:tcW w:w="2704" w:type="dxa"/>
          </w:tcPr>
          <w:p w14:paraId="7222B1FF" w14:textId="77777777" w:rsidR="00EF4727" w:rsidRDefault="00E41E01">
            <w:r>
              <w:rPr>
                <w:b/>
              </w:rPr>
              <w:t>3.3. Informacija apie Europos Sąjungos lėšomis finansuojamą projektą arba kitą projektą</w:t>
            </w:r>
          </w:p>
        </w:tc>
        <w:tc>
          <w:tcPr>
            <w:tcW w:w="6831" w:type="dxa"/>
          </w:tcPr>
          <w:p w14:paraId="38136C3D" w14:textId="77777777" w:rsidR="00EF4727" w:rsidRDefault="00E41E01">
            <w:r>
              <w:t>Netaikoma</w:t>
            </w:r>
          </w:p>
        </w:tc>
      </w:tr>
    </w:tbl>
    <w:p w14:paraId="25418020" w14:textId="77777777" w:rsidR="00275CF9" w:rsidRDefault="00275CF9"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14:paraId="28C570FE" w14:textId="77777777" w:rsidTr="00043A32">
        <w:trPr>
          <w:trHeight w:val="300"/>
        </w:trPr>
        <w:tc>
          <w:tcPr>
            <w:tcW w:w="9535" w:type="dxa"/>
            <w:gridSpan w:val="2"/>
          </w:tcPr>
          <w:p w14:paraId="5CDD16ED" w14:textId="77777777" w:rsidR="00275CF9" w:rsidRDefault="00275CF9" w:rsidP="00043A32">
            <w:pPr>
              <w:jc w:val="center"/>
              <w:rPr>
                <w:b/>
                <w:bCs/>
                <w:kern w:val="2"/>
                <w:szCs w:val="24"/>
              </w:rPr>
            </w:pPr>
            <w:r>
              <w:rPr>
                <w:b/>
                <w:bCs/>
                <w:kern w:val="2"/>
                <w:szCs w:val="24"/>
              </w:rPr>
              <w:t>4. PREKIŲ PRISTATYMO TERMINAI IR PREKIŲ PERDAVIMO – PRIĖMIMO TVARKA</w:t>
            </w:r>
          </w:p>
        </w:tc>
      </w:tr>
      <w:tr w:rsidR="00275CF9" w14:paraId="776F9043" w14:textId="77777777" w:rsidTr="00043A32">
        <w:trPr>
          <w:trHeight w:val="300"/>
        </w:trPr>
        <w:tc>
          <w:tcPr>
            <w:tcW w:w="2704" w:type="dxa"/>
          </w:tcPr>
          <w:p w14:paraId="398C9385" w14:textId="77777777" w:rsidR="00275CF9" w:rsidRDefault="00275CF9" w:rsidP="00043A32">
            <w:pPr>
              <w:rPr>
                <w:b/>
                <w:bCs/>
                <w:kern w:val="2"/>
                <w:szCs w:val="24"/>
              </w:rPr>
            </w:pPr>
            <w:r>
              <w:rPr>
                <w:b/>
              </w:rPr>
              <w:t>4.1. Prekių pristatymo terminas</w:t>
            </w:r>
          </w:p>
        </w:tc>
        <w:tc>
          <w:tcPr>
            <w:tcW w:w="6831" w:type="dxa"/>
          </w:tcPr>
          <w:p w14:paraId="15DDAC54" w14:textId="014368C7" w:rsidR="00275CF9" w:rsidRDefault="00275CF9" w:rsidP="004E326B">
            <w:pPr>
              <w:jc w:val="both"/>
            </w:pPr>
            <w:r>
              <w:t xml:space="preserve">Tiekėjas Prekes (visą Prekių kiekį) įsipareigoja pristatyti </w:t>
            </w:r>
            <w:r w:rsidRPr="00FF466D">
              <w:rPr>
                <w:b/>
                <w:bCs/>
              </w:rPr>
              <w:t>ne vėliau kaip per 4 mėnesi</w:t>
            </w:r>
            <w:r w:rsidR="00147C6C" w:rsidRPr="00FF466D">
              <w:rPr>
                <w:b/>
                <w:bCs/>
              </w:rPr>
              <w:t>us</w:t>
            </w:r>
            <w:r w:rsidRPr="00FF466D">
              <w:rPr>
                <w:b/>
                <w:bCs/>
              </w:rPr>
              <w:t xml:space="preserve"> nuo Sutarties įsigaliojimo dienos </w:t>
            </w:r>
            <w:r w:rsidRPr="00FF466D">
              <w:t>ši</w:t>
            </w:r>
            <w:r w:rsidR="00FF466D">
              <w:t xml:space="preserve">ais </w:t>
            </w:r>
            <w:r w:rsidRPr="00FF466D">
              <w:t>adres</w:t>
            </w:r>
            <w:r w:rsidR="00FF466D">
              <w:t>ais</w:t>
            </w:r>
            <w:r w:rsidRPr="00FF466D">
              <w:t>:</w:t>
            </w:r>
            <w:r>
              <w:t xml:space="preserve"> </w:t>
            </w:r>
            <w:r w:rsidR="00830333">
              <w:t xml:space="preserve">į </w:t>
            </w:r>
            <w:r>
              <w:t>Melnragės paplūdimį (4 vnt.) - Antrosios Melnragės  g. 12, Klaipėda, LT-92280 (Gelbėjimo stotis) ir į Smiltynės paplūdimį (1 vnt.)- Smiltynės g. 15C, Klaipėda, LT-93100.</w:t>
            </w:r>
          </w:p>
          <w:p w14:paraId="61042796" w14:textId="20AD4437" w:rsidR="00FF466D" w:rsidRDefault="00FF466D" w:rsidP="004E326B">
            <w:pPr>
              <w:jc w:val="both"/>
              <w:rPr>
                <w:color w:val="4472C4"/>
                <w:kern w:val="2"/>
                <w:szCs w:val="24"/>
              </w:rPr>
            </w:pPr>
            <w:r w:rsidRPr="00115A72">
              <w:rPr>
                <w:szCs w:val="24"/>
              </w:rPr>
              <w:t>Konkretus Prek</w:t>
            </w:r>
            <w:r>
              <w:rPr>
                <w:szCs w:val="24"/>
              </w:rPr>
              <w:t>ių</w:t>
            </w:r>
            <w:r w:rsidRPr="00115A72">
              <w:rPr>
                <w:szCs w:val="24"/>
              </w:rPr>
              <w:t xml:space="preserve"> pristatymo laikas turi būti iš anksto suderintas su Pirkėju. </w:t>
            </w:r>
            <w:r w:rsidRPr="00353585">
              <w:rPr>
                <w:b/>
                <w:bCs/>
                <w:szCs w:val="24"/>
              </w:rPr>
              <w:t>Tiekėjas, planuodamas Prekės pristatymą, turi ne vėliau kaip pieš 10 darbo dienų informuoti Pirkėją apie preliminarų pristatymo laiką, prireikus suderinti galimas pristatymo datas.</w:t>
            </w:r>
            <w:r w:rsidRPr="00115A72">
              <w:rPr>
                <w:szCs w:val="24"/>
              </w:rPr>
              <w:t xml:space="preserve"> Prek</w:t>
            </w:r>
            <w:r>
              <w:rPr>
                <w:szCs w:val="24"/>
              </w:rPr>
              <w:t>ės</w:t>
            </w:r>
            <w:r w:rsidRPr="00115A72">
              <w:rPr>
                <w:szCs w:val="24"/>
              </w:rPr>
              <w:t xml:space="preserve"> pristatymo metu visada turi dalyvauti Pirkėjo atstovas ir (arba) Pirkėjo įgaliotas asmuo.</w:t>
            </w:r>
          </w:p>
        </w:tc>
      </w:tr>
      <w:tr w:rsidR="00EF4727" w14:paraId="1F42EE16" w14:textId="77777777">
        <w:tc>
          <w:tcPr>
            <w:tcW w:w="2704" w:type="dxa"/>
          </w:tcPr>
          <w:p w14:paraId="0DFE5454" w14:textId="77777777" w:rsidR="00EF4727" w:rsidRDefault="00E41E01">
            <w:r>
              <w:rPr>
                <w:b/>
              </w:rPr>
              <w:t>4.2. Prekių (ar jų dalies) pristatymo termino pratęsimas</w:t>
            </w:r>
          </w:p>
        </w:tc>
        <w:tc>
          <w:tcPr>
            <w:tcW w:w="6831" w:type="dxa"/>
          </w:tcPr>
          <w:p w14:paraId="70F5C2E6" w14:textId="0B9BA099" w:rsidR="00EF4727" w:rsidRDefault="00E41E01" w:rsidP="004E326B">
            <w:pPr>
              <w:jc w:val="both"/>
            </w:pPr>
            <w: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sidR="004E326B">
              <w:t>10 darbo dienų</w:t>
            </w:r>
            <w:r>
              <w:t xml:space="preserve">, apie tai praneša Pirkėjui, pateikdamas minėtų aplinkybių egzistavimo įrodymus. Nurodytas aplinkybes vertina Pirkėjas. Pirkėjui sutikus, Prekių pristatymo terminas gali būti pratęsiamas tik minėtų aplinkybių egzistavimo laikotarpiui, bet ne ilgiau nei </w:t>
            </w:r>
            <w:r w:rsidR="004E326B">
              <w:t>1</w:t>
            </w:r>
            <w:r w:rsidR="0084297F">
              <w:t xml:space="preserve"> (vienam) </w:t>
            </w:r>
            <w:r w:rsidR="004E326B">
              <w:t>mėnesiui.</w:t>
            </w:r>
          </w:p>
        </w:tc>
      </w:tr>
      <w:tr w:rsidR="00EF4727" w14:paraId="5532FE3C" w14:textId="77777777">
        <w:tc>
          <w:tcPr>
            <w:tcW w:w="2704" w:type="dxa"/>
          </w:tcPr>
          <w:p w14:paraId="65B497A2" w14:textId="77777777" w:rsidR="00EF4727" w:rsidRDefault="00E41E01">
            <w:r>
              <w:rPr>
                <w:b/>
              </w:rPr>
              <w:t>4.3. Užsakymų teikimo tvarka</w:t>
            </w:r>
          </w:p>
        </w:tc>
        <w:tc>
          <w:tcPr>
            <w:tcW w:w="6831" w:type="dxa"/>
          </w:tcPr>
          <w:p w14:paraId="5C2A134B" w14:textId="2E04A902" w:rsidR="00EF4727" w:rsidRDefault="003E4178">
            <w:r>
              <w:rPr>
                <w:kern w:val="2"/>
                <w:szCs w:val="24"/>
              </w:rPr>
              <w:t>Atskiri užsakymai neteikiami.</w:t>
            </w:r>
          </w:p>
        </w:tc>
      </w:tr>
      <w:tr w:rsidR="00EF4727" w14:paraId="5168026F" w14:textId="77777777">
        <w:tc>
          <w:tcPr>
            <w:tcW w:w="2704" w:type="dxa"/>
          </w:tcPr>
          <w:p w14:paraId="20502368" w14:textId="77777777" w:rsidR="00EF4727" w:rsidRDefault="00E41E01">
            <w:r>
              <w:rPr>
                <w:b/>
              </w:rPr>
              <w:t>4.4. Dėl prekių pristatymo dalimis vertės / apimties</w:t>
            </w:r>
          </w:p>
        </w:tc>
        <w:tc>
          <w:tcPr>
            <w:tcW w:w="6831" w:type="dxa"/>
          </w:tcPr>
          <w:p w14:paraId="149462C1" w14:textId="77777777" w:rsidR="003E4178" w:rsidRDefault="003E4178" w:rsidP="003E4178">
            <w:pPr>
              <w:rPr>
                <w:kern w:val="2"/>
                <w:szCs w:val="24"/>
              </w:rPr>
            </w:pPr>
            <w:r>
              <w:rPr>
                <w:kern w:val="2"/>
                <w:szCs w:val="24"/>
              </w:rPr>
              <w:t>Netaikoma.</w:t>
            </w:r>
          </w:p>
          <w:p w14:paraId="3D6B1DEE" w14:textId="77777777" w:rsidR="00EF4727" w:rsidRDefault="00EF4727"/>
        </w:tc>
      </w:tr>
      <w:tr w:rsidR="00EF4727" w14:paraId="6BD738B3" w14:textId="77777777">
        <w:tc>
          <w:tcPr>
            <w:tcW w:w="2704" w:type="dxa"/>
          </w:tcPr>
          <w:p w14:paraId="1E324766" w14:textId="77777777" w:rsidR="00EF4727" w:rsidRDefault="00E41E01">
            <w:r>
              <w:rPr>
                <w:b/>
              </w:rPr>
              <w:lastRenderedPageBreak/>
              <w:t>4.5. Kartu su prekėmis pateikiami dokumentai</w:t>
            </w:r>
          </w:p>
        </w:tc>
        <w:tc>
          <w:tcPr>
            <w:tcW w:w="6831" w:type="dxa"/>
          </w:tcPr>
          <w:p w14:paraId="43738ED2" w14:textId="342C31A4" w:rsidR="00DE5841" w:rsidRDefault="00DE5841" w:rsidP="006F306B">
            <w:pPr>
              <w:jc w:val="both"/>
            </w:pPr>
            <w:r>
              <w:t xml:space="preserve">Kartu su Prekėmis pateikiami šie dokumentai: </w:t>
            </w:r>
          </w:p>
          <w:p w14:paraId="433ADF23" w14:textId="0B391C7A" w:rsidR="00DE5841" w:rsidRDefault="00DE5841" w:rsidP="006F306B">
            <w:pPr>
              <w:jc w:val="both"/>
            </w:pPr>
            <w:r>
              <w:t>- Prek</w:t>
            </w:r>
            <w:r w:rsidR="00974436">
              <w:t>ių</w:t>
            </w:r>
            <w:r>
              <w:t xml:space="preserve"> perdavimo-priėmimo aktas;</w:t>
            </w:r>
          </w:p>
          <w:p w14:paraId="4EE7C6C2" w14:textId="76AD3C39" w:rsidR="006F306B" w:rsidRDefault="00DE5841" w:rsidP="006F306B">
            <w:pPr>
              <w:jc w:val="both"/>
              <w:rPr>
                <w:b/>
                <w:szCs w:val="24"/>
                <w:lang w:eastAsia="lt-LT"/>
              </w:rPr>
            </w:pPr>
            <w:r>
              <w:t xml:space="preserve">- </w:t>
            </w:r>
            <w:r w:rsidR="00083C46">
              <w:t xml:space="preserve">Sutarties priedo Nr. 1 </w:t>
            </w:r>
            <w:r>
              <w:t>Techninėje specifikacijoje nurodyt</w:t>
            </w:r>
            <w:r w:rsidR="00083C46">
              <w:t>i</w:t>
            </w:r>
            <w:r w:rsidR="00083C46" w:rsidRPr="00083C46">
              <w:rPr>
                <w:b/>
                <w:szCs w:val="24"/>
                <w:lang w:eastAsia="lt-LT"/>
              </w:rPr>
              <w:t xml:space="preserve"> aplinkos apsaugos kriterijus pagrindžian</w:t>
            </w:r>
            <w:r w:rsidR="00083C46">
              <w:rPr>
                <w:b/>
                <w:szCs w:val="24"/>
                <w:lang w:eastAsia="lt-LT"/>
              </w:rPr>
              <w:t>tys</w:t>
            </w:r>
            <w:r w:rsidR="00083C46" w:rsidRPr="00083C46">
              <w:rPr>
                <w:b/>
                <w:szCs w:val="24"/>
                <w:lang w:eastAsia="lt-LT"/>
              </w:rPr>
              <w:t xml:space="preserve"> dokument</w:t>
            </w:r>
            <w:r w:rsidR="00083C46">
              <w:rPr>
                <w:b/>
                <w:szCs w:val="24"/>
                <w:lang w:eastAsia="lt-LT"/>
              </w:rPr>
              <w:t>ai</w:t>
            </w:r>
            <w:r w:rsidR="00353585">
              <w:rPr>
                <w:b/>
                <w:szCs w:val="24"/>
                <w:lang w:eastAsia="lt-LT"/>
              </w:rPr>
              <w:t>;</w:t>
            </w:r>
            <w:r w:rsidR="006F306B">
              <w:rPr>
                <w:b/>
                <w:szCs w:val="24"/>
                <w:lang w:eastAsia="lt-LT"/>
              </w:rPr>
              <w:t xml:space="preserve"> </w:t>
            </w:r>
          </w:p>
          <w:p w14:paraId="5603054B" w14:textId="03F6A613" w:rsidR="006F306B" w:rsidRPr="006F306B" w:rsidRDefault="006F306B" w:rsidP="006F306B">
            <w:pPr>
              <w:jc w:val="both"/>
              <w:rPr>
                <w:b/>
                <w:szCs w:val="24"/>
                <w:lang w:eastAsia="lt-LT"/>
              </w:rPr>
            </w:pPr>
            <w:r>
              <w:t>- Tiekėjas</w:t>
            </w:r>
            <w:r w:rsidRPr="006F306B">
              <w:t xml:space="preserve">, perduodamas </w:t>
            </w:r>
            <w:r>
              <w:t>Prekė</w:t>
            </w:r>
            <w:r w:rsidRPr="006F306B">
              <w:t>s perdavimo - priėmimo metu turi patvirtinti, kad prekės yra tvirtos, ilgaamžės, funkcionalios, jų sudedamosios dalys tinka naudoti daug kartų ir (ar) lengvai pataisomos, ir (ar) pakeičiamos. Atitiktį reikalavimams įrodantys dokumentai: Pardavėjo ir (ar) gamintojo ir (ar), importuotojo raštiškas patvirtinimas arba kiti lygiaverčiai įrodymai</w:t>
            </w:r>
            <w:r w:rsidR="00353585">
              <w:t>.</w:t>
            </w:r>
          </w:p>
          <w:p w14:paraId="09E9DD30" w14:textId="04432A13" w:rsidR="00EF4727" w:rsidRDefault="00DE5841" w:rsidP="006F306B">
            <w:pPr>
              <w:jc w:val="both"/>
            </w:pPr>
            <w:r>
              <w:t xml:space="preserve">Tiekėjui nepateikus nurodytų dokumentų, laikoma, kad Prekė neatitinka Sutartyje </w:t>
            </w:r>
            <w:r w:rsidR="00974436">
              <w:t xml:space="preserve">ir jos prieduose </w:t>
            </w:r>
            <w:r>
              <w:t>nustatytų reikalavimų.</w:t>
            </w:r>
          </w:p>
        </w:tc>
      </w:tr>
    </w:tbl>
    <w:p w14:paraId="3AA7290F" w14:textId="77777777" w:rsidR="00275CF9" w:rsidRDefault="00275CF9"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14:paraId="3810CE1C" w14:textId="77777777" w:rsidTr="00043A32">
        <w:trPr>
          <w:trHeight w:val="300"/>
        </w:trPr>
        <w:tc>
          <w:tcPr>
            <w:tcW w:w="9535" w:type="dxa"/>
            <w:gridSpan w:val="2"/>
          </w:tcPr>
          <w:p w14:paraId="39DEEC02" w14:textId="77777777" w:rsidR="00275CF9" w:rsidRDefault="00275CF9" w:rsidP="00043A32">
            <w:pPr>
              <w:jc w:val="center"/>
              <w:rPr>
                <w:b/>
                <w:bCs/>
                <w:kern w:val="2"/>
                <w:szCs w:val="24"/>
              </w:rPr>
            </w:pPr>
            <w:r>
              <w:rPr>
                <w:b/>
                <w:bCs/>
                <w:kern w:val="2"/>
                <w:szCs w:val="24"/>
              </w:rPr>
              <w:t>5. SUTARTIES KAINA IR ATSISKAITYMO TVARKA</w:t>
            </w:r>
          </w:p>
        </w:tc>
      </w:tr>
      <w:tr w:rsidR="00275CF9" w14:paraId="24A46914" w14:textId="77777777" w:rsidTr="00043A32">
        <w:trPr>
          <w:trHeight w:val="300"/>
        </w:trPr>
        <w:tc>
          <w:tcPr>
            <w:tcW w:w="2704" w:type="dxa"/>
          </w:tcPr>
          <w:p w14:paraId="77BFE9A7" w14:textId="77777777" w:rsidR="00275CF9" w:rsidRDefault="00275CF9" w:rsidP="00043A32">
            <w:pPr>
              <w:rPr>
                <w:b/>
                <w:bCs/>
                <w:kern w:val="2"/>
                <w:szCs w:val="24"/>
              </w:rPr>
            </w:pPr>
            <w:r>
              <w:rPr>
                <w:b/>
              </w:rPr>
              <w:t>5.1. Sutarčiai taikoma kainodara</w:t>
            </w:r>
          </w:p>
        </w:tc>
        <w:tc>
          <w:tcPr>
            <w:tcW w:w="6831" w:type="dxa"/>
          </w:tcPr>
          <w:p w14:paraId="18739193" w14:textId="72827047" w:rsidR="00275CF9" w:rsidRDefault="00275CF9" w:rsidP="00043A32">
            <w:pPr>
              <w:rPr>
                <w:color w:val="4472C4"/>
                <w:kern w:val="2"/>
                <w:szCs w:val="24"/>
              </w:rPr>
            </w:pPr>
            <w:r>
              <w:t>Fiksuotos kainos kainodara</w:t>
            </w:r>
            <w:r w:rsidR="003E4178">
              <w:t>.</w:t>
            </w:r>
          </w:p>
        </w:tc>
      </w:tr>
      <w:tr w:rsidR="00EF4727" w14:paraId="5DC30E3D" w14:textId="77777777">
        <w:tc>
          <w:tcPr>
            <w:tcW w:w="2704" w:type="dxa"/>
          </w:tcPr>
          <w:p w14:paraId="525FF257" w14:textId="77777777" w:rsidR="00EF4727" w:rsidRDefault="00E41E01">
            <w:r>
              <w:rPr>
                <w:b/>
              </w:rPr>
              <w:t>5.2. Pradinės Sutarties vertė ir Sutarties kaina</w:t>
            </w:r>
          </w:p>
        </w:tc>
        <w:tc>
          <w:tcPr>
            <w:tcW w:w="6831" w:type="dxa"/>
          </w:tcPr>
          <w:p w14:paraId="6FA3D73C" w14:textId="77777777" w:rsidR="007E2E8B" w:rsidRDefault="007E2E8B" w:rsidP="007E2E8B">
            <w:pPr>
              <w:jc w:val="both"/>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7B850271" w14:textId="77777777" w:rsidR="007E2E8B" w:rsidRDefault="007E2E8B" w:rsidP="007E2E8B">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38BBADC0" w14:textId="77777777" w:rsidR="007E2E8B" w:rsidRDefault="007E2E8B" w:rsidP="007E2E8B">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45E0D7C9" w14:textId="64416E1B" w:rsidR="00EF4727" w:rsidRDefault="007E2E8B" w:rsidP="007E2E8B">
            <w:pPr>
              <w:jc w:val="both"/>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r w:rsidR="00E41E01">
              <w:t>.</w:t>
            </w:r>
          </w:p>
        </w:tc>
      </w:tr>
      <w:tr w:rsidR="00EF4727" w14:paraId="4978FFB0" w14:textId="77777777">
        <w:tc>
          <w:tcPr>
            <w:tcW w:w="2704" w:type="dxa"/>
          </w:tcPr>
          <w:p w14:paraId="1F061A4C" w14:textId="677030FA" w:rsidR="00EF4727" w:rsidRDefault="00E41E01">
            <w:r>
              <w:rPr>
                <w:b/>
              </w:rPr>
              <w:t>5.3. Sutarties kainos  perskaičiavimas taikant peržiūros taisykles</w:t>
            </w:r>
          </w:p>
        </w:tc>
        <w:tc>
          <w:tcPr>
            <w:tcW w:w="6831" w:type="dxa"/>
          </w:tcPr>
          <w:p w14:paraId="2A9F61E5" w14:textId="77777777" w:rsidR="00D12A4D" w:rsidRPr="00D12A4D" w:rsidRDefault="00D12A4D" w:rsidP="00D12A4D">
            <w:pPr>
              <w:rPr>
                <w:kern w:val="2"/>
                <w:szCs w:val="24"/>
              </w:rPr>
            </w:pPr>
            <w:r w:rsidRPr="00D12A4D">
              <w:rPr>
                <w:kern w:val="2"/>
                <w:szCs w:val="24"/>
              </w:rPr>
              <w:t>Sutarties</w:t>
            </w:r>
            <w:r w:rsidRPr="00D12A4D">
              <w:rPr>
                <w:color w:val="000000" w:themeColor="text1"/>
                <w:kern w:val="2"/>
                <w:szCs w:val="24"/>
              </w:rPr>
              <w:t xml:space="preserve"> kaina </w:t>
            </w:r>
            <w:r w:rsidRPr="00D12A4D">
              <w:rPr>
                <w:kern w:val="2"/>
                <w:szCs w:val="24"/>
              </w:rPr>
              <w:t xml:space="preserve">bus perskaičiuojama dėl PVM tarifo pasikeitimo. </w:t>
            </w:r>
            <w:r w:rsidRPr="00D12A4D">
              <w:rPr>
                <w:sz w:val="23"/>
                <w:szCs w:val="23"/>
              </w:rPr>
              <w:t>Kainos perskaičiavimo formulė pasikeitus PVM tarifui</w:t>
            </w:r>
            <w:r w:rsidRPr="00D12A4D">
              <w:rPr>
                <w:kern w:val="2"/>
                <w:szCs w:val="24"/>
              </w:rPr>
              <w:t>:</w:t>
            </w:r>
          </w:p>
          <w:p w14:paraId="3F7B4663" w14:textId="77777777" w:rsidR="00D12A4D" w:rsidRPr="00D12A4D" w:rsidRDefault="00D12A4D" w:rsidP="00D12A4D">
            <w:pPr>
              <w:snapToGrid w:val="0"/>
              <w:ind w:left="360"/>
              <w:contextualSpacing/>
              <w:rPr>
                <w:sz w:val="23"/>
                <w:szCs w:val="23"/>
                <w:lang w:eastAsia="lt-LT"/>
              </w:rPr>
            </w:pPr>
            <w:r w:rsidRPr="00D12A4D">
              <w:rPr>
                <w:noProof/>
                <w:sz w:val="20"/>
                <w:lang w:eastAsia="lt-LT"/>
              </w:rPr>
              <w:drawing>
                <wp:inline distT="0" distB="0" distL="0" distR="0" wp14:anchorId="49ABE397" wp14:editId="6246E63B">
                  <wp:extent cx="1868805" cy="588645"/>
                  <wp:effectExtent l="0" t="0" r="0" b="1905"/>
                  <wp:docPr id="1440578961"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68805" cy="588645"/>
                          </a:xfrm>
                          <a:prstGeom prst="rect">
                            <a:avLst/>
                          </a:prstGeom>
                          <a:noFill/>
                          <a:ln>
                            <a:noFill/>
                          </a:ln>
                        </pic:spPr>
                      </pic:pic>
                    </a:graphicData>
                  </a:graphic>
                </wp:inline>
              </w:drawing>
            </w:r>
          </w:p>
          <w:p w14:paraId="774826A4" w14:textId="77777777" w:rsidR="00D12A4D" w:rsidRPr="00D12A4D" w:rsidRDefault="00084705" w:rsidP="00D12A4D">
            <w:pPr>
              <w:snapToGrid w:val="0"/>
              <w:ind w:left="360"/>
              <w:contextualSpacing/>
              <w:jc w:val="both"/>
              <w:rPr>
                <w:szCs w:val="24"/>
                <w:lang w:eastAsia="lt-LT"/>
              </w:rPr>
            </w:pPr>
            <m:oMath>
              <m:sSub>
                <m:sSubPr>
                  <m:ctrlPr>
                    <w:rPr>
                      <w:rFonts w:ascii="Cambria Math" w:hAnsi="Cambria Math"/>
                      <w:szCs w:val="24"/>
                      <w:lang w:eastAsia="lt-LT"/>
                    </w:rPr>
                  </m:ctrlPr>
                </m:sSubPr>
                <m:e>
                  <m:r>
                    <w:rPr>
                      <w:rFonts w:ascii="Cambria Math" w:hAnsi="Cambria Math"/>
                      <w:szCs w:val="24"/>
                      <w:lang w:eastAsia="lt-LT"/>
                    </w:rPr>
                    <m:t>S</m:t>
                  </m:r>
                </m:e>
                <m:sub>
                  <m:r>
                    <w:rPr>
                      <w:rFonts w:ascii="Cambria Math" w:hAnsi="Cambria Math"/>
                      <w:szCs w:val="24"/>
                      <w:lang w:eastAsia="lt-LT"/>
                    </w:rPr>
                    <m:t>N</m:t>
                  </m:r>
                </m:sub>
              </m:sSub>
            </m:oMath>
            <w:r w:rsidR="00D12A4D" w:rsidRPr="00D12A4D">
              <w:rPr>
                <w:szCs w:val="24"/>
                <w:lang w:eastAsia="lt-LT"/>
              </w:rPr>
              <w:t xml:space="preserve"> - Perskaičiuota Sutarties kaina (su PVM)</w:t>
            </w:r>
          </w:p>
          <w:p w14:paraId="25FF6A40" w14:textId="77777777" w:rsidR="00D12A4D" w:rsidRPr="00D12A4D" w:rsidRDefault="00084705" w:rsidP="00D12A4D">
            <w:pPr>
              <w:snapToGrid w:val="0"/>
              <w:ind w:left="360"/>
              <w:contextualSpacing/>
              <w:jc w:val="both"/>
              <w:rPr>
                <w:szCs w:val="24"/>
                <w:lang w:eastAsia="lt-LT"/>
              </w:rPr>
            </w:pPr>
            <m:oMath>
              <m:sSub>
                <m:sSubPr>
                  <m:ctrlPr>
                    <w:rPr>
                      <w:rFonts w:ascii="Cambria Math" w:hAnsi="Cambria Math"/>
                      <w:szCs w:val="24"/>
                      <w:lang w:eastAsia="lt-LT"/>
                    </w:rPr>
                  </m:ctrlPr>
                </m:sSubPr>
                <m:e>
                  <m:r>
                    <w:rPr>
                      <w:rFonts w:ascii="Cambria Math" w:hAnsi="Cambria Math"/>
                      <w:szCs w:val="24"/>
                      <w:lang w:eastAsia="lt-LT"/>
                    </w:rPr>
                    <m:t>S</m:t>
                  </m:r>
                </m:e>
                <m:sub>
                  <m:r>
                    <w:rPr>
                      <w:rFonts w:ascii="Cambria Math" w:hAnsi="Cambria Math"/>
                      <w:szCs w:val="24"/>
                      <w:lang w:eastAsia="lt-LT"/>
                    </w:rPr>
                    <m:t>S</m:t>
                  </m:r>
                </m:sub>
              </m:sSub>
            </m:oMath>
            <w:r w:rsidR="00D12A4D" w:rsidRPr="00D12A4D">
              <w:rPr>
                <w:szCs w:val="24"/>
                <w:lang w:eastAsia="lt-LT"/>
              </w:rPr>
              <w:t xml:space="preserve"> - Sutarties kaina (su PVM) iki perskaičiavimo</w:t>
            </w:r>
          </w:p>
          <w:p w14:paraId="529BD8B7" w14:textId="77777777" w:rsidR="00D12A4D" w:rsidRPr="00D12A4D" w:rsidRDefault="00D12A4D" w:rsidP="00D12A4D">
            <w:pPr>
              <w:snapToGrid w:val="0"/>
              <w:ind w:left="360"/>
              <w:contextualSpacing/>
              <w:jc w:val="both"/>
              <w:rPr>
                <w:szCs w:val="24"/>
                <w:lang w:eastAsia="lt-LT"/>
              </w:rPr>
            </w:pPr>
            <w:r w:rsidRPr="00D12A4D">
              <w:rPr>
                <w:szCs w:val="24"/>
                <w:lang w:eastAsia="lt-LT"/>
              </w:rPr>
              <w:t>A – pristatytų Prekių kaina (su PVM) iki perskaičiavimo</w:t>
            </w:r>
          </w:p>
          <w:p w14:paraId="3FD5B88D" w14:textId="77777777" w:rsidR="00D12A4D" w:rsidRPr="00D12A4D" w:rsidRDefault="00084705" w:rsidP="00D12A4D">
            <w:pPr>
              <w:snapToGrid w:val="0"/>
              <w:ind w:left="360"/>
              <w:jc w:val="both"/>
              <w:rPr>
                <w:lang w:val="es-ES_tradnl"/>
              </w:rPr>
            </w:pPr>
            <m:oMath>
              <m:sSub>
                <m:sSubPr>
                  <m:ctrlPr>
                    <w:rPr>
                      <w:rFonts w:ascii="Cambria Math" w:hAnsi="Cambria Math"/>
                    </w:rPr>
                  </m:ctrlPr>
                </m:sSubPr>
                <m:e>
                  <m:r>
                    <w:rPr>
                      <w:rFonts w:ascii="Cambria Math" w:hAnsi="Cambria Math"/>
                    </w:rPr>
                    <m:t>T</m:t>
                  </m:r>
                </m:e>
                <m:sub>
                  <m:r>
                    <w:rPr>
                      <w:rFonts w:ascii="Cambria Math" w:hAnsi="Cambria Math"/>
                    </w:rPr>
                    <m:t>S</m:t>
                  </m:r>
                </m:sub>
              </m:sSub>
            </m:oMath>
            <w:r w:rsidR="00D12A4D" w:rsidRPr="00D12A4D">
              <w:rPr>
                <w:lang w:val="es-ES_tradnl"/>
              </w:rPr>
              <w:t xml:space="preserve"> - senas PVM tarifas (procentais)</w:t>
            </w:r>
          </w:p>
          <w:p w14:paraId="0515CB6C" w14:textId="77777777" w:rsidR="00D12A4D" w:rsidRPr="00D12A4D" w:rsidRDefault="00084705" w:rsidP="00D12A4D">
            <w:pPr>
              <w:snapToGrid w:val="0"/>
              <w:ind w:left="360"/>
              <w:jc w:val="both"/>
              <w:rPr>
                <w:lang w:val="es-ES_tradnl"/>
              </w:rPr>
            </w:pPr>
            <m:oMath>
              <m:sSub>
                <m:sSubPr>
                  <m:ctrlPr>
                    <w:rPr>
                      <w:rFonts w:ascii="Cambria Math" w:hAnsi="Cambria Math"/>
                    </w:rPr>
                  </m:ctrlPr>
                </m:sSubPr>
                <m:e>
                  <m:r>
                    <w:rPr>
                      <w:rFonts w:ascii="Cambria Math" w:hAnsi="Cambria Math"/>
                    </w:rPr>
                    <m:t>T</m:t>
                  </m:r>
                </m:e>
                <m:sub>
                  <m:r>
                    <w:rPr>
                      <w:rFonts w:ascii="Cambria Math" w:hAnsi="Cambria Math"/>
                    </w:rPr>
                    <m:t>N</m:t>
                  </m:r>
                </m:sub>
              </m:sSub>
            </m:oMath>
            <w:r w:rsidR="00D12A4D" w:rsidRPr="00D12A4D">
              <w:rPr>
                <w:lang w:val="es-ES_tradnl"/>
              </w:rPr>
              <w:t xml:space="preserve"> - naujas PVM tarifas (procentais)</w:t>
            </w:r>
          </w:p>
          <w:p w14:paraId="482B8ACF" w14:textId="3029ABAD" w:rsidR="00EF4727" w:rsidRDefault="00D12A4D" w:rsidP="00D12A4D">
            <w:r w:rsidRPr="00D12A4D">
              <w:rPr>
                <w:szCs w:val="24"/>
              </w:rPr>
              <w:t>Pasikeitus PVM mokesčiui kaina bus perskaičiuojama nuo įstatymo dėl PVM mokesčio pakeitimo įsigaliojimo dienos.</w:t>
            </w:r>
          </w:p>
        </w:tc>
      </w:tr>
      <w:tr w:rsidR="00EF4727" w14:paraId="663A6D25" w14:textId="77777777">
        <w:tc>
          <w:tcPr>
            <w:tcW w:w="2704" w:type="dxa"/>
          </w:tcPr>
          <w:p w14:paraId="41F5F0A2" w14:textId="6F88DC2E" w:rsidR="00EF4727" w:rsidRDefault="00E41E01">
            <w:r>
              <w:rPr>
                <w:b/>
              </w:rPr>
              <w:t>5.3.1. Sutarties kainos peržiūra dėl PVM tarifo pasikeitimo</w:t>
            </w:r>
          </w:p>
        </w:tc>
        <w:tc>
          <w:tcPr>
            <w:tcW w:w="6831" w:type="dxa"/>
          </w:tcPr>
          <w:p w14:paraId="1DF39E4E" w14:textId="77777777" w:rsidR="00D12A4D" w:rsidRDefault="00D12A4D" w:rsidP="00D12A4D">
            <w:pPr>
              <w:jc w:val="both"/>
              <w:rPr>
                <w:kern w:val="2"/>
                <w:szCs w:val="24"/>
              </w:rPr>
            </w:pPr>
            <w:r>
              <w:rPr>
                <w:kern w:val="2"/>
                <w:szCs w:val="24"/>
              </w:rPr>
              <w:t xml:space="preserve">Jeigu Sutarties vykdymo metu pasikeičia PVM mokėjimą reglamentuojantys teisės aktai, darantys tiesioginę įtaką Tiekėjo tiekiamos Prekės Sutartyje nurodytai kainai, Sutarties kaina perskaičiuojami nekeičiant Prekės kainos be PVM. </w:t>
            </w:r>
          </w:p>
          <w:p w14:paraId="260CD3DB" w14:textId="77777777" w:rsidR="00D12A4D" w:rsidRDefault="00D12A4D" w:rsidP="00D12A4D">
            <w:pPr>
              <w:jc w:val="both"/>
              <w:rPr>
                <w:kern w:val="2"/>
                <w:szCs w:val="24"/>
              </w:rPr>
            </w:pPr>
          </w:p>
          <w:p w14:paraId="131D4DB2" w14:textId="552830E7" w:rsidR="00EF4727" w:rsidRDefault="00D12A4D" w:rsidP="00D12A4D">
            <w:pPr>
              <w:jc w:val="both"/>
            </w:pPr>
            <w:r>
              <w:rPr>
                <w:kern w:val="2"/>
                <w:szCs w:val="24"/>
              </w:rPr>
              <w:t>Perskaičiuota Sutarties kaina įforminama Susitarimu ir turi būti taikoma nuo naujo PVM įvedimo datos (nepriklausomai nuo to, kada pasirašytas Susitarimas).</w:t>
            </w:r>
          </w:p>
        </w:tc>
      </w:tr>
      <w:tr w:rsidR="00EF4727" w14:paraId="0438BF72" w14:textId="77777777">
        <w:tc>
          <w:tcPr>
            <w:tcW w:w="2704" w:type="dxa"/>
          </w:tcPr>
          <w:p w14:paraId="6A7A0938" w14:textId="77777777" w:rsidR="00EF4727" w:rsidRDefault="00E41E01">
            <w:r>
              <w:rPr>
                <w:b/>
              </w:rPr>
              <w:t xml:space="preserve">5.4. Sutarties kainos / įkainių apskaičiavimas </w:t>
            </w:r>
            <w:r>
              <w:rPr>
                <w:b/>
              </w:rPr>
              <w:lastRenderedPageBreak/>
              <w:t>taikant kiekio (apimties) keitimo taisykles</w:t>
            </w:r>
          </w:p>
        </w:tc>
        <w:tc>
          <w:tcPr>
            <w:tcW w:w="6831" w:type="dxa"/>
          </w:tcPr>
          <w:p w14:paraId="7005E5AE" w14:textId="77777777" w:rsidR="006A2BEB" w:rsidRDefault="006A2BEB" w:rsidP="006A2BEB">
            <w:pPr>
              <w:rPr>
                <w:kern w:val="2"/>
                <w:szCs w:val="24"/>
              </w:rPr>
            </w:pPr>
            <w:r>
              <w:rPr>
                <w:kern w:val="2"/>
                <w:szCs w:val="24"/>
              </w:rPr>
              <w:lastRenderedPageBreak/>
              <w:t>Netaikoma.</w:t>
            </w:r>
          </w:p>
          <w:p w14:paraId="66C08EF2" w14:textId="2318114A" w:rsidR="00EF4727" w:rsidRDefault="00EF4727"/>
        </w:tc>
      </w:tr>
      <w:tr w:rsidR="00EF4727" w14:paraId="6E4B6600" w14:textId="77777777">
        <w:tc>
          <w:tcPr>
            <w:tcW w:w="2704" w:type="dxa"/>
          </w:tcPr>
          <w:p w14:paraId="1015309D" w14:textId="77777777" w:rsidR="00EF4727" w:rsidRDefault="00E41E01">
            <w:r>
              <w:rPr>
                <w:b/>
              </w:rPr>
              <w:lastRenderedPageBreak/>
              <w:t>5.5. Atsiskaitymo su Tiekėju terminas ir tvarka</w:t>
            </w:r>
          </w:p>
        </w:tc>
        <w:tc>
          <w:tcPr>
            <w:tcW w:w="6831" w:type="dxa"/>
          </w:tcPr>
          <w:p w14:paraId="4863E960" w14:textId="77777777" w:rsidR="00D437FC" w:rsidRDefault="00E41E01">
            <w:r>
              <w:t xml:space="preserve">Pirkėjas atsiskaito su Tiekėju ne vėliau kaip per 30 d. nuo Sąskaitos gavimo dienos. </w:t>
            </w:r>
          </w:p>
          <w:p w14:paraId="17F6B35B" w14:textId="2363D80B" w:rsidR="00EF4727" w:rsidRDefault="00D437FC">
            <w:r>
              <w:rPr>
                <w:color w:val="000000"/>
                <w:kern w:val="2"/>
                <w:szCs w:val="24"/>
                <w:shd w:val="clear" w:color="auto" w:fill="FFFFFF"/>
              </w:rPr>
              <w:t xml:space="preserve">Apmokėjimo </w:t>
            </w:r>
            <w:r w:rsidRPr="00BE75FA">
              <w:rPr>
                <w:kern w:val="2"/>
                <w:szCs w:val="24"/>
                <w:shd w:val="clear" w:color="auto" w:fill="FFFFFF"/>
              </w:rPr>
              <w:t>sąlygos: įvykdžius visus sutartinius įsipareigojimus, sumokama visa Sutarties kaina.</w:t>
            </w:r>
          </w:p>
        </w:tc>
      </w:tr>
      <w:tr w:rsidR="00EF4727" w14:paraId="57565E0F" w14:textId="77777777">
        <w:tc>
          <w:tcPr>
            <w:tcW w:w="2704" w:type="dxa"/>
          </w:tcPr>
          <w:p w14:paraId="5D94F3D3" w14:textId="77777777" w:rsidR="00EF4727" w:rsidRDefault="00E41E01">
            <w:r>
              <w:rPr>
                <w:b/>
              </w:rPr>
              <w:t>5.6. Avansas</w:t>
            </w:r>
          </w:p>
        </w:tc>
        <w:tc>
          <w:tcPr>
            <w:tcW w:w="6831" w:type="dxa"/>
          </w:tcPr>
          <w:p w14:paraId="69266044" w14:textId="77777777" w:rsidR="00D437FC" w:rsidRDefault="00D437FC" w:rsidP="00D437FC">
            <w:pPr>
              <w:rPr>
                <w:kern w:val="2"/>
                <w:szCs w:val="24"/>
              </w:rPr>
            </w:pPr>
            <w:r>
              <w:rPr>
                <w:kern w:val="2"/>
                <w:szCs w:val="24"/>
              </w:rPr>
              <w:t>Netaikoma.</w:t>
            </w:r>
          </w:p>
          <w:p w14:paraId="365AE029" w14:textId="2A99CBA6" w:rsidR="00EF4727" w:rsidRDefault="00EF4727"/>
        </w:tc>
      </w:tr>
      <w:tr w:rsidR="00EF4727" w14:paraId="4C252372" w14:textId="77777777">
        <w:tc>
          <w:tcPr>
            <w:tcW w:w="2704" w:type="dxa"/>
          </w:tcPr>
          <w:p w14:paraId="27634522" w14:textId="77777777" w:rsidR="00EF4727" w:rsidRDefault="00E41E01">
            <w:r>
              <w:rPr>
                <w:b/>
              </w:rPr>
              <w:t>5.7. Avanso užtikrinimas</w:t>
            </w:r>
          </w:p>
        </w:tc>
        <w:tc>
          <w:tcPr>
            <w:tcW w:w="6831" w:type="dxa"/>
          </w:tcPr>
          <w:p w14:paraId="26600178" w14:textId="77777777" w:rsidR="00EF4727" w:rsidRDefault="00E41E01">
            <w:r>
              <w:t>Netaikoma</w:t>
            </w:r>
          </w:p>
        </w:tc>
      </w:tr>
    </w:tbl>
    <w:p w14:paraId="47CDB7DC" w14:textId="77777777" w:rsidR="00275CF9" w:rsidRDefault="00275CF9"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14:paraId="142C4738" w14:textId="77777777" w:rsidTr="00043A32">
        <w:trPr>
          <w:trHeight w:val="300"/>
        </w:trPr>
        <w:tc>
          <w:tcPr>
            <w:tcW w:w="9535" w:type="dxa"/>
            <w:gridSpan w:val="2"/>
          </w:tcPr>
          <w:p w14:paraId="3A135EE5" w14:textId="77777777" w:rsidR="00275CF9" w:rsidRDefault="00275CF9" w:rsidP="00043A32">
            <w:pPr>
              <w:jc w:val="center"/>
              <w:rPr>
                <w:b/>
                <w:bCs/>
                <w:kern w:val="2"/>
                <w:szCs w:val="24"/>
              </w:rPr>
            </w:pPr>
            <w:r>
              <w:rPr>
                <w:b/>
                <w:bCs/>
                <w:kern w:val="2"/>
                <w:szCs w:val="24"/>
              </w:rPr>
              <w:t>6. PREKIŲ KOKYBĖ IR GARANTINIAI ĮSIPAREIGOJIMAI</w:t>
            </w:r>
          </w:p>
        </w:tc>
      </w:tr>
      <w:tr w:rsidR="00275CF9" w14:paraId="53E40632" w14:textId="77777777" w:rsidTr="00043A32">
        <w:trPr>
          <w:trHeight w:val="300"/>
        </w:trPr>
        <w:tc>
          <w:tcPr>
            <w:tcW w:w="2704" w:type="dxa"/>
          </w:tcPr>
          <w:p w14:paraId="01B4E286" w14:textId="77777777" w:rsidR="00275CF9" w:rsidRDefault="00275CF9" w:rsidP="00043A32">
            <w:pPr>
              <w:rPr>
                <w:b/>
                <w:bCs/>
                <w:kern w:val="2"/>
                <w:szCs w:val="24"/>
              </w:rPr>
            </w:pPr>
            <w:r>
              <w:rPr>
                <w:b/>
              </w:rPr>
              <w:t>6.1. Garantinis terminas</w:t>
            </w:r>
          </w:p>
        </w:tc>
        <w:tc>
          <w:tcPr>
            <w:tcW w:w="6831" w:type="dxa"/>
          </w:tcPr>
          <w:p w14:paraId="1362E47B" w14:textId="415D4F4F" w:rsidR="00275CF9" w:rsidRDefault="009F3521" w:rsidP="00043A32">
            <w:pPr>
              <w:rPr>
                <w:color w:val="4472C4"/>
                <w:kern w:val="2"/>
                <w:szCs w:val="24"/>
              </w:rPr>
            </w:pPr>
            <w:r>
              <w:rPr>
                <w:kern w:val="2"/>
                <w:szCs w:val="24"/>
              </w:rPr>
              <w:t>Prek</w:t>
            </w:r>
            <w:r w:rsidR="00353585">
              <w:rPr>
                <w:kern w:val="2"/>
                <w:szCs w:val="24"/>
              </w:rPr>
              <w:t>ėms</w:t>
            </w:r>
            <w:r>
              <w:rPr>
                <w:kern w:val="2"/>
                <w:szCs w:val="24"/>
              </w:rPr>
              <w:t xml:space="preserve"> nustatomas </w:t>
            </w:r>
            <w:r w:rsidRPr="006F1C07">
              <w:rPr>
                <w:b/>
                <w:bCs/>
                <w:kern w:val="2"/>
                <w:szCs w:val="24"/>
              </w:rPr>
              <w:t>Tiekėjo pasiūlytas</w:t>
            </w:r>
            <w:r>
              <w:rPr>
                <w:kern w:val="2"/>
                <w:szCs w:val="24"/>
              </w:rPr>
              <w:t xml:space="preserve"> </w:t>
            </w:r>
            <w:r w:rsidRPr="006F1C07">
              <w:rPr>
                <w:b/>
                <w:bCs/>
                <w:kern w:val="2"/>
                <w:szCs w:val="24"/>
              </w:rPr>
              <w:t>arba Prekės gamintojo taikomas Garantinis terminas</w:t>
            </w:r>
            <w:r>
              <w:rPr>
                <w:kern w:val="2"/>
                <w:szCs w:val="24"/>
              </w:rPr>
              <w:t xml:space="preserve">, tačiau bet kokiu atveju </w:t>
            </w:r>
            <w:r>
              <w:rPr>
                <w:b/>
                <w:bCs/>
                <w:kern w:val="2"/>
                <w:szCs w:val="24"/>
              </w:rPr>
              <w:t>ne trumpesnis kaip</w:t>
            </w:r>
            <w:r>
              <w:rPr>
                <w:kern w:val="2"/>
                <w:szCs w:val="24"/>
              </w:rPr>
              <w:t xml:space="preserve"> </w:t>
            </w:r>
            <w:r>
              <w:rPr>
                <w:color w:val="000000" w:themeColor="text1"/>
                <w:kern w:val="2"/>
                <w:szCs w:val="24"/>
              </w:rPr>
              <w:t xml:space="preserve">24 mėnesiai. </w:t>
            </w:r>
            <w:r>
              <w:rPr>
                <w:kern w:val="2"/>
                <w:szCs w:val="24"/>
              </w:rPr>
              <w:t>Garantinis terminas, skaičiuojamas nuo Prek</w:t>
            </w:r>
            <w:r w:rsidR="00353585">
              <w:rPr>
                <w:kern w:val="2"/>
                <w:szCs w:val="24"/>
              </w:rPr>
              <w:t>ių</w:t>
            </w:r>
            <w:r>
              <w:rPr>
                <w:kern w:val="2"/>
                <w:szCs w:val="24"/>
              </w:rPr>
              <w:t xml:space="preserve"> perdavimo–priėmimo akto pasirašymo dienos.</w:t>
            </w:r>
          </w:p>
        </w:tc>
      </w:tr>
      <w:tr w:rsidR="00EF4727" w14:paraId="61F81A60" w14:textId="77777777">
        <w:tc>
          <w:tcPr>
            <w:tcW w:w="2704" w:type="dxa"/>
          </w:tcPr>
          <w:p w14:paraId="6DCE8FE4" w14:textId="77777777" w:rsidR="00EF4727" w:rsidRDefault="00E41E01">
            <w:r>
              <w:rPr>
                <w:b/>
              </w:rPr>
              <w:t>6.2. Garantinė priežiūra</w:t>
            </w:r>
          </w:p>
        </w:tc>
        <w:tc>
          <w:tcPr>
            <w:tcW w:w="6831" w:type="dxa"/>
          </w:tcPr>
          <w:p w14:paraId="287314F7" w14:textId="37A51197" w:rsidR="00EF4727" w:rsidRDefault="00E41E01">
            <w:r>
              <w:t>Garantinio termino laikotarpiu Tiekėjas, gavęs pranešimą apie Prek</w:t>
            </w:r>
            <w:r w:rsidR="00353585">
              <w:t>ių</w:t>
            </w:r>
            <w:r>
              <w:t xml:space="preserve"> trūkumus, turi atvykti ne vėliau kaip per 2 d.</w:t>
            </w:r>
            <w:r w:rsidR="006C5936">
              <w:t xml:space="preserve"> </w:t>
            </w:r>
            <w:r>
              <w:t>d. nuo pranešimo apie trūkumus Tiekėjui gavimo.</w:t>
            </w:r>
            <w:r>
              <w:br/>
              <w:t xml:space="preserve"> </w:t>
            </w:r>
            <w:r>
              <w:br/>
              <w:t xml:space="preserve"> Prekių trūkumų nustatymo bei šalinimo tvarka nustatyta Bendrųjų sąlygų 7 skyriuje.</w:t>
            </w:r>
          </w:p>
        </w:tc>
      </w:tr>
    </w:tbl>
    <w:p w14:paraId="0618BC21" w14:textId="77777777" w:rsidR="00275CF9" w:rsidRDefault="00275CF9"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14:paraId="60F7DFFC" w14:textId="77777777" w:rsidTr="00043A32">
        <w:trPr>
          <w:trHeight w:val="300"/>
        </w:trPr>
        <w:tc>
          <w:tcPr>
            <w:tcW w:w="9535" w:type="dxa"/>
            <w:gridSpan w:val="2"/>
          </w:tcPr>
          <w:p w14:paraId="7DF5FD00" w14:textId="77777777" w:rsidR="00275CF9" w:rsidRDefault="00275CF9" w:rsidP="00043A32">
            <w:pPr>
              <w:jc w:val="center"/>
              <w:rPr>
                <w:b/>
                <w:bCs/>
                <w:kern w:val="2"/>
                <w:szCs w:val="24"/>
              </w:rPr>
            </w:pPr>
            <w:r>
              <w:rPr>
                <w:b/>
                <w:bCs/>
                <w:kern w:val="2"/>
                <w:szCs w:val="24"/>
              </w:rPr>
              <w:t>7. SUTARTIES VYKDYMUI PASITELKIAMI SUBTIEKĖJAI</w:t>
            </w:r>
          </w:p>
        </w:tc>
      </w:tr>
      <w:tr w:rsidR="00275CF9" w14:paraId="7966E0AC" w14:textId="77777777" w:rsidTr="00043A32">
        <w:trPr>
          <w:trHeight w:val="300"/>
        </w:trPr>
        <w:tc>
          <w:tcPr>
            <w:tcW w:w="2704" w:type="dxa"/>
          </w:tcPr>
          <w:p w14:paraId="2058B179" w14:textId="77777777" w:rsidR="00275CF9" w:rsidRDefault="00275CF9" w:rsidP="00043A32">
            <w:pPr>
              <w:rPr>
                <w:b/>
                <w:bCs/>
                <w:kern w:val="2"/>
                <w:szCs w:val="24"/>
              </w:rPr>
            </w:pPr>
            <w:r>
              <w:rPr>
                <w:b/>
              </w:rPr>
              <w:t>Sutarties vykdymui pasitelkiami subtiekėjai ir (ar) specialistai</w:t>
            </w:r>
          </w:p>
        </w:tc>
        <w:tc>
          <w:tcPr>
            <w:tcW w:w="6831" w:type="dxa"/>
          </w:tcPr>
          <w:p w14:paraId="059D2A27" w14:textId="255ED829" w:rsidR="00275CF9" w:rsidRDefault="00275CF9" w:rsidP="00043A32">
            <w:pPr>
              <w:rPr>
                <w:color w:val="4472C4"/>
                <w:kern w:val="2"/>
                <w:szCs w:val="24"/>
              </w:rPr>
            </w:pPr>
            <w:r w:rsidRPr="009F3521">
              <w:rPr>
                <w:color w:val="4472C4" w:themeColor="accent1"/>
              </w:rPr>
              <w:t>Sutarties vykdymui subtiekėjai nepasitelkiami.</w:t>
            </w:r>
            <w:r w:rsidRPr="009F3521">
              <w:rPr>
                <w:color w:val="4472C4" w:themeColor="accent1"/>
              </w:rPr>
              <w:br/>
            </w:r>
            <w:r w:rsidRPr="009F3521">
              <w:rPr>
                <w:color w:val="4472C4" w:themeColor="accent1"/>
              </w:rPr>
              <w:br/>
              <w:t xml:space="preserve"> arba</w:t>
            </w:r>
            <w:r w:rsidRPr="009F3521">
              <w:rPr>
                <w:color w:val="4472C4" w:themeColor="accent1"/>
              </w:rPr>
              <w:br/>
            </w:r>
            <w:r w:rsidRPr="009F3521">
              <w:rPr>
                <w:color w:val="4472C4" w:themeColor="accent1"/>
              </w:rPr>
              <w:br/>
              <w:t xml:space="preserve"> Sutarties vykdymui pasitelkiami subtiekėjai yra nurodyti Sutarties priede Nr. [...] „Sutarties vykdymui pasitelkiami subtiekėjai“</w:t>
            </w:r>
          </w:p>
        </w:tc>
      </w:tr>
    </w:tbl>
    <w:p w14:paraId="7AC623C3" w14:textId="77777777" w:rsidR="00275CF9" w:rsidRDefault="00275CF9"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14:paraId="068EBB67" w14:textId="77777777" w:rsidTr="00043A32">
        <w:trPr>
          <w:trHeight w:val="300"/>
        </w:trPr>
        <w:tc>
          <w:tcPr>
            <w:tcW w:w="9535" w:type="dxa"/>
            <w:gridSpan w:val="2"/>
          </w:tcPr>
          <w:p w14:paraId="1E56E4A8" w14:textId="77777777" w:rsidR="00275CF9" w:rsidRDefault="00275CF9" w:rsidP="00043A32">
            <w:pPr>
              <w:jc w:val="center"/>
              <w:rPr>
                <w:b/>
                <w:bCs/>
                <w:kern w:val="2"/>
                <w:szCs w:val="24"/>
              </w:rPr>
            </w:pPr>
            <w:r>
              <w:rPr>
                <w:b/>
                <w:bCs/>
                <w:kern w:val="2"/>
                <w:szCs w:val="24"/>
              </w:rPr>
              <w:t>8. PRIEVOLIŲ PAGAL SUTARTĮ ĮVYKDYMO UŽTIKRINIMAS</w:t>
            </w:r>
          </w:p>
        </w:tc>
      </w:tr>
      <w:tr w:rsidR="00275CF9" w14:paraId="028F24CC" w14:textId="77777777" w:rsidTr="00043A32">
        <w:trPr>
          <w:trHeight w:val="300"/>
        </w:trPr>
        <w:tc>
          <w:tcPr>
            <w:tcW w:w="2704" w:type="dxa"/>
          </w:tcPr>
          <w:p w14:paraId="2CB82500" w14:textId="77777777" w:rsidR="00275CF9" w:rsidRDefault="00275CF9" w:rsidP="00043A32">
            <w:pPr>
              <w:rPr>
                <w:b/>
                <w:bCs/>
                <w:kern w:val="2"/>
                <w:szCs w:val="24"/>
              </w:rPr>
            </w:pPr>
            <w:r>
              <w:rPr>
                <w:b/>
              </w:rPr>
              <w:t>8.1. Prievolių pagal Sutartį įvykdymo užtikrinimas</w:t>
            </w:r>
          </w:p>
        </w:tc>
        <w:tc>
          <w:tcPr>
            <w:tcW w:w="6831" w:type="dxa"/>
          </w:tcPr>
          <w:p w14:paraId="2F704EE3" w14:textId="0E31FCD3" w:rsidR="00275CF9" w:rsidRDefault="009F3521" w:rsidP="00043A32">
            <w:pPr>
              <w:rPr>
                <w:color w:val="4472C4"/>
                <w:kern w:val="2"/>
                <w:szCs w:val="24"/>
              </w:rPr>
            </w:pPr>
            <w:r>
              <w:rPr>
                <w:kern w:val="2"/>
                <w:szCs w:val="24"/>
              </w:rPr>
              <w:t>Prievolių pagal Sutartį įvykdymas užtikrinamas netesybomis (delspinigiais, bauda).</w:t>
            </w:r>
            <w:r w:rsidR="00275CF9">
              <w:br/>
            </w:r>
          </w:p>
        </w:tc>
      </w:tr>
      <w:tr w:rsidR="00EF4727" w14:paraId="5D6B6E27" w14:textId="77777777">
        <w:tc>
          <w:tcPr>
            <w:tcW w:w="2704" w:type="dxa"/>
          </w:tcPr>
          <w:p w14:paraId="488360C7" w14:textId="77777777" w:rsidR="00EF4727" w:rsidRDefault="00E41E01">
            <w:r>
              <w:rPr>
                <w:b/>
              </w:rPr>
              <w:t xml:space="preserve">8.2. Sutarties įvykdymo užtikrinimo pateikimas </w:t>
            </w:r>
          </w:p>
        </w:tc>
        <w:tc>
          <w:tcPr>
            <w:tcW w:w="6831" w:type="dxa"/>
          </w:tcPr>
          <w:p w14:paraId="668CCC2D" w14:textId="77777777" w:rsidR="002F7203" w:rsidRDefault="002F7203" w:rsidP="002F7203">
            <w:pPr>
              <w:rPr>
                <w:kern w:val="2"/>
                <w:szCs w:val="24"/>
              </w:rPr>
            </w:pPr>
            <w:r>
              <w:rPr>
                <w:kern w:val="2"/>
                <w:szCs w:val="24"/>
              </w:rPr>
              <w:t>Netaikoma.</w:t>
            </w:r>
          </w:p>
          <w:p w14:paraId="732494C0" w14:textId="2158CBBD" w:rsidR="00EF4727" w:rsidRDefault="00EF4727"/>
        </w:tc>
      </w:tr>
    </w:tbl>
    <w:p w14:paraId="7D6DB74A" w14:textId="77777777" w:rsidR="00275CF9" w:rsidRDefault="00275CF9"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14:paraId="0991524B" w14:textId="77777777" w:rsidTr="00043A32">
        <w:trPr>
          <w:trHeight w:val="300"/>
        </w:trPr>
        <w:tc>
          <w:tcPr>
            <w:tcW w:w="9535" w:type="dxa"/>
            <w:gridSpan w:val="2"/>
          </w:tcPr>
          <w:p w14:paraId="751D8C03" w14:textId="77777777" w:rsidR="00275CF9" w:rsidRDefault="00275CF9" w:rsidP="00043A32">
            <w:pPr>
              <w:jc w:val="center"/>
              <w:rPr>
                <w:b/>
                <w:bCs/>
                <w:kern w:val="2"/>
                <w:szCs w:val="24"/>
              </w:rPr>
            </w:pPr>
            <w:r>
              <w:rPr>
                <w:b/>
                <w:bCs/>
                <w:kern w:val="2"/>
                <w:szCs w:val="24"/>
              </w:rPr>
              <w:t>9. ŠALIŲ ATSAKOMYBĖ</w:t>
            </w:r>
          </w:p>
        </w:tc>
      </w:tr>
      <w:tr w:rsidR="00275CF9" w14:paraId="5CFA5211" w14:textId="77777777" w:rsidTr="00043A32">
        <w:trPr>
          <w:trHeight w:val="300"/>
        </w:trPr>
        <w:tc>
          <w:tcPr>
            <w:tcW w:w="2704" w:type="dxa"/>
          </w:tcPr>
          <w:p w14:paraId="270EBCD2" w14:textId="77777777" w:rsidR="00275CF9" w:rsidRDefault="00275CF9" w:rsidP="00043A32">
            <w:pPr>
              <w:rPr>
                <w:b/>
                <w:bCs/>
                <w:kern w:val="2"/>
                <w:szCs w:val="24"/>
              </w:rPr>
            </w:pPr>
            <w:r>
              <w:rPr>
                <w:b/>
              </w:rPr>
              <w:t>9.1. Pirkėjui taikomos netesybos už mokėjimų pagal Sutartį vėlavimą</w:t>
            </w:r>
          </w:p>
        </w:tc>
        <w:tc>
          <w:tcPr>
            <w:tcW w:w="6831" w:type="dxa"/>
          </w:tcPr>
          <w:p w14:paraId="7B6E9941" w14:textId="77777777" w:rsidR="00275CF9" w:rsidRDefault="00275CF9" w:rsidP="00043A32">
            <w:pPr>
              <w:rPr>
                <w:color w:val="4472C4"/>
                <w:kern w:val="2"/>
                <w:szCs w:val="24"/>
              </w:rPr>
            </w:pPr>
            <w: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p>
        </w:tc>
      </w:tr>
      <w:tr w:rsidR="00EF4727" w14:paraId="1352698C" w14:textId="77777777">
        <w:tc>
          <w:tcPr>
            <w:tcW w:w="2704" w:type="dxa"/>
          </w:tcPr>
          <w:p w14:paraId="0A2B2EF8" w14:textId="77777777" w:rsidR="00EF4727" w:rsidRDefault="00E41E01">
            <w:r>
              <w:rPr>
                <w:b/>
              </w:rPr>
              <w:lastRenderedPageBreak/>
              <w:t>9.2. Tiekėjui taikomos netesybos</w:t>
            </w:r>
          </w:p>
        </w:tc>
        <w:tc>
          <w:tcPr>
            <w:tcW w:w="6831" w:type="dxa"/>
          </w:tcPr>
          <w:p w14:paraId="75F87D4C" w14:textId="77777777" w:rsidR="00CA108C" w:rsidRPr="00CA108C" w:rsidRDefault="00CA108C" w:rsidP="00CA108C">
            <w:pPr>
              <w:jc w:val="both"/>
              <w:rPr>
                <w:color w:val="000000"/>
                <w:kern w:val="2"/>
                <w:szCs w:val="24"/>
              </w:rPr>
            </w:pPr>
            <w:r w:rsidRPr="00CA108C">
              <w:rPr>
                <w:color w:val="000000"/>
                <w:kern w:val="2"/>
                <w:szCs w:val="24"/>
              </w:rPr>
              <w:t xml:space="preserve">9.2.1. Jeigu Tiekėjas vėluoja vykdyti užsakymą, tiekti Prekę ar ištaisyti jos trūkumus arba nevykdo kitų sutartinių įsipareigojimų, Pirkėjas nuo kitos nei nustatytas terminas dienos Tiekėjui skaičiuoja </w:t>
            </w:r>
            <w:r w:rsidRPr="00CA108C">
              <w:rPr>
                <w:szCs w:val="24"/>
              </w:rPr>
              <w:t xml:space="preserve">0,04 (keturios šimtosios) procento  dydžio delspinigius </w:t>
            </w:r>
            <w:r w:rsidRPr="00CA108C">
              <w:rPr>
                <w:color w:val="000000"/>
                <w:kern w:val="2"/>
                <w:szCs w:val="24"/>
              </w:rPr>
              <w:t xml:space="preserve">už kiekvieną </w:t>
            </w:r>
            <w:r w:rsidRPr="00CA108C">
              <w:rPr>
                <w:color w:val="000000" w:themeColor="text1"/>
                <w:kern w:val="2"/>
                <w:szCs w:val="24"/>
              </w:rPr>
              <w:t xml:space="preserve">uždelstą dieną nuo </w:t>
            </w:r>
            <w:r w:rsidRPr="00CA108C">
              <w:rPr>
                <w:color w:val="000000"/>
                <w:kern w:val="2"/>
                <w:szCs w:val="24"/>
              </w:rPr>
              <w:t>laiku neperduotos Prekės ar Prekės, turinčios trūkumų, kainos be PVM. Delspinigius Pirkėjas turi teisę, be atskiro įspėjimo, išskaičiuoti iš Tiekėjui mokėtinos sumos.</w:t>
            </w:r>
          </w:p>
          <w:p w14:paraId="58EBBE44" w14:textId="77777777" w:rsidR="00CA108C" w:rsidRPr="00CA108C" w:rsidRDefault="00CA108C" w:rsidP="00CA108C">
            <w:pPr>
              <w:rPr>
                <w:color w:val="000000"/>
                <w:kern w:val="2"/>
                <w:szCs w:val="24"/>
              </w:rPr>
            </w:pPr>
          </w:p>
          <w:p w14:paraId="35B59CF0" w14:textId="66EF1662" w:rsidR="00EF4727" w:rsidRDefault="00CA108C" w:rsidP="00CA108C">
            <w:r w:rsidRPr="00CA108C">
              <w:rPr>
                <w:color w:val="000000"/>
                <w:kern w:val="2"/>
                <w:szCs w:val="24"/>
              </w:rPr>
              <w:t xml:space="preserve">9.2.2. Nesant galimybių delspinigių išskaičiuoti iš Tiekėjui mokėtinos sumos, Tiekėjas privalo sumokėti Pirkėjui netesybas </w:t>
            </w:r>
            <w:r w:rsidRPr="00CA108C">
              <w:rPr>
                <w:color w:val="000000" w:themeColor="text1"/>
                <w:kern w:val="2"/>
                <w:szCs w:val="24"/>
              </w:rPr>
              <w:t xml:space="preserve">per 10 (dešimt) kalendorinių </w:t>
            </w:r>
            <w:r w:rsidRPr="00CA108C">
              <w:rPr>
                <w:color w:val="000000"/>
                <w:kern w:val="2"/>
                <w:szCs w:val="24"/>
              </w:rPr>
              <w:t>dienų nuo Pirkėjo pareikalavimo.</w:t>
            </w:r>
          </w:p>
        </w:tc>
      </w:tr>
      <w:tr w:rsidR="00EF4727" w14:paraId="2FBAB005" w14:textId="77777777">
        <w:tc>
          <w:tcPr>
            <w:tcW w:w="2704" w:type="dxa"/>
          </w:tcPr>
          <w:p w14:paraId="5BA7E8D7" w14:textId="77777777" w:rsidR="00EF4727" w:rsidRDefault="00E41E01">
            <w:r>
              <w:rPr>
                <w:b/>
              </w:rPr>
              <w:t>9.3. Tiekėjui / Pirkėjui taikoma bauda nutraukus Sutartį dėl esminio Sutarties pažeidimo</w:t>
            </w:r>
          </w:p>
        </w:tc>
        <w:tc>
          <w:tcPr>
            <w:tcW w:w="6831" w:type="dxa"/>
          </w:tcPr>
          <w:p w14:paraId="539C56CC" w14:textId="504BD8C4" w:rsidR="00EF4727" w:rsidRDefault="00CA108C">
            <w:r>
              <w:rPr>
                <w:kern w:val="2"/>
                <w:szCs w:val="24"/>
              </w:rPr>
              <w:t xml:space="preserve">Nutraukus Sutartį dėl esminio </w:t>
            </w:r>
            <w:r w:rsidRPr="008830FE">
              <w:rPr>
                <w:kern w:val="2"/>
                <w:szCs w:val="24"/>
              </w:rPr>
              <w:t xml:space="preserve">Sutarties pažeidimo, nustatyto Sutarties Specialiosiose sąlygose, mokama 10 (dešimties) procentų </w:t>
            </w:r>
            <w:r>
              <w:rPr>
                <w:kern w:val="2"/>
                <w:szCs w:val="24"/>
              </w:rPr>
              <w:t>dydžio bauda nuo Pradinės Sutarties vertės be PVM, nurodytos Specialiųjų sąlygų 5.2 punkte.</w:t>
            </w:r>
          </w:p>
        </w:tc>
      </w:tr>
      <w:tr w:rsidR="00EF4727" w14:paraId="1C06C5C6" w14:textId="77777777">
        <w:tc>
          <w:tcPr>
            <w:tcW w:w="2704" w:type="dxa"/>
          </w:tcPr>
          <w:p w14:paraId="27FF767A" w14:textId="741468BA" w:rsidR="00EF4727" w:rsidRDefault="00E41E01">
            <w:r>
              <w:rPr>
                <w:b/>
              </w:rPr>
              <w:t xml:space="preserve">9.4. Tiekėjui taikoma bauda dėl esamų subtiekėjų / naujų subtiekėjų pasitelkimo nesilaikant Bendrosiose sąlygose nurodytos subtiekėjų keitimo tvarkos </w:t>
            </w:r>
          </w:p>
        </w:tc>
        <w:tc>
          <w:tcPr>
            <w:tcW w:w="6831" w:type="dxa"/>
          </w:tcPr>
          <w:p w14:paraId="0E70E4D0" w14:textId="2A6FFE06" w:rsidR="00EF4727" w:rsidRDefault="00CA108C">
            <w:r>
              <w:rPr>
                <w:color w:val="000000"/>
                <w:kern w:val="2"/>
                <w:szCs w:val="24"/>
              </w:rPr>
              <w:t>500</w:t>
            </w:r>
            <w:r>
              <w:rPr>
                <w:color w:val="4472C4"/>
                <w:kern w:val="2"/>
                <w:szCs w:val="24"/>
              </w:rPr>
              <w:t xml:space="preserve"> </w:t>
            </w:r>
            <w:r>
              <w:rPr>
                <w:kern w:val="2"/>
                <w:szCs w:val="24"/>
              </w:rPr>
              <w:t>Eur</w:t>
            </w:r>
            <w:r>
              <w:rPr>
                <w:color w:val="4472C4"/>
                <w:kern w:val="2"/>
                <w:szCs w:val="24"/>
              </w:rPr>
              <w:t xml:space="preserve"> </w:t>
            </w:r>
            <w:r w:rsidRPr="00A24E4D">
              <w:rPr>
                <w:color w:val="000000" w:themeColor="text1"/>
                <w:kern w:val="2"/>
                <w:szCs w:val="24"/>
              </w:rPr>
              <w:t>(</w:t>
            </w:r>
            <w:r>
              <w:rPr>
                <w:color w:val="000000" w:themeColor="text1"/>
                <w:kern w:val="2"/>
                <w:szCs w:val="24"/>
              </w:rPr>
              <w:t>penki</w:t>
            </w:r>
            <w:r w:rsidRPr="00A24E4D">
              <w:rPr>
                <w:color w:val="000000" w:themeColor="text1"/>
                <w:kern w:val="2"/>
                <w:szCs w:val="24"/>
              </w:rPr>
              <w:t xml:space="preserve"> šimtai eurų)</w:t>
            </w:r>
            <w:r>
              <w:rPr>
                <w:color w:val="000000" w:themeColor="text1"/>
                <w:kern w:val="2"/>
                <w:szCs w:val="24"/>
              </w:rPr>
              <w:t>.</w:t>
            </w:r>
          </w:p>
        </w:tc>
      </w:tr>
      <w:tr w:rsidR="00EF4727" w14:paraId="5FF2DD7C" w14:textId="77777777">
        <w:tc>
          <w:tcPr>
            <w:tcW w:w="2704" w:type="dxa"/>
          </w:tcPr>
          <w:p w14:paraId="4ADDF7F9" w14:textId="77777777" w:rsidR="00EF4727" w:rsidRDefault="00E41E01">
            <w:r>
              <w:rPr>
                <w:b/>
              </w:rPr>
              <w:t>9.5. Tiekėjui taikomos baudos dėl aplinkosauginių ir (arba) socialinių kriterijų nesilaikymo</w:t>
            </w:r>
          </w:p>
        </w:tc>
        <w:tc>
          <w:tcPr>
            <w:tcW w:w="6831" w:type="dxa"/>
          </w:tcPr>
          <w:p w14:paraId="407EEA64" w14:textId="4297588A" w:rsidR="00EF4727" w:rsidRDefault="0084297F" w:rsidP="00C35CD7">
            <w:pPr>
              <w:jc w:val="both"/>
            </w:pPr>
            <w:r w:rsidRPr="008F0706">
              <w:rPr>
                <w:color w:val="000000" w:themeColor="text1"/>
                <w:kern w:val="2"/>
                <w:szCs w:val="24"/>
              </w:rPr>
              <w:t xml:space="preserve">Už </w:t>
            </w:r>
            <w:r w:rsidR="00C35CD7">
              <w:rPr>
                <w:color w:val="000000" w:themeColor="text1"/>
                <w:kern w:val="2"/>
                <w:szCs w:val="24"/>
              </w:rPr>
              <w:t xml:space="preserve">AAK </w:t>
            </w:r>
            <w:r w:rsidRPr="008F0706">
              <w:rPr>
                <w:color w:val="000000" w:themeColor="text1"/>
                <w:kern w:val="2"/>
                <w:szCs w:val="24"/>
              </w:rPr>
              <w:t xml:space="preserve">kriterijų, nurodytų </w:t>
            </w:r>
            <w:r w:rsidR="00C35CD7">
              <w:rPr>
                <w:color w:val="000000" w:themeColor="text1"/>
                <w:kern w:val="2"/>
                <w:szCs w:val="24"/>
              </w:rPr>
              <w:t>Sutarties 1 priede</w:t>
            </w:r>
            <w:r w:rsidR="00353585">
              <w:rPr>
                <w:color w:val="000000" w:themeColor="text1"/>
                <w:kern w:val="2"/>
                <w:szCs w:val="24"/>
              </w:rPr>
              <w:t xml:space="preserve"> </w:t>
            </w:r>
            <w:r w:rsidR="00C35CD7">
              <w:rPr>
                <w:color w:val="000000" w:themeColor="text1"/>
                <w:kern w:val="2"/>
                <w:szCs w:val="24"/>
              </w:rPr>
              <w:t xml:space="preserve">(Techninėje specifikacijoje) ir  </w:t>
            </w:r>
            <w:r w:rsidRPr="008F0706">
              <w:rPr>
                <w:color w:val="000000" w:themeColor="text1"/>
                <w:kern w:val="2"/>
                <w:szCs w:val="24"/>
              </w:rPr>
              <w:t>Specialiųjų sąlygų</w:t>
            </w:r>
            <w:r w:rsidRPr="0064298A">
              <w:rPr>
                <w:color w:val="000000" w:themeColor="text1"/>
                <w:kern w:val="2"/>
                <w:szCs w:val="24"/>
                <w:lang w:val="en-US"/>
              </w:rPr>
              <w:t xml:space="preserve"> </w:t>
            </w:r>
            <w:r w:rsidR="00C35CD7">
              <w:rPr>
                <w:color w:val="000000" w:themeColor="text1"/>
                <w:kern w:val="2"/>
                <w:szCs w:val="24"/>
              </w:rPr>
              <w:t>4.5.</w:t>
            </w:r>
            <w:r w:rsidRPr="008F0706">
              <w:rPr>
                <w:color w:val="000000" w:themeColor="text1"/>
                <w:kern w:val="2"/>
                <w:szCs w:val="24"/>
              </w:rPr>
              <w:t xml:space="preserve"> p.</w:t>
            </w:r>
            <w:r>
              <w:rPr>
                <w:color w:val="000000" w:themeColor="text1"/>
                <w:kern w:val="2"/>
                <w:szCs w:val="24"/>
              </w:rPr>
              <w:t xml:space="preserve">, </w:t>
            </w:r>
            <w:r w:rsidRPr="008F0706">
              <w:rPr>
                <w:color w:val="000000" w:themeColor="text1"/>
                <w:kern w:val="2"/>
                <w:szCs w:val="24"/>
              </w:rPr>
              <w:t xml:space="preserve">nesilaikymą bus taikoma bauda </w:t>
            </w:r>
            <w:r>
              <w:rPr>
                <w:color w:val="000000" w:themeColor="text1"/>
                <w:kern w:val="2"/>
                <w:szCs w:val="24"/>
              </w:rPr>
              <w:t>1</w:t>
            </w:r>
            <w:r w:rsidRPr="00577B9C">
              <w:rPr>
                <w:color w:val="000000" w:themeColor="text1"/>
                <w:kern w:val="2"/>
                <w:szCs w:val="24"/>
              </w:rPr>
              <w:t>00 (</w:t>
            </w:r>
            <w:r>
              <w:rPr>
                <w:color w:val="000000" w:themeColor="text1"/>
                <w:kern w:val="2"/>
                <w:szCs w:val="24"/>
              </w:rPr>
              <w:t xml:space="preserve">vienas </w:t>
            </w:r>
            <w:r w:rsidRPr="00577B9C">
              <w:rPr>
                <w:color w:val="000000" w:themeColor="text1"/>
                <w:kern w:val="2"/>
                <w:szCs w:val="24"/>
              </w:rPr>
              <w:t>šimta</w:t>
            </w:r>
            <w:r>
              <w:rPr>
                <w:color w:val="000000" w:themeColor="text1"/>
                <w:kern w:val="2"/>
                <w:szCs w:val="24"/>
              </w:rPr>
              <w:t>s</w:t>
            </w:r>
            <w:r w:rsidRPr="00577B9C">
              <w:rPr>
                <w:color w:val="000000" w:themeColor="text1"/>
                <w:kern w:val="2"/>
                <w:szCs w:val="24"/>
              </w:rPr>
              <w:t>) Eur</w:t>
            </w:r>
            <w:r>
              <w:rPr>
                <w:color w:val="000000" w:themeColor="text1"/>
                <w:kern w:val="2"/>
                <w:szCs w:val="24"/>
              </w:rPr>
              <w:t xml:space="preserve"> už kiekvieną nustatytą atvejį.</w:t>
            </w:r>
          </w:p>
        </w:tc>
      </w:tr>
      <w:tr w:rsidR="00EF4727" w14:paraId="08684AD8" w14:textId="77777777">
        <w:tc>
          <w:tcPr>
            <w:tcW w:w="2704" w:type="dxa"/>
          </w:tcPr>
          <w:p w14:paraId="0327D21D" w14:textId="77777777" w:rsidR="00EF4727" w:rsidRDefault="00E41E01">
            <w:r>
              <w:rPr>
                <w:b/>
              </w:rPr>
              <w:t>9.6. Tiekėjui / Pirkėjui taikoma bauda dėl konfidencialumo reikalavimų nesilaikymo</w:t>
            </w:r>
          </w:p>
        </w:tc>
        <w:tc>
          <w:tcPr>
            <w:tcW w:w="6831" w:type="dxa"/>
          </w:tcPr>
          <w:p w14:paraId="29B463E0" w14:textId="77777777" w:rsidR="00EF4727" w:rsidRDefault="00E41E01">
            <w:r>
              <w:t>Netaikoma</w:t>
            </w:r>
          </w:p>
        </w:tc>
      </w:tr>
      <w:tr w:rsidR="00EF4727" w14:paraId="4DB65BD8" w14:textId="77777777">
        <w:tc>
          <w:tcPr>
            <w:tcW w:w="2704" w:type="dxa"/>
          </w:tcPr>
          <w:p w14:paraId="240BE902" w14:textId="77777777" w:rsidR="00EF4727" w:rsidRDefault="00E41E01">
            <w:r>
              <w:rPr>
                <w:b/>
              </w:rPr>
              <w:t>9.7. Tiekėjui taikomos netesybos dėl pirkimo dokumentuose nustatytų kokybinių kriterijų nepasiekimo Sutarties vykdymo metu</w:t>
            </w:r>
          </w:p>
        </w:tc>
        <w:tc>
          <w:tcPr>
            <w:tcW w:w="6831" w:type="dxa"/>
          </w:tcPr>
          <w:p w14:paraId="77F6AF77" w14:textId="77777777" w:rsidR="00EF4727" w:rsidRDefault="00E41E01">
            <w:r>
              <w:t>Netaikoma</w:t>
            </w:r>
          </w:p>
        </w:tc>
      </w:tr>
      <w:tr w:rsidR="00EF4727" w14:paraId="6802C598" w14:textId="77777777">
        <w:tc>
          <w:tcPr>
            <w:tcW w:w="2704" w:type="dxa"/>
          </w:tcPr>
          <w:p w14:paraId="67EE51CC" w14:textId="77777777" w:rsidR="00EF4727" w:rsidRDefault="00E41E01">
            <w:r>
              <w:rPr>
                <w:b/>
              </w:rPr>
              <w:t>9.8. Tiekėjui taikomos netesybos dėl Sutarties įvykdymo užtikrinimo nepratęsimo</w:t>
            </w:r>
          </w:p>
        </w:tc>
        <w:tc>
          <w:tcPr>
            <w:tcW w:w="6831" w:type="dxa"/>
          </w:tcPr>
          <w:p w14:paraId="3CC4E144" w14:textId="77777777" w:rsidR="00EF4727" w:rsidRDefault="00E41E01">
            <w:r>
              <w:t>Netaikoma</w:t>
            </w:r>
          </w:p>
        </w:tc>
      </w:tr>
      <w:tr w:rsidR="00EF4727" w14:paraId="2FF0940B" w14:textId="77777777">
        <w:tc>
          <w:tcPr>
            <w:tcW w:w="2704" w:type="dxa"/>
          </w:tcPr>
          <w:p w14:paraId="4D633488" w14:textId="77777777" w:rsidR="00EF4727" w:rsidRDefault="00E41E01">
            <w:r>
              <w:rPr>
                <w:b/>
              </w:rPr>
              <w:t>9.9. Kitos netesybos</w:t>
            </w:r>
          </w:p>
        </w:tc>
        <w:tc>
          <w:tcPr>
            <w:tcW w:w="6831" w:type="dxa"/>
          </w:tcPr>
          <w:p w14:paraId="71E316DA" w14:textId="5E53B6D1" w:rsidR="00EF4727" w:rsidRDefault="00B6550E">
            <w:r>
              <w:t>Netaikoma</w:t>
            </w:r>
          </w:p>
        </w:tc>
      </w:tr>
    </w:tbl>
    <w:p w14:paraId="3B6C44BC" w14:textId="77777777" w:rsidR="00275CF9" w:rsidRDefault="00275CF9"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14:paraId="61E1C495" w14:textId="77777777" w:rsidTr="00043A32">
        <w:trPr>
          <w:trHeight w:val="300"/>
        </w:trPr>
        <w:tc>
          <w:tcPr>
            <w:tcW w:w="9535" w:type="dxa"/>
            <w:gridSpan w:val="2"/>
          </w:tcPr>
          <w:p w14:paraId="4395B8DD" w14:textId="77777777" w:rsidR="00275CF9" w:rsidRDefault="00275CF9" w:rsidP="00043A32">
            <w:pPr>
              <w:jc w:val="center"/>
              <w:rPr>
                <w:b/>
                <w:bCs/>
                <w:kern w:val="2"/>
                <w:szCs w:val="24"/>
              </w:rPr>
            </w:pPr>
            <w:r>
              <w:rPr>
                <w:b/>
                <w:bCs/>
                <w:kern w:val="2"/>
                <w:szCs w:val="24"/>
              </w:rPr>
              <w:t>10. SUTARTIES GALIOJIMAS IR KEITIMAS</w:t>
            </w:r>
          </w:p>
        </w:tc>
      </w:tr>
      <w:tr w:rsidR="00275CF9" w14:paraId="38A70D00" w14:textId="77777777" w:rsidTr="00043A32">
        <w:trPr>
          <w:trHeight w:val="300"/>
        </w:trPr>
        <w:tc>
          <w:tcPr>
            <w:tcW w:w="2704" w:type="dxa"/>
          </w:tcPr>
          <w:p w14:paraId="2D3F8137" w14:textId="77777777" w:rsidR="00275CF9" w:rsidRDefault="00275CF9" w:rsidP="00043A32">
            <w:pPr>
              <w:rPr>
                <w:b/>
                <w:bCs/>
                <w:kern w:val="2"/>
                <w:szCs w:val="24"/>
              </w:rPr>
            </w:pPr>
            <w:r>
              <w:rPr>
                <w:b/>
              </w:rPr>
              <w:t>10.1. Sutarties sudarymas ir įsigaliojimas</w:t>
            </w:r>
          </w:p>
        </w:tc>
        <w:tc>
          <w:tcPr>
            <w:tcW w:w="6831" w:type="dxa"/>
          </w:tcPr>
          <w:p w14:paraId="7D444E6C" w14:textId="77777777" w:rsidR="0084297F" w:rsidRDefault="0084297F" w:rsidP="002807F0">
            <w:pPr>
              <w:jc w:val="both"/>
              <w:rPr>
                <w:kern w:val="2"/>
                <w:szCs w:val="24"/>
              </w:rPr>
            </w:pPr>
            <w:r>
              <w:rPr>
                <w:kern w:val="2"/>
                <w:szCs w:val="24"/>
              </w:rPr>
              <w:t>Ši Sutartis laikoma sudaryta ir įsigalioja nuo Sutarties pasirašymo dienos (antrosios Šalies pasirašymo dieną).</w:t>
            </w:r>
          </w:p>
          <w:p w14:paraId="784CE2D5" w14:textId="40819253" w:rsidR="00275CF9" w:rsidRDefault="0084297F" w:rsidP="002807F0">
            <w:pPr>
              <w:jc w:val="both"/>
              <w:rPr>
                <w:color w:val="4472C4"/>
                <w:kern w:val="2"/>
                <w:szCs w:val="24"/>
              </w:rPr>
            </w:pPr>
            <w:r>
              <w:rPr>
                <w:color w:val="000000"/>
                <w:kern w:val="2"/>
                <w:szCs w:val="24"/>
              </w:rPr>
              <w:t>Sutartis galioja iki visiško joje nurodytų Šalių įsipareigojimų įvykdymo, bet jos terminas negali būti ilgesnis kaip 5 (penki) mėnesiai, išskyrus Tiekėjo įsipareigojimus, susijusius su Prekės garantija.</w:t>
            </w:r>
          </w:p>
        </w:tc>
      </w:tr>
      <w:tr w:rsidR="00EF4727" w14:paraId="26AB9784" w14:textId="77777777">
        <w:tc>
          <w:tcPr>
            <w:tcW w:w="2704" w:type="dxa"/>
          </w:tcPr>
          <w:p w14:paraId="7BAA8A25" w14:textId="77777777" w:rsidR="00EF4727" w:rsidRDefault="00E41E01">
            <w:r>
              <w:rPr>
                <w:b/>
              </w:rPr>
              <w:t>10.2. Sutarties galiojimo termino pratęsimas</w:t>
            </w:r>
          </w:p>
        </w:tc>
        <w:tc>
          <w:tcPr>
            <w:tcW w:w="6831" w:type="dxa"/>
          </w:tcPr>
          <w:p w14:paraId="5882A2C7" w14:textId="637D2EB5" w:rsidR="00EF4727" w:rsidRDefault="0084297F" w:rsidP="0084297F">
            <w:pPr>
              <w:jc w:val="both"/>
            </w:pPr>
            <w:r w:rsidRPr="0084297F">
              <w:t xml:space="preserve">Šalių abipusiu rašytiniu Susitarimu Sutartis tomis pačiomis sąlygomis (nedidinant Sutarties kainos) gali būti pratęsta 1 (vieną) kartą </w:t>
            </w:r>
            <w:r>
              <w:t>1</w:t>
            </w:r>
            <w:r w:rsidRPr="0084297F">
              <w:t xml:space="preserve"> (</w:t>
            </w:r>
            <w:r>
              <w:t>vienam</w:t>
            </w:r>
            <w:r w:rsidRPr="0084297F">
              <w:t>) mėnesi</w:t>
            </w:r>
            <w:r>
              <w:t>ui</w:t>
            </w:r>
            <w:r w:rsidRPr="0084297F">
              <w:t>, esant aplinkybės nurodytoms šių sąlygų 4.2 p.</w:t>
            </w:r>
          </w:p>
        </w:tc>
      </w:tr>
    </w:tbl>
    <w:p w14:paraId="1FE07A06" w14:textId="77777777" w:rsidR="00275CF9" w:rsidRDefault="00275CF9"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14:paraId="3B80194E" w14:textId="77777777" w:rsidTr="00043A32">
        <w:trPr>
          <w:trHeight w:val="300"/>
        </w:trPr>
        <w:tc>
          <w:tcPr>
            <w:tcW w:w="9535" w:type="dxa"/>
            <w:gridSpan w:val="2"/>
          </w:tcPr>
          <w:p w14:paraId="01B5EE35" w14:textId="77777777" w:rsidR="00275CF9" w:rsidRDefault="00275CF9" w:rsidP="00043A32">
            <w:pPr>
              <w:jc w:val="center"/>
              <w:rPr>
                <w:b/>
                <w:bCs/>
                <w:kern w:val="2"/>
                <w:szCs w:val="24"/>
              </w:rPr>
            </w:pPr>
            <w:r>
              <w:rPr>
                <w:b/>
                <w:bCs/>
                <w:kern w:val="2"/>
                <w:szCs w:val="24"/>
              </w:rPr>
              <w:t>11. SUTARTIES NUTRAUKIMAS</w:t>
            </w:r>
          </w:p>
        </w:tc>
      </w:tr>
      <w:tr w:rsidR="00275CF9" w14:paraId="25795DB3" w14:textId="77777777" w:rsidTr="00043A32">
        <w:trPr>
          <w:trHeight w:val="300"/>
        </w:trPr>
        <w:tc>
          <w:tcPr>
            <w:tcW w:w="2704" w:type="dxa"/>
          </w:tcPr>
          <w:p w14:paraId="3C57AC11" w14:textId="77777777" w:rsidR="00275CF9" w:rsidRDefault="00275CF9" w:rsidP="00043A32">
            <w:pPr>
              <w:rPr>
                <w:b/>
                <w:bCs/>
                <w:kern w:val="2"/>
                <w:szCs w:val="24"/>
              </w:rPr>
            </w:pPr>
            <w:r>
              <w:rPr>
                <w:b/>
              </w:rPr>
              <w:t>11.1. Sutarties nutraukimo pagrindai</w:t>
            </w:r>
          </w:p>
        </w:tc>
        <w:tc>
          <w:tcPr>
            <w:tcW w:w="6831" w:type="dxa"/>
          </w:tcPr>
          <w:p w14:paraId="0A70D3C8" w14:textId="5C5623A1" w:rsidR="00275CF9" w:rsidRDefault="004C7319" w:rsidP="00043A32">
            <w:pPr>
              <w:rPr>
                <w:color w:val="4472C4"/>
                <w:kern w:val="2"/>
                <w:szCs w:val="24"/>
              </w:rPr>
            </w:pPr>
            <w:r>
              <w:rPr>
                <w:kern w:val="2"/>
                <w:szCs w:val="24"/>
              </w:rPr>
              <w:t>Sutartis gali būti nutraukiama rašytiniu Šalių susitarimu arba vienašališkai, Bendrosiose sąlygose nustatyta tvarka.</w:t>
            </w:r>
          </w:p>
        </w:tc>
      </w:tr>
      <w:tr w:rsidR="00EF4727" w14:paraId="488C97DB" w14:textId="77777777">
        <w:tc>
          <w:tcPr>
            <w:tcW w:w="2704" w:type="dxa"/>
          </w:tcPr>
          <w:p w14:paraId="3C0C5ECA" w14:textId="77777777" w:rsidR="00EF4727" w:rsidRDefault="00E41E01">
            <w:r>
              <w:rPr>
                <w:b/>
              </w:rPr>
              <w:t>11.2. Esminiai sutarties pažeidimai</w:t>
            </w:r>
          </w:p>
        </w:tc>
        <w:tc>
          <w:tcPr>
            <w:tcW w:w="6831" w:type="dxa"/>
          </w:tcPr>
          <w:p w14:paraId="28601F3E" w14:textId="77777777" w:rsidR="00857831" w:rsidRDefault="004C7319">
            <w:r>
              <w:t>11.2.1. jeigu Tiekėjas nesilaiko Sutartyje nustatytų Prekių tiekimo terminų, vėluoja pristatyti Prekes daugiau nei Sutartyje yra nustatytas Prekių pristatymo terminas;</w:t>
            </w:r>
            <w:r>
              <w:br/>
              <w:t>11.2.2. jeigu Tiekėjas pažeidžia Prekių pristatymo terminus ir priskaičiuotų netesybų už vėlavimą suma viršija 20 (dvidešimt) proc. pradinės Sutarties vertės ir/arba pažeidžia Prekių pristatymo terminus ir dėl Prekių pristatymo vėlavimo Prekės tampa nebereikalingos;</w:t>
            </w:r>
            <w:r>
              <w:br/>
              <w:t>11.2.3. Tiekėjas pristato Prekes, kurios neatitinka Sutartyje ir (ar) Įstatymuose nustatytų reikalavimų Prekėms;</w:t>
            </w:r>
          </w:p>
          <w:p w14:paraId="419D3F27" w14:textId="359556EE" w:rsidR="00EF4727" w:rsidRDefault="003732AB">
            <w:r>
              <w:t>11.2.4.</w:t>
            </w:r>
            <w:r w:rsidR="00857831">
              <w:t>Tiekėjas</w:t>
            </w:r>
            <w:r>
              <w:t xml:space="preserve"> nepašalina atsiradusių </w:t>
            </w:r>
            <w:r w:rsidR="004D58CA">
              <w:t xml:space="preserve">Prekės </w:t>
            </w:r>
            <w:r>
              <w:t xml:space="preserve">trūkumų per </w:t>
            </w:r>
            <w:r w:rsidR="004D58CA">
              <w:t>šios</w:t>
            </w:r>
            <w:r>
              <w:t xml:space="preserve"> Sutarties 6.2. punkte nurodytą terminą;</w:t>
            </w:r>
            <w:r w:rsidR="004C7319">
              <w:br/>
              <w:t>11.2.</w:t>
            </w:r>
            <w:r>
              <w:t>5</w:t>
            </w:r>
            <w:r w:rsidR="004C7319">
              <w:t>. Tiekėjas pažeidžia Bendrųjų sąlygų nuostatas dėl Sutarties vykdymui pasitelkiamų naujų subtiekėjų keitimo</w:t>
            </w:r>
            <w:r w:rsidR="00857831">
              <w:t>.</w:t>
            </w:r>
          </w:p>
        </w:tc>
      </w:tr>
    </w:tbl>
    <w:p w14:paraId="54AA7A7C" w14:textId="77777777" w:rsidR="00275CF9" w:rsidRDefault="00275CF9"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14:paraId="7B4F9C57" w14:textId="77777777" w:rsidTr="00043A32">
        <w:trPr>
          <w:trHeight w:val="300"/>
        </w:trPr>
        <w:tc>
          <w:tcPr>
            <w:tcW w:w="9535" w:type="dxa"/>
            <w:gridSpan w:val="2"/>
          </w:tcPr>
          <w:p w14:paraId="2B29BD4A" w14:textId="77777777" w:rsidR="00275CF9" w:rsidRDefault="00275CF9" w:rsidP="00275CF9">
            <w:pPr>
              <w:jc w:val="center"/>
              <w:rPr>
                <w:b/>
                <w:bCs/>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275CF9" w14:paraId="41C09B2E" w14:textId="77777777" w:rsidTr="00043A32">
        <w:trPr>
          <w:trHeight w:val="300"/>
        </w:trPr>
        <w:tc>
          <w:tcPr>
            <w:tcW w:w="2704" w:type="dxa"/>
          </w:tcPr>
          <w:p w14:paraId="382DBB5A" w14:textId="77777777" w:rsidR="00275CF9" w:rsidRDefault="00275CF9" w:rsidP="00275CF9">
            <w:pPr>
              <w:rPr>
                <w:b/>
                <w:bCs/>
                <w:kern w:val="2"/>
                <w:szCs w:val="24"/>
              </w:rPr>
            </w:pPr>
            <w:r>
              <w:rPr>
                <w:b/>
              </w:rPr>
              <w:t>12.1. Aplinkosauginių kriterijų nustatymo teisinis pagrindas</w:t>
            </w:r>
          </w:p>
        </w:tc>
        <w:tc>
          <w:tcPr>
            <w:tcW w:w="6831" w:type="dxa"/>
          </w:tcPr>
          <w:p w14:paraId="4D794E60" w14:textId="3CCD9C62" w:rsidR="00275CF9" w:rsidRPr="00EB222A" w:rsidRDefault="00275CF9" w:rsidP="00275CF9">
            <w:r>
              <w:t>Aplinkosauginiai kriterijai Prekėms nustatomi vadovaujantis Aplinkos apsaugos kriterijų taikymo, vykdant žaliuosius pirkimus, tvarkos aprašo, patvirtinto 2011 m. birželio 28 d. įsakymu D1-508 „Dėl Aplinkos apsaugos kriterijų</w:t>
            </w:r>
            <w:r w:rsidR="006F306B">
              <w:t>(toliau -AAK)</w:t>
            </w:r>
            <w:r>
              <w:t xml:space="preserve"> taikymo, vykdant žaliuosius pirkimus, tvarkos aprašo patvirtinimo“ (toliau – Tvarkos aprašas)  4.1.</w:t>
            </w:r>
            <w:r w:rsidR="00EB222A">
              <w:t xml:space="preserve"> p.</w:t>
            </w:r>
            <w:r w:rsidR="006F306B" w:rsidRPr="006F306B">
              <w:rPr>
                <w:i/>
                <w:iCs/>
                <w:color w:val="000000"/>
                <w:szCs w:val="24"/>
              </w:rPr>
              <w:t xml:space="preserve"> Techninėje specifikacijoje nustatomi AAK reikalavimai</w:t>
            </w:r>
            <w:r w:rsidR="00EB222A">
              <w:t xml:space="preserve"> </w:t>
            </w:r>
            <w:r w:rsidR="006F306B">
              <w:t>)</w:t>
            </w:r>
            <w:r w:rsidR="00EB222A">
              <w:t xml:space="preserve"> 4.4.4.4.</w:t>
            </w:r>
            <w:r w:rsidR="00817586">
              <w:t xml:space="preserve"> </w:t>
            </w:r>
            <w:r w:rsidR="00EB222A">
              <w:t>papunkčiu</w:t>
            </w:r>
            <w:r w:rsidR="004C5A55">
              <w:t xml:space="preserve"> (AAK nustatomi </w:t>
            </w:r>
            <w:r w:rsidR="004C5A55" w:rsidRPr="008F0706">
              <w:rPr>
                <w:color w:val="000000" w:themeColor="text1"/>
                <w:kern w:val="2"/>
                <w:szCs w:val="24"/>
              </w:rPr>
              <w:t>Specialiųjų sąlygų</w:t>
            </w:r>
            <w:r w:rsidR="004C5A55" w:rsidRPr="0064298A">
              <w:rPr>
                <w:color w:val="000000" w:themeColor="text1"/>
                <w:kern w:val="2"/>
                <w:szCs w:val="24"/>
                <w:lang w:val="en-US"/>
              </w:rPr>
              <w:t xml:space="preserve"> </w:t>
            </w:r>
            <w:r w:rsidR="004C5A55">
              <w:rPr>
                <w:color w:val="000000" w:themeColor="text1"/>
                <w:kern w:val="2"/>
                <w:szCs w:val="24"/>
              </w:rPr>
              <w:t>4.5.</w:t>
            </w:r>
            <w:r w:rsidR="004C5A55" w:rsidRPr="008F0706">
              <w:rPr>
                <w:color w:val="000000" w:themeColor="text1"/>
                <w:kern w:val="2"/>
                <w:szCs w:val="24"/>
              </w:rPr>
              <w:t xml:space="preserve"> p.</w:t>
            </w:r>
            <w:r w:rsidR="004C5A55">
              <w:rPr>
                <w:color w:val="000000" w:themeColor="text1"/>
                <w:kern w:val="2"/>
                <w:szCs w:val="24"/>
              </w:rPr>
              <w:t>).</w:t>
            </w:r>
          </w:p>
        </w:tc>
      </w:tr>
      <w:tr w:rsidR="00EF4727" w14:paraId="07137817" w14:textId="77777777">
        <w:tc>
          <w:tcPr>
            <w:tcW w:w="2704" w:type="dxa"/>
          </w:tcPr>
          <w:p w14:paraId="150E198B" w14:textId="77777777" w:rsidR="00EF4727" w:rsidRDefault="00E41E01">
            <w:r>
              <w:rPr>
                <w:b/>
              </w:rPr>
              <w:t xml:space="preserve">12.2. Su Prekių pakuotėmis susiję aplinkosauginiai kriterijai </w:t>
            </w:r>
          </w:p>
        </w:tc>
        <w:tc>
          <w:tcPr>
            <w:tcW w:w="6831" w:type="dxa"/>
          </w:tcPr>
          <w:p w14:paraId="58F69733" w14:textId="0D90798D" w:rsidR="00EF4727" w:rsidRDefault="008D4BE3">
            <w:r>
              <w:rPr>
                <w:color w:val="000000"/>
                <w:kern w:val="2"/>
                <w:szCs w:val="24"/>
                <w:shd w:val="clear" w:color="auto" w:fill="FFFFFF"/>
              </w:rPr>
              <w:t>Netaikoma.</w:t>
            </w:r>
          </w:p>
        </w:tc>
      </w:tr>
      <w:tr w:rsidR="00EF4727" w14:paraId="7011DD91" w14:textId="77777777">
        <w:tc>
          <w:tcPr>
            <w:tcW w:w="2704" w:type="dxa"/>
          </w:tcPr>
          <w:p w14:paraId="10F2C7CD" w14:textId="77777777" w:rsidR="00EF4727" w:rsidRDefault="00E41E01">
            <w:r>
              <w:rPr>
                <w:b/>
              </w:rPr>
              <w:t xml:space="preserve">12.3. Su Prekių pristatymu susiję </w:t>
            </w:r>
            <w:r>
              <w:rPr>
                <w:b/>
              </w:rPr>
              <w:lastRenderedPageBreak/>
              <w:t xml:space="preserve">aplinkosauginiai kriterijai </w:t>
            </w:r>
          </w:p>
        </w:tc>
        <w:tc>
          <w:tcPr>
            <w:tcW w:w="6831" w:type="dxa"/>
          </w:tcPr>
          <w:p w14:paraId="4CE7B4DA" w14:textId="3F51E310" w:rsidR="00EF4727" w:rsidRDefault="008D4BE3">
            <w:r>
              <w:rPr>
                <w:color w:val="000000"/>
                <w:kern w:val="2"/>
                <w:szCs w:val="24"/>
                <w:shd w:val="clear" w:color="auto" w:fill="FFFFFF"/>
              </w:rPr>
              <w:lastRenderedPageBreak/>
              <w:t>Netaikoma.</w:t>
            </w:r>
          </w:p>
        </w:tc>
      </w:tr>
      <w:tr w:rsidR="00EF4727" w14:paraId="0A67C1B4" w14:textId="77777777">
        <w:tc>
          <w:tcPr>
            <w:tcW w:w="2704" w:type="dxa"/>
          </w:tcPr>
          <w:p w14:paraId="786E03BA" w14:textId="77777777" w:rsidR="00EF4727" w:rsidRDefault="00E41E01">
            <w:r>
              <w:rPr>
                <w:b/>
              </w:rPr>
              <w:t>12.4. Su Prekėmis susijusių paslaugų teikimu susiję aplinkosauginiai kriterijai</w:t>
            </w:r>
          </w:p>
        </w:tc>
        <w:tc>
          <w:tcPr>
            <w:tcW w:w="6831" w:type="dxa"/>
          </w:tcPr>
          <w:p w14:paraId="2F91E0BF" w14:textId="31A5F318" w:rsidR="00EF4727" w:rsidRDefault="008D4BE3">
            <w:r>
              <w:rPr>
                <w:color w:val="000000"/>
                <w:kern w:val="2"/>
                <w:szCs w:val="24"/>
                <w:shd w:val="clear" w:color="auto" w:fill="FFFFFF"/>
              </w:rPr>
              <w:t>Netaikoma.</w:t>
            </w:r>
          </w:p>
        </w:tc>
      </w:tr>
      <w:tr w:rsidR="00EF4727" w14:paraId="631D6A10" w14:textId="77777777">
        <w:tc>
          <w:tcPr>
            <w:tcW w:w="2704" w:type="dxa"/>
          </w:tcPr>
          <w:p w14:paraId="497EC05A" w14:textId="77777777" w:rsidR="00EF4727" w:rsidRDefault="00E41E01">
            <w:r>
              <w:rPr>
                <w:b/>
              </w:rPr>
              <w:t>12.5. Su perkamomis Prekėmis susiję socialiniai kriterijai</w:t>
            </w:r>
          </w:p>
        </w:tc>
        <w:tc>
          <w:tcPr>
            <w:tcW w:w="6831" w:type="dxa"/>
          </w:tcPr>
          <w:p w14:paraId="1EA60BBF" w14:textId="77777777" w:rsidR="00EF4727" w:rsidRDefault="00E41E01">
            <w:r>
              <w:t>Netaikoma</w:t>
            </w:r>
          </w:p>
        </w:tc>
      </w:tr>
    </w:tbl>
    <w:p w14:paraId="7A7AD32E" w14:textId="77777777" w:rsidR="00275CF9" w:rsidRDefault="00275CF9"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14:paraId="1643CB50" w14:textId="77777777" w:rsidTr="00043A32">
        <w:trPr>
          <w:trHeight w:val="300"/>
        </w:trPr>
        <w:tc>
          <w:tcPr>
            <w:tcW w:w="9535" w:type="dxa"/>
            <w:gridSpan w:val="2"/>
          </w:tcPr>
          <w:p w14:paraId="55049714" w14:textId="77777777" w:rsidR="00275CF9" w:rsidRDefault="00275CF9" w:rsidP="00275CF9">
            <w:pPr>
              <w:jc w:val="center"/>
              <w:rPr>
                <w:b/>
                <w:bCs/>
                <w:kern w:val="2"/>
                <w:szCs w:val="24"/>
              </w:rPr>
            </w:pPr>
            <w:r>
              <w:rPr>
                <w:b/>
                <w:bCs/>
                <w:kern w:val="2"/>
                <w:szCs w:val="24"/>
              </w:rPr>
              <w:t xml:space="preserve">13. BENDRŲJŲ SĄLYGŲ PAKEITIMAI IR PAPILDYMAI </w:t>
            </w:r>
          </w:p>
          <w:p w14:paraId="2C24AE69" w14:textId="77777777" w:rsidR="00275CF9" w:rsidRPr="00275CF9" w:rsidRDefault="00275CF9" w:rsidP="00275CF9">
            <w:pPr>
              <w:jc w:val="center"/>
              <w:rPr>
                <w:kern w:val="2"/>
                <w:szCs w:val="24"/>
              </w:rPr>
            </w:pPr>
            <w:r>
              <w:rPr>
                <w:kern w:val="2"/>
                <w:szCs w:val="24"/>
              </w:rPr>
              <w:t xml:space="preserve">(jeigu būtina dėl konkretaus Sutarties dalyko specifikos) </w:t>
            </w:r>
          </w:p>
        </w:tc>
      </w:tr>
      <w:tr w:rsidR="008D4BE3" w14:paraId="0FE245B3" w14:textId="77777777" w:rsidTr="00043A32">
        <w:trPr>
          <w:trHeight w:val="300"/>
        </w:trPr>
        <w:tc>
          <w:tcPr>
            <w:tcW w:w="2704" w:type="dxa"/>
          </w:tcPr>
          <w:p w14:paraId="41DB7562" w14:textId="4FBE7A1F" w:rsidR="008D4BE3" w:rsidRPr="008D4BE3" w:rsidRDefault="008D4BE3" w:rsidP="008D4BE3">
            <w:pPr>
              <w:rPr>
                <w:kern w:val="2"/>
                <w:szCs w:val="24"/>
              </w:rPr>
            </w:pPr>
            <w:r w:rsidRPr="008D4BE3">
              <w:rPr>
                <w:kern w:val="2"/>
                <w:szCs w:val="24"/>
              </w:rPr>
              <w:t xml:space="preserve">13.1. </w:t>
            </w:r>
          </w:p>
        </w:tc>
        <w:tc>
          <w:tcPr>
            <w:tcW w:w="6831" w:type="dxa"/>
          </w:tcPr>
          <w:p w14:paraId="4AE971AD" w14:textId="77777777" w:rsidR="008D4BE3" w:rsidRDefault="008D4BE3" w:rsidP="008D4BE3">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425F8C">
              <w:rPr>
                <w:rFonts w:eastAsia="Arial"/>
                <w:szCs w:val="24"/>
              </w:rPr>
              <w:t xml:space="preserve">Pakeisti Bendrųjų sąlygų </w:t>
            </w:r>
            <w:r>
              <w:rPr>
                <w:rFonts w:eastAsia="Arial"/>
                <w:szCs w:val="24"/>
              </w:rPr>
              <w:t>12.2.1.1</w:t>
            </w:r>
            <w:r w:rsidRPr="00425F8C">
              <w:rPr>
                <w:rFonts w:eastAsia="Arial"/>
                <w:szCs w:val="24"/>
              </w:rPr>
              <w:t xml:space="preserve"> p. ir jį išdėstyti taip:</w:t>
            </w:r>
          </w:p>
          <w:p w14:paraId="1B3308B8" w14:textId="7F748810" w:rsidR="008D4BE3" w:rsidRDefault="008D4BE3" w:rsidP="008D4BE3">
            <w:pPr>
              <w:jc w:val="both"/>
              <w:rPr>
                <w:color w:val="4472C4"/>
                <w:kern w:val="2"/>
                <w:szCs w:val="24"/>
              </w:rPr>
            </w:pPr>
            <w:r>
              <w:rPr>
                <w:rFonts w:eastAsia="Arial"/>
                <w:szCs w:val="24"/>
              </w:rPr>
              <w:t xml:space="preserve">„12.2.1.1.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rFonts w:eastAsia="Arial"/>
                <w:color w:val="0563C1"/>
                <w:szCs w:val="24"/>
                <w:u w:val="single"/>
              </w:rPr>
              <w:t>2014/55/ES</w:t>
            </w:r>
            <w:r>
              <w:rPr>
                <w:rFonts w:eastAsia="Arial"/>
                <w:szCs w:val="24"/>
              </w:rPr>
              <w:t xml:space="preserve"> (toliau – </w:t>
            </w:r>
            <w:r>
              <w:rPr>
                <w:rFonts w:eastAsia="Arial"/>
                <w:b/>
                <w:bCs/>
                <w:szCs w:val="24"/>
              </w:rPr>
              <w:t>Europos elektroninių sąskaitų faktūrų</w:t>
            </w:r>
            <w:r>
              <w:rPr>
                <w:rFonts w:eastAsia="Arial"/>
                <w:szCs w:val="24"/>
              </w:rPr>
              <w:t xml:space="preserve"> </w:t>
            </w:r>
            <w:r>
              <w:rPr>
                <w:rFonts w:eastAsia="Arial"/>
                <w:b/>
                <w:bCs/>
                <w:szCs w:val="24"/>
              </w:rPr>
              <w:t>standartas</w:t>
            </w:r>
            <w:r>
              <w:rPr>
                <w:rFonts w:eastAsia="Arial"/>
                <w:szCs w:val="24"/>
              </w:rPr>
              <w:t xml:space="preserve">), Tiekėjas gali pateikti per </w:t>
            </w:r>
            <w:r w:rsidRPr="00425F8C">
              <w:rPr>
                <w:rFonts w:eastAsia="Arial"/>
                <w:szCs w:val="24"/>
              </w:rPr>
              <w:t xml:space="preserve">Sąskaitų administravimo bendrąją informacinę sistemą (SABIS) </w:t>
            </w:r>
            <w:r>
              <w:rPr>
                <w:rFonts w:eastAsia="Arial"/>
                <w:szCs w:val="24"/>
              </w:rPr>
              <w:t>arba per kitą savo pasirinktą informacinę sistemą;“</w:t>
            </w:r>
          </w:p>
        </w:tc>
      </w:tr>
      <w:tr w:rsidR="008D4BE3" w14:paraId="7AF32848" w14:textId="77777777" w:rsidTr="00043A32">
        <w:trPr>
          <w:trHeight w:val="300"/>
        </w:trPr>
        <w:tc>
          <w:tcPr>
            <w:tcW w:w="2704" w:type="dxa"/>
          </w:tcPr>
          <w:p w14:paraId="5B8290F3" w14:textId="595FDB5D" w:rsidR="008D4BE3" w:rsidRPr="008D4BE3" w:rsidRDefault="008D4BE3" w:rsidP="008D4BE3">
            <w:pPr>
              <w:rPr>
                <w:kern w:val="2"/>
                <w:szCs w:val="24"/>
              </w:rPr>
            </w:pPr>
            <w:r w:rsidRPr="008D4BE3">
              <w:rPr>
                <w:kern w:val="2"/>
                <w:szCs w:val="24"/>
              </w:rPr>
              <w:t>13.2.</w:t>
            </w:r>
          </w:p>
        </w:tc>
        <w:tc>
          <w:tcPr>
            <w:tcW w:w="6831" w:type="dxa"/>
          </w:tcPr>
          <w:p w14:paraId="33B688D5" w14:textId="77777777" w:rsidR="008D4BE3" w:rsidRDefault="008D4BE3" w:rsidP="008D4BE3">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425F8C">
              <w:rPr>
                <w:rFonts w:eastAsia="Arial"/>
                <w:szCs w:val="24"/>
              </w:rPr>
              <w:t xml:space="preserve">Pakeisti Bendrųjų sąlygų </w:t>
            </w:r>
            <w:r>
              <w:rPr>
                <w:rFonts w:eastAsia="Arial"/>
                <w:szCs w:val="24"/>
              </w:rPr>
              <w:t>12.2.1.2</w:t>
            </w:r>
            <w:r w:rsidRPr="00425F8C">
              <w:rPr>
                <w:rFonts w:eastAsia="Arial"/>
                <w:szCs w:val="24"/>
              </w:rPr>
              <w:t xml:space="preserve"> p. ir jį išdėstyti taip:</w:t>
            </w:r>
          </w:p>
          <w:p w14:paraId="3AFF9B3C" w14:textId="70EAEC34" w:rsidR="008D4BE3" w:rsidRDefault="008D4BE3" w:rsidP="008D4BE3">
            <w:pPr>
              <w:jc w:val="both"/>
              <w:rPr>
                <w:color w:val="4472C4"/>
                <w:kern w:val="2"/>
                <w:szCs w:val="24"/>
              </w:rPr>
            </w:pPr>
            <w:r>
              <w:rPr>
                <w:rFonts w:eastAsia="Arial"/>
                <w:szCs w:val="24"/>
              </w:rPr>
              <w:t xml:space="preserve">„12.2.1.2.Europos elektroninių sąskaitų faktūrų standarto neatitinkančią elektroninę sąskaitą faktūrą Tiekėjas privalo pateikti, naudodamasis SABIS, </w:t>
            </w:r>
            <w:r w:rsidRPr="00425F8C">
              <w:rPr>
                <w:rFonts w:eastAsia="Arial"/>
                <w:szCs w:val="24"/>
              </w:rPr>
              <w:t>nurodant sutarties, pagal kurią išrašoma sąskaita, numerį</w:t>
            </w:r>
            <w:r>
              <w:rPr>
                <w:rFonts w:eastAsia="Arial"/>
                <w:szCs w:val="24"/>
              </w:rPr>
              <w:t>;“</w:t>
            </w:r>
          </w:p>
        </w:tc>
      </w:tr>
      <w:tr w:rsidR="008D4BE3" w14:paraId="60214915" w14:textId="77777777" w:rsidTr="00043A32">
        <w:trPr>
          <w:trHeight w:val="300"/>
        </w:trPr>
        <w:tc>
          <w:tcPr>
            <w:tcW w:w="2704" w:type="dxa"/>
          </w:tcPr>
          <w:p w14:paraId="33ED2852" w14:textId="4D6F7266" w:rsidR="008D4BE3" w:rsidRPr="008D4BE3" w:rsidRDefault="008D4BE3" w:rsidP="008D4BE3">
            <w:pPr>
              <w:rPr>
                <w:kern w:val="2"/>
                <w:szCs w:val="24"/>
              </w:rPr>
            </w:pPr>
            <w:r w:rsidRPr="008D4BE3">
              <w:rPr>
                <w:kern w:val="2"/>
                <w:szCs w:val="24"/>
              </w:rPr>
              <w:t>13.3.</w:t>
            </w:r>
          </w:p>
        </w:tc>
        <w:tc>
          <w:tcPr>
            <w:tcW w:w="6831" w:type="dxa"/>
          </w:tcPr>
          <w:p w14:paraId="73A316C6" w14:textId="77777777" w:rsidR="008D4BE3" w:rsidRDefault="008D4BE3" w:rsidP="008D4BE3">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425F8C">
              <w:rPr>
                <w:rFonts w:eastAsia="Arial"/>
                <w:szCs w:val="24"/>
              </w:rPr>
              <w:t xml:space="preserve">Pakeisti Bendrųjų sąlygų </w:t>
            </w:r>
            <w:r>
              <w:rPr>
                <w:rFonts w:eastAsia="Arial"/>
                <w:szCs w:val="24"/>
              </w:rPr>
              <w:t>12.2.2</w:t>
            </w:r>
            <w:r w:rsidRPr="00425F8C">
              <w:rPr>
                <w:rFonts w:eastAsia="Arial"/>
                <w:szCs w:val="24"/>
              </w:rPr>
              <w:t xml:space="preserve"> p. ir jį išdėstyti taip:</w:t>
            </w:r>
          </w:p>
          <w:p w14:paraId="2C309DC5" w14:textId="43FD8BD9" w:rsidR="008D4BE3" w:rsidRDefault="008D4BE3" w:rsidP="008D4BE3">
            <w:pPr>
              <w:jc w:val="both"/>
              <w:rPr>
                <w:color w:val="4472C4"/>
                <w:kern w:val="2"/>
                <w:szCs w:val="24"/>
              </w:rPr>
            </w:pPr>
            <w:r>
              <w:rPr>
                <w:rFonts w:eastAsia="Arial"/>
                <w:szCs w:val="24"/>
              </w:rPr>
              <w:t>„12.2.2. Pirkėjas elektronines sąskaitas faktūras priima ir apdoroja naudodamasis SABIS priemonėmis, išskyrus VPĮ nustatytus išimtinius atvejus.“</w:t>
            </w:r>
          </w:p>
        </w:tc>
      </w:tr>
      <w:tr w:rsidR="008D4BE3" w14:paraId="386FD1FF" w14:textId="77777777" w:rsidTr="00043A32">
        <w:trPr>
          <w:trHeight w:val="300"/>
        </w:trPr>
        <w:tc>
          <w:tcPr>
            <w:tcW w:w="2704" w:type="dxa"/>
          </w:tcPr>
          <w:p w14:paraId="0F339579" w14:textId="4784974F" w:rsidR="008D4BE3" w:rsidRPr="008D4BE3" w:rsidRDefault="008D4BE3" w:rsidP="008D4BE3">
            <w:pPr>
              <w:rPr>
                <w:kern w:val="2"/>
                <w:szCs w:val="24"/>
              </w:rPr>
            </w:pPr>
            <w:r w:rsidRPr="008D4BE3">
              <w:rPr>
                <w:kern w:val="2"/>
                <w:szCs w:val="24"/>
              </w:rPr>
              <w:t xml:space="preserve">13.4. </w:t>
            </w:r>
          </w:p>
        </w:tc>
        <w:tc>
          <w:tcPr>
            <w:tcW w:w="6831" w:type="dxa"/>
          </w:tcPr>
          <w:p w14:paraId="6828D158" w14:textId="77777777" w:rsidR="008D4BE3" w:rsidRDefault="008D4BE3" w:rsidP="008D4BE3">
            <w:pPr>
              <w:widowControl w:val="0"/>
              <w:pBdr>
                <w:top w:val="nil"/>
                <w:left w:val="nil"/>
                <w:bottom w:val="nil"/>
                <w:right w:val="nil"/>
                <w:between w:val="nil"/>
              </w:pBdr>
              <w:tabs>
                <w:tab w:val="left" w:pos="567"/>
                <w:tab w:val="left" w:pos="851"/>
                <w:tab w:val="left" w:pos="992"/>
                <w:tab w:val="left" w:pos="1134"/>
              </w:tabs>
              <w:jc w:val="both"/>
              <w:rPr>
                <w:kern w:val="2"/>
                <w:szCs w:val="24"/>
              </w:rPr>
            </w:pPr>
            <w:r w:rsidRPr="00F127CA">
              <w:rPr>
                <w:kern w:val="2"/>
                <w:szCs w:val="24"/>
              </w:rPr>
              <w:t>Papildyti Bendrųjų sąlygų 25.4 p. ir jį išdėstyti taip:</w:t>
            </w:r>
          </w:p>
          <w:p w14:paraId="48F9F66F" w14:textId="00F3FAEF" w:rsidR="008D4BE3" w:rsidRDefault="008D4BE3" w:rsidP="008D4BE3">
            <w:pPr>
              <w:jc w:val="both"/>
              <w:rPr>
                <w:color w:val="4472C4"/>
                <w:kern w:val="2"/>
                <w:szCs w:val="24"/>
              </w:rPr>
            </w:pPr>
            <w:r w:rsidRPr="00F127CA">
              <w:rPr>
                <w:kern w:val="2"/>
                <w:szCs w:val="24"/>
              </w:rPr>
              <w:t>„25.4. Ginčų sprendimo vieta.</w:t>
            </w:r>
            <w:r w:rsidRPr="00F127CA">
              <w:rPr>
                <w:b/>
                <w:bCs/>
                <w:kern w:val="2"/>
                <w:szCs w:val="24"/>
              </w:rPr>
              <w:t xml:space="preserve"> </w:t>
            </w:r>
            <w:r w:rsidRPr="00F127CA">
              <w:rPr>
                <w:rFonts w:eastAsia="Cambria"/>
                <w:szCs w:val="24"/>
              </w:rPr>
              <w:t>Jeigu Šalys neišsprendžia ginčo derybų būdu tuomet toks ginčas, nesutarimas ar reikalavimas, kylantis iš šios Sutarties arba susijęs su ja ar jos pažeidimu, nutraukimu arba negaliojimu, yra galutinai sprendžiamas Lietuvos Respublikos bendrosios kompetencijos teismuose</w:t>
            </w:r>
            <w:r w:rsidRPr="00F127CA">
              <w:rPr>
                <w:szCs w:val="24"/>
              </w:rPr>
              <w:t xml:space="preserve"> </w:t>
            </w:r>
            <w:r w:rsidRPr="00F127CA">
              <w:rPr>
                <w:rFonts w:eastAsia="Cambria"/>
                <w:szCs w:val="24"/>
              </w:rPr>
              <w:t>Lietuvos Respublikos įstatymuose nustatyta tvarka, pagal Pirkėjo buveinės registracijos vietą.“</w:t>
            </w:r>
          </w:p>
        </w:tc>
      </w:tr>
    </w:tbl>
    <w:p w14:paraId="7698A91C" w14:textId="77777777" w:rsidR="00275CF9" w:rsidRDefault="00275CF9"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14:paraId="4FE878A4" w14:textId="77777777" w:rsidTr="00043A32">
        <w:trPr>
          <w:trHeight w:val="300"/>
        </w:trPr>
        <w:tc>
          <w:tcPr>
            <w:tcW w:w="9535" w:type="dxa"/>
            <w:gridSpan w:val="2"/>
          </w:tcPr>
          <w:p w14:paraId="645FF28A" w14:textId="5A3C8964" w:rsidR="00275CF9" w:rsidRDefault="00275CF9" w:rsidP="00E43E0E">
            <w:pPr>
              <w:jc w:val="center"/>
              <w:rPr>
                <w:b/>
                <w:bCs/>
                <w:kern w:val="2"/>
                <w:szCs w:val="24"/>
              </w:rPr>
            </w:pPr>
            <w:r>
              <w:rPr>
                <w:b/>
                <w:bCs/>
                <w:kern w:val="2"/>
                <w:szCs w:val="24"/>
              </w:rPr>
              <w:t>14. SUTARTIES PRIEDAI</w:t>
            </w:r>
          </w:p>
        </w:tc>
      </w:tr>
      <w:tr w:rsidR="000478AF" w14:paraId="4084DF83" w14:textId="77777777" w:rsidTr="00043A32">
        <w:trPr>
          <w:trHeight w:val="300"/>
        </w:trPr>
        <w:tc>
          <w:tcPr>
            <w:tcW w:w="2704" w:type="dxa"/>
          </w:tcPr>
          <w:p w14:paraId="2469039F" w14:textId="351B3C8B" w:rsidR="000478AF" w:rsidRDefault="000478AF" w:rsidP="000478AF">
            <w:pPr>
              <w:rPr>
                <w:b/>
                <w:bCs/>
                <w:kern w:val="2"/>
                <w:szCs w:val="24"/>
              </w:rPr>
            </w:pPr>
            <w:r>
              <w:rPr>
                <w:b/>
                <w:bCs/>
                <w:kern w:val="2"/>
                <w:szCs w:val="24"/>
              </w:rPr>
              <w:t>14.1. Priedas Nr. 1</w:t>
            </w:r>
          </w:p>
        </w:tc>
        <w:tc>
          <w:tcPr>
            <w:tcW w:w="6831" w:type="dxa"/>
          </w:tcPr>
          <w:p w14:paraId="6BBCAEA5" w14:textId="646ED7FE" w:rsidR="000478AF" w:rsidRDefault="000478AF" w:rsidP="000478AF">
            <w:pPr>
              <w:rPr>
                <w:color w:val="4472C4"/>
                <w:kern w:val="2"/>
                <w:szCs w:val="24"/>
              </w:rPr>
            </w:pPr>
            <w:r w:rsidRPr="003C1A0C">
              <w:rPr>
                <w:kern w:val="2"/>
                <w:szCs w:val="24"/>
              </w:rPr>
              <w:t>Pasiūlymas</w:t>
            </w:r>
            <w:r>
              <w:rPr>
                <w:kern w:val="2"/>
                <w:szCs w:val="24"/>
              </w:rPr>
              <w:t>;</w:t>
            </w:r>
          </w:p>
        </w:tc>
      </w:tr>
      <w:tr w:rsidR="000478AF" w14:paraId="48919DBC" w14:textId="77777777" w:rsidTr="00043A32">
        <w:trPr>
          <w:trHeight w:val="300"/>
        </w:trPr>
        <w:tc>
          <w:tcPr>
            <w:tcW w:w="2704" w:type="dxa"/>
          </w:tcPr>
          <w:p w14:paraId="74DC691B" w14:textId="052BE5B3" w:rsidR="000478AF" w:rsidRDefault="000478AF" w:rsidP="000478AF">
            <w:pPr>
              <w:rPr>
                <w:b/>
                <w:bCs/>
                <w:kern w:val="2"/>
                <w:szCs w:val="24"/>
              </w:rPr>
            </w:pPr>
            <w:r>
              <w:rPr>
                <w:b/>
                <w:bCs/>
                <w:kern w:val="2"/>
                <w:szCs w:val="24"/>
              </w:rPr>
              <w:t>14.2. Priedas Nr. 2</w:t>
            </w:r>
          </w:p>
        </w:tc>
        <w:tc>
          <w:tcPr>
            <w:tcW w:w="6831" w:type="dxa"/>
          </w:tcPr>
          <w:p w14:paraId="46B92A1E" w14:textId="24CBB2AC" w:rsidR="000478AF" w:rsidRDefault="000478AF" w:rsidP="000478AF">
            <w:pPr>
              <w:rPr>
                <w:color w:val="4472C4"/>
                <w:kern w:val="2"/>
                <w:szCs w:val="24"/>
              </w:rPr>
            </w:pPr>
            <w:r w:rsidRPr="0027402B">
              <w:rPr>
                <w:kern w:val="2"/>
                <w:szCs w:val="24"/>
              </w:rPr>
              <w:t>Techninė specifikacija</w:t>
            </w:r>
            <w:r>
              <w:rPr>
                <w:kern w:val="2"/>
                <w:szCs w:val="24"/>
              </w:rPr>
              <w:t>(su jos priedais);</w:t>
            </w:r>
          </w:p>
        </w:tc>
      </w:tr>
      <w:tr w:rsidR="000478AF" w14:paraId="34910C3C" w14:textId="77777777" w:rsidTr="00043A32">
        <w:trPr>
          <w:trHeight w:val="300"/>
        </w:trPr>
        <w:tc>
          <w:tcPr>
            <w:tcW w:w="2704" w:type="dxa"/>
          </w:tcPr>
          <w:p w14:paraId="2967A5D3" w14:textId="26583F06" w:rsidR="000478AF" w:rsidRDefault="000478AF" w:rsidP="000478AF">
            <w:pPr>
              <w:rPr>
                <w:b/>
                <w:bCs/>
                <w:kern w:val="2"/>
                <w:szCs w:val="24"/>
              </w:rPr>
            </w:pPr>
            <w:r>
              <w:rPr>
                <w:b/>
                <w:bCs/>
                <w:kern w:val="2"/>
                <w:szCs w:val="24"/>
              </w:rPr>
              <w:t>14.3. Priedas Nr. 3</w:t>
            </w:r>
          </w:p>
        </w:tc>
        <w:tc>
          <w:tcPr>
            <w:tcW w:w="6831" w:type="dxa"/>
          </w:tcPr>
          <w:p w14:paraId="08515E08" w14:textId="46C96644" w:rsidR="000478AF" w:rsidRDefault="000478AF" w:rsidP="000478AF">
            <w:pPr>
              <w:rPr>
                <w:color w:val="4472C4"/>
                <w:kern w:val="2"/>
                <w:szCs w:val="24"/>
              </w:rPr>
            </w:pPr>
            <w:r w:rsidRPr="001D3A08">
              <w:rPr>
                <w:kern w:val="2"/>
                <w:szCs w:val="24"/>
              </w:rPr>
              <w:t xml:space="preserve">Sutarties vykdymui pasitelkiami subtiekėjai </w:t>
            </w:r>
            <w:r>
              <w:rPr>
                <w:kern w:val="2"/>
                <w:szCs w:val="24"/>
              </w:rPr>
              <w:t>(jei bus).</w:t>
            </w:r>
          </w:p>
        </w:tc>
      </w:tr>
    </w:tbl>
    <w:p w14:paraId="447F69E6" w14:textId="77777777" w:rsidR="00275CF9" w:rsidRDefault="00275CF9"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4720"/>
      </w:tblGrid>
      <w:tr w:rsidR="00275CF9" w14:paraId="30FAB133" w14:textId="77777777" w:rsidTr="00043A32">
        <w:trPr>
          <w:trHeight w:val="300"/>
        </w:trPr>
        <w:tc>
          <w:tcPr>
            <w:tcW w:w="9535" w:type="dxa"/>
            <w:gridSpan w:val="2"/>
          </w:tcPr>
          <w:p w14:paraId="670E7711" w14:textId="77777777" w:rsidR="00275CF9" w:rsidRDefault="00275CF9" w:rsidP="00275CF9">
            <w:pPr>
              <w:jc w:val="center"/>
              <w:rPr>
                <w:b/>
                <w:bCs/>
                <w:kern w:val="2"/>
                <w:szCs w:val="24"/>
              </w:rPr>
            </w:pPr>
            <w:r>
              <w:rPr>
                <w:b/>
                <w:bCs/>
                <w:kern w:val="2"/>
                <w:szCs w:val="24"/>
              </w:rPr>
              <w:lastRenderedPageBreak/>
              <w:t>15. ŠALIŲ ATSTOVŲ PARAŠAI</w:t>
            </w:r>
          </w:p>
        </w:tc>
      </w:tr>
      <w:tr w:rsidR="00275CF9" w14:paraId="478D2C7A" w14:textId="77777777" w:rsidTr="00275CF9">
        <w:trPr>
          <w:trHeight w:val="300"/>
        </w:trPr>
        <w:tc>
          <w:tcPr>
            <w:tcW w:w="4815" w:type="dxa"/>
          </w:tcPr>
          <w:p w14:paraId="1C6CCC31" w14:textId="77777777" w:rsidR="00275CF9" w:rsidRDefault="00275CF9" w:rsidP="00275CF9">
            <w:pPr>
              <w:jc w:val="center"/>
              <w:rPr>
                <w:b/>
                <w:bCs/>
                <w:kern w:val="2"/>
                <w:szCs w:val="24"/>
              </w:rPr>
            </w:pPr>
            <w:r>
              <w:rPr>
                <w:b/>
                <w:bCs/>
                <w:kern w:val="2"/>
                <w:szCs w:val="24"/>
              </w:rPr>
              <w:t>PIRKĖJAS</w:t>
            </w:r>
          </w:p>
        </w:tc>
        <w:tc>
          <w:tcPr>
            <w:tcW w:w="4720" w:type="dxa"/>
          </w:tcPr>
          <w:p w14:paraId="14E24567" w14:textId="77777777" w:rsidR="00275CF9" w:rsidRDefault="00275CF9" w:rsidP="00275CF9">
            <w:pPr>
              <w:jc w:val="center"/>
              <w:rPr>
                <w:color w:val="4472C4"/>
                <w:kern w:val="2"/>
                <w:szCs w:val="24"/>
              </w:rPr>
            </w:pPr>
            <w:r>
              <w:rPr>
                <w:b/>
                <w:bCs/>
                <w:kern w:val="2"/>
                <w:szCs w:val="24"/>
              </w:rPr>
              <w:t>TIEKĖJAS</w:t>
            </w:r>
          </w:p>
        </w:tc>
      </w:tr>
      <w:tr w:rsidR="00275CF9" w14:paraId="47B62300" w14:textId="77777777" w:rsidTr="00275CF9">
        <w:trPr>
          <w:trHeight w:val="300"/>
        </w:trPr>
        <w:tc>
          <w:tcPr>
            <w:tcW w:w="4815" w:type="dxa"/>
          </w:tcPr>
          <w:p w14:paraId="5FA4850A" w14:textId="77777777" w:rsidR="00275CF9" w:rsidRDefault="000478AF" w:rsidP="00275CF9">
            <w:pPr>
              <w:rPr>
                <w:color w:val="4472C4"/>
                <w:kern w:val="2"/>
                <w:szCs w:val="24"/>
              </w:rPr>
            </w:pPr>
            <w:r>
              <w:rPr>
                <w:color w:val="4472C4"/>
                <w:kern w:val="2"/>
                <w:szCs w:val="24"/>
              </w:rPr>
              <w:t xml:space="preserve">Direktorius </w:t>
            </w:r>
          </w:p>
          <w:p w14:paraId="0DF016AB" w14:textId="68F9CB5A" w:rsidR="000478AF" w:rsidRDefault="000478AF" w:rsidP="000478AF">
            <w:pPr>
              <w:jc w:val="center"/>
              <w:rPr>
                <w:b/>
                <w:bCs/>
                <w:kern w:val="2"/>
                <w:szCs w:val="24"/>
              </w:rPr>
            </w:pPr>
            <w:r>
              <w:rPr>
                <w:b/>
                <w:bCs/>
                <w:color w:val="4472C4"/>
                <w:kern w:val="2"/>
                <w:szCs w:val="24"/>
              </w:rPr>
              <w:t>Žigintas Narmontas</w:t>
            </w:r>
          </w:p>
        </w:tc>
        <w:tc>
          <w:tcPr>
            <w:tcW w:w="4720" w:type="dxa"/>
          </w:tcPr>
          <w:p w14:paraId="4EA26980" w14:textId="77777777" w:rsidR="00275CF9" w:rsidRDefault="00275CF9" w:rsidP="00275CF9">
            <w:pPr>
              <w:rPr>
                <w:color w:val="4472C4"/>
                <w:kern w:val="2"/>
                <w:szCs w:val="24"/>
              </w:rPr>
            </w:pPr>
            <w:r>
              <w:rPr>
                <w:color w:val="4472C4"/>
                <w:kern w:val="2"/>
                <w:szCs w:val="24"/>
              </w:rPr>
              <w:t>(nurodomos atstovo pareigos, vardas, pavardė)</w:t>
            </w:r>
          </w:p>
        </w:tc>
      </w:tr>
      <w:tr w:rsidR="00275CF9" w14:paraId="17EC873B" w14:textId="77777777" w:rsidTr="00275CF9">
        <w:trPr>
          <w:trHeight w:val="300"/>
        </w:trPr>
        <w:tc>
          <w:tcPr>
            <w:tcW w:w="4815" w:type="dxa"/>
          </w:tcPr>
          <w:p w14:paraId="31698620" w14:textId="77777777" w:rsidR="00275CF9" w:rsidRDefault="00275CF9" w:rsidP="00275CF9">
            <w:pPr>
              <w:jc w:val="center"/>
              <w:rPr>
                <w:b/>
                <w:bCs/>
                <w:color w:val="4472C4"/>
                <w:kern w:val="2"/>
                <w:szCs w:val="24"/>
              </w:rPr>
            </w:pPr>
          </w:p>
          <w:p w14:paraId="384B4C46" w14:textId="77777777" w:rsidR="00275CF9" w:rsidRDefault="00275CF9" w:rsidP="00275CF9">
            <w:pPr>
              <w:jc w:val="center"/>
              <w:rPr>
                <w:b/>
                <w:bCs/>
                <w:color w:val="4472C4"/>
                <w:kern w:val="2"/>
                <w:szCs w:val="24"/>
              </w:rPr>
            </w:pPr>
            <w:r>
              <w:rPr>
                <w:b/>
                <w:bCs/>
                <w:color w:val="4472C4"/>
                <w:kern w:val="2"/>
                <w:szCs w:val="24"/>
              </w:rPr>
              <w:t>(parašas)</w:t>
            </w:r>
          </w:p>
          <w:p w14:paraId="3BB9DA51" w14:textId="77777777" w:rsidR="00275CF9" w:rsidRDefault="00275CF9" w:rsidP="00275CF9">
            <w:pPr>
              <w:jc w:val="center"/>
              <w:rPr>
                <w:b/>
                <w:bCs/>
                <w:color w:val="4472C4"/>
                <w:kern w:val="2"/>
                <w:szCs w:val="24"/>
              </w:rPr>
            </w:pPr>
          </w:p>
          <w:p w14:paraId="63F93ACD" w14:textId="77777777" w:rsidR="00275CF9" w:rsidRDefault="00275CF9" w:rsidP="00275CF9">
            <w:pPr>
              <w:rPr>
                <w:b/>
                <w:bCs/>
                <w:kern w:val="2"/>
                <w:szCs w:val="24"/>
              </w:rPr>
            </w:pPr>
          </w:p>
        </w:tc>
        <w:tc>
          <w:tcPr>
            <w:tcW w:w="4720" w:type="dxa"/>
          </w:tcPr>
          <w:p w14:paraId="6B51C175" w14:textId="77777777" w:rsidR="00275CF9" w:rsidRDefault="00275CF9" w:rsidP="00275CF9">
            <w:pPr>
              <w:jc w:val="center"/>
              <w:rPr>
                <w:b/>
                <w:bCs/>
                <w:color w:val="4472C4"/>
                <w:kern w:val="2"/>
                <w:szCs w:val="24"/>
              </w:rPr>
            </w:pPr>
          </w:p>
          <w:p w14:paraId="3A77906D" w14:textId="77777777" w:rsidR="00275CF9" w:rsidRDefault="00275CF9" w:rsidP="00275CF9">
            <w:pPr>
              <w:rPr>
                <w:color w:val="4472C4"/>
                <w:kern w:val="2"/>
                <w:szCs w:val="24"/>
              </w:rPr>
            </w:pPr>
            <w:r>
              <w:rPr>
                <w:b/>
                <w:bCs/>
                <w:color w:val="4472C4"/>
                <w:kern w:val="2"/>
                <w:szCs w:val="24"/>
              </w:rPr>
              <w:t>(parašas)</w:t>
            </w:r>
          </w:p>
        </w:tc>
      </w:tr>
    </w:tbl>
    <w:p w14:paraId="680CAFE8" w14:textId="77777777" w:rsidR="00275CF9" w:rsidRDefault="00275CF9" w:rsidP="00275CF9">
      <w:pPr>
        <w:jc w:val="center"/>
        <w:rPr>
          <w:szCs w:val="24"/>
        </w:rPr>
      </w:pPr>
    </w:p>
    <w:sectPr w:rsidR="00275CF9" w:rsidSect="00D17A81">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271"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225616" w14:textId="77777777" w:rsidR="000F37EB" w:rsidRDefault="000F37EB">
      <w:pPr>
        <w:rPr>
          <w:kern w:val="2"/>
          <w:sz w:val="22"/>
          <w:szCs w:val="22"/>
          <w:lang w:val="en-US"/>
        </w:rPr>
      </w:pPr>
      <w:r>
        <w:rPr>
          <w:kern w:val="2"/>
          <w:sz w:val="22"/>
          <w:szCs w:val="22"/>
          <w:lang w:val="en-US"/>
        </w:rPr>
        <w:separator/>
      </w:r>
    </w:p>
  </w:endnote>
  <w:endnote w:type="continuationSeparator" w:id="0">
    <w:p w14:paraId="68B2D239" w14:textId="77777777" w:rsidR="000F37EB" w:rsidRDefault="000F37EB">
      <w:pPr>
        <w:rPr>
          <w:kern w:val="2"/>
          <w:sz w:val="22"/>
          <w:szCs w:val="22"/>
          <w:lang w:val="en-US"/>
        </w:rPr>
      </w:pPr>
      <w:r>
        <w:rPr>
          <w:kern w:val="2"/>
          <w:sz w:val="22"/>
          <w:szCs w:val="22"/>
          <w:lang w:val="en-US"/>
        </w:rPr>
        <w:continuationSeparator/>
      </w:r>
    </w:p>
  </w:endnote>
  <w:endnote w:type="continuationNotice" w:id="1">
    <w:p w14:paraId="07FBEDD8" w14:textId="77777777" w:rsidR="000F37EB" w:rsidRDefault="000F37EB">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E11F9"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C9EA5"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B650B"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F2642D" w14:textId="77777777" w:rsidR="000F37EB" w:rsidRDefault="000F37EB">
      <w:pPr>
        <w:rPr>
          <w:kern w:val="2"/>
          <w:sz w:val="22"/>
          <w:szCs w:val="22"/>
          <w:lang w:val="en-US"/>
        </w:rPr>
      </w:pPr>
      <w:r>
        <w:rPr>
          <w:kern w:val="2"/>
          <w:sz w:val="22"/>
          <w:szCs w:val="22"/>
          <w:lang w:val="en-US"/>
        </w:rPr>
        <w:separator/>
      </w:r>
    </w:p>
  </w:footnote>
  <w:footnote w:type="continuationSeparator" w:id="0">
    <w:p w14:paraId="54FC8DA7" w14:textId="77777777" w:rsidR="000F37EB" w:rsidRDefault="000F37EB">
      <w:pPr>
        <w:rPr>
          <w:kern w:val="2"/>
          <w:sz w:val="22"/>
          <w:szCs w:val="22"/>
          <w:lang w:val="en-US"/>
        </w:rPr>
      </w:pPr>
      <w:r>
        <w:rPr>
          <w:kern w:val="2"/>
          <w:sz w:val="22"/>
          <w:szCs w:val="22"/>
          <w:lang w:val="en-US"/>
        </w:rPr>
        <w:continuationSeparator/>
      </w:r>
    </w:p>
  </w:footnote>
  <w:footnote w:type="continuationNotice" w:id="1">
    <w:p w14:paraId="7BCADC43" w14:textId="77777777" w:rsidR="000F37EB" w:rsidRDefault="000F37EB">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FA992" w14:textId="77777777" w:rsidR="005A5832" w:rsidRDefault="005A5832">
    <w:pPr>
      <w:tabs>
        <w:tab w:val="center" w:pos="4680"/>
        <w:tab w:val="right" w:pos="9360"/>
      </w:tabs>
      <w:spacing w:after="160" w:line="259" w:lineRule="auto"/>
      <w:rPr>
        <w:kern w:val="2"/>
        <w:sz w:val="22"/>
        <w:szCs w:val="22"/>
        <w:lang w:val="en-US"/>
      </w:rPr>
    </w:pPr>
  </w:p>
  <w:p w14:paraId="3E692E6A"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2F053"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sidR="008D4D91">
      <w:rPr>
        <w:noProof/>
      </w:rPr>
      <w:t>2</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22272"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2476F6"/>
    <w:multiLevelType w:val="hybridMultilevel"/>
    <w:tmpl w:val="1102F3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B23"/>
    <w:rsid w:val="000358FA"/>
    <w:rsid w:val="000478AF"/>
    <w:rsid w:val="000648DC"/>
    <w:rsid w:val="00075987"/>
    <w:rsid w:val="00083C46"/>
    <w:rsid w:val="00084705"/>
    <w:rsid w:val="000F37EB"/>
    <w:rsid w:val="00147C6C"/>
    <w:rsid w:val="001F5AB2"/>
    <w:rsid w:val="00205EBF"/>
    <w:rsid w:val="002458FB"/>
    <w:rsid w:val="00275CF9"/>
    <w:rsid w:val="002807F0"/>
    <w:rsid w:val="002D1436"/>
    <w:rsid w:val="002F7203"/>
    <w:rsid w:val="00353585"/>
    <w:rsid w:val="003732AB"/>
    <w:rsid w:val="003A1606"/>
    <w:rsid w:val="003E4178"/>
    <w:rsid w:val="00474450"/>
    <w:rsid w:val="00476EFB"/>
    <w:rsid w:val="004C5A55"/>
    <w:rsid w:val="004C7319"/>
    <w:rsid w:val="004D58CA"/>
    <w:rsid w:val="004E326B"/>
    <w:rsid w:val="005445CF"/>
    <w:rsid w:val="00586C34"/>
    <w:rsid w:val="005A5832"/>
    <w:rsid w:val="005B7A1D"/>
    <w:rsid w:val="005D1684"/>
    <w:rsid w:val="005E2E8A"/>
    <w:rsid w:val="005F5B23"/>
    <w:rsid w:val="00604426"/>
    <w:rsid w:val="006A2BEB"/>
    <w:rsid w:val="006C5936"/>
    <w:rsid w:val="006F306B"/>
    <w:rsid w:val="007000B2"/>
    <w:rsid w:val="007E2E8B"/>
    <w:rsid w:val="00817586"/>
    <w:rsid w:val="00830333"/>
    <w:rsid w:val="0084297F"/>
    <w:rsid w:val="00857831"/>
    <w:rsid w:val="00882EFB"/>
    <w:rsid w:val="008B19F4"/>
    <w:rsid w:val="008D4BE3"/>
    <w:rsid w:val="008D4D91"/>
    <w:rsid w:val="008F4CA9"/>
    <w:rsid w:val="009177E8"/>
    <w:rsid w:val="00952079"/>
    <w:rsid w:val="00974436"/>
    <w:rsid w:val="009A1D37"/>
    <w:rsid w:val="009B6429"/>
    <w:rsid w:val="009C4C98"/>
    <w:rsid w:val="009F3521"/>
    <w:rsid w:val="00A10867"/>
    <w:rsid w:val="00A32549"/>
    <w:rsid w:val="00A35759"/>
    <w:rsid w:val="00AD3D07"/>
    <w:rsid w:val="00B6550E"/>
    <w:rsid w:val="00C35CD7"/>
    <w:rsid w:val="00CA108C"/>
    <w:rsid w:val="00D07368"/>
    <w:rsid w:val="00D12A4D"/>
    <w:rsid w:val="00D17A81"/>
    <w:rsid w:val="00D437FC"/>
    <w:rsid w:val="00D45772"/>
    <w:rsid w:val="00DE4507"/>
    <w:rsid w:val="00DE5841"/>
    <w:rsid w:val="00E1626B"/>
    <w:rsid w:val="00E4134F"/>
    <w:rsid w:val="00E41E01"/>
    <w:rsid w:val="00E43E0E"/>
    <w:rsid w:val="00E92446"/>
    <w:rsid w:val="00EB222A"/>
    <w:rsid w:val="00EF4727"/>
    <w:rsid w:val="00F4343E"/>
    <w:rsid w:val="00F60EE4"/>
    <w:rsid w:val="00F775A8"/>
    <w:rsid w:val="00FF46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0FA74"/>
  <w15:docId w15:val="{A431ECBE-5C96-4C0C-84BD-5EAD89EC3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rsid w:val="009B6429"/>
    <w:pPr>
      <w:ind w:left="720"/>
      <w:contextualSpacing/>
    </w:pPr>
  </w:style>
  <w:style w:type="table" w:styleId="Lentelstinklelis">
    <w:name w:val="Table Grid"/>
    <w:basedOn w:val="prastojilentel"/>
    <w:rsid w:val="00275C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semiHidden/>
    <w:unhideWhenUsed/>
    <w:rsid w:val="009F3521"/>
    <w:rPr>
      <w:sz w:val="16"/>
      <w:szCs w:val="16"/>
    </w:rPr>
  </w:style>
  <w:style w:type="paragraph" w:styleId="Komentarotekstas">
    <w:name w:val="annotation text"/>
    <w:basedOn w:val="prastasis"/>
    <w:link w:val="KomentarotekstasDiagrama"/>
    <w:semiHidden/>
    <w:unhideWhenUsed/>
    <w:rsid w:val="009F3521"/>
    <w:rPr>
      <w:sz w:val="20"/>
    </w:rPr>
  </w:style>
  <w:style w:type="character" w:customStyle="1" w:styleId="KomentarotekstasDiagrama">
    <w:name w:val="Komentaro tekstas Diagrama"/>
    <w:basedOn w:val="Numatytasispastraiposriftas"/>
    <w:link w:val="Komentarotekstas"/>
    <w:semiHidden/>
    <w:rsid w:val="009F3521"/>
    <w:rPr>
      <w:sz w:val="20"/>
    </w:rPr>
  </w:style>
  <w:style w:type="paragraph" w:styleId="Komentarotema">
    <w:name w:val="annotation subject"/>
    <w:basedOn w:val="Komentarotekstas"/>
    <w:next w:val="Komentarotekstas"/>
    <w:link w:val="KomentarotemaDiagrama"/>
    <w:semiHidden/>
    <w:unhideWhenUsed/>
    <w:rsid w:val="009F3521"/>
    <w:rPr>
      <w:b/>
      <w:bCs/>
    </w:rPr>
  </w:style>
  <w:style w:type="character" w:customStyle="1" w:styleId="KomentarotemaDiagrama">
    <w:name w:val="Komentaro tema Diagrama"/>
    <w:basedOn w:val="KomentarotekstasDiagrama"/>
    <w:link w:val="Komentarotema"/>
    <w:semiHidden/>
    <w:rsid w:val="009F3521"/>
    <w:rPr>
      <w:b/>
      <w:bCs/>
      <w:sz w:val="20"/>
    </w:rPr>
  </w:style>
  <w:style w:type="paragraph" w:styleId="Debesliotekstas">
    <w:name w:val="Balloon Text"/>
    <w:basedOn w:val="prastasis"/>
    <w:link w:val="DebesliotekstasDiagrama"/>
    <w:semiHidden/>
    <w:unhideWhenUsed/>
    <w:rsid w:val="002D1436"/>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2D143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74D632CA-E0E8-42D4-B37D-5A17E96F968C}">
  <ds:schemaRefs>
    <ds:schemaRef ds:uri="http://schemas.openxmlformats.org/officeDocument/2006/bibliography"/>
  </ds:schemaRefs>
</ds:datastoreItem>
</file>

<file path=customXml/itemProps4.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141</TotalTime>
  <Pages>8</Pages>
  <Words>9209</Words>
  <Characters>5250</Characters>
  <Application>Microsoft Office Word</Application>
  <DocSecurity>0</DocSecurity>
  <Lines>43</Lines>
  <Paragraphs>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14431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Loreta Urbutė</cp:lastModifiedBy>
  <cp:revision>6</cp:revision>
  <dcterms:created xsi:type="dcterms:W3CDTF">2025-03-28T10:42:00Z</dcterms:created>
  <dcterms:modified xsi:type="dcterms:W3CDTF">2025-03-28T13:02:00Z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