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E7" w:rsidRDefault="00FF17E7" w:rsidP="00FF17E7">
      <w:pPr>
        <w:spacing w:after="0" w:line="240" w:lineRule="auto"/>
        <w:jc w:val="right"/>
        <w:rPr>
          <w:szCs w:val="24"/>
        </w:rPr>
      </w:pPr>
      <w:bookmarkStart w:id="0" w:name="_GoBack"/>
      <w:bookmarkEnd w:id="0"/>
    </w:p>
    <w:p w:rsidR="00FF17E7" w:rsidRDefault="00FF17E7" w:rsidP="00FF17E7">
      <w:pPr>
        <w:spacing w:after="0" w:line="240" w:lineRule="auto"/>
        <w:jc w:val="right"/>
        <w:rPr>
          <w:szCs w:val="24"/>
        </w:rPr>
      </w:pPr>
      <w:r>
        <w:rPr>
          <w:szCs w:val="24"/>
        </w:rPr>
        <w:t>Apklausos sąlygų 1</w:t>
      </w:r>
      <w:r w:rsidRPr="0006379C">
        <w:rPr>
          <w:szCs w:val="24"/>
        </w:rPr>
        <w:t xml:space="preserve"> priedas</w:t>
      </w:r>
    </w:p>
    <w:p w:rsidR="00FF17E7" w:rsidRDefault="00FF17E7" w:rsidP="00FF17E7">
      <w:pPr>
        <w:spacing w:after="0" w:line="240" w:lineRule="auto"/>
        <w:jc w:val="right"/>
        <w:rPr>
          <w:szCs w:val="24"/>
        </w:rPr>
      </w:pPr>
    </w:p>
    <w:p w:rsidR="00FF17E7" w:rsidRPr="0006379C" w:rsidRDefault="00FF17E7" w:rsidP="00FF17E7">
      <w:pPr>
        <w:spacing w:after="0" w:line="240" w:lineRule="auto"/>
        <w:jc w:val="right"/>
        <w:rPr>
          <w:szCs w:val="24"/>
        </w:rPr>
      </w:pPr>
    </w:p>
    <w:p w:rsidR="00FF17E7" w:rsidRPr="004C2D6C" w:rsidRDefault="00FF17E7" w:rsidP="00FF17E7">
      <w:pPr>
        <w:spacing w:after="0" w:line="240" w:lineRule="auto"/>
        <w:jc w:val="center"/>
        <w:rPr>
          <w:rFonts w:eastAsia="SimSun"/>
          <w:b/>
          <w:lang w:eastAsia="zh-CN"/>
        </w:rPr>
      </w:pPr>
      <w:r w:rsidRPr="004C2D6C">
        <w:rPr>
          <w:rFonts w:eastAsia="SimSun"/>
          <w:b/>
          <w:lang w:eastAsia="zh-CN"/>
        </w:rPr>
        <w:t>T</w:t>
      </w:r>
      <w:r>
        <w:rPr>
          <w:rFonts w:eastAsia="SimSun"/>
          <w:b/>
          <w:lang w:eastAsia="zh-CN"/>
        </w:rPr>
        <w:t>EI</w:t>
      </w:r>
      <w:r w:rsidRPr="004C2D6C">
        <w:rPr>
          <w:rFonts w:eastAsia="SimSun"/>
          <w:b/>
          <w:lang w:eastAsia="zh-CN"/>
        </w:rPr>
        <w:t>KĖJO KOMERCINIS PASIŪLYMAS</w:t>
      </w:r>
    </w:p>
    <w:p w:rsidR="00FF17E7" w:rsidRPr="004C2D6C" w:rsidRDefault="00FF17E7" w:rsidP="00FF17E7">
      <w:pPr>
        <w:spacing w:after="0" w:line="240" w:lineRule="auto"/>
        <w:jc w:val="center"/>
        <w:rPr>
          <w:rFonts w:eastAsia="SimSun"/>
          <w:lang w:eastAsia="zh-CN"/>
        </w:rPr>
      </w:pPr>
      <w:r w:rsidRPr="004C2D6C">
        <w:rPr>
          <w:rFonts w:eastAsia="SimSun"/>
          <w:lang w:eastAsia="zh-CN"/>
        </w:rPr>
        <w:t>_________________</w:t>
      </w:r>
    </w:p>
    <w:p w:rsidR="00FF17E7" w:rsidRPr="004C2D6C" w:rsidRDefault="00FF17E7" w:rsidP="00FF17E7">
      <w:pPr>
        <w:spacing w:after="0" w:line="240" w:lineRule="auto"/>
        <w:jc w:val="center"/>
        <w:rPr>
          <w:rFonts w:eastAsia="SimSun"/>
          <w:lang w:eastAsia="zh-CN"/>
        </w:rPr>
      </w:pPr>
      <w:r w:rsidRPr="004C2D6C">
        <w:rPr>
          <w:rFonts w:eastAsia="SimSun"/>
          <w:lang w:eastAsia="zh-CN"/>
        </w:rPr>
        <w:t>(data)</w:t>
      </w:r>
    </w:p>
    <w:p w:rsidR="00904779" w:rsidRPr="00904779" w:rsidRDefault="00904779" w:rsidP="00904779">
      <w:pPr>
        <w:pStyle w:val="ListParagraph"/>
        <w:numPr>
          <w:ilvl w:val="0"/>
          <w:numId w:val="1"/>
        </w:numPr>
        <w:spacing w:after="0" w:line="240" w:lineRule="auto"/>
        <w:jc w:val="center"/>
        <w:rPr>
          <w:rFonts w:eastAsia="SimSun"/>
          <w:b/>
          <w:lang w:eastAsia="zh-CN"/>
        </w:rPr>
      </w:pPr>
      <w:r w:rsidRPr="00904779">
        <w:rPr>
          <w:rFonts w:eastAsia="SimSun"/>
          <w:b/>
          <w:lang w:eastAsia="zh-CN"/>
        </w:rPr>
        <w:t xml:space="preserve">INFORMACIJA APIE TIEKĖJĄ </w:t>
      </w:r>
    </w:p>
    <w:p w:rsidR="00904779" w:rsidRPr="00904779" w:rsidRDefault="00904779" w:rsidP="00904779">
      <w:pPr>
        <w:pStyle w:val="ListParagraph"/>
        <w:spacing w:after="0" w:line="240" w:lineRule="auto"/>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1. T</w:t>
            </w:r>
            <w:r>
              <w:rPr>
                <w:rFonts w:eastAsia="SimSun"/>
                <w:b/>
                <w:lang w:eastAsia="zh-CN"/>
              </w:rPr>
              <w:t>ei</w:t>
            </w:r>
            <w:r w:rsidRPr="004C2D6C">
              <w:rPr>
                <w:rFonts w:eastAsia="SimSun"/>
                <w:b/>
                <w:lang w:eastAsia="zh-CN"/>
              </w:rPr>
              <w:t>kėjo pavadinimas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2. T</w:t>
            </w:r>
            <w:r>
              <w:rPr>
                <w:rFonts w:eastAsia="SimSun"/>
                <w:b/>
                <w:lang w:eastAsia="zh-CN"/>
              </w:rPr>
              <w:t>ei</w:t>
            </w:r>
            <w:r w:rsidRPr="004C2D6C">
              <w:rPr>
                <w:rFonts w:eastAsia="SimSun"/>
                <w:b/>
                <w:lang w:eastAsia="zh-CN"/>
              </w:rPr>
              <w:t>kėjo adresas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3. T</w:t>
            </w:r>
            <w:r>
              <w:rPr>
                <w:rFonts w:eastAsia="SimSun"/>
                <w:b/>
                <w:lang w:eastAsia="zh-CN"/>
              </w:rPr>
              <w:t>ei</w:t>
            </w:r>
            <w:r w:rsidRPr="004C2D6C">
              <w:rPr>
                <w:rFonts w:eastAsia="SimSun"/>
                <w:b/>
                <w:lang w:eastAsia="zh-CN"/>
              </w:rPr>
              <w:t>kėjo telefonas/ faksas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4. T</w:t>
            </w:r>
            <w:r>
              <w:rPr>
                <w:rFonts w:eastAsia="SimSun"/>
                <w:b/>
                <w:lang w:eastAsia="zh-CN"/>
              </w:rPr>
              <w:t>ei</w:t>
            </w:r>
            <w:r w:rsidRPr="004C2D6C">
              <w:rPr>
                <w:rFonts w:eastAsia="SimSun"/>
                <w:b/>
                <w:lang w:eastAsia="zh-CN"/>
              </w:rPr>
              <w:t>kėjo įmonės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5. T</w:t>
            </w:r>
            <w:r>
              <w:rPr>
                <w:rFonts w:eastAsia="SimSun"/>
                <w:b/>
                <w:lang w:eastAsia="zh-CN"/>
              </w:rPr>
              <w:t>ei</w:t>
            </w:r>
            <w:r w:rsidRPr="004C2D6C">
              <w:rPr>
                <w:rFonts w:eastAsia="SimSun"/>
                <w:b/>
                <w:lang w:eastAsia="zh-CN"/>
              </w:rPr>
              <w:t>kėjo PVM mokėtojo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6. T</w:t>
            </w:r>
            <w:r>
              <w:rPr>
                <w:rFonts w:eastAsia="SimSun"/>
                <w:b/>
                <w:lang w:eastAsia="zh-CN"/>
              </w:rPr>
              <w:t>ei</w:t>
            </w:r>
            <w:r w:rsidRPr="004C2D6C">
              <w:rPr>
                <w:rFonts w:eastAsia="SimSun"/>
                <w:b/>
                <w:lang w:eastAsia="zh-CN"/>
              </w:rPr>
              <w:t>kėjo banko pavadinimas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7. T</w:t>
            </w:r>
            <w:r>
              <w:rPr>
                <w:rFonts w:eastAsia="SimSun"/>
                <w:b/>
                <w:lang w:eastAsia="zh-CN"/>
              </w:rPr>
              <w:t>ei</w:t>
            </w:r>
            <w:r w:rsidRPr="004C2D6C">
              <w:rPr>
                <w:rFonts w:eastAsia="SimSun"/>
                <w:b/>
                <w:lang w:eastAsia="zh-CN"/>
              </w:rPr>
              <w:t>kėjo banko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8. T</w:t>
            </w:r>
            <w:r>
              <w:rPr>
                <w:rFonts w:eastAsia="SimSun"/>
                <w:b/>
                <w:lang w:eastAsia="zh-CN"/>
              </w:rPr>
              <w:t>ei</w:t>
            </w:r>
            <w:r w:rsidRPr="004C2D6C">
              <w:rPr>
                <w:rFonts w:eastAsia="SimSun"/>
                <w:b/>
                <w:lang w:eastAsia="zh-CN"/>
              </w:rPr>
              <w:t>kėjo sąskaitos numeris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9. Už pasiūlymą atsakingo asmens vardas, pavardė</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lang w:eastAsia="zh-CN"/>
              </w:rPr>
            </w:pPr>
            <w:r w:rsidRPr="004C2D6C">
              <w:rPr>
                <w:rFonts w:eastAsia="SimSun"/>
                <w:lang w:eastAsia="zh-CN"/>
              </w:rPr>
              <w:t>9.1. Pareigos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lang w:eastAsia="zh-CN"/>
              </w:rPr>
            </w:pPr>
            <w:r w:rsidRPr="004C2D6C">
              <w:rPr>
                <w:rFonts w:eastAsia="SimSun"/>
                <w:lang w:eastAsia="zh-CN"/>
              </w:rPr>
              <w:t>9.2. Telefono numeris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AB5793" w:rsidRDefault="00FF17E7" w:rsidP="008A268D">
            <w:pPr>
              <w:spacing w:after="0" w:line="240" w:lineRule="auto"/>
              <w:rPr>
                <w:rFonts w:eastAsia="SimSun"/>
                <w:lang w:eastAsia="zh-CN"/>
              </w:rPr>
            </w:pPr>
            <w:r w:rsidRPr="00AB5793">
              <w:rPr>
                <w:rFonts w:eastAsia="SimSun"/>
                <w:lang w:eastAsia="zh-CN"/>
              </w:rPr>
              <w:t>9.3. El. pašto adresas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10. Įmonės vadovo pareigos, vardas, pavardė</w:t>
            </w:r>
          </w:p>
        </w:tc>
        <w:tc>
          <w:tcPr>
            <w:tcW w:w="4927" w:type="dxa"/>
            <w:shd w:val="clear" w:color="auto" w:fill="auto"/>
          </w:tcPr>
          <w:p w:rsidR="00FF17E7" w:rsidRPr="004C2D6C" w:rsidRDefault="00FF17E7" w:rsidP="008A268D">
            <w:pPr>
              <w:spacing w:after="0" w:line="240" w:lineRule="auto"/>
              <w:rPr>
                <w:rFonts w:eastAsia="SimSun"/>
                <w:b/>
                <w:lang w:eastAsia="zh-CN"/>
              </w:rPr>
            </w:pPr>
          </w:p>
        </w:tc>
      </w:tr>
    </w:tbl>
    <w:p w:rsidR="00FF17E7" w:rsidRDefault="00FF17E7" w:rsidP="00FF17E7">
      <w:pPr>
        <w:spacing w:after="0" w:line="240" w:lineRule="auto"/>
        <w:jc w:val="both"/>
      </w:pPr>
    </w:p>
    <w:p w:rsidR="00904779" w:rsidRDefault="00904779" w:rsidP="00904779">
      <w:pPr>
        <w:pStyle w:val="ListParagraph"/>
        <w:numPr>
          <w:ilvl w:val="0"/>
          <w:numId w:val="1"/>
        </w:numPr>
        <w:spacing w:after="0" w:line="240" w:lineRule="auto"/>
        <w:jc w:val="center"/>
        <w:rPr>
          <w:b/>
        </w:rPr>
      </w:pPr>
      <w:r w:rsidRPr="00904779">
        <w:rPr>
          <w:b/>
        </w:rPr>
        <w:t>INFORMACIJA APIE SUBTIEKĖJUS</w:t>
      </w:r>
    </w:p>
    <w:p w:rsidR="00904779" w:rsidRPr="00904779" w:rsidRDefault="00904779" w:rsidP="00904779">
      <w:pPr>
        <w:pStyle w:val="ListParagraph"/>
        <w:spacing w:after="0" w:line="240" w:lineRule="auto"/>
        <w:rPr>
          <w:b/>
        </w:rPr>
      </w:pPr>
    </w:p>
    <w:p w:rsidR="00904779" w:rsidRPr="00904779" w:rsidRDefault="00904779" w:rsidP="00904779">
      <w:pPr>
        <w:spacing w:after="0" w:line="240" w:lineRule="auto"/>
        <w:ind w:left="360"/>
        <w:jc w:val="both"/>
        <w:rPr>
          <w:bCs/>
          <w:szCs w:val="24"/>
        </w:rPr>
      </w:pPr>
      <w:r w:rsidRPr="00904779">
        <w:rPr>
          <w:bCs/>
          <w:szCs w:val="24"/>
        </w:rPr>
        <w:t>Vykdant sutartį pasitelksiu šiuos subtiekėjus (</w:t>
      </w:r>
      <w:proofErr w:type="spellStart"/>
      <w:r w:rsidRPr="00904779">
        <w:rPr>
          <w:bCs/>
          <w:szCs w:val="24"/>
        </w:rPr>
        <w:t>subteikėjus</w:t>
      </w:r>
      <w:proofErr w:type="spellEnd"/>
      <w:r w:rsidRPr="00904779">
        <w:rPr>
          <w:bCs/>
          <w:szCs w:val="24"/>
        </w:rPr>
        <w:t>) *:</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2098"/>
        <w:gridCol w:w="2722"/>
      </w:tblGrid>
      <w:tr w:rsidR="00904779" w:rsidRPr="00A97055" w:rsidTr="00FE0BA7">
        <w:tc>
          <w:tcPr>
            <w:tcW w:w="851" w:type="dxa"/>
            <w:vAlign w:val="center"/>
          </w:tcPr>
          <w:p w:rsidR="00904779" w:rsidRPr="00A97055" w:rsidRDefault="00904779" w:rsidP="004E5477">
            <w:pPr>
              <w:suppressAutoHyphens/>
              <w:spacing w:after="0" w:line="240" w:lineRule="auto"/>
              <w:jc w:val="center"/>
              <w:rPr>
                <w:b/>
                <w:szCs w:val="24"/>
              </w:rPr>
            </w:pPr>
            <w:r w:rsidRPr="00A97055">
              <w:rPr>
                <w:b/>
                <w:szCs w:val="24"/>
              </w:rPr>
              <w:t>Eil. Nr.</w:t>
            </w:r>
          </w:p>
        </w:tc>
        <w:tc>
          <w:tcPr>
            <w:tcW w:w="3118" w:type="dxa"/>
            <w:vAlign w:val="center"/>
          </w:tcPr>
          <w:p w:rsidR="00904779" w:rsidRPr="00A97055" w:rsidRDefault="00904779" w:rsidP="004E5477">
            <w:pPr>
              <w:suppressAutoHyphens/>
              <w:spacing w:after="0" w:line="240" w:lineRule="auto"/>
              <w:jc w:val="center"/>
              <w:rPr>
                <w:b/>
                <w:szCs w:val="24"/>
              </w:rPr>
            </w:pPr>
            <w:proofErr w:type="spellStart"/>
            <w:r w:rsidRPr="00A97055">
              <w:rPr>
                <w:b/>
                <w:szCs w:val="24"/>
              </w:rPr>
              <w:t>Subteikėjo</w:t>
            </w:r>
            <w:proofErr w:type="spellEnd"/>
            <w:r w:rsidRPr="00A97055">
              <w:rPr>
                <w:b/>
                <w:szCs w:val="24"/>
              </w:rPr>
              <w:t xml:space="preserve"> pavadinimas ir adresas</w:t>
            </w:r>
          </w:p>
        </w:tc>
        <w:tc>
          <w:tcPr>
            <w:tcW w:w="2098" w:type="dxa"/>
            <w:vAlign w:val="center"/>
          </w:tcPr>
          <w:p w:rsidR="00904779" w:rsidRPr="00A97055" w:rsidRDefault="00904779" w:rsidP="004E5477">
            <w:pPr>
              <w:spacing w:after="0" w:line="240" w:lineRule="auto"/>
              <w:jc w:val="center"/>
              <w:rPr>
                <w:szCs w:val="24"/>
              </w:rPr>
            </w:pPr>
            <w:r w:rsidRPr="00A97055">
              <w:rPr>
                <w:b/>
                <w:szCs w:val="24"/>
              </w:rPr>
              <w:t>Numatomų pirkti paslaugų pavadinimas</w:t>
            </w:r>
          </w:p>
          <w:p w:rsidR="00904779" w:rsidRPr="00A97055" w:rsidRDefault="00904779" w:rsidP="004E5477">
            <w:pPr>
              <w:suppressAutoHyphens/>
              <w:spacing w:after="0" w:line="240" w:lineRule="auto"/>
              <w:jc w:val="center"/>
              <w:rPr>
                <w:b/>
                <w:szCs w:val="24"/>
              </w:rPr>
            </w:pPr>
          </w:p>
        </w:tc>
        <w:tc>
          <w:tcPr>
            <w:tcW w:w="2722" w:type="dxa"/>
            <w:vAlign w:val="center"/>
          </w:tcPr>
          <w:p w:rsidR="00904779" w:rsidRPr="00A97055" w:rsidRDefault="00904779" w:rsidP="004E5477">
            <w:pPr>
              <w:spacing w:after="0" w:line="240" w:lineRule="auto"/>
              <w:jc w:val="center"/>
              <w:rPr>
                <w:b/>
                <w:szCs w:val="24"/>
              </w:rPr>
            </w:pPr>
            <w:r w:rsidRPr="00A97055">
              <w:rPr>
                <w:b/>
                <w:szCs w:val="24"/>
              </w:rPr>
              <w:t xml:space="preserve">Sutarties dalis (apimtis eurais, dalis procentais), kuriai ketinama pasitelkti </w:t>
            </w:r>
            <w:proofErr w:type="spellStart"/>
            <w:r w:rsidRPr="00A97055">
              <w:rPr>
                <w:b/>
                <w:szCs w:val="24"/>
              </w:rPr>
              <w:t>subteikėjus</w:t>
            </w:r>
            <w:proofErr w:type="spellEnd"/>
          </w:p>
        </w:tc>
      </w:tr>
      <w:tr w:rsidR="00904779" w:rsidRPr="00A97055" w:rsidTr="00FE0BA7">
        <w:tc>
          <w:tcPr>
            <w:tcW w:w="851" w:type="dxa"/>
          </w:tcPr>
          <w:p w:rsidR="00904779" w:rsidRPr="00A97055" w:rsidRDefault="00904779" w:rsidP="004E5477">
            <w:pPr>
              <w:suppressAutoHyphens/>
              <w:spacing w:after="0" w:line="240" w:lineRule="auto"/>
              <w:jc w:val="both"/>
              <w:rPr>
                <w:szCs w:val="24"/>
              </w:rPr>
            </w:pPr>
          </w:p>
        </w:tc>
        <w:tc>
          <w:tcPr>
            <w:tcW w:w="3118" w:type="dxa"/>
          </w:tcPr>
          <w:p w:rsidR="00904779" w:rsidRPr="00A97055" w:rsidRDefault="00904779" w:rsidP="004E5477">
            <w:pPr>
              <w:suppressAutoHyphens/>
              <w:spacing w:after="0" w:line="240" w:lineRule="auto"/>
              <w:jc w:val="both"/>
              <w:rPr>
                <w:szCs w:val="24"/>
              </w:rPr>
            </w:pPr>
          </w:p>
        </w:tc>
        <w:tc>
          <w:tcPr>
            <w:tcW w:w="2098" w:type="dxa"/>
          </w:tcPr>
          <w:p w:rsidR="00904779" w:rsidRPr="00A97055" w:rsidRDefault="00904779" w:rsidP="004E5477">
            <w:pPr>
              <w:suppressAutoHyphens/>
              <w:spacing w:after="0" w:line="240" w:lineRule="auto"/>
              <w:jc w:val="both"/>
              <w:rPr>
                <w:szCs w:val="24"/>
              </w:rPr>
            </w:pPr>
          </w:p>
        </w:tc>
        <w:tc>
          <w:tcPr>
            <w:tcW w:w="2722" w:type="dxa"/>
          </w:tcPr>
          <w:p w:rsidR="00904779" w:rsidRPr="00A97055" w:rsidRDefault="00904779" w:rsidP="004E5477">
            <w:pPr>
              <w:suppressAutoHyphens/>
              <w:spacing w:after="0" w:line="240" w:lineRule="auto"/>
              <w:jc w:val="both"/>
              <w:rPr>
                <w:szCs w:val="24"/>
              </w:rPr>
            </w:pPr>
          </w:p>
        </w:tc>
      </w:tr>
      <w:tr w:rsidR="00904779" w:rsidRPr="00A97055" w:rsidTr="00FE0BA7">
        <w:tc>
          <w:tcPr>
            <w:tcW w:w="851" w:type="dxa"/>
          </w:tcPr>
          <w:p w:rsidR="00904779" w:rsidRPr="00A97055" w:rsidRDefault="00904779" w:rsidP="004E5477">
            <w:pPr>
              <w:suppressAutoHyphens/>
              <w:spacing w:after="0" w:line="240" w:lineRule="auto"/>
              <w:jc w:val="both"/>
              <w:rPr>
                <w:szCs w:val="24"/>
              </w:rPr>
            </w:pPr>
          </w:p>
        </w:tc>
        <w:tc>
          <w:tcPr>
            <w:tcW w:w="3118" w:type="dxa"/>
          </w:tcPr>
          <w:p w:rsidR="00904779" w:rsidRPr="00A97055" w:rsidRDefault="00904779" w:rsidP="004E5477">
            <w:pPr>
              <w:suppressAutoHyphens/>
              <w:spacing w:after="0" w:line="240" w:lineRule="auto"/>
              <w:jc w:val="both"/>
              <w:rPr>
                <w:szCs w:val="24"/>
              </w:rPr>
            </w:pPr>
          </w:p>
        </w:tc>
        <w:tc>
          <w:tcPr>
            <w:tcW w:w="2098" w:type="dxa"/>
          </w:tcPr>
          <w:p w:rsidR="00904779" w:rsidRPr="00A97055" w:rsidRDefault="00904779" w:rsidP="004E5477">
            <w:pPr>
              <w:suppressAutoHyphens/>
              <w:spacing w:after="0" w:line="240" w:lineRule="auto"/>
              <w:jc w:val="both"/>
              <w:rPr>
                <w:szCs w:val="24"/>
              </w:rPr>
            </w:pPr>
          </w:p>
        </w:tc>
        <w:tc>
          <w:tcPr>
            <w:tcW w:w="2722" w:type="dxa"/>
          </w:tcPr>
          <w:p w:rsidR="00904779" w:rsidRPr="00A97055" w:rsidRDefault="00904779" w:rsidP="004E5477">
            <w:pPr>
              <w:suppressAutoHyphens/>
              <w:spacing w:after="0" w:line="240" w:lineRule="auto"/>
              <w:jc w:val="both"/>
              <w:rPr>
                <w:szCs w:val="24"/>
              </w:rPr>
            </w:pPr>
          </w:p>
        </w:tc>
      </w:tr>
    </w:tbl>
    <w:p w:rsidR="00904779" w:rsidRPr="00904779" w:rsidRDefault="00904779" w:rsidP="00904779">
      <w:pPr>
        <w:pStyle w:val="ListParagraph"/>
        <w:spacing w:after="0" w:line="240" w:lineRule="auto"/>
        <w:jc w:val="both"/>
        <w:rPr>
          <w:bCs/>
          <w:szCs w:val="24"/>
        </w:rPr>
      </w:pPr>
      <w:r w:rsidRPr="00904779">
        <w:rPr>
          <w:bCs/>
          <w:szCs w:val="24"/>
        </w:rPr>
        <w:t>*Pildyti tuomet, jei bus sutarties vykdymui bus pasitelkti subtiekėjai (</w:t>
      </w:r>
      <w:proofErr w:type="spellStart"/>
      <w:r w:rsidRPr="00904779">
        <w:rPr>
          <w:bCs/>
          <w:szCs w:val="24"/>
        </w:rPr>
        <w:t>subteikėjai</w:t>
      </w:r>
      <w:proofErr w:type="spellEnd"/>
      <w:r w:rsidRPr="00904779">
        <w:rPr>
          <w:bCs/>
          <w:szCs w:val="24"/>
        </w:rPr>
        <w:t>).</w:t>
      </w:r>
    </w:p>
    <w:p w:rsidR="00904779" w:rsidRDefault="00904779" w:rsidP="00904779">
      <w:pPr>
        <w:pStyle w:val="ListParagraph"/>
        <w:spacing w:after="0" w:line="240" w:lineRule="auto"/>
        <w:jc w:val="both"/>
      </w:pPr>
    </w:p>
    <w:p w:rsidR="00FF17E7" w:rsidRDefault="00FF17E7" w:rsidP="00FF17E7">
      <w:pPr>
        <w:spacing w:after="0" w:line="240" w:lineRule="auto"/>
        <w:ind w:firstLine="720"/>
        <w:jc w:val="both"/>
        <w:rPr>
          <w:szCs w:val="24"/>
        </w:rPr>
      </w:pPr>
      <w:r w:rsidRPr="00A97055">
        <w:rPr>
          <w:szCs w:val="24"/>
        </w:rPr>
        <w:t xml:space="preserve">Šiuo pasiūlymu pažymime, kad sutinkame su visomis </w:t>
      </w:r>
      <w:r>
        <w:rPr>
          <w:szCs w:val="24"/>
        </w:rPr>
        <w:t>pirkimo</w:t>
      </w:r>
      <w:r w:rsidRPr="00A97055">
        <w:rPr>
          <w:szCs w:val="24"/>
        </w:rPr>
        <w:t xml:space="preserve"> sąlygomis</w:t>
      </w:r>
      <w:r>
        <w:rPr>
          <w:szCs w:val="24"/>
        </w:rPr>
        <w:t>,</w:t>
      </w:r>
      <w:r w:rsidRPr="004B528D">
        <w:rPr>
          <w:lang w:eastAsia="zh-CN"/>
        </w:rPr>
        <w:t xml:space="preserve"> </w:t>
      </w:r>
      <w:r>
        <w:rPr>
          <w:lang w:eastAsia="zh-CN"/>
        </w:rPr>
        <w:t>nustatytomis kvietime, ir patvirtiname, kad siūlomos p</w:t>
      </w:r>
      <w:r w:rsidR="006E1B1A">
        <w:rPr>
          <w:lang w:eastAsia="zh-CN"/>
        </w:rPr>
        <w:t>rekė</w:t>
      </w:r>
      <w:r>
        <w:rPr>
          <w:lang w:eastAsia="zh-CN"/>
        </w:rPr>
        <w:t>s atitinka visus keliamus reikalavimus</w:t>
      </w:r>
      <w:r w:rsidRPr="00A97055">
        <w:rPr>
          <w:szCs w:val="24"/>
        </w:rPr>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904779" w:rsidRPr="00A97055" w:rsidRDefault="00904779" w:rsidP="00FF17E7">
      <w:pPr>
        <w:spacing w:after="0" w:line="240" w:lineRule="auto"/>
        <w:ind w:firstLine="720"/>
        <w:jc w:val="both"/>
        <w:rPr>
          <w:szCs w:val="24"/>
        </w:rPr>
      </w:pPr>
      <w: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FF17E7" w:rsidRPr="00A97055" w:rsidRDefault="00FF17E7" w:rsidP="00FF17E7">
      <w:pPr>
        <w:spacing w:after="0" w:line="240" w:lineRule="auto"/>
        <w:ind w:firstLine="720"/>
        <w:jc w:val="both"/>
        <w:rPr>
          <w:szCs w:val="24"/>
        </w:rPr>
      </w:pPr>
      <w:r w:rsidRPr="00A97055">
        <w:rPr>
          <w:szCs w:val="24"/>
        </w:rPr>
        <w:t>Suprantame, kad išaiškėjus aukščiau nurodytoms aplinkybėms būsime pašalinti iš šio pirkimo ir mūsų pateiktas pasiūlymas bus atmestas.</w:t>
      </w:r>
    </w:p>
    <w:p w:rsidR="00FF17E7" w:rsidRDefault="00FF17E7" w:rsidP="00FF17E7">
      <w:pPr>
        <w:spacing w:after="0" w:line="240" w:lineRule="auto"/>
        <w:jc w:val="both"/>
      </w:pPr>
    </w:p>
    <w:p w:rsidR="007D1899" w:rsidRPr="009A1D5E" w:rsidRDefault="007D1899" w:rsidP="00FF17E7">
      <w:pPr>
        <w:spacing w:after="0" w:line="240" w:lineRule="auto"/>
        <w:jc w:val="both"/>
      </w:pPr>
    </w:p>
    <w:p w:rsidR="00FF17E7" w:rsidRDefault="00FF17E7" w:rsidP="00FF17E7">
      <w:pPr>
        <w:spacing w:after="0" w:line="240" w:lineRule="auto"/>
        <w:ind w:firstLine="567"/>
        <w:jc w:val="both"/>
        <w:rPr>
          <w:color w:val="000000"/>
        </w:rPr>
      </w:pPr>
    </w:p>
    <w:p w:rsidR="00904779" w:rsidRDefault="00904779" w:rsidP="00904779">
      <w:pPr>
        <w:pStyle w:val="ListParagraph"/>
        <w:numPr>
          <w:ilvl w:val="0"/>
          <w:numId w:val="1"/>
        </w:numPr>
        <w:spacing w:after="0" w:line="240" w:lineRule="auto"/>
        <w:jc w:val="center"/>
        <w:rPr>
          <w:b/>
        </w:rPr>
      </w:pPr>
      <w:r w:rsidRPr="00904779">
        <w:rPr>
          <w:b/>
        </w:rPr>
        <w:t>PASIŪLYMO KAINA</w:t>
      </w:r>
    </w:p>
    <w:p w:rsidR="00862189" w:rsidRPr="00904779" w:rsidRDefault="00862189" w:rsidP="00862189">
      <w:pPr>
        <w:pStyle w:val="ListParagraph"/>
        <w:spacing w:after="0" w:line="240" w:lineRule="auto"/>
        <w:rPr>
          <w:b/>
        </w:rPr>
      </w:pPr>
    </w:p>
    <w:p w:rsidR="00E706C2" w:rsidRDefault="00E706C2" w:rsidP="00E706C2">
      <w:pPr>
        <w:spacing w:after="0" w:line="240" w:lineRule="auto"/>
        <w:ind w:firstLine="720"/>
        <w:jc w:val="both"/>
        <w:rPr>
          <w:b/>
          <w:szCs w:val="24"/>
          <w:u w:val="single"/>
        </w:rPr>
      </w:pPr>
      <w:r w:rsidRPr="006F181B">
        <w:rPr>
          <w:b/>
          <w:szCs w:val="24"/>
          <w:highlight w:val="yellow"/>
          <w:u w:val="single"/>
        </w:rPr>
        <w:t xml:space="preserve">Pasiūlyme pateikti nuorodą siūlomai prekei </w:t>
      </w:r>
    </w:p>
    <w:p w:rsidR="00E706C2" w:rsidRPr="00A97055" w:rsidRDefault="00E706C2" w:rsidP="00E706C2">
      <w:pPr>
        <w:spacing w:after="0" w:line="240" w:lineRule="auto"/>
        <w:ind w:firstLine="720"/>
        <w:jc w:val="both"/>
        <w:rPr>
          <w:szCs w:val="24"/>
        </w:rPr>
      </w:pPr>
    </w:p>
    <w:tbl>
      <w:tblPr>
        <w:tblStyle w:val="TableGrid"/>
        <w:tblW w:w="0" w:type="auto"/>
        <w:tblInd w:w="-856" w:type="dxa"/>
        <w:tblLayout w:type="fixed"/>
        <w:tblLook w:val="04A0" w:firstRow="1" w:lastRow="0" w:firstColumn="1" w:lastColumn="0" w:noHBand="0" w:noVBand="1"/>
      </w:tblPr>
      <w:tblGrid>
        <w:gridCol w:w="4537"/>
        <w:gridCol w:w="1559"/>
        <w:gridCol w:w="851"/>
        <w:gridCol w:w="850"/>
        <w:gridCol w:w="1276"/>
        <w:gridCol w:w="1411"/>
      </w:tblGrid>
      <w:tr w:rsidR="000B373F" w:rsidTr="00574633">
        <w:trPr>
          <w:trHeight w:val="1579"/>
        </w:trPr>
        <w:tc>
          <w:tcPr>
            <w:tcW w:w="4537" w:type="dxa"/>
          </w:tcPr>
          <w:p w:rsidR="000B373F" w:rsidRPr="00574633" w:rsidRDefault="000B373F" w:rsidP="00BB1745">
            <w:pPr>
              <w:jc w:val="center"/>
              <w:rPr>
                <w:b/>
                <w:bCs/>
                <w:sz w:val="22"/>
              </w:rPr>
            </w:pPr>
          </w:p>
          <w:p w:rsidR="000B373F" w:rsidRPr="00574633" w:rsidRDefault="000B373F" w:rsidP="00BB1745">
            <w:pPr>
              <w:jc w:val="center"/>
              <w:rPr>
                <w:b/>
                <w:sz w:val="22"/>
              </w:rPr>
            </w:pPr>
            <w:r w:rsidRPr="00574633">
              <w:rPr>
                <w:b/>
                <w:bCs/>
                <w:sz w:val="22"/>
              </w:rPr>
              <w:t>Prekės pavadinimas / techninė specifikacija</w:t>
            </w:r>
          </w:p>
        </w:tc>
        <w:tc>
          <w:tcPr>
            <w:tcW w:w="1559" w:type="dxa"/>
          </w:tcPr>
          <w:p w:rsidR="000B373F" w:rsidRPr="00574633" w:rsidRDefault="000B373F" w:rsidP="000B373F">
            <w:pPr>
              <w:spacing w:after="0" w:line="240" w:lineRule="auto"/>
              <w:jc w:val="center"/>
              <w:rPr>
                <w:b/>
                <w:sz w:val="22"/>
              </w:rPr>
            </w:pPr>
            <w:r w:rsidRPr="00574633">
              <w:rPr>
                <w:b/>
                <w:sz w:val="22"/>
              </w:rPr>
              <w:t>Siūloma prekė (pateikiama prekės techninė specifikacija/nuoroda į prekę)</w:t>
            </w:r>
          </w:p>
        </w:tc>
        <w:tc>
          <w:tcPr>
            <w:tcW w:w="851" w:type="dxa"/>
          </w:tcPr>
          <w:p w:rsidR="000B373F" w:rsidRPr="00574633" w:rsidRDefault="000B373F" w:rsidP="00BB1745">
            <w:pPr>
              <w:jc w:val="center"/>
              <w:rPr>
                <w:b/>
                <w:bCs/>
                <w:sz w:val="22"/>
              </w:rPr>
            </w:pPr>
          </w:p>
          <w:p w:rsidR="000B373F" w:rsidRPr="00574633" w:rsidRDefault="000B373F" w:rsidP="00BB1745">
            <w:pPr>
              <w:jc w:val="center"/>
              <w:rPr>
                <w:b/>
                <w:sz w:val="22"/>
              </w:rPr>
            </w:pPr>
            <w:r w:rsidRPr="00574633">
              <w:rPr>
                <w:b/>
                <w:bCs/>
                <w:sz w:val="22"/>
              </w:rPr>
              <w:t>Mato vnt.</w:t>
            </w:r>
          </w:p>
        </w:tc>
        <w:tc>
          <w:tcPr>
            <w:tcW w:w="850" w:type="dxa"/>
          </w:tcPr>
          <w:p w:rsidR="000B373F" w:rsidRPr="00574633" w:rsidRDefault="000B373F" w:rsidP="00BB1745">
            <w:pPr>
              <w:jc w:val="center"/>
              <w:rPr>
                <w:rFonts w:eastAsia="SimSun"/>
                <w:b/>
                <w:sz w:val="22"/>
                <w:lang w:eastAsia="zh-CN"/>
              </w:rPr>
            </w:pPr>
          </w:p>
          <w:p w:rsidR="000B373F" w:rsidRPr="00574633" w:rsidRDefault="000B373F" w:rsidP="00BB1745">
            <w:pPr>
              <w:jc w:val="center"/>
              <w:rPr>
                <w:b/>
                <w:sz w:val="22"/>
              </w:rPr>
            </w:pPr>
            <w:r w:rsidRPr="00574633">
              <w:rPr>
                <w:rFonts w:eastAsia="SimSun"/>
                <w:b/>
                <w:sz w:val="22"/>
                <w:lang w:eastAsia="zh-CN"/>
              </w:rPr>
              <w:t>Kiekis</w:t>
            </w:r>
          </w:p>
        </w:tc>
        <w:tc>
          <w:tcPr>
            <w:tcW w:w="1276" w:type="dxa"/>
          </w:tcPr>
          <w:p w:rsidR="000B373F" w:rsidRPr="00574633" w:rsidRDefault="000B373F" w:rsidP="00BB1745">
            <w:pPr>
              <w:jc w:val="center"/>
              <w:rPr>
                <w:b/>
                <w:sz w:val="22"/>
              </w:rPr>
            </w:pPr>
            <w:r w:rsidRPr="00574633">
              <w:rPr>
                <w:b/>
                <w:sz w:val="22"/>
              </w:rPr>
              <w:t xml:space="preserve">Mato vnt. kaina </w:t>
            </w:r>
            <w:r w:rsidRPr="00574633">
              <w:rPr>
                <w:b/>
                <w:color w:val="000000"/>
                <w:sz w:val="22"/>
              </w:rPr>
              <w:t>su PVM ir pristatymo išlaidomis</w:t>
            </w:r>
          </w:p>
        </w:tc>
        <w:tc>
          <w:tcPr>
            <w:tcW w:w="1411" w:type="dxa"/>
          </w:tcPr>
          <w:p w:rsidR="000B373F" w:rsidRPr="00574633" w:rsidRDefault="000B373F" w:rsidP="00BB1745">
            <w:pPr>
              <w:jc w:val="center"/>
              <w:rPr>
                <w:b/>
                <w:sz w:val="22"/>
              </w:rPr>
            </w:pPr>
          </w:p>
          <w:p w:rsidR="000B373F" w:rsidRPr="00574633" w:rsidRDefault="000B373F" w:rsidP="00BB1745">
            <w:pPr>
              <w:jc w:val="center"/>
              <w:rPr>
                <w:b/>
                <w:sz w:val="22"/>
              </w:rPr>
            </w:pPr>
            <w:r w:rsidRPr="00574633">
              <w:rPr>
                <w:b/>
                <w:sz w:val="22"/>
              </w:rPr>
              <w:t xml:space="preserve">Viso kaina </w:t>
            </w:r>
            <w:proofErr w:type="spellStart"/>
            <w:r w:rsidRPr="00574633">
              <w:rPr>
                <w:b/>
                <w:sz w:val="22"/>
              </w:rPr>
              <w:t>Eur</w:t>
            </w:r>
            <w:proofErr w:type="spellEnd"/>
            <w:r w:rsidRPr="00574633">
              <w:rPr>
                <w:b/>
                <w:sz w:val="22"/>
              </w:rPr>
              <w:t xml:space="preserve"> su PVM</w:t>
            </w:r>
          </w:p>
        </w:tc>
      </w:tr>
      <w:tr w:rsidR="000A26FC" w:rsidTr="006A7F2A">
        <w:tc>
          <w:tcPr>
            <w:tcW w:w="10484" w:type="dxa"/>
            <w:gridSpan w:val="6"/>
          </w:tcPr>
          <w:p w:rsidR="000A26FC" w:rsidRPr="00574633" w:rsidRDefault="000A26FC" w:rsidP="000B373F">
            <w:pPr>
              <w:spacing w:after="0"/>
              <w:jc w:val="center"/>
              <w:rPr>
                <w:b/>
                <w:sz w:val="22"/>
              </w:rPr>
            </w:pPr>
            <w:r>
              <w:rPr>
                <w:b/>
                <w:sz w:val="22"/>
              </w:rPr>
              <w:t>I dalis</w:t>
            </w:r>
          </w:p>
        </w:tc>
      </w:tr>
      <w:tr w:rsidR="000A26FC" w:rsidTr="00574633">
        <w:tc>
          <w:tcPr>
            <w:tcW w:w="4537" w:type="dxa"/>
          </w:tcPr>
          <w:p w:rsidR="000A26FC" w:rsidRPr="00574633" w:rsidRDefault="000A26FC" w:rsidP="000B373F">
            <w:pPr>
              <w:spacing w:after="0" w:line="240" w:lineRule="auto"/>
              <w:rPr>
                <w:rFonts w:eastAsia="Times New Roman"/>
                <w:b/>
                <w:sz w:val="22"/>
                <w:lang w:eastAsia="lt-LT"/>
              </w:rPr>
            </w:pPr>
            <w:r w:rsidRPr="00574633">
              <w:rPr>
                <w:rFonts w:eastAsia="Times New Roman"/>
                <w:b/>
                <w:sz w:val="22"/>
                <w:lang w:eastAsia="lt-LT"/>
              </w:rPr>
              <w:t xml:space="preserve">1. Monitorius (32 cl). </w:t>
            </w:r>
            <w:r w:rsidRPr="007F1CD7">
              <w:rPr>
                <w:rFonts w:eastAsia="Times New Roman"/>
                <w:sz w:val="22"/>
                <w:lang w:eastAsia="lt-LT"/>
              </w:rPr>
              <w:t xml:space="preserve">VESA 100*100 stovo tvirtinimo standartas. 3840 * 2160 taškų ekrano raiška. HDMI, D-Port jungtys. </w:t>
            </w:r>
            <w:r w:rsidR="007F1CD7" w:rsidRPr="007F1CD7">
              <w:rPr>
                <w:rFonts w:eastAsia="Times New Roman"/>
                <w:sz w:val="22"/>
                <w:lang w:eastAsia="lt-LT"/>
              </w:rPr>
              <w:t xml:space="preserve">Ekranas </w:t>
            </w:r>
            <w:r w:rsidRPr="007F1CD7">
              <w:rPr>
                <w:rFonts w:eastAsia="Times New Roman"/>
                <w:sz w:val="22"/>
                <w:lang w:eastAsia="lt-LT"/>
              </w:rPr>
              <w:t xml:space="preserve">32 colių </w:t>
            </w:r>
            <w:r w:rsidR="007F1CD7" w:rsidRPr="007F1CD7">
              <w:rPr>
                <w:color w:val="000000"/>
                <w:sz w:val="22"/>
              </w:rPr>
              <w:t>(~80 cm) įstrižainės (pagal gamintojų deklaracijas – monitoriai su 31,5 colio įstrižaine įtraukiami)</w:t>
            </w:r>
          </w:p>
        </w:tc>
        <w:tc>
          <w:tcPr>
            <w:tcW w:w="1559" w:type="dxa"/>
          </w:tcPr>
          <w:p w:rsidR="000A26FC" w:rsidRPr="00574633" w:rsidRDefault="000A26FC" w:rsidP="000B373F">
            <w:pPr>
              <w:spacing w:after="0"/>
              <w:jc w:val="center"/>
              <w:rPr>
                <w:sz w:val="22"/>
              </w:rPr>
            </w:pPr>
          </w:p>
        </w:tc>
        <w:tc>
          <w:tcPr>
            <w:tcW w:w="851" w:type="dxa"/>
          </w:tcPr>
          <w:p w:rsidR="000A26FC" w:rsidRPr="00574633" w:rsidRDefault="000A26FC" w:rsidP="000B373F">
            <w:pPr>
              <w:spacing w:after="0"/>
              <w:jc w:val="center"/>
              <w:rPr>
                <w:sz w:val="22"/>
              </w:rPr>
            </w:pPr>
            <w:r w:rsidRPr="00574633">
              <w:rPr>
                <w:sz w:val="22"/>
              </w:rPr>
              <w:t>vnt.</w:t>
            </w:r>
          </w:p>
        </w:tc>
        <w:tc>
          <w:tcPr>
            <w:tcW w:w="850" w:type="dxa"/>
          </w:tcPr>
          <w:p w:rsidR="000A26FC" w:rsidRPr="00574633" w:rsidRDefault="000A26FC" w:rsidP="000B373F">
            <w:pPr>
              <w:spacing w:after="0"/>
              <w:jc w:val="center"/>
              <w:rPr>
                <w:sz w:val="22"/>
              </w:rPr>
            </w:pPr>
            <w:r w:rsidRPr="00574633">
              <w:rPr>
                <w:sz w:val="22"/>
              </w:rPr>
              <w:t>1</w:t>
            </w:r>
          </w:p>
        </w:tc>
        <w:tc>
          <w:tcPr>
            <w:tcW w:w="1276" w:type="dxa"/>
          </w:tcPr>
          <w:p w:rsidR="000A26FC" w:rsidRPr="00574633" w:rsidRDefault="000A26FC" w:rsidP="000B373F">
            <w:pPr>
              <w:spacing w:after="0"/>
              <w:jc w:val="center"/>
              <w:rPr>
                <w:b/>
                <w:sz w:val="22"/>
              </w:rPr>
            </w:pPr>
          </w:p>
        </w:tc>
        <w:tc>
          <w:tcPr>
            <w:tcW w:w="1411" w:type="dxa"/>
          </w:tcPr>
          <w:p w:rsidR="000A26FC" w:rsidRPr="00574633" w:rsidRDefault="000A26FC" w:rsidP="000B373F">
            <w:pPr>
              <w:spacing w:after="0"/>
              <w:jc w:val="center"/>
              <w:rPr>
                <w:b/>
                <w:sz w:val="22"/>
              </w:rPr>
            </w:pPr>
          </w:p>
        </w:tc>
      </w:tr>
      <w:tr w:rsidR="000B373F" w:rsidTr="00574633">
        <w:tc>
          <w:tcPr>
            <w:tcW w:w="4537" w:type="dxa"/>
          </w:tcPr>
          <w:p w:rsidR="000B373F" w:rsidRPr="007F1CD7" w:rsidRDefault="000B373F" w:rsidP="000B373F">
            <w:pPr>
              <w:spacing w:after="0" w:line="240" w:lineRule="auto"/>
              <w:rPr>
                <w:rFonts w:eastAsia="Times New Roman"/>
                <w:sz w:val="22"/>
                <w:lang w:eastAsia="lt-LT"/>
              </w:rPr>
            </w:pPr>
            <w:r w:rsidRPr="00574633">
              <w:rPr>
                <w:rFonts w:eastAsia="Times New Roman"/>
                <w:b/>
                <w:sz w:val="22"/>
                <w:lang w:eastAsia="lt-LT"/>
              </w:rPr>
              <w:t xml:space="preserve">2. </w:t>
            </w:r>
            <w:r w:rsidRPr="007F1CD7">
              <w:rPr>
                <w:rFonts w:eastAsia="Times New Roman"/>
                <w:b/>
                <w:sz w:val="22"/>
                <w:lang w:eastAsia="lt-LT"/>
              </w:rPr>
              <w:t xml:space="preserve">Monitorius (32 cl). </w:t>
            </w:r>
            <w:r w:rsidRPr="007F1CD7">
              <w:rPr>
                <w:rFonts w:eastAsia="Times New Roman"/>
                <w:sz w:val="22"/>
                <w:lang w:eastAsia="lt-LT"/>
              </w:rPr>
              <w:t>Ekranas 16:9 formato (kraštinių santykis);</w:t>
            </w:r>
          </w:p>
          <w:p w:rsidR="000B373F" w:rsidRPr="007F1CD7" w:rsidRDefault="009A49B9" w:rsidP="000B373F">
            <w:pPr>
              <w:spacing w:after="0" w:line="240" w:lineRule="auto"/>
              <w:rPr>
                <w:rFonts w:eastAsia="Times New Roman"/>
                <w:sz w:val="22"/>
                <w:lang w:eastAsia="lt-LT"/>
              </w:rPr>
            </w:pPr>
            <w:r w:rsidRPr="007F1CD7">
              <w:rPr>
                <w:color w:val="000000"/>
                <w:sz w:val="22"/>
              </w:rPr>
              <w:t>Ekranas ne mažesnės nei 32 colių (~80 cm) įstrižainės (pagal gamintojų deklaracijas – monitoriai su 31,5 colio įstrižaine įtraukiami);</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LED IPS technologijos;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prastesnės nei 2560 x 1440 raiškos;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prastesnio nei 350 cd/m2 ryškumo;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atnaujinimo dažnis ne mažesnis nei 60 Hz;</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Ekranas ne ilgesnio nei 5 </w:t>
            </w:r>
            <w:proofErr w:type="spellStart"/>
            <w:r w:rsidRPr="00574633">
              <w:rPr>
                <w:rFonts w:eastAsia="Times New Roman"/>
                <w:sz w:val="22"/>
                <w:lang w:eastAsia="lt-LT"/>
              </w:rPr>
              <w:t>ms</w:t>
            </w:r>
            <w:proofErr w:type="spellEnd"/>
            <w:r w:rsidRPr="00574633">
              <w:rPr>
                <w:rFonts w:eastAsia="Times New Roman"/>
                <w:sz w:val="22"/>
                <w:lang w:eastAsia="lt-LT"/>
              </w:rPr>
              <w:t xml:space="preserve"> reakcijos laiko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prastesnio nei 1000:1 dinaminio kontrasto;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mažesnio nei 178°/178° stebėjimo kampo;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Ekranas neblizgaus paviršiaus  </w:t>
            </w:r>
            <w:proofErr w:type="spellStart"/>
            <w:r w:rsidRPr="00574633">
              <w:rPr>
                <w:rFonts w:eastAsia="Times New Roman"/>
                <w:sz w:val="22"/>
                <w:lang w:eastAsia="lt-LT"/>
              </w:rPr>
              <w:t>Anti-Glare</w:t>
            </w:r>
            <w:proofErr w:type="spellEnd"/>
            <w:r w:rsidRPr="00574633">
              <w:rPr>
                <w:rFonts w:eastAsia="Times New Roman"/>
                <w:sz w:val="22"/>
                <w:lang w:eastAsia="lt-LT"/>
              </w:rPr>
              <w:t xml:space="preserve">  (angl. </w:t>
            </w:r>
            <w:proofErr w:type="spellStart"/>
            <w:r w:rsidRPr="00574633">
              <w:rPr>
                <w:rFonts w:eastAsia="Times New Roman"/>
                <w:sz w:val="22"/>
                <w:lang w:eastAsia="lt-LT"/>
              </w:rPr>
              <w:t>Anti-glare</w:t>
            </w:r>
            <w:proofErr w:type="spellEnd"/>
            <w:r w:rsidRPr="00574633">
              <w:rPr>
                <w:rFonts w:eastAsia="Times New Roman"/>
                <w:sz w:val="22"/>
                <w:lang w:eastAsia="lt-LT"/>
              </w:rPr>
              <w:t>);</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turi ne mažiau nei 1 vnt. HDMI jungtį;</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Ekranas turi ne mažiau nei 1 vnt. </w:t>
            </w:r>
            <w:proofErr w:type="spellStart"/>
            <w:r w:rsidRPr="00574633">
              <w:rPr>
                <w:rFonts w:eastAsia="Times New Roman"/>
                <w:sz w:val="22"/>
                <w:lang w:eastAsia="lt-LT"/>
              </w:rPr>
              <w:t>DisplayPort</w:t>
            </w:r>
            <w:proofErr w:type="spellEnd"/>
            <w:r w:rsidRPr="00574633">
              <w:rPr>
                <w:rFonts w:eastAsia="Times New Roman"/>
                <w:sz w:val="22"/>
                <w:lang w:eastAsia="lt-LT"/>
              </w:rPr>
              <w:t xml:space="preserve"> jungtį;</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Stovas laisvai statomas, tvirtinimas VESA standarto 100 x 100 mm;</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Maitinimo kabelis;</w:t>
            </w:r>
          </w:p>
          <w:p w:rsidR="000B373F" w:rsidRPr="00AC26BE" w:rsidRDefault="000B373F" w:rsidP="000B373F">
            <w:pPr>
              <w:spacing w:after="0" w:line="240" w:lineRule="auto"/>
              <w:rPr>
                <w:rFonts w:eastAsia="Times New Roman"/>
                <w:sz w:val="22"/>
                <w:lang w:eastAsia="lt-LT"/>
              </w:rPr>
            </w:pPr>
            <w:r w:rsidRPr="00574633">
              <w:rPr>
                <w:rFonts w:eastAsia="Times New Roman"/>
                <w:sz w:val="22"/>
                <w:lang w:eastAsia="lt-LT"/>
              </w:rPr>
              <w:t xml:space="preserve">Kabelis </w:t>
            </w:r>
            <w:proofErr w:type="spellStart"/>
            <w:r w:rsidRPr="00574633">
              <w:rPr>
                <w:rFonts w:eastAsia="Times New Roman"/>
                <w:sz w:val="22"/>
                <w:lang w:eastAsia="lt-LT"/>
              </w:rPr>
              <w:t>DisplayPort</w:t>
            </w:r>
            <w:proofErr w:type="spellEnd"/>
            <w:r w:rsidRPr="00574633">
              <w:rPr>
                <w:rFonts w:eastAsia="Times New Roman"/>
                <w:sz w:val="22"/>
                <w:lang w:eastAsia="lt-LT"/>
              </w:rPr>
              <w:t xml:space="preserve"> (</w:t>
            </w:r>
            <w:proofErr w:type="spellStart"/>
            <w:r w:rsidRPr="00574633">
              <w:rPr>
                <w:rFonts w:eastAsia="Times New Roman"/>
                <w:sz w:val="22"/>
                <w:lang w:eastAsia="lt-LT"/>
              </w:rPr>
              <w:t>DisplayPort</w:t>
            </w:r>
            <w:proofErr w:type="spellEnd"/>
            <w:r w:rsidRPr="00574633">
              <w:rPr>
                <w:rFonts w:eastAsia="Times New Roman"/>
                <w:sz w:val="22"/>
                <w:lang w:eastAsia="lt-LT"/>
              </w:rPr>
              <w:t xml:space="preserve"> to </w:t>
            </w:r>
            <w:proofErr w:type="spellStart"/>
            <w:r w:rsidRPr="00574633">
              <w:rPr>
                <w:rFonts w:eastAsia="Times New Roman"/>
                <w:sz w:val="22"/>
                <w:lang w:eastAsia="lt-LT"/>
              </w:rPr>
              <w:t>DisplayPort</w:t>
            </w:r>
            <w:proofErr w:type="spellEnd"/>
            <w:r w:rsidRPr="00574633">
              <w:rPr>
                <w:rFonts w:eastAsia="Times New Roman"/>
                <w:sz w:val="22"/>
                <w:lang w:eastAsia="lt-LT"/>
              </w:rPr>
              <w:t>);</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12</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spacing w:after="0" w:line="240" w:lineRule="auto"/>
              <w:rPr>
                <w:rFonts w:eastAsia="Times New Roman"/>
                <w:sz w:val="22"/>
                <w:lang w:eastAsia="lt-LT"/>
              </w:rPr>
            </w:pPr>
            <w:r w:rsidRPr="00574633">
              <w:rPr>
                <w:rFonts w:eastAsia="Times New Roman"/>
                <w:b/>
                <w:sz w:val="22"/>
                <w:lang w:eastAsia="lt-LT"/>
              </w:rPr>
              <w:t xml:space="preserve">3. Monitorius (27 cl). </w:t>
            </w:r>
            <w:r w:rsidRPr="00574633">
              <w:rPr>
                <w:rFonts w:eastAsia="Times New Roman"/>
                <w:sz w:val="22"/>
                <w:lang w:eastAsia="lt-LT"/>
              </w:rPr>
              <w:t>Ekranas 16:9 formato (kraštinių santykis);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mažesnės nei 27 colių (~68 cm) įstrižainės;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LED IPS technologijos;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prastesnės nei 1920 x 1080 raiškos;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prastesnio nei 300 cd/m2 ryškumo;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atnaujinimo dažnis ne mažesnis nei 144 Hz;</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Ekranas ne ilgesnio nei 1 </w:t>
            </w:r>
            <w:proofErr w:type="spellStart"/>
            <w:r w:rsidRPr="00574633">
              <w:rPr>
                <w:rFonts w:eastAsia="Times New Roman"/>
                <w:sz w:val="22"/>
                <w:lang w:eastAsia="lt-LT"/>
              </w:rPr>
              <w:t>ms</w:t>
            </w:r>
            <w:proofErr w:type="spellEnd"/>
            <w:r w:rsidRPr="00574633">
              <w:rPr>
                <w:rFonts w:eastAsia="Times New Roman"/>
                <w:sz w:val="22"/>
                <w:lang w:eastAsia="lt-LT"/>
              </w:rPr>
              <w:t xml:space="preserve"> (</w:t>
            </w:r>
            <w:proofErr w:type="spellStart"/>
            <w:r w:rsidRPr="00574633">
              <w:rPr>
                <w:rFonts w:eastAsia="Times New Roman"/>
                <w:sz w:val="22"/>
                <w:lang w:eastAsia="lt-LT"/>
              </w:rPr>
              <w:t>gray</w:t>
            </w:r>
            <w:proofErr w:type="spellEnd"/>
            <w:r w:rsidRPr="00574633">
              <w:rPr>
                <w:rFonts w:eastAsia="Times New Roman"/>
                <w:sz w:val="22"/>
                <w:lang w:eastAsia="lt-LT"/>
              </w:rPr>
              <w:t>-to-</w:t>
            </w:r>
            <w:proofErr w:type="spellStart"/>
            <w:r w:rsidRPr="00574633">
              <w:rPr>
                <w:rFonts w:eastAsia="Times New Roman"/>
                <w:sz w:val="22"/>
                <w:lang w:eastAsia="lt-LT"/>
              </w:rPr>
              <w:t>gray</w:t>
            </w:r>
            <w:proofErr w:type="spellEnd"/>
            <w:r w:rsidRPr="00574633">
              <w:rPr>
                <w:rFonts w:eastAsia="Times New Roman"/>
                <w:sz w:val="22"/>
                <w:lang w:eastAsia="lt-LT"/>
              </w:rPr>
              <w:t xml:space="preserve"> </w:t>
            </w:r>
            <w:proofErr w:type="spellStart"/>
            <w:r w:rsidRPr="00574633">
              <w:rPr>
                <w:rFonts w:eastAsia="Times New Roman"/>
                <w:sz w:val="22"/>
                <w:lang w:eastAsia="lt-LT"/>
              </w:rPr>
              <w:t>fast</w:t>
            </w:r>
            <w:proofErr w:type="spellEnd"/>
            <w:r w:rsidRPr="00574633">
              <w:rPr>
                <w:rFonts w:eastAsia="Times New Roman"/>
                <w:sz w:val="22"/>
                <w:lang w:eastAsia="lt-LT"/>
              </w:rPr>
              <w:t>) vaizdo taško vėlinimo laiko;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ne prastesnio nei 1000:1 dinaminio kontrasto;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lastRenderedPageBreak/>
              <w:t>Ekranas ne mažesnio nei 178°/178° stebėjimo kampo;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Ekranas neblizgaus paviršiaus  </w:t>
            </w:r>
            <w:proofErr w:type="spellStart"/>
            <w:r w:rsidRPr="00574633">
              <w:rPr>
                <w:rFonts w:eastAsia="Times New Roman"/>
                <w:sz w:val="22"/>
                <w:lang w:eastAsia="lt-LT"/>
              </w:rPr>
              <w:t>Anti-Glare</w:t>
            </w:r>
            <w:proofErr w:type="spellEnd"/>
            <w:r w:rsidRPr="00574633">
              <w:rPr>
                <w:rFonts w:eastAsia="Times New Roman"/>
                <w:sz w:val="22"/>
                <w:lang w:eastAsia="lt-LT"/>
              </w:rPr>
              <w:t xml:space="preserve">  (angl. </w:t>
            </w:r>
            <w:proofErr w:type="spellStart"/>
            <w:r w:rsidRPr="00574633">
              <w:rPr>
                <w:rFonts w:eastAsia="Times New Roman"/>
                <w:sz w:val="22"/>
                <w:lang w:eastAsia="lt-LT"/>
              </w:rPr>
              <w:t>Anti-glare</w:t>
            </w:r>
            <w:proofErr w:type="spellEnd"/>
            <w:r w:rsidRPr="00574633">
              <w:rPr>
                <w:rFonts w:eastAsia="Times New Roman"/>
                <w:sz w:val="22"/>
                <w:lang w:eastAsia="lt-LT"/>
              </w:rPr>
              <w:t>);</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Ekranas turi ne mažiau nei 1 vnt. HDMI jungtį;</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Ekranas turi ne mažiau nei 1 vnt. </w:t>
            </w:r>
            <w:proofErr w:type="spellStart"/>
            <w:r w:rsidRPr="00574633">
              <w:rPr>
                <w:rFonts w:eastAsia="Times New Roman"/>
                <w:sz w:val="22"/>
                <w:lang w:eastAsia="lt-LT"/>
              </w:rPr>
              <w:t>DisplayPort</w:t>
            </w:r>
            <w:proofErr w:type="spellEnd"/>
            <w:r w:rsidRPr="00574633">
              <w:rPr>
                <w:rFonts w:eastAsia="Times New Roman"/>
                <w:sz w:val="22"/>
                <w:lang w:eastAsia="lt-LT"/>
              </w:rPr>
              <w:t xml:space="preserve"> jungtį;</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Stovas laisvai statomas, tvirtinimas VESA standarto 100 x 100 mm;</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Maitinimo kabelis;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Kabelis </w:t>
            </w:r>
            <w:proofErr w:type="spellStart"/>
            <w:r w:rsidRPr="00574633">
              <w:rPr>
                <w:rFonts w:eastAsia="Times New Roman"/>
                <w:sz w:val="22"/>
                <w:lang w:eastAsia="lt-LT"/>
              </w:rPr>
              <w:t>DisplayPort</w:t>
            </w:r>
            <w:proofErr w:type="spellEnd"/>
            <w:r w:rsidRPr="00574633">
              <w:rPr>
                <w:rFonts w:eastAsia="Times New Roman"/>
                <w:sz w:val="22"/>
                <w:lang w:eastAsia="lt-LT"/>
              </w:rPr>
              <w:t xml:space="preserve"> (</w:t>
            </w:r>
            <w:proofErr w:type="spellStart"/>
            <w:r w:rsidRPr="00574633">
              <w:rPr>
                <w:rFonts w:eastAsia="Times New Roman"/>
                <w:sz w:val="22"/>
                <w:lang w:eastAsia="lt-LT"/>
              </w:rPr>
              <w:t>DisplayPort</w:t>
            </w:r>
            <w:proofErr w:type="spellEnd"/>
            <w:r w:rsidRPr="00574633">
              <w:rPr>
                <w:rFonts w:eastAsia="Times New Roman"/>
                <w:sz w:val="22"/>
                <w:lang w:eastAsia="lt-LT"/>
              </w:rPr>
              <w:t xml:space="preserve"> to </w:t>
            </w:r>
            <w:proofErr w:type="spellStart"/>
            <w:r w:rsidRPr="00574633">
              <w:rPr>
                <w:rFonts w:eastAsia="Times New Roman"/>
                <w:sz w:val="22"/>
                <w:lang w:eastAsia="lt-LT"/>
              </w:rPr>
              <w:t>DisplayPort</w:t>
            </w:r>
            <w:proofErr w:type="spellEnd"/>
            <w:r w:rsidRPr="00574633">
              <w:rPr>
                <w:rFonts w:eastAsia="Times New Roman"/>
                <w:sz w:val="22"/>
                <w:lang w:eastAsia="lt-LT"/>
              </w:rPr>
              <w:t>);</w:t>
            </w:r>
          </w:p>
          <w:p w:rsidR="000B373F" w:rsidRPr="00574633" w:rsidRDefault="000B373F" w:rsidP="000B373F">
            <w:pPr>
              <w:spacing w:after="0" w:line="240" w:lineRule="auto"/>
              <w:rPr>
                <w:b/>
                <w:sz w:val="22"/>
              </w:rPr>
            </w:pPr>
            <w:r w:rsidRPr="00574633">
              <w:rPr>
                <w:rFonts w:eastAsia="Times New Roman"/>
                <w:sz w:val="22"/>
                <w:lang w:eastAsia="lt-LT"/>
              </w:rPr>
              <w:t>Kabelis HDMI (HDMI to HDMI);</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15</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b/>
                <w:sz w:val="22"/>
                <w:lang w:eastAsia="lt-LT"/>
              </w:rPr>
              <w:t xml:space="preserve">4. Monitorius (27 cl). </w:t>
            </w:r>
            <w:r w:rsidRPr="00574633">
              <w:rPr>
                <w:rFonts w:eastAsia="Times New Roman"/>
                <w:sz w:val="22"/>
                <w:lang w:eastAsia="lt-LT"/>
              </w:rPr>
              <w:t>Reakcijos laikas (</w:t>
            </w:r>
            <w:proofErr w:type="spellStart"/>
            <w:r w:rsidRPr="00574633">
              <w:rPr>
                <w:rFonts w:eastAsia="Times New Roman"/>
                <w:sz w:val="22"/>
                <w:lang w:eastAsia="lt-LT"/>
              </w:rPr>
              <w:t>ms</w:t>
            </w:r>
            <w:proofErr w:type="spellEnd"/>
            <w:r w:rsidRPr="00574633">
              <w:rPr>
                <w:rFonts w:eastAsia="Times New Roman"/>
                <w:sz w:val="22"/>
                <w:lang w:eastAsia="lt-LT"/>
              </w:rPr>
              <w:t xml:space="preserve">) ne daugiau 1 </w:t>
            </w:r>
            <w:proofErr w:type="spellStart"/>
            <w:r w:rsidRPr="00574633">
              <w:rPr>
                <w:rFonts w:eastAsia="Times New Roman"/>
                <w:sz w:val="22"/>
                <w:lang w:eastAsia="lt-LT"/>
              </w:rPr>
              <w:t>ms</w:t>
            </w:r>
            <w:proofErr w:type="spellEnd"/>
          </w:p>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sz w:val="22"/>
                <w:lang w:eastAsia="lt-LT"/>
              </w:rPr>
              <w:t>Ryškumas (cd/m2) ne mažiau 250 cd/m²</w:t>
            </w:r>
          </w:p>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sz w:val="22"/>
                <w:lang w:eastAsia="lt-LT"/>
              </w:rPr>
              <w:t>Stebėjimo kampas (laipsniai) ne mažiau 178º</w:t>
            </w:r>
          </w:p>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sz w:val="22"/>
                <w:lang w:eastAsia="lt-LT"/>
              </w:rPr>
              <w:t>Vaizdo proporcijos 16:9</w:t>
            </w:r>
          </w:p>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sz w:val="22"/>
                <w:lang w:eastAsia="lt-LT"/>
              </w:rPr>
              <w:t>Ekrano įstrižainė 27" (~69cm)</w:t>
            </w:r>
          </w:p>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sz w:val="22"/>
                <w:lang w:eastAsia="lt-LT"/>
              </w:rPr>
              <w:t>Atnaujinimo dažnis (Hz) ne mažiau165 Hz</w:t>
            </w:r>
          </w:p>
          <w:p w:rsidR="000B373F" w:rsidRPr="00574633" w:rsidRDefault="000B373F" w:rsidP="000B373F">
            <w:pPr>
              <w:tabs>
                <w:tab w:val="left" w:pos="555"/>
              </w:tabs>
              <w:spacing w:after="0" w:line="240" w:lineRule="auto"/>
              <w:rPr>
                <w:rFonts w:eastAsia="Times New Roman"/>
                <w:sz w:val="22"/>
                <w:lang w:eastAsia="lt-LT"/>
              </w:rPr>
            </w:pPr>
            <w:r w:rsidRPr="00574633">
              <w:rPr>
                <w:rFonts w:eastAsia="Times New Roman"/>
                <w:sz w:val="22"/>
                <w:lang w:eastAsia="lt-LT"/>
              </w:rPr>
              <w:t>Raiška 1920 x 1080 (</w:t>
            </w:r>
            <w:proofErr w:type="spellStart"/>
            <w:r w:rsidRPr="00574633">
              <w:rPr>
                <w:rFonts w:eastAsia="Times New Roman"/>
                <w:sz w:val="22"/>
                <w:lang w:eastAsia="lt-LT"/>
              </w:rPr>
              <w:t>Full</w:t>
            </w:r>
            <w:proofErr w:type="spellEnd"/>
            <w:r w:rsidRPr="00574633">
              <w:rPr>
                <w:rFonts w:eastAsia="Times New Roman"/>
                <w:sz w:val="22"/>
                <w:lang w:eastAsia="lt-LT"/>
              </w:rPr>
              <w:t xml:space="preserve"> HD)</w:t>
            </w:r>
          </w:p>
          <w:p w:rsidR="000B373F" w:rsidRPr="00574633" w:rsidRDefault="007F1CD7" w:rsidP="000B373F">
            <w:pPr>
              <w:tabs>
                <w:tab w:val="left" w:pos="555"/>
              </w:tabs>
              <w:spacing w:after="0" w:line="240" w:lineRule="auto"/>
              <w:rPr>
                <w:b/>
                <w:sz w:val="22"/>
              </w:rPr>
            </w:pPr>
            <w:r>
              <w:rPr>
                <w:rFonts w:eastAsia="Times New Roman"/>
                <w:sz w:val="22"/>
                <w:lang w:eastAsia="lt-LT"/>
              </w:rPr>
              <w:t>Ekrano tipas Lenktas (</w:t>
            </w:r>
            <w:proofErr w:type="spellStart"/>
            <w:r>
              <w:rPr>
                <w:rFonts w:eastAsia="Times New Roman"/>
                <w:sz w:val="22"/>
                <w:lang w:eastAsia="lt-LT"/>
              </w:rPr>
              <w:t>Curved</w:t>
            </w:r>
            <w:proofErr w:type="spellEnd"/>
            <w:r>
              <w:rPr>
                <w:rFonts w:eastAsia="Times New Roman"/>
                <w:sz w:val="22"/>
                <w:lang w:eastAsia="lt-LT"/>
              </w:rPr>
              <w:t>)</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26</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A26FC" w:rsidTr="00DB6E11">
        <w:tc>
          <w:tcPr>
            <w:tcW w:w="9073" w:type="dxa"/>
            <w:gridSpan w:val="5"/>
          </w:tcPr>
          <w:p w:rsidR="000A26FC" w:rsidRPr="00574633" w:rsidRDefault="000A26FC" w:rsidP="000A26FC">
            <w:pPr>
              <w:spacing w:after="0"/>
              <w:jc w:val="center"/>
              <w:rPr>
                <w:b/>
                <w:sz w:val="22"/>
              </w:rPr>
            </w:pPr>
            <w:r>
              <w:rPr>
                <w:b/>
              </w:rPr>
              <w:t xml:space="preserve">                                                                                           Bendra I dalies pasiūlymo kaina</w:t>
            </w:r>
          </w:p>
        </w:tc>
        <w:tc>
          <w:tcPr>
            <w:tcW w:w="1411" w:type="dxa"/>
          </w:tcPr>
          <w:p w:rsidR="000A26FC" w:rsidRPr="00574633" w:rsidRDefault="000A26FC" w:rsidP="000B373F">
            <w:pPr>
              <w:spacing w:after="0"/>
              <w:jc w:val="center"/>
              <w:rPr>
                <w:b/>
                <w:sz w:val="22"/>
              </w:rPr>
            </w:pPr>
          </w:p>
        </w:tc>
      </w:tr>
      <w:tr w:rsidR="000A26FC" w:rsidTr="00DC5704">
        <w:tc>
          <w:tcPr>
            <w:tcW w:w="10484" w:type="dxa"/>
            <w:gridSpan w:val="6"/>
          </w:tcPr>
          <w:p w:rsidR="000A26FC" w:rsidRPr="00574633" w:rsidRDefault="000A26FC" w:rsidP="000B373F">
            <w:pPr>
              <w:spacing w:after="0"/>
              <w:jc w:val="center"/>
              <w:rPr>
                <w:b/>
                <w:sz w:val="22"/>
              </w:rPr>
            </w:pPr>
            <w:r>
              <w:rPr>
                <w:b/>
                <w:sz w:val="22"/>
              </w:rPr>
              <w:t>II dalis</w:t>
            </w:r>
          </w:p>
        </w:tc>
      </w:tr>
      <w:tr w:rsidR="000B373F" w:rsidTr="00574633">
        <w:tc>
          <w:tcPr>
            <w:tcW w:w="4537" w:type="dxa"/>
          </w:tcPr>
          <w:p w:rsidR="000B373F" w:rsidRPr="00574633" w:rsidRDefault="000A26FC" w:rsidP="000B373F">
            <w:pPr>
              <w:spacing w:after="0" w:line="240" w:lineRule="auto"/>
              <w:rPr>
                <w:b/>
                <w:sz w:val="22"/>
              </w:rPr>
            </w:pPr>
            <w:r>
              <w:rPr>
                <w:rFonts w:eastAsia="Times New Roman"/>
                <w:b/>
                <w:sz w:val="22"/>
                <w:lang w:eastAsia="lt-LT"/>
              </w:rPr>
              <w:t>1</w:t>
            </w:r>
            <w:r w:rsidR="000B373F" w:rsidRPr="00574633">
              <w:rPr>
                <w:rFonts w:eastAsia="Times New Roman"/>
                <w:b/>
                <w:sz w:val="22"/>
                <w:lang w:eastAsia="lt-LT"/>
              </w:rPr>
              <w:t>. Monitoriaus laikiklis.</w:t>
            </w:r>
            <w:r w:rsidR="000B373F" w:rsidRPr="00574633">
              <w:rPr>
                <w:sz w:val="22"/>
              </w:rPr>
              <w:t xml:space="preserve"> </w:t>
            </w:r>
            <w:r w:rsidR="000B373F" w:rsidRPr="00574633">
              <w:rPr>
                <w:rFonts w:eastAsia="Times New Roman"/>
                <w:sz w:val="22"/>
                <w:lang w:eastAsia="lt-LT"/>
              </w:rPr>
              <w:t>100*100 VESA jungtis. Laikiklis yra prisukamas prie stalo, o ne statomas. Gali talpinti 32 colių įstrižainės ekraną. Valdomas į visas kryptis. Reguliuojamos įtampos mechanizmas, tam, kad be atskirų įrankių būtų galima keisti padėtį.</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A26FC" w:rsidP="009A49B9">
            <w:pPr>
              <w:spacing w:after="0" w:line="240" w:lineRule="auto"/>
              <w:rPr>
                <w:b/>
                <w:sz w:val="22"/>
              </w:rPr>
            </w:pPr>
            <w:r>
              <w:rPr>
                <w:rFonts w:eastAsia="Times New Roman"/>
                <w:b/>
                <w:sz w:val="22"/>
                <w:lang w:eastAsia="lt-LT"/>
              </w:rPr>
              <w:t>2</w:t>
            </w:r>
            <w:r w:rsidR="000B373F" w:rsidRPr="00574633">
              <w:rPr>
                <w:rFonts w:eastAsia="Times New Roman"/>
                <w:b/>
                <w:sz w:val="22"/>
                <w:lang w:eastAsia="lt-LT"/>
              </w:rPr>
              <w:t xml:space="preserve">. Monitoriaus laikiklis. </w:t>
            </w:r>
            <w:r w:rsidR="000B373F" w:rsidRPr="00574633">
              <w:rPr>
                <w:rFonts w:eastAsia="Times New Roman"/>
                <w:sz w:val="22"/>
                <w:lang w:eastAsia="lt-LT"/>
              </w:rPr>
              <w:t>Monitoriaus laikiklis dviem monitoriams. Plotis iki 89 cm., Gylis iki 12 cm., Aukštis iki 103 cm., Spalva- juoda. Svoris iki 5 kg. Medžiaga - metalas. Montavimas - tvirtinimas prie stalo. Ekrano įstrižainė nuo 13 iki 27 colių.  Pasukimo kampas 0-360 laipsnių, pavertimo laipsnis 0-180 laipsnių, Išlaikomas svoris iki 20 kg. Suderinama su "</w:t>
            </w:r>
            <w:proofErr w:type="spellStart"/>
            <w:r w:rsidR="000B373F" w:rsidRPr="00574633">
              <w:rPr>
                <w:rFonts w:eastAsia="Times New Roman"/>
                <w:sz w:val="22"/>
                <w:lang w:eastAsia="lt-LT"/>
              </w:rPr>
              <w:t>Vesa</w:t>
            </w:r>
            <w:proofErr w:type="spellEnd"/>
            <w:r w:rsidR="000B373F" w:rsidRPr="00574633">
              <w:rPr>
                <w:rFonts w:eastAsia="Times New Roman"/>
                <w:sz w:val="22"/>
                <w:lang w:eastAsia="lt-LT"/>
              </w:rPr>
              <w:t>" 75 x 75 mm ir 100 x 100 mm standartais.</w:t>
            </w:r>
            <w:r w:rsidR="009A49B9">
              <w:rPr>
                <w:rFonts w:eastAsia="Times New Roman"/>
                <w:sz w:val="22"/>
                <w:lang w:eastAsia="lt-LT"/>
              </w:rPr>
              <w:t xml:space="preserve"> </w:t>
            </w:r>
            <w:r w:rsidR="009A49B9" w:rsidRPr="009A49B9">
              <w:rPr>
                <w:b/>
                <w:szCs w:val="24"/>
              </w:rPr>
              <w:t>Monitoriai bus „</w:t>
            </w:r>
            <w:proofErr w:type="spellStart"/>
            <w:r w:rsidR="009A49B9" w:rsidRPr="009A49B9">
              <w:rPr>
                <w:b/>
                <w:szCs w:val="24"/>
              </w:rPr>
              <w:t>pozicionuojami</w:t>
            </w:r>
            <w:proofErr w:type="spellEnd"/>
            <w:r w:rsidR="009A49B9" w:rsidRPr="009A49B9">
              <w:rPr>
                <w:b/>
                <w:szCs w:val="24"/>
              </w:rPr>
              <w:t>“ vienas virš kito.</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3</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A26FC" w:rsidP="000B373F">
            <w:pPr>
              <w:spacing w:after="0" w:line="240" w:lineRule="auto"/>
              <w:rPr>
                <w:rFonts w:eastAsia="Times New Roman"/>
                <w:sz w:val="22"/>
                <w:lang w:eastAsia="lt-LT"/>
              </w:rPr>
            </w:pPr>
            <w:r>
              <w:rPr>
                <w:rFonts w:eastAsia="Times New Roman"/>
                <w:b/>
                <w:sz w:val="22"/>
                <w:lang w:eastAsia="lt-LT"/>
              </w:rPr>
              <w:t>3</w:t>
            </w:r>
            <w:r w:rsidR="000B373F" w:rsidRPr="00574633">
              <w:rPr>
                <w:rFonts w:eastAsia="Times New Roman"/>
                <w:b/>
                <w:sz w:val="22"/>
                <w:lang w:eastAsia="lt-LT"/>
              </w:rPr>
              <w:t xml:space="preserve">. Monitoriau laikiklis. </w:t>
            </w:r>
            <w:r w:rsidR="000B373F" w:rsidRPr="00574633">
              <w:rPr>
                <w:rFonts w:eastAsia="Times New Roman"/>
                <w:sz w:val="22"/>
                <w:lang w:eastAsia="lt-LT"/>
              </w:rPr>
              <w:t>Skirtas  2 LCD monitoriams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Monitorių monitoriaus dydis 13- 27</w:t>
            </w:r>
          </w:p>
          <w:p w:rsidR="000B373F" w:rsidRPr="00574633" w:rsidRDefault="000B373F" w:rsidP="000B373F">
            <w:pPr>
              <w:spacing w:after="0" w:line="240" w:lineRule="auto"/>
              <w:rPr>
                <w:b/>
                <w:sz w:val="22"/>
              </w:rPr>
            </w:pPr>
            <w:r w:rsidRPr="00574633">
              <w:rPr>
                <w:rFonts w:eastAsia="Times New Roman"/>
                <w:sz w:val="22"/>
                <w:lang w:eastAsia="lt-LT"/>
              </w:rPr>
              <w:t>Tipas: VESA montavimo sąsaja 100 x 100 mm, 75 x 75 mm. Tvirtinamas tiek per stalviršį, tiek ir iš jo galo. Ekrano pasukimas iki 180º</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10</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A26FC" w:rsidP="000B373F">
            <w:pPr>
              <w:spacing w:after="0" w:line="240" w:lineRule="auto"/>
              <w:rPr>
                <w:rFonts w:eastAsia="Times New Roman"/>
                <w:sz w:val="22"/>
                <w:lang w:eastAsia="lt-LT"/>
              </w:rPr>
            </w:pPr>
            <w:r>
              <w:rPr>
                <w:rFonts w:eastAsia="Times New Roman"/>
                <w:b/>
                <w:sz w:val="22"/>
                <w:lang w:eastAsia="lt-LT"/>
              </w:rPr>
              <w:t>4</w:t>
            </w:r>
            <w:r w:rsidR="000B373F" w:rsidRPr="00574633">
              <w:rPr>
                <w:rFonts w:eastAsia="Times New Roman"/>
                <w:b/>
                <w:sz w:val="22"/>
                <w:lang w:eastAsia="lt-LT"/>
              </w:rPr>
              <w:t xml:space="preserve">. Monitoriau laikiklis. </w:t>
            </w:r>
            <w:r w:rsidR="000B373F" w:rsidRPr="00574633">
              <w:rPr>
                <w:rFonts w:eastAsia="Times New Roman"/>
                <w:sz w:val="22"/>
                <w:lang w:eastAsia="lt-LT"/>
              </w:rPr>
              <w:t>Dviejų monitorių laikiklis turi būti naujas, nenaudotas;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Dviejų monitorių laikiklis turi būti pateiktas gamyklinėje pakuotėje;</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Dviejų monitorių laikiklis tvirtinamas prie stalo krašto;</w:t>
            </w:r>
          </w:p>
          <w:p w:rsidR="000B373F" w:rsidRDefault="007F1CD7" w:rsidP="000B373F">
            <w:pPr>
              <w:spacing w:after="0" w:line="240" w:lineRule="auto"/>
              <w:rPr>
                <w:rFonts w:eastAsia="Times New Roman"/>
                <w:sz w:val="22"/>
                <w:lang w:eastAsia="lt-LT"/>
              </w:rPr>
            </w:pPr>
            <w:r w:rsidRPr="007F1CD7">
              <w:rPr>
                <w:color w:val="000000"/>
                <w:sz w:val="22"/>
              </w:rPr>
              <w:t>Laikiklis turi turėti dvi spyruoklines rankenas, kurios yra nepriklausomai veikiančios.</w:t>
            </w:r>
            <w:r w:rsidR="000B373F" w:rsidRPr="007F1CD7">
              <w:rPr>
                <w:rFonts w:eastAsia="Times New Roman"/>
                <w:sz w:val="22"/>
                <w:lang w:eastAsia="lt-LT"/>
              </w:rPr>
              <w:t>;</w:t>
            </w:r>
          </w:p>
          <w:p w:rsidR="007F1CD7" w:rsidRPr="007F1CD7" w:rsidRDefault="007F1CD7" w:rsidP="000B373F">
            <w:pPr>
              <w:spacing w:after="0" w:line="240" w:lineRule="auto"/>
              <w:rPr>
                <w:rFonts w:eastAsia="Times New Roman"/>
                <w:sz w:val="22"/>
                <w:lang w:eastAsia="lt-LT"/>
              </w:rPr>
            </w:pPr>
            <w:r w:rsidRPr="007F1CD7">
              <w:rPr>
                <w:sz w:val="22"/>
              </w:rPr>
              <w:lastRenderedPageBreak/>
              <w:t xml:space="preserve">Kiekviena rankena turi būti sumontuota ant </w:t>
            </w:r>
            <w:r w:rsidRPr="007F1CD7">
              <w:rPr>
                <w:rStyle w:val="Strong"/>
                <w:sz w:val="22"/>
              </w:rPr>
              <w:t>atskiros ašies</w:t>
            </w:r>
            <w:r w:rsidRPr="007F1CD7">
              <w:rPr>
                <w:sz w:val="22"/>
              </w:rPr>
              <w:t>, užtikrinant nepriklausomą reguliavimą ir optimalų judrumą</w:t>
            </w:r>
            <w:r>
              <w:rPr>
                <w:sz w:val="22"/>
              </w:rPr>
              <w:t>;</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Laikomi du monitoriai, kurių dydžio intervalas ne mažesnis kaip 15“- 32”;</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Vieno laikomo monitoriaus svoris ne mažiau kaip iki 8 kg;</w:t>
            </w:r>
          </w:p>
          <w:p w:rsidR="000B373F" w:rsidRPr="00574633" w:rsidRDefault="000B373F" w:rsidP="000B373F">
            <w:pPr>
              <w:spacing w:after="0" w:line="240" w:lineRule="auto"/>
              <w:rPr>
                <w:b/>
                <w:sz w:val="22"/>
              </w:rPr>
            </w:pPr>
            <w:r w:rsidRPr="00574633">
              <w:rPr>
                <w:rFonts w:eastAsia="Times New Roman"/>
                <w:sz w:val="22"/>
                <w:lang w:eastAsia="lt-LT"/>
              </w:rPr>
              <w:t>Reguliuojami: aukštis, pasukimas, pakreipimas.</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20</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0B373F" w:rsidRPr="00574633" w:rsidRDefault="000A26FC" w:rsidP="000B373F">
            <w:pPr>
              <w:spacing w:after="0" w:line="240" w:lineRule="auto"/>
              <w:rPr>
                <w:b/>
                <w:sz w:val="22"/>
              </w:rPr>
            </w:pPr>
            <w:r>
              <w:rPr>
                <w:rFonts w:eastAsia="Times New Roman"/>
                <w:b/>
                <w:sz w:val="22"/>
                <w:lang w:eastAsia="lt-LT"/>
              </w:rPr>
              <w:t>5</w:t>
            </w:r>
            <w:r w:rsidR="000B373F" w:rsidRPr="00574633">
              <w:rPr>
                <w:rFonts w:eastAsia="Times New Roman"/>
                <w:b/>
                <w:sz w:val="22"/>
                <w:lang w:eastAsia="lt-LT"/>
              </w:rPr>
              <w:t xml:space="preserve">. Monitoriau laikiklis. </w:t>
            </w:r>
            <w:r w:rsidR="000B373F" w:rsidRPr="00574633">
              <w:rPr>
                <w:rFonts w:eastAsia="Times New Roman"/>
                <w:sz w:val="22"/>
                <w:lang w:eastAsia="lt-LT"/>
              </w:rPr>
              <w:t>Monitoriaus laikiklis su lanksčia pneumatine pakaba, skirtas dviem ekranams. Tinka plokštiems ir lenktiems 13"–35" įstrižainės ekranams. Kiekvienas įtaisas turi universalų VESA laikiklį, kurio matmenys 75 x 75 mm ir 100 x 100 mm. Ekranus galima atskirai pasukti 180° kampu ir pasukti 90° kampu į abi puses. Paprasta pritvirtinti prie stalviršio krašto. Monitoriaus laikiklis leidžia lengvai reguliuoti ekranų aukštį, atstumą ir kampą. Spalva - Juoda. Pristatomas su gnybu, skirtu montuoti ant stalviršio krašto.</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A26FC" w:rsidTr="00326E3D">
        <w:tc>
          <w:tcPr>
            <w:tcW w:w="9073" w:type="dxa"/>
            <w:gridSpan w:val="5"/>
          </w:tcPr>
          <w:p w:rsidR="000A26FC" w:rsidRPr="00574633" w:rsidRDefault="000A26FC" w:rsidP="000B373F">
            <w:pPr>
              <w:spacing w:after="0"/>
              <w:jc w:val="center"/>
              <w:rPr>
                <w:b/>
                <w:sz w:val="22"/>
              </w:rPr>
            </w:pPr>
            <w:r>
              <w:rPr>
                <w:b/>
              </w:rPr>
              <w:t xml:space="preserve">                                                                                Bendra II dalies pasiūlymo kaina</w:t>
            </w:r>
          </w:p>
        </w:tc>
        <w:tc>
          <w:tcPr>
            <w:tcW w:w="1411" w:type="dxa"/>
          </w:tcPr>
          <w:p w:rsidR="000A26FC" w:rsidRPr="00574633" w:rsidRDefault="000A26FC" w:rsidP="000B373F">
            <w:pPr>
              <w:spacing w:after="0"/>
              <w:jc w:val="center"/>
              <w:rPr>
                <w:b/>
                <w:sz w:val="22"/>
              </w:rPr>
            </w:pPr>
          </w:p>
        </w:tc>
      </w:tr>
      <w:tr w:rsidR="000A26FC" w:rsidTr="009A4888">
        <w:tc>
          <w:tcPr>
            <w:tcW w:w="10484" w:type="dxa"/>
            <w:gridSpan w:val="6"/>
          </w:tcPr>
          <w:p w:rsidR="000A26FC" w:rsidRPr="00574633" w:rsidRDefault="000A26FC" w:rsidP="000B373F">
            <w:pPr>
              <w:spacing w:after="0"/>
              <w:jc w:val="center"/>
              <w:rPr>
                <w:b/>
                <w:sz w:val="22"/>
              </w:rPr>
            </w:pPr>
            <w:r>
              <w:rPr>
                <w:b/>
                <w:sz w:val="22"/>
              </w:rPr>
              <w:t>III dalis</w:t>
            </w:r>
          </w:p>
        </w:tc>
      </w:tr>
      <w:tr w:rsidR="000B373F" w:rsidTr="00574633">
        <w:tc>
          <w:tcPr>
            <w:tcW w:w="4537" w:type="dxa"/>
          </w:tcPr>
          <w:p w:rsidR="000B373F" w:rsidRPr="00574633" w:rsidRDefault="000A26FC" w:rsidP="000B373F">
            <w:pPr>
              <w:spacing w:after="0" w:line="240" w:lineRule="auto"/>
              <w:rPr>
                <w:rFonts w:eastAsia="Times New Roman"/>
                <w:sz w:val="22"/>
                <w:lang w:eastAsia="lt-LT"/>
              </w:rPr>
            </w:pPr>
            <w:r>
              <w:rPr>
                <w:rFonts w:eastAsia="Times New Roman"/>
                <w:b/>
                <w:sz w:val="22"/>
                <w:lang w:eastAsia="lt-LT"/>
              </w:rPr>
              <w:t>1</w:t>
            </w:r>
            <w:r w:rsidR="000B373F" w:rsidRPr="00574633">
              <w:rPr>
                <w:rFonts w:eastAsia="Times New Roman"/>
                <w:b/>
                <w:sz w:val="22"/>
                <w:lang w:eastAsia="lt-LT"/>
              </w:rPr>
              <w:t>.</w:t>
            </w:r>
            <w:r w:rsidR="000B373F" w:rsidRPr="00574633">
              <w:rPr>
                <w:rFonts w:eastAsia="Times New Roman"/>
                <w:sz w:val="22"/>
                <w:lang w:eastAsia="lt-LT"/>
              </w:rPr>
              <w:t xml:space="preserve"> </w:t>
            </w:r>
            <w:r w:rsidR="000B373F" w:rsidRPr="00574633">
              <w:rPr>
                <w:rFonts w:eastAsia="Times New Roman"/>
                <w:b/>
                <w:sz w:val="22"/>
                <w:lang w:eastAsia="lt-LT"/>
              </w:rPr>
              <w:t>Internetinė vaizdo kamera.</w:t>
            </w:r>
            <w:r w:rsidR="000B373F" w:rsidRPr="00574633">
              <w:rPr>
                <w:rFonts w:eastAsia="Times New Roman"/>
                <w:sz w:val="22"/>
                <w:lang w:eastAsia="lt-LT"/>
              </w:rPr>
              <w:t xml:space="preserve"> Vaizdo kameros vaizdo raiška ne prastesnė nei 1920 x 1080 raiškos;</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Vaizdo kameros kadrai per sekundę ne prastesnė 30 </w:t>
            </w:r>
            <w:proofErr w:type="spellStart"/>
            <w:r w:rsidRPr="00574633">
              <w:rPr>
                <w:rFonts w:eastAsia="Times New Roman"/>
                <w:sz w:val="22"/>
                <w:lang w:eastAsia="lt-LT"/>
              </w:rPr>
              <w:t>fps</w:t>
            </w:r>
            <w:proofErr w:type="spellEnd"/>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 xml:space="preserve">Vaizdo kameros jutiklis - ne mažiau negu 3 MP </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kamera su automatiniu fokusavimu</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kamera su automatiniu triukšmo mažinimu</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kamera su integruotu mikrofonu</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kameros palaikomos OS, MS Windows 10, 11</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kameros jungtis - USB</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kameros įstrižas matymo laukas ne mažesnis nei 78°</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kamera nereikalauja papildomos programinės įrangos diegimo</w:t>
            </w:r>
          </w:p>
          <w:p w:rsidR="000B373F" w:rsidRPr="00574633" w:rsidRDefault="000B373F" w:rsidP="000B373F">
            <w:pPr>
              <w:spacing w:after="0" w:line="240" w:lineRule="auto"/>
              <w:rPr>
                <w:rFonts w:eastAsia="Times New Roman"/>
                <w:sz w:val="22"/>
                <w:lang w:eastAsia="lt-LT"/>
              </w:rPr>
            </w:pPr>
            <w:r w:rsidRPr="00574633">
              <w:rPr>
                <w:rFonts w:eastAsia="Times New Roman"/>
                <w:sz w:val="22"/>
                <w:lang w:eastAsia="lt-LT"/>
              </w:rPr>
              <w:t>Vaizdo kamera nereikalauja išorinio maitinimo šaltinio</w:t>
            </w:r>
          </w:p>
          <w:p w:rsidR="000B373F" w:rsidRPr="00574633" w:rsidRDefault="000B373F" w:rsidP="000B373F">
            <w:pPr>
              <w:spacing w:after="0" w:line="240" w:lineRule="auto"/>
              <w:rPr>
                <w:b/>
                <w:sz w:val="22"/>
              </w:rPr>
            </w:pPr>
            <w:r w:rsidRPr="00574633">
              <w:rPr>
                <w:rFonts w:eastAsia="Times New Roman"/>
                <w:sz w:val="22"/>
                <w:lang w:eastAsia="lt-LT"/>
              </w:rPr>
              <w:t>Vaizdo kamera turi montavimo jungtis tinkančias tvirtinti kamerą ant LED monitoriaus/televizoriaus ar pastatyti</w:t>
            </w:r>
            <w:r w:rsidR="007F1CD7">
              <w:rPr>
                <w:rFonts w:eastAsia="Times New Roman"/>
                <w:sz w:val="22"/>
                <w:lang w:eastAsia="lt-LT"/>
              </w:rPr>
              <w:t xml:space="preserve"> ant kito stabilaus paviršiaus.</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18</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7F1CD7" w:rsidRPr="007F1CD7" w:rsidRDefault="000A26FC" w:rsidP="007F1CD7">
            <w:pPr>
              <w:spacing w:after="0" w:line="240" w:lineRule="auto"/>
              <w:rPr>
                <w:rFonts w:eastAsiaTheme="minorHAnsi"/>
                <w:sz w:val="22"/>
                <w:lang w:val="en-US"/>
              </w:rPr>
            </w:pPr>
            <w:r>
              <w:rPr>
                <w:rFonts w:eastAsia="Times New Roman"/>
                <w:b/>
                <w:sz w:val="22"/>
                <w:lang w:eastAsia="lt-LT"/>
              </w:rPr>
              <w:t>2</w:t>
            </w:r>
            <w:r w:rsidR="000B373F" w:rsidRPr="00574633">
              <w:rPr>
                <w:rFonts w:eastAsia="Times New Roman"/>
                <w:b/>
                <w:sz w:val="22"/>
                <w:lang w:eastAsia="lt-LT"/>
              </w:rPr>
              <w:t xml:space="preserve">. </w:t>
            </w:r>
            <w:proofErr w:type="spellStart"/>
            <w:r w:rsidR="002719E8" w:rsidRPr="00324DD9">
              <w:rPr>
                <w:rFonts w:eastAsia="Times New Roman"/>
                <w:b/>
                <w:lang w:eastAsia="lt-LT"/>
              </w:rPr>
              <w:t>Vizualizatorius</w:t>
            </w:r>
            <w:proofErr w:type="spellEnd"/>
            <w:r w:rsidR="002719E8" w:rsidRPr="00324DD9">
              <w:rPr>
                <w:rFonts w:eastAsia="Times New Roman"/>
                <w:b/>
                <w:lang w:eastAsia="lt-LT"/>
              </w:rPr>
              <w:t xml:space="preserve"> (dokumentų kamera)</w:t>
            </w:r>
            <w:r w:rsidR="002719E8">
              <w:rPr>
                <w:rFonts w:eastAsia="Times New Roman"/>
                <w:b/>
                <w:lang w:eastAsia="lt-LT"/>
              </w:rPr>
              <w:t xml:space="preserve">. </w:t>
            </w:r>
            <w:proofErr w:type="spellStart"/>
            <w:r w:rsidR="007F1CD7" w:rsidRPr="007F1CD7">
              <w:rPr>
                <w:sz w:val="22"/>
                <w:lang w:val="en-US"/>
              </w:rPr>
              <w:t>Raiška</w:t>
            </w:r>
            <w:proofErr w:type="spellEnd"/>
            <w:r w:rsidR="007F1CD7" w:rsidRPr="007F1CD7">
              <w:rPr>
                <w:sz w:val="22"/>
                <w:lang w:val="en-US"/>
              </w:rPr>
              <w:t xml:space="preserve"> </w:t>
            </w:r>
            <w:proofErr w:type="spellStart"/>
            <w:r w:rsidR="007F1CD7" w:rsidRPr="007F1CD7">
              <w:rPr>
                <w:sz w:val="22"/>
                <w:lang w:val="en-US"/>
              </w:rPr>
              <w:t>nemažesnė</w:t>
            </w:r>
            <w:proofErr w:type="spellEnd"/>
            <w:r w:rsidR="007F1CD7" w:rsidRPr="007F1CD7">
              <w:rPr>
                <w:sz w:val="22"/>
                <w:lang w:val="en-US"/>
              </w:rPr>
              <w:t xml:space="preserve"> </w:t>
            </w:r>
            <w:proofErr w:type="spellStart"/>
            <w:r w:rsidR="007F1CD7" w:rsidRPr="007F1CD7">
              <w:rPr>
                <w:sz w:val="22"/>
                <w:lang w:val="en-US"/>
              </w:rPr>
              <w:t>kaip</w:t>
            </w:r>
            <w:proofErr w:type="spellEnd"/>
            <w:r w:rsidR="007F1CD7" w:rsidRPr="007F1CD7">
              <w:rPr>
                <w:sz w:val="22"/>
                <w:lang w:val="en-US"/>
              </w:rPr>
              <w:t xml:space="preserve"> 1920x1080 (Full HD). </w:t>
            </w:r>
            <w:proofErr w:type="spellStart"/>
            <w:r w:rsidR="007F1CD7" w:rsidRPr="007F1CD7">
              <w:rPr>
                <w:sz w:val="22"/>
                <w:lang w:val="en-US"/>
              </w:rPr>
              <w:t>Jungtys</w:t>
            </w:r>
            <w:proofErr w:type="spellEnd"/>
            <w:r w:rsidR="007F1CD7" w:rsidRPr="007F1CD7">
              <w:rPr>
                <w:sz w:val="22"/>
                <w:lang w:val="en-US"/>
              </w:rPr>
              <w:t>: HDMI, USB.</w:t>
            </w:r>
          </w:p>
          <w:p w:rsidR="000B373F" w:rsidRPr="007F1CD7" w:rsidRDefault="007F1CD7" w:rsidP="000B373F">
            <w:pPr>
              <w:spacing w:after="0" w:line="240" w:lineRule="auto"/>
              <w:rPr>
                <w:sz w:val="22"/>
                <w:lang w:val="en-US"/>
              </w:rPr>
            </w:pPr>
            <w:r w:rsidRPr="007F1CD7">
              <w:rPr>
                <w:sz w:val="22"/>
                <w:lang w:val="en-US"/>
              </w:rPr>
              <w:t xml:space="preserve">Led </w:t>
            </w:r>
            <w:proofErr w:type="spellStart"/>
            <w:r w:rsidRPr="007F1CD7">
              <w:rPr>
                <w:sz w:val="22"/>
                <w:lang w:val="en-US"/>
              </w:rPr>
              <w:t>apšvietimas</w:t>
            </w:r>
            <w:proofErr w:type="spellEnd"/>
            <w:r w:rsidRPr="007F1CD7">
              <w:rPr>
                <w:sz w:val="22"/>
                <w:lang w:val="en-US"/>
              </w:rPr>
              <w:t xml:space="preserve">, </w:t>
            </w:r>
            <w:proofErr w:type="spellStart"/>
            <w:r w:rsidRPr="007F1CD7">
              <w:rPr>
                <w:sz w:val="22"/>
                <w:lang w:val="en-US"/>
              </w:rPr>
              <w:t>lankstus</w:t>
            </w:r>
            <w:proofErr w:type="spellEnd"/>
            <w:r w:rsidRPr="007F1CD7">
              <w:rPr>
                <w:sz w:val="22"/>
                <w:lang w:val="en-US"/>
              </w:rPr>
              <w:t xml:space="preserve"> </w:t>
            </w:r>
            <w:proofErr w:type="spellStart"/>
            <w:r w:rsidRPr="007F1CD7">
              <w:rPr>
                <w:sz w:val="22"/>
                <w:lang w:val="en-US"/>
              </w:rPr>
              <w:t>tvirtinimas</w:t>
            </w:r>
            <w:proofErr w:type="spellEnd"/>
            <w:r w:rsidRPr="007F1CD7">
              <w:rPr>
                <w:sz w:val="22"/>
                <w:lang w:val="en-US"/>
              </w:rPr>
              <w:t xml:space="preserve"> (</w:t>
            </w:r>
            <w:proofErr w:type="spellStart"/>
            <w:r w:rsidRPr="007F1CD7">
              <w:rPr>
                <w:sz w:val="22"/>
                <w:lang w:val="en-US"/>
              </w:rPr>
              <w:t>galimybė</w:t>
            </w:r>
            <w:proofErr w:type="spellEnd"/>
            <w:r w:rsidRPr="007F1CD7">
              <w:rPr>
                <w:sz w:val="22"/>
                <w:lang w:val="en-US"/>
              </w:rPr>
              <w:t xml:space="preserve"> </w:t>
            </w:r>
            <w:proofErr w:type="spellStart"/>
            <w:r w:rsidRPr="007F1CD7">
              <w:rPr>
                <w:sz w:val="22"/>
                <w:lang w:val="en-US"/>
              </w:rPr>
              <w:t>vaizduoti</w:t>
            </w:r>
            <w:proofErr w:type="spellEnd"/>
            <w:r w:rsidRPr="007F1CD7">
              <w:rPr>
                <w:sz w:val="22"/>
                <w:lang w:val="en-US"/>
              </w:rPr>
              <w:t xml:space="preserve"> </w:t>
            </w:r>
            <w:proofErr w:type="spellStart"/>
            <w:r w:rsidRPr="007F1CD7">
              <w:rPr>
                <w:sz w:val="22"/>
                <w:lang w:val="en-US"/>
              </w:rPr>
              <w:t>nuo</w:t>
            </w:r>
            <w:proofErr w:type="spellEnd"/>
            <w:r w:rsidRPr="007F1CD7">
              <w:rPr>
                <w:sz w:val="22"/>
                <w:lang w:val="en-US"/>
              </w:rPr>
              <w:t xml:space="preserve"> </w:t>
            </w:r>
            <w:proofErr w:type="spellStart"/>
            <w:r w:rsidRPr="007F1CD7">
              <w:rPr>
                <w:sz w:val="22"/>
                <w:lang w:val="en-US"/>
              </w:rPr>
              <w:t>horizontalaus</w:t>
            </w:r>
            <w:proofErr w:type="spellEnd"/>
            <w:r w:rsidRPr="007F1CD7">
              <w:rPr>
                <w:sz w:val="22"/>
                <w:lang w:val="en-US"/>
              </w:rPr>
              <w:t xml:space="preserve"> </w:t>
            </w:r>
            <w:proofErr w:type="spellStart"/>
            <w:r w:rsidRPr="007F1CD7">
              <w:rPr>
                <w:sz w:val="22"/>
                <w:lang w:val="en-US"/>
              </w:rPr>
              <w:t>ir</w:t>
            </w:r>
            <w:proofErr w:type="spellEnd"/>
            <w:r w:rsidRPr="007F1CD7">
              <w:rPr>
                <w:sz w:val="22"/>
                <w:lang w:val="en-US"/>
              </w:rPr>
              <w:t xml:space="preserve"> </w:t>
            </w:r>
            <w:proofErr w:type="spellStart"/>
            <w:r w:rsidRPr="007F1CD7">
              <w:rPr>
                <w:sz w:val="22"/>
                <w:lang w:val="en-US"/>
              </w:rPr>
              <w:t>vertikalaus</w:t>
            </w:r>
            <w:proofErr w:type="spellEnd"/>
            <w:r w:rsidRPr="007F1CD7">
              <w:rPr>
                <w:sz w:val="22"/>
                <w:lang w:val="en-US"/>
              </w:rPr>
              <w:t xml:space="preserve"> </w:t>
            </w:r>
            <w:proofErr w:type="spellStart"/>
            <w:r w:rsidRPr="007F1CD7">
              <w:rPr>
                <w:sz w:val="22"/>
                <w:lang w:val="en-US"/>
              </w:rPr>
              <w:t>paviršių</w:t>
            </w:r>
            <w:proofErr w:type="spellEnd"/>
            <w:r w:rsidRPr="007F1CD7">
              <w:rPr>
                <w:sz w:val="22"/>
                <w:lang w:val="en-US"/>
              </w:rPr>
              <w:t xml:space="preserve">), </w:t>
            </w:r>
            <w:proofErr w:type="spellStart"/>
            <w:r w:rsidRPr="007F1CD7">
              <w:rPr>
                <w:sz w:val="22"/>
                <w:lang w:val="en-US"/>
              </w:rPr>
              <w:t>atvaizdavimo</w:t>
            </w:r>
            <w:proofErr w:type="spellEnd"/>
            <w:r w:rsidRPr="007F1CD7">
              <w:rPr>
                <w:sz w:val="22"/>
                <w:lang w:val="en-US"/>
              </w:rPr>
              <w:t xml:space="preserve"> </w:t>
            </w:r>
            <w:proofErr w:type="spellStart"/>
            <w:r w:rsidRPr="007F1CD7">
              <w:rPr>
                <w:sz w:val="22"/>
                <w:lang w:val="en-US"/>
              </w:rPr>
              <w:t>sritis</w:t>
            </w:r>
            <w:proofErr w:type="spellEnd"/>
            <w:r w:rsidRPr="007F1CD7">
              <w:rPr>
                <w:sz w:val="22"/>
                <w:lang w:val="en-US"/>
              </w:rPr>
              <w:t xml:space="preserve"> </w:t>
            </w:r>
            <w:proofErr w:type="spellStart"/>
            <w:r w:rsidRPr="007F1CD7">
              <w:rPr>
                <w:sz w:val="22"/>
                <w:lang w:val="en-US"/>
              </w:rPr>
              <w:t>nemažesnė</w:t>
            </w:r>
            <w:proofErr w:type="spellEnd"/>
            <w:r w:rsidRPr="007F1CD7">
              <w:rPr>
                <w:sz w:val="22"/>
                <w:lang w:val="en-US"/>
              </w:rPr>
              <w:t xml:space="preserve"> </w:t>
            </w:r>
            <w:proofErr w:type="spellStart"/>
            <w:r w:rsidRPr="007F1CD7">
              <w:rPr>
                <w:sz w:val="22"/>
                <w:lang w:val="en-US"/>
              </w:rPr>
              <w:t>kaip</w:t>
            </w:r>
            <w:proofErr w:type="spellEnd"/>
            <w:r w:rsidRPr="007F1CD7">
              <w:rPr>
                <w:sz w:val="22"/>
                <w:lang w:val="en-US"/>
              </w:rPr>
              <w:t xml:space="preserve"> </w:t>
            </w:r>
            <w:proofErr w:type="spellStart"/>
            <w:r w:rsidRPr="007F1CD7">
              <w:rPr>
                <w:sz w:val="22"/>
                <w:lang w:val="en-US"/>
              </w:rPr>
              <w:t>iki</w:t>
            </w:r>
            <w:proofErr w:type="spellEnd"/>
            <w:r w:rsidRPr="007F1CD7">
              <w:rPr>
                <w:sz w:val="22"/>
                <w:lang w:val="en-US"/>
              </w:rPr>
              <w:t xml:space="preserve"> A3 </w:t>
            </w:r>
            <w:proofErr w:type="spellStart"/>
            <w:r w:rsidRPr="007F1CD7">
              <w:rPr>
                <w:sz w:val="22"/>
                <w:lang w:val="en-US"/>
              </w:rPr>
              <w:t>formato</w:t>
            </w:r>
            <w:proofErr w:type="spellEnd"/>
            <w:r w:rsidRPr="007F1CD7">
              <w:rPr>
                <w:sz w:val="22"/>
                <w:lang w:val="en-US"/>
              </w:rPr>
              <w:t xml:space="preserve">, </w:t>
            </w:r>
            <w:proofErr w:type="spellStart"/>
            <w:r w:rsidRPr="007F1CD7">
              <w:rPr>
                <w:sz w:val="22"/>
                <w:lang w:val="en-US"/>
              </w:rPr>
              <w:t>fokusavimas</w:t>
            </w:r>
            <w:proofErr w:type="spellEnd"/>
            <w:r w:rsidRPr="007F1CD7">
              <w:rPr>
                <w:sz w:val="22"/>
                <w:lang w:val="en-US"/>
              </w:rPr>
              <w:t xml:space="preserve"> </w:t>
            </w:r>
            <w:proofErr w:type="spellStart"/>
            <w:r w:rsidRPr="007F1CD7">
              <w:rPr>
                <w:sz w:val="22"/>
                <w:lang w:val="en-US"/>
              </w:rPr>
              <w:t>automatinis</w:t>
            </w:r>
            <w:proofErr w:type="spellEnd"/>
            <w:r w:rsidRPr="007F1CD7">
              <w:rPr>
                <w:sz w:val="22"/>
                <w:lang w:val="en-US"/>
              </w:rPr>
              <w:t xml:space="preserve"> / </w:t>
            </w:r>
            <w:proofErr w:type="spellStart"/>
            <w:r w:rsidRPr="007F1CD7">
              <w:rPr>
                <w:sz w:val="22"/>
                <w:lang w:val="en-US"/>
              </w:rPr>
              <w:t>rankinis</w:t>
            </w:r>
            <w:proofErr w:type="spellEnd"/>
            <w:r w:rsidRPr="007F1CD7">
              <w:rPr>
                <w:sz w:val="22"/>
                <w:lang w:val="en-US"/>
              </w:rPr>
              <w:t>.</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0B373F" w:rsidP="000B373F">
            <w:pPr>
              <w:spacing w:after="0"/>
              <w:jc w:val="center"/>
              <w:rPr>
                <w:b/>
                <w:sz w:val="22"/>
              </w:rPr>
            </w:pPr>
            <w:r w:rsidRPr="00574633">
              <w:rPr>
                <w:sz w:val="22"/>
              </w:rPr>
              <w:t>1</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0B373F">
        <w:tc>
          <w:tcPr>
            <w:tcW w:w="9073" w:type="dxa"/>
            <w:gridSpan w:val="5"/>
          </w:tcPr>
          <w:p w:rsidR="000B373F" w:rsidRDefault="000B373F" w:rsidP="00BB1745">
            <w:pPr>
              <w:jc w:val="center"/>
              <w:rPr>
                <w:b/>
              </w:rPr>
            </w:pPr>
            <w:r>
              <w:rPr>
                <w:b/>
              </w:rPr>
              <w:t xml:space="preserve">                                                                                         </w:t>
            </w:r>
            <w:r w:rsidR="000A26FC">
              <w:rPr>
                <w:b/>
              </w:rPr>
              <w:t>Bendra III dalies pasiūlymo kaina</w:t>
            </w:r>
          </w:p>
        </w:tc>
        <w:tc>
          <w:tcPr>
            <w:tcW w:w="1411" w:type="dxa"/>
          </w:tcPr>
          <w:p w:rsidR="000B373F" w:rsidRDefault="000B373F" w:rsidP="00BB1745">
            <w:pPr>
              <w:jc w:val="center"/>
              <w:rPr>
                <w:b/>
              </w:rPr>
            </w:pPr>
          </w:p>
        </w:tc>
      </w:tr>
    </w:tbl>
    <w:p w:rsidR="00904779" w:rsidRDefault="00904779" w:rsidP="00904779">
      <w:pPr>
        <w:pStyle w:val="ListParagraph"/>
        <w:spacing w:after="0" w:line="240" w:lineRule="auto"/>
        <w:rPr>
          <w:b/>
          <w:color w:val="000000"/>
          <w:szCs w:val="24"/>
        </w:rPr>
      </w:pPr>
    </w:p>
    <w:p w:rsidR="000A26FC" w:rsidRPr="00BB59AA" w:rsidRDefault="000A26FC" w:rsidP="000A26FC">
      <w:pPr>
        <w:spacing w:after="0" w:line="240" w:lineRule="auto"/>
        <w:jc w:val="both"/>
        <w:rPr>
          <w:b/>
          <w:szCs w:val="24"/>
        </w:rPr>
      </w:pPr>
      <w:r w:rsidRPr="0017331A">
        <w:rPr>
          <w:b/>
          <w:szCs w:val="24"/>
        </w:rPr>
        <w:t>Tiekėjas pasiūlymą gali pateikti vienai</w:t>
      </w:r>
      <w:r>
        <w:rPr>
          <w:b/>
          <w:szCs w:val="24"/>
        </w:rPr>
        <w:t>, kelioms</w:t>
      </w:r>
      <w:r w:rsidRPr="0017331A">
        <w:rPr>
          <w:b/>
          <w:szCs w:val="24"/>
        </w:rPr>
        <w:t xml:space="preserve"> ar visoms pirkimo dalims.</w:t>
      </w:r>
    </w:p>
    <w:p w:rsidR="000A26FC" w:rsidRPr="00862189" w:rsidRDefault="000A26FC" w:rsidP="00904779">
      <w:pPr>
        <w:pStyle w:val="ListParagraph"/>
        <w:spacing w:after="0" w:line="240" w:lineRule="auto"/>
        <w:rPr>
          <w:b/>
          <w:color w:val="000000"/>
          <w:szCs w:val="24"/>
        </w:rPr>
      </w:pPr>
    </w:p>
    <w:p w:rsidR="00FF17E7" w:rsidRDefault="00FF17E7" w:rsidP="00FF17E7">
      <w:pPr>
        <w:spacing w:after="0" w:line="240" w:lineRule="auto"/>
        <w:ind w:firstLine="567"/>
        <w:jc w:val="both"/>
      </w:pPr>
      <w:r w:rsidRPr="004C2D6C">
        <w:rPr>
          <w:color w:val="000000"/>
        </w:rPr>
        <w:lastRenderedPageBreak/>
        <w:t xml:space="preserve">Kainos pateikiamos suapvalintos, ne daugiau kaip du skaičiai po kablelio. </w:t>
      </w:r>
      <w:r w:rsidRPr="004C2D6C">
        <w:t>Į kainą įeina visos išlaidos ir visi mokesčiai</w:t>
      </w:r>
      <w:r>
        <w:t>, kurie atsiranda vykdant šią sutartį</w:t>
      </w:r>
      <w:r w:rsidRPr="004C2D6C">
        <w:t>.</w:t>
      </w:r>
    </w:p>
    <w:p w:rsidR="00FF17E7" w:rsidRPr="00A97055" w:rsidRDefault="00FF17E7" w:rsidP="00FF17E7">
      <w:pPr>
        <w:spacing w:after="0" w:line="240" w:lineRule="auto"/>
        <w:ind w:firstLine="567"/>
        <w:rPr>
          <w:szCs w:val="24"/>
        </w:rPr>
      </w:pPr>
      <w:r w:rsidRPr="00A97055">
        <w:rPr>
          <w:szCs w:val="24"/>
        </w:rPr>
        <w:t xml:space="preserve">Bendra pasiūlymo kaina </w:t>
      </w:r>
      <w:proofErr w:type="spellStart"/>
      <w:r w:rsidRPr="00A97055">
        <w:rPr>
          <w:b/>
          <w:szCs w:val="24"/>
        </w:rPr>
        <w:t>Eur</w:t>
      </w:r>
      <w:proofErr w:type="spellEnd"/>
      <w:r w:rsidRPr="00A97055">
        <w:rPr>
          <w:b/>
          <w:szCs w:val="24"/>
        </w:rPr>
        <w:t xml:space="preserve"> su PVM</w:t>
      </w:r>
      <w:r w:rsidRPr="00A97055">
        <w:rPr>
          <w:b/>
          <w:szCs w:val="24"/>
          <w:lang w:val="pt-BR"/>
        </w:rPr>
        <w:t xml:space="preserve"> __________________________________                 </w:t>
      </w:r>
      <w:r>
        <w:rPr>
          <w:szCs w:val="24"/>
        </w:rPr>
        <w:t>(s</w:t>
      </w:r>
      <w:r w:rsidRPr="00A97055">
        <w:rPr>
          <w:szCs w:val="24"/>
        </w:rPr>
        <w:t>uma žodžiais)</w:t>
      </w:r>
    </w:p>
    <w:p w:rsidR="00FF17E7" w:rsidRPr="00A97055" w:rsidRDefault="00FF17E7" w:rsidP="00FF17E7">
      <w:pPr>
        <w:spacing w:after="0" w:line="240" w:lineRule="auto"/>
        <w:ind w:firstLine="567"/>
        <w:jc w:val="both"/>
        <w:rPr>
          <w:szCs w:val="24"/>
        </w:rPr>
      </w:pPr>
      <w:r w:rsidRPr="00A97055">
        <w:rPr>
          <w:szCs w:val="24"/>
        </w:rPr>
        <w:t>Pasiūlymas galioja 90 dienų</w:t>
      </w:r>
      <w:r>
        <w:rPr>
          <w:szCs w:val="24"/>
        </w:rPr>
        <w:t>.</w:t>
      </w:r>
    </w:p>
    <w:p w:rsidR="00FF17E7" w:rsidRPr="004C2D6C" w:rsidRDefault="00FF17E7" w:rsidP="00FF17E7">
      <w:pPr>
        <w:spacing w:after="0" w:line="240" w:lineRule="auto"/>
        <w:jc w:val="both"/>
      </w:pPr>
    </w:p>
    <w:p w:rsidR="00904779" w:rsidRPr="00A97055" w:rsidRDefault="00904779" w:rsidP="00904779">
      <w:pPr>
        <w:spacing w:after="0" w:line="240" w:lineRule="auto"/>
        <w:ind w:firstLine="720"/>
        <w:jc w:val="both"/>
        <w:rPr>
          <w:szCs w:val="24"/>
        </w:rPr>
      </w:pPr>
      <w:r>
        <w:rPr>
          <w:bCs/>
        </w:rPr>
        <w:t xml:space="preserve">        </w:t>
      </w:r>
      <w:r w:rsidR="00FF17E7" w:rsidRPr="004C2D6C">
        <w:rPr>
          <w:bCs/>
        </w:rPr>
        <w:t xml:space="preserve">          </w:t>
      </w:r>
      <w:r w:rsidRPr="00A97055">
        <w:rPr>
          <w:szCs w:val="24"/>
        </w:rPr>
        <w:t>Kartu su pasiūlymu pateikiami šie dokumentai:</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6521"/>
        <w:gridCol w:w="2297"/>
      </w:tblGrid>
      <w:tr w:rsidR="00904779" w:rsidRPr="00A97055" w:rsidTr="00904779">
        <w:tc>
          <w:tcPr>
            <w:tcW w:w="1247" w:type="dxa"/>
          </w:tcPr>
          <w:p w:rsidR="00904779" w:rsidRPr="00A97055" w:rsidRDefault="00904779" w:rsidP="004E5477">
            <w:pPr>
              <w:spacing w:after="0" w:line="240" w:lineRule="auto"/>
              <w:jc w:val="center"/>
              <w:rPr>
                <w:szCs w:val="24"/>
              </w:rPr>
            </w:pPr>
            <w:proofErr w:type="spellStart"/>
            <w:r w:rsidRPr="00A97055">
              <w:rPr>
                <w:szCs w:val="24"/>
              </w:rPr>
              <w:t>Eil.Nr</w:t>
            </w:r>
            <w:proofErr w:type="spellEnd"/>
            <w:r w:rsidRPr="00A97055">
              <w:rPr>
                <w:szCs w:val="24"/>
              </w:rPr>
              <w:t>.</w:t>
            </w:r>
          </w:p>
        </w:tc>
        <w:tc>
          <w:tcPr>
            <w:tcW w:w="6521" w:type="dxa"/>
          </w:tcPr>
          <w:p w:rsidR="00904779" w:rsidRPr="00A97055" w:rsidRDefault="00904779" w:rsidP="004E5477">
            <w:pPr>
              <w:spacing w:after="0" w:line="240" w:lineRule="auto"/>
              <w:jc w:val="center"/>
              <w:rPr>
                <w:szCs w:val="24"/>
              </w:rPr>
            </w:pPr>
            <w:r w:rsidRPr="00A97055">
              <w:rPr>
                <w:szCs w:val="24"/>
              </w:rPr>
              <w:t>Pateiktų dokumentų pavadinimas</w:t>
            </w:r>
          </w:p>
        </w:tc>
        <w:tc>
          <w:tcPr>
            <w:tcW w:w="2297" w:type="dxa"/>
          </w:tcPr>
          <w:p w:rsidR="00904779" w:rsidRPr="00A97055" w:rsidRDefault="00904779" w:rsidP="004E5477">
            <w:pPr>
              <w:spacing w:after="0" w:line="240" w:lineRule="auto"/>
              <w:jc w:val="center"/>
              <w:rPr>
                <w:szCs w:val="24"/>
              </w:rPr>
            </w:pPr>
            <w:r w:rsidRPr="00A97055">
              <w:rPr>
                <w:szCs w:val="24"/>
              </w:rPr>
              <w:t>Dokumento puslapių skaičius</w:t>
            </w: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pStyle w:val="Header"/>
              <w:rPr>
                <w:szCs w:val="24"/>
              </w:rPr>
            </w:pPr>
          </w:p>
        </w:tc>
        <w:tc>
          <w:tcPr>
            <w:tcW w:w="2297" w:type="dxa"/>
          </w:tcPr>
          <w:p w:rsidR="00904779" w:rsidRPr="00A97055" w:rsidRDefault="00904779" w:rsidP="004E5477">
            <w:pPr>
              <w:spacing w:after="0" w:line="240" w:lineRule="auto"/>
              <w:jc w:val="both"/>
              <w:rPr>
                <w:szCs w:val="24"/>
              </w:rPr>
            </w:pP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spacing w:after="0" w:line="240" w:lineRule="auto"/>
              <w:jc w:val="both"/>
              <w:rPr>
                <w:szCs w:val="24"/>
              </w:rPr>
            </w:pPr>
          </w:p>
        </w:tc>
        <w:tc>
          <w:tcPr>
            <w:tcW w:w="2297" w:type="dxa"/>
          </w:tcPr>
          <w:p w:rsidR="00904779" w:rsidRPr="00A97055" w:rsidRDefault="00904779" w:rsidP="004E5477">
            <w:pPr>
              <w:spacing w:after="0" w:line="240" w:lineRule="auto"/>
              <w:jc w:val="both"/>
              <w:rPr>
                <w:szCs w:val="24"/>
              </w:rPr>
            </w:pP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spacing w:after="0" w:line="240" w:lineRule="auto"/>
              <w:jc w:val="both"/>
              <w:rPr>
                <w:szCs w:val="24"/>
              </w:rPr>
            </w:pPr>
          </w:p>
        </w:tc>
        <w:tc>
          <w:tcPr>
            <w:tcW w:w="2297" w:type="dxa"/>
          </w:tcPr>
          <w:p w:rsidR="00904779" w:rsidRPr="00A97055" w:rsidRDefault="00904779" w:rsidP="004E5477">
            <w:pPr>
              <w:spacing w:after="0" w:line="240" w:lineRule="auto"/>
              <w:jc w:val="both"/>
              <w:rPr>
                <w:szCs w:val="24"/>
              </w:rPr>
            </w:pPr>
          </w:p>
        </w:tc>
      </w:tr>
    </w:tbl>
    <w:p w:rsidR="00FF17E7" w:rsidRDefault="00FF17E7" w:rsidP="00FF17E7">
      <w:pPr>
        <w:spacing w:after="0" w:line="240" w:lineRule="auto"/>
        <w:jc w:val="both"/>
        <w:rPr>
          <w:bCs/>
        </w:rPr>
      </w:pPr>
      <w:r w:rsidRPr="004C2D6C">
        <w:rPr>
          <w:bCs/>
        </w:rPr>
        <w:t xml:space="preserve"> </w:t>
      </w:r>
    </w:p>
    <w:p w:rsidR="00FF17E7" w:rsidRPr="00A97055" w:rsidRDefault="00FF17E7" w:rsidP="00904779">
      <w:pPr>
        <w:spacing w:after="0" w:line="240" w:lineRule="auto"/>
        <w:jc w:val="both"/>
        <w:rPr>
          <w:szCs w:val="24"/>
        </w:rPr>
      </w:pPr>
    </w:p>
    <w:p w:rsidR="00FF17E7" w:rsidRPr="00A97055" w:rsidRDefault="00FF17E7" w:rsidP="00FF17E7">
      <w:pPr>
        <w:spacing w:after="0" w:line="240" w:lineRule="auto"/>
        <w:ind w:firstLine="720"/>
        <w:jc w:val="both"/>
        <w:rPr>
          <w:szCs w:val="24"/>
        </w:rPr>
      </w:pPr>
      <w:r w:rsidRPr="00A97055">
        <w:rPr>
          <w:szCs w:val="24"/>
        </w:rPr>
        <w:t xml:space="preserve"> Šiame pasiūlyme yra pateikta ir konfidenciali informacija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3686"/>
        <w:gridCol w:w="5024"/>
      </w:tblGrid>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proofErr w:type="spellStart"/>
            <w:r w:rsidRPr="00A97055">
              <w:rPr>
                <w:szCs w:val="24"/>
              </w:rPr>
              <w:t>Eil.Nr</w:t>
            </w:r>
            <w:proofErr w:type="spellEnd"/>
            <w:r w:rsidRPr="00A97055">
              <w:rPr>
                <w:szCs w:val="24"/>
              </w:rPr>
              <w:t>.</w:t>
            </w: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r w:rsidRPr="00A97055">
              <w:rPr>
                <w:szCs w:val="24"/>
              </w:rPr>
              <w:t>Pateikto dokumento pavadinimas</w:t>
            </w: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r w:rsidRPr="00A97055">
              <w:rPr>
                <w:szCs w:val="24"/>
              </w:rPr>
              <w:t>Dokumento puslapių skaičius</w:t>
            </w:r>
          </w:p>
        </w:tc>
      </w:tr>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r>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pStyle w:val="Header"/>
              <w:tabs>
                <w:tab w:val="left" w:pos="1296"/>
              </w:tabs>
              <w:rPr>
                <w:szCs w:val="24"/>
              </w:rPr>
            </w:pP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r>
    </w:tbl>
    <w:p w:rsidR="00FF17E7" w:rsidRPr="00A97055" w:rsidRDefault="00FF17E7" w:rsidP="00904779">
      <w:pPr>
        <w:spacing w:after="0" w:line="240" w:lineRule="auto"/>
        <w:jc w:val="both"/>
        <w:rPr>
          <w:bCs/>
          <w:szCs w:val="24"/>
        </w:rPr>
      </w:pPr>
      <w:r w:rsidRPr="00A97055">
        <w:rPr>
          <w:bCs/>
          <w:szCs w:val="24"/>
        </w:rPr>
        <w:t xml:space="preserve">**Pildyti tuomet, jei bus pateikta konfidenciali informacija. Tiekėjas negali nurodyti, kad konfidencialus yra pasiūlymo įkainis arba, kad visas pasiūlymas yra konfidencialus. </w:t>
      </w:r>
    </w:p>
    <w:p w:rsidR="00FF17E7" w:rsidRPr="00A97055" w:rsidRDefault="00FF17E7" w:rsidP="00FF17E7">
      <w:pPr>
        <w:spacing w:after="0" w:line="240" w:lineRule="auto"/>
        <w:ind w:firstLine="720"/>
        <w:jc w:val="both"/>
        <w:rPr>
          <w:szCs w:val="24"/>
        </w:rPr>
      </w:pPr>
    </w:p>
    <w:p w:rsidR="00FF17E7" w:rsidRPr="00A97055" w:rsidRDefault="00FF17E7" w:rsidP="00FF17E7">
      <w:pPr>
        <w:spacing w:after="0" w:line="240" w:lineRule="auto"/>
        <w:jc w:val="both"/>
        <w:rPr>
          <w:szCs w:val="24"/>
        </w:rPr>
      </w:pPr>
    </w:p>
    <w:p w:rsidR="00FF17E7" w:rsidRPr="00A97055" w:rsidRDefault="00FF17E7" w:rsidP="00FF17E7">
      <w:pPr>
        <w:spacing w:after="0" w:line="240" w:lineRule="auto"/>
        <w:jc w:val="both"/>
        <w:rPr>
          <w:szCs w:val="24"/>
        </w:rPr>
      </w:pPr>
    </w:p>
    <w:p w:rsidR="00FF17E7" w:rsidRPr="00A97055" w:rsidRDefault="00FF17E7" w:rsidP="00FF17E7">
      <w:pPr>
        <w:spacing w:after="0" w:line="240" w:lineRule="auto"/>
        <w:ind w:right="-108"/>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F17E7" w:rsidRPr="00A97055" w:rsidTr="008A268D">
        <w:trPr>
          <w:trHeight w:val="285"/>
        </w:trPr>
        <w:tc>
          <w:tcPr>
            <w:tcW w:w="3284" w:type="dxa"/>
            <w:tcBorders>
              <w:top w:val="nil"/>
              <w:left w:val="nil"/>
              <w:bottom w:val="single" w:sz="4" w:space="0" w:color="auto"/>
              <w:right w:val="nil"/>
            </w:tcBorders>
          </w:tcPr>
          <w:p w:rsidR="00FF17E7" w:rsidRPr="00A97055" w:rsidRDefault="00FF17E7" w:rsidP="008A268D">
            <w:pPr>
              <w:spacing w:after="0" w:line="240" w:lineRule="auto"/>
              <w:ind w:right="-1"/>
              <w:rPr>
                <w:szCs w:val="24"/>
              </w:rPr>
            </w:pPr>
          </w:p>
        </w:tc>
        <w:tc>
          <w:tcPr>
            <w:tcW w:w="604" w:type="dxa"/>
          </w:tcPr>
          <w:p w:rsidR="00FF17E7" w:rsidRPr="00A97055" w:rsidRDefault="00FF17E7" w:rsidP="008A268D">
            <w:pPr>
              <w:spacing w:after="0" w:line="240" w:lineRule="auto"/>
              <w:ind w:right="-1"/>
              <w:jc w:val="center"/>
              <w:rPr>
                <w:szCs w:val="24"/>
              </w:rPr>
            </w:pPr>
          </w:p>
        </w:tc>
        <w:tc>
          <w:tcPr>
            <w:tcW w:w="1980" w:type="dxa"/>
            <w:tcBorders>
              <w:top w:val="nil"/>
              <w:left w:val="nil"/>
              <w:bottom w:val="single" w:sz="4" w:space="0" w:color="auto"/>
              <w:right w:val="nil"/>
            </w:tcBorders>
          </w:tcPr>
          <w:p w:rsidR="00FF17E7" w:rsidRPr="00A97055" w:rsidRDefault="00FF17E7" w:rsidP="008A268D">
            <w:pPr>
              <w:spacing w:after="0" w:line="240" w:lineRule="auto"/>
              <w:ind w:right="-1"/>
              <w:jc w:val="center"/>
              <w:rPr>
                <w:szCs w:val="24"/>
              </w:rPr>
            </w:pPr>
          </w:p>
        </w:tc>
        <w:tc>
          <w:tcPr>
            <w:tcW w:w="701" w:type="dxa"/>
          </w:tcPr>
          <w:p w:rsidR="00FF17E7" w:rsidRPr="00A97055" w:rsidRDefault="00FF17E7" w:rsidP="008A268D">
            <w:pPr>
              <w:spacing w:after="0" w:line="240" w:lineRule="auto"/>
              <w:ind w:right="-1"/>
              <w:jc w:val="center"/>
              <w:rPr>
                <w:szCs w:val="24"/>
              </w:rPr>
            </w:pPr>
          </w:p>
        </w:tc>
        <w:tc>
          <w:tcPr>
            <w:tcW w:w="2611" w:type="dxa"/>
            <w:tcBorders>
              <w:top w:val="nil"/>
              <w:left w:val="nil"/>
              <w:bottom w:val="single" w:sz="4" w:space="0" w:color="auto"/>
              <w:right w:val="nil"/>
            </w:tcBorders>
          </w:tcPr>
          <w:p w:rsidR="00FF17E7" w:rsidRPr="00A97055" w:rsidRDefault="00FF17E7" w:rsidP="008A268D">
            <w:pPr>
              <w:spacing w:after="0" w:line="240" w:lineRule="auto"/>
              <w:ind w:right="-1"/>
              <w:jc w:val="right"/>
              <w:rPr>
                <w:szCs w:val="24"/>
              </w:rPr>
            </w:pPr>
          </w:p>
        </w:tc>
        <w:tc>
          <w:tcPr>
            <w:tcW w:w="648" w:type="dxa"/>
          </w:tcPr>
          <w:p w:rsidR="00FF17E7" w:rsidRPr="00A97055" w:rsidRDefault="00FF17E7" w:rsidP="008A268D">
            <w:pPr>
              <w:spacing w:after="0" w:line="240" w:lineRule="auto"/>
              <w:ind w:right="-1"/>
              <w:jc w:val="right"/>
              <w:rPr>
                <w:szCs w:val="24"/>
              </w:rPr>
            </w:pPr>
          </w:p>
        </w:tc>
      </w:tr>
      <w:tr w:rsidR="00FF17E7" w:rsidRPr="00A97055" w:rsidTr="008A268D">
        <w:trPr>
          <w:trHeight w:val="186"/>
        </w:trPr>
        <w:tc>
          <w:tcPr>
            <w:tcW w:w="3284" w:type="dxa"/>
            <w:tcBorders>
              <w:top w:val="single" w:sz="4" w:space="0" w:color="auto"/>
              <w:left w:val="nil"/>
              <w:bottom w:val="nil"/>
              <w:right w:val="nil"/>
            </w:tcBorders>
            <w:hideMark/>
          </w:tcPr>
          <w:p w:rsidR="00FF17E7" w:rsidRPr="00A97055" w:rsidRDefault="00FF17E7" w:rsidP="008A268D">
            <w:pPr>
              <w:pStyle w:val="Pagrindinistekstas1"/>
              <w:ind w:firstLine="0"/>
              <w:jc w:val="left"/>
              <w:rPr>
                <w:rFonts w:ascii="Times New Roman" w:hAnsi="Times New Roman"/>
                <w:position w:val="6"/>
                <w:sz w:val="24"/>
                <w:szCs w:val="24"/>
                <w:lang w:val="lt-LT"/>
              </w:rPr>
            </w:pPr>
            <w:r w:rsidRPr="00A97055">
              <w:rPr>
                <w:rFonts w:ascii="Times New Roman" w:hAnsi="Times New Roman"/>
                <w:position w:val="6"/>
                <w:sz w:val="24"/>
                <w:szCs w:val="24"/>
                <w:lang w:val="lt-LT"/>
              </w:rPr>
              <w:t>(Tiekėjo arba jo įgalioto asmens pareigų pavadinimas)</w:t>
            </w:r>
          </w:p>
        </w:tc>
        <w:tc>
          <w:tcPr>
            <w:tcW w:w="604" w:type="dxa"/>
          </w:tcPr>
          <w:p w:rsidR="00FF17E7" w:rsidRPr="00A97055" w:rsidRDefault="00FF17E7" w:rsidP="008A268D">
            <w:pPr>
              <w:spacing w:after="0" w:line="240" w:lineRule="auto"/>
              <w:ind w:right="-1"/>
              <w:jc w:val="center"/>
              <w:rPr>
                <w:szCs w:val="24"/>
              </w:rPr>
            </w:pPr>
          </w:p>
        </w:tc>
        <w:tc>
          <w:tcPr>
            <w:tcW w:w="1980" w:type="dxa"/>
            <w:tcBorders>
              <w:top w:val="single" w:sz="4" w:space="0" w:color="auto"/>
              <w:left w:val="nil"/>
              <w:bottom w:val="nil"/>
              <w:right w:val="nil"/>
            </w:tcBorders>
            <w:hideMark/>
          </w:tcPr>
          <w:p w:rsidR="00FF17E7" w:rsidRPr="00A97055" w:rsidRDefault="00FF17E7" w:rsidP="008A268D">
            <w:pPr>
              <w:spacing w:after="0" w:line="240" w:lineRule="auto"/>
              <w:ind w:right="-1"/>
              <w:jc w:val="center"/>
              <w:rPr>
                <w:szCs w:val="24"/>
              </w:rPr>
            </w:pPr>
            <w:r w:rsidRPr="00A97055">
              <w:rPr>
                <w:position w:val="6"/>
                <w:szCs w:val="24"/>
              </w:rPr>
              <w:t>(Parašas)</w:t>
            </w:r>
            <w:r w:rsidRPr="00A97055">
              <w:rPr>
                <w:i/>
                <w:szCs w:val="24"/>
              </w:rPr>
              <w:t xml:space="preserve"> </w:t>
            </w:r>
          </w:p>
        </w:tc>
        <w:tc>
          <w:tcPr>
            <w:tcW w:w="701" w:type="dxa"/>
          </w:tcPr>
          <w:p w:rsidR="00FF17E7" w:rsidRPr="00A97055" w:rsidRDefault="00FF17E7" w:rsidP="008A268D">
            <w:pPr>
              <w:spacing w:after="0" w:line="240" w:lineRule="auto"/>
              <w:ind w:right="-1"/>
              <w:jc w:val="center"/>
              <w:rPr>
                <w:szCs w:val="24"/>
              </w:rPr>
            </w:pPr>
          </w:p>
        </w:tc>
        <w:tc>
          <w:tcPr>
            <w:tcW w:w="2611" w:type="dxa"/>
            <w:tcBorders>
              <w:top w:val="single" w:sz="4" w:space="0" w:color="auto"/>
              <w:left w:val="nil"/>
              <w:bottom w:val="nil"/>
              <w:right w:val="nil"/>
            </w:tcBorders>
            <w:hideMark/>
          </w:tcPr>
          <w:p w:rsidR="00FF17E7" w:rsidRPr="00A97055" w:rsidRDefault="00FF17E7" w:rsidP="008A268D">
            <w:pPr>
              <w:spacing w:after="0" w:line="240" w:lineRule="auto"/>
              <w:ind w:right="-1"/>
              <w:jc w:val="center"/>
              <w:rPr>
                <w:szCs w:val="24"/>
              </w:rPr>
            </w:pPr>
            <w:r w:rsidRPr="00A97055">
              <w:rPr>
                <w:position w:val="6"/>
                <w:szCs w:val="24"/>
              </w:rPr>
              <w:t>(Vardas ir pavardė)</w:t>
            </w:r>
            <w:r w:rsidRPr="00A97055">
              <w:rPr>
                <w:i/>
                <w:szCs w:val="24"/>
              </w:rPr>
              <w:t xml:space="preserve"> </w:t>
            </w:r>
          </w:p>
        </w:tc>
        <w:tc>
          <w:tcPr>
            <w:tcW w:w="648" w:type="dxa"/>
          </w:tcPr>
          <w:p w:rsidR="00FF17E7" w:rsidRPr="00A97055" w:rsidRDefault="00FF17E7" w:rsidP="008A268D">
            <w:pPr>
              <w:spacing w:after="0" w:line="240" w:lineRule="auto"/>
              <w:ind w:right="-1"/>
              <w:jc w:val="center"/>
              <w:rPr>
                <w:szCs w:val="24"/>
              </w:rPr>
            </w:pPr>
          </w:p>
        </w:tc>
      </w:tr>
    </w:tbl>
    <w:p w:rsidR="00FF17E7" w:rsidRDefault="00FF17E7" w:rsidP="00FF17E7">
      <w:pPr>
        <w:pStyle w:val="Default"/>
        <w:tabs>
          <w:tab w:val="left" w:pos="709"/>
          <w:tab w:val="left" w:pos="1134"/>
          <w:tab w:val="left" w:pos="1276"/>
        </w:tabs>
        <w:jc w:val="both"/>
        <w:rPr>
          <w:color w:val="auto"/>
          <w:lang w:val="lt-LT"/>
        </w:rPr>
      </w:pPr>
    </w:p>
    <w:p w:rsidR="00FF17E7" w:rsidRDefault="00FF17E7" w:rsidP="00FF17E7">
      <w:pPr>
        <w:pStyle w:val="Default"/>
        <w:tabs>
          <w:tab w:val="left" w:pos="709"/>
          <w:tab w:val="left" w:pos="1134"/>
          <w:tab w:val="left" w:pos="1276"/>
        </w:tabs>
        <w:jc w:val="both"/>
        <w:rPr>
          <w:color w:val="auto"/>
          <w:lang w:val="lt-LT"/>
        </w:rPr>
      </w:pPr>
    </w:p>
    <w:p w:rsidR="00FF17E7" w:rsidRDefault="00FF17E7" w:rsidP="00FF17E7">
      <w:pPr>
        <w:pStyle w:val="Default"/>
        <w:tabs>
          <w:tab w:val="left" w:pos="709"/>
          <w:tab w:val="left" w:pos="1134"/>
          <w:tab w:val="left" w:pos="1276"/>
        </w:tabs>
        <w:jc w:val="both"/>
        <w:rPr>
          <w:color w:val="auto"/>
          <w:lang w:val="lt-LT"/>
        </w:rPr>
      </w:pPr>
    </w:p>
    <w:p w:rsidR="006A33FF" w:rsidRDefault="006A33FF"/>
    <w:sectPr w:rsidR="006A33FF" w:rsidSect="00FF17E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638E6"/>
    <w:multiLevelType w:val="hybridMultilevel"/>
    <w:tmpl w:val="BE985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E7"/>
    <w:rsid w:val="000A26FC"/>
    <w:rsid w:val="000B373F"/>
    <w:rsid w:val="002719E8"/>
    <w:rsid w:val="00512439"/>
    <w:rsid w:val="00574633"/>
    <w:rsid w:val="00581295"/>
    <w:rsid w:val="006A33FF"/>
    <w:rsid w:val="006E1B1A"/>
    <w:rsid w:val="007D1899"/>
    <w:rsid w:val="007F1CD7"/>
    <w:rsid w:val="00862189"/>
    <w:rsid w:val="00904779"/>
    <w:rsid w:val="009A49B9"/>
    <w:rsid w:val="00AA1C71"/>
    <w:rsid w:val="00AC26BE"/>
    <w:rsid w:val="00DA1B1C"/>
    <w:rsid w:val="00E706C2"/>
    <w:rsid w:val="00EB7751"/>
    <w:rsid w:val="00EF3CFF"/>
    <w:rsid w:val="00FE0BA7"/>
    <w:rsid w:val="00FF1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D6EF3-399B-4A53-B6D0-0918A710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7E7"/>
    <w:pPr>
      <w:spacing w:after="200" w:line="276" w:lineRule="auto"/>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17E7"/>
    <w:pPr>
      <w:autoSpaceDE w:val="0"/>
      <w:autoSpaceDN w:val="0"/>
      <w:adjustRightInd w:val="0"/>
      <w:spacing w:after="0" w:line="240" w:lineRule="auto"/>
    </w:pPr>
    <w:rPr>
      <w:rFonts w:eastAsia="Calibri"/>
      <w:color w:val="000000"/>
      <w:lang w:val="en-US"/>
    </w:rPr>
  </w:style>
  <w:style w:type="paragraph" w:styleId="Header">
    <w:name w:val="header"/>
    <w:basedOn w:val="Normal"/>
    <w:link w:val="HeaderChar"/>
    <w:uiPriority w:val="99"/>
    <w:rsid w:val="00FF17E7"/>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FF17E7"/>
    <w:rPr>
      <w:rFonts w:eastAsia="Times New Roman"/>
      <w:szCs w:val="20"/>
      <w:lang w:eastAsia="lt-LT"/>
    </w:rPr>
  </w:style>
  <w:style w:type="paragraph" w:customStyle="1" w:styleId="Pagrindinistekstas1">
    <w:name w:val="Pagrindinis tekstas1"/>
    <w:rsid w:val="00FF17E7"/>
    <w:pPr>
      <w:snapToGrid w:val="0"/>
      <w:spacing w:after="0" w:line="240" w:lineRule="auto"/>
      <w:ind w:firstLine="312"/>
      <w:jc w:val="both"/>
    </w:pPr>
    <w:rPr>
      <w:rFonts w:ascii="TIMESLT" w:eastAsia="Times New Roman" w:hAnsi="TIMESLT"/>
      <w:sz w:val="20"/>
      <w:szCs w:val="20"/>
      <w:lang w:val="en-US"/>
    </w:rPr>
  </w:style>
  <w:style w:type="paragraph" w:styleId="ListParagraph">
    <w:name w:val="List Paragraph"/>
    <w:basedOn w:val="Normal"/>
    <w:uiPriority w:val="34"/>
    <w:qFormat/>
    <w:rsid w:val="00904779"/>
    <w:pPr>
      <w:ind w:left="720"/>
      <w:contextualSpacing/>
    </w:pPr>
  </w:style>
  <w:style w:type="table" w:styleId="TableGrid">
    <w:name w:val="Table Grid"/>
    <w:basedOn w:val="TableNormal"/>
    <w:uiPriority w:val="39"/>
    <w:rsid w:val="009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86218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sz w:val="20"/>
      <w:szCs w:val="20"/>
      <w:lang w:val="en-US"/>
    </w:rPr>
  </w:style>
  <w:style w:type="character" w:styleId="Strong">
    <w:name w:val="Strong"/>
    <w:basedOn w:val="DefaultParagraphFont"/>
    <w:uiPriority w:val="22"/>
    <w:qFormat/>
    <w:rsid w:val="007F1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69087">
      <w:bodyDiv w:val="1"/>
      <w:marLeft w:val="0"/>
      <w:marRight w:val="0"/>
      <w:marTop w:val="0"/>
      <w:marBottom w:val="0"/>
      <w:divBdr>
        <w:top w:val="none" w:sz="0" w:space="0" w:color="auto"/>
        <w:left w:val="none" w:sz="0" w:space="0" w:color="auto"/>
        <w:bottom w:val="none" w:sz="0" w:space="0" w:color="auto"/>
        <w:right w:val="none" w:sz="0" w:space="0" w:color="auto"/>
      </w:divBdr>
    </w:div>
    <w:div w:id="171496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5569</Words>
  <Characters>3175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Rita Gujienė</cp:lastModifiedBy>
  <cp:revision>2</cp:revision>
  <dcterms:created xsi:type="dcterms:W3CDTF">2025-04-01T13:58:00Z</dcterms:created>
  <dcterms:modified xsi:type="dcterms:W3CDTF">2025-04-01T13:58:00Z</dcterms:modified>
</cp:coreProperties>
</file>