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D06C" w14:textId="77777777" w:rsidR="00F62BB3" w:rsidRPr="00C455DD" w:rsidRDefault="00F62BB3" w:rsidP="00387044">
      <w:pPr>
        <w:pStyle w:val="Heading"/>
        <w:spacing w:line="360" w:lineRule="auto"/>
        <w:jc w:val="right"/>
        <w:rPr>
          <w:rFonts w:cs="Times New Roman"/>
          <w:b w:val="0"/>
          <w:i/>
          <w:caps w:val="0"/>
          <w:noProof/>
          <w:color w:val="auto"/>
          <w:sz w:val="24"/>
          <w:szCs w:val="24"/>
          <w:lang w:val="lt-LT"/>
        </w:rPr>
      </w:pPr>
      <w:r w:rsidRPr="00C455DD">
        <w:rPr>
          <w:rFonts w:cs="Times New Roman"/>
          <w:b w:val="0"/>
          <w:i/>
          <w:caps w:val="0"/>
          <w:noProof/>
          <w:color w:val="auto"/>
          <w:sz w:val="24"/>
          <w:szCs w:val="24"/>
          <w:lang w:val="lt-LT"/>
        </w:rPr>
        <w:t>Pirkimo sąlygų priedas Nr.2</w:t>
      </w:r>
    </w:p>
    <w:p w14:paraId="6A3A9C4B" w14:textId="77777777" w:rsidR="00F62BB3" w:rsidRPr="00C455DD" w:rsidRDefault="00F62BB3" w:rsidP="00387044">
      <w:pPr>
        <w:pStyle w:val="Heading"/>
        <w:jc w:val="right"/>
        <w:rPr>
          <w:rFonts w:cs="Times New Roman"/>
          <w:color w:val="auto"/>
          <w:sz w:val="24"/>
          <w:szCs w:val="24"/>
          <w:lang w:val="lt-LT"/>
        </w:rPr>
      </w:pPr>
    </w:p>
    <w:p w14:paraId="658ADA03" w14:textId="77777777" w:rsidR="00850D62" w:rsidRPr="00C455DD" w:rsidRDefault="001163D7" w:rsidP="00387044">
      <w:pPr>
        <w:pStyle w:val="Heading"/>
        <w:jc w:val="right"/>
        <w:rPr>
          <w:rFonts w:cs="Times New Roman"/>
          <w:color w:val="auto"/>
          <w:sz w:val="24"/>
          <w:szCs w:val="24"/>
          <w:lang w:val="lt-LT"/>
        </w:rPr>
      </w:pPr>
      <w:r w:rsidRPr="00C455DD">
        <w:rPr>
          <w:rFonts w:cs="Times New Roman"/>
          <w:color w:val="auto"/>
          <w:sz w:val="24"/>
          <w:szCs w:val="24"/>
          <w:lang w:val="lt-LT"/>
        </w:rPr>
        <w:t>VIEŠOJO PASLAUGŲ PIRKIMO-PARDAVIMO SUTARTIS (FIKSUOT</w:t>
      </w:r>
      <w:r w:rsidR="00702B6E" w:rsidRPr="00C455DD">
        <w:rPr>
          <w:rFonts w:cs="Times New Roman"/>
          <w:color w:val="auto"/>
          <w:sz w:val="24"/>
          <w:szCs w:val="24"/>
          <w:lang w:val="lt-LT"/>
        </w:rPr>
        <w:t>O ĮKAINIO</w:t>
      </w:r>
      <w:r w:rsidRPr="00C455DD">
        <w:rPr>
          <w:rFonts w:cs="Times New Roman"/>
          <w:color w:val="auto"/>
          <w:sz w:val="24"/>
          <w:szCs w:val="24"/>
          <w:lang w:val="lt-LT"/>
        </w:rPr>
        <w:t>)</w:t>
      </w:r>
    </w:p>
    <w:p w14:paraId="1ADA8D18" w14:textId="77777777" w:rsidR="00850D62" w:rsidRPr="00C455DD" w:rsidRDefault="001163D7" w:rsidP="00387044">
      <w:pPr>
        <w:pStyle w:val="Heading"/>
        <w:jc w:val="center"/>
        <w:rPr>
          <w:rFonts w:cs="Times New Roman"/>
          <w:color w:val="auto"/>
          <w:sz w:val="24"/>
          <w:szCs w:val="24"/>
          <w:lang w:val="lt-LT"/>
        </w:rPr>
      </w:pPr>
      <w:r w:rsidRPr="00C455DD">
        <w:rPr>
          <w:rFonts w:cs="Times New Roman"/>
          <w:color w:val="auto"/>
          <w:sz w:val="24"/>
          <w:szCs w:val="24"/>
          <w:lang w:val="lt-LT"/>
        </w:rPr>
        <w:t>Nr. ________</w:t>
      </w:r>
    </w:p>
    <w:p w14:paraId="4D6389B1" w14:textId="77777777" w:rsidR="00850D62" w:rsidRPr="00C455DD" w:rsidRDefault="00850D62" w:rsidP="00387044">
      <w:pPr>
        <w:pStyle w:val="Heading"/>
        <w:jc w:val="center"/>
        <w:rPr>
          <w:rFonts w:cs="Times New Roman"/>
          <w:color w:val="auto"/>
          <w:sz w:val="24"/>
          <w:szCs w:val="24"/>
          <w:lang w:val="lt-LT"/>
        </w:rPr>
      </w:pPr>
    </w:p>
    <w:p w14:paraId="5A84FE1E" w14:textId="1A40330A" w:rsidR="005C2E4D" w:rsidRPr="00C455DD" w:rsidRDefault="005C2E4D" w:rsidP="00387044">
      <w:pPr>
        <w:pStyle w:val="Body"/>
        <w:spacing w:line="240" w:lineRule="auto"/>
        <w:jc w:val="center"/>
        <w:rPr>
          <w:rFonts w:ascii="Times New Roman" w:eastAsia="Times New Roman" w:hAnsi="Times New Roman" w:cs="Times New Roman"/>
          <w:color w:val="auto"/>
          <w:sz w:val="24"/>
          <w:szCs w:val="24"/>
        </w:rPr>
      </w:pPr>
      <w:r w:rsidRPr="00C455DD">
        <w:rPr>
          <w:rFonts w:ascii="Times New Roman" w:eastAsia="Arial Unicode MS" w:hAnsi="Times New Roman" w:cs="Times New Roman"/>
          <w:b/>
          <w:color w:val="auto"/>
          <w:sz w:val="24"/>
          <w:szCs w:val="24"/>
          <w14:textOutline w14:w="0" w14:cap="rnd" w14:cmpd="sng" w14:algn="ctr">
            <w14:noFill/>
            <w14:prstDash w14:val="solid"/>
            <w14:bevel/>
          </w14:textOutline>
        </w:rPr>
        <w:t>“</w:t>
      </w:r>
      <w:r w:rsidR="00FC5EF1" w:rsidRPr="00C455DD">
        <w:rPr>
          <w:rFonts w:ascii="Times New Roman" w:hAnsi="Times New Roman" w:cs="Times New Roman"/>
          <w:sz w:val="24"/>
          <w:szCs w:val="24"/>
        </w:rPr>
        <w:t xml:space="preserve"> </w:t>
      </w:r>
      <w:r w:rsidR="00FC5EF1" w:rsidRPr="00C455DD">
        <w:rPr>
          <w:rFonts w:ascii="Times New Roman" w:eastAsia="Arial Unicode MS" w:hAnsi="Times New Roman" w:cs="Times New Roman"/>
          <w:b/>
          <w:color w:val="auto"/>
          <w:sz w:val="24"/>
          <w:szCs w:val="24"/>
          <w14:textOutline w14:w="0" w14:cap="rnd" w14:cmpd="sng" w14:algn="ctr">
            <w14:noFill/>
            <w14:prstDash w14:val="solid"/>
            <w14:bevel/>
          </w14:textOutline>
        </w:rPr>
        <w:t>MEDICINOS ĮRENGINIŲ METROLOGINĖ PATIKRA (NR. 8940)</w:t>
      </w:r>
      <w:r w:rsidRPr="00C455DD">
        <w:rPr>
          <w:rFonts w:ascii="Times New Roman" w:eastAsia="Arial Unicode MS" w:hAnsi="Times New Roman" w:cs="Times New Roman"/>
          <w:b/>
          <w:color w:val="auto"/>
          <w:sz w:val="24"/>
          <w:szCs w:val="24"/>
          <w14:textOutline w14:w="0" w14:cap="rnd" w14:cmpd="sng" w14:algn="ctr">
            <w14:noFill/>
            <w14:prstDash w14:val="solid"/>
            <w14:bevel/>
          </w14:textOutline>
        </w:rPr>
        <w:t>”</w:t>
      </w:r>
    </w:p>
    <w:p w14:paraId="451CDC92" w14:textId="77777777" w:rsidR="00850D62" w:rsidRPr="00C455DD" w:rsidRDefault="00850D62" w:rsidP="00387044">
      <w:pPr>
        <w:pStyle w:val="Body2"/>
        <w:rPr>
          <w:rFonts w:cs="Times New Roman"/>
          <w:color w:val="auto"/>
          <w:sz w:val="24"/>
          <w:szCs w:val="24"/>
          <w:lang w:val="lt-LT"/>
        </w:rPr>
      </w:pPr>
    </w:p>
    <w:p w14:paraId="7F46B1D0" w14:textId="611AC24B" w:rsidR="00850D62" w:rsidRPr="00C455DD" w:rsidRDefault="00FC5EF1" w:rsidP="00387044">
      <w:pPr>
        <w:pStyle w:val="Body2"/>
        <w:jc w:val="center"/>
        <w:rPr>
          <w:rFonts w:cs="Times New Roman"/>
          <w:color w:val="auto"/>
          <w:sz w:val="24"/>
          <w:szCs w:val="24"/>
          <w:lang w:val="lt-LT"/>
        </w:rPr>
      </w:pPr>
      <w:r w:rsidRPr="00C455DD">
        <w:rPr>
          <w:rFonts w:cs="Times New Roman"/>
          <w:color w:val="auto"/>
          <w:sz w:val="24"/>
          <w:szCs w:val="24"/>
          <w:lang w:val="lt-LT"/>
        </w:rPr>
        <w:t xml:space="preserve">2025 </w:t>
      </w:r>
      <w:r w:rsidR="001163D7" w:rsidRPr="00C455DD">
        <w:rPr>
          <w:rFonts w:cs="Times New Roman"/>
          <w:color w:val="auto"/>
          <w:sz w:val="24"/>
          <w:szCs w:val="24"/>
          <w:lang w:val="lt-LT"/>
        </w:rPr>
        <w:t xml:space="preserve">m. </w:t>
      </w:r>
      <w:r w:rsidR="00A95941" w:rsidRPr="00C455DD">
        <w:rPr>
          <w:rFonts w:cs="Times New Roman"/>
          <w:color w:val="auto"/>
          <w:sz w:val="24"/>
          <w:szCs w:val="24"/>
          <w:lang w:val="lt-LT"/>
        </w:rPr>
        <w:t>_____________</w:t>
      </w:r>
      <w:r w:rsidR="001163D7" w:rsidRPr="00C455DD">
        <w:rPr>
          <w:rFonts w:cs="Times New Roman"/>
          <w:color w:val="auto"/>
          <w:sz w:val="24"/>
          <w:szCs w:val="24"/>
          <w:lang w:val="lt-LT"/>
        </w:rPr>
        <w:t xml:space="preserve"> mėn. </w:t>
      </w:r>
      <w:r w:rsidR="00A95941" w:rsidRPr="00C455DD">
        <w:rPr>
          <w:rFonts w:cs="Times New Roman"/>
          <w:color w:val="auto"/>
          <w:sz w:val="24"/>
          <w:szCs w:val="24"/>
          <w:lang w:val="lt-LT"/>
        </w:rPr>
        <w:t>_________</w:t>
      </w:r>
      <w:r w:rsidR="001163D7" w:rsidRPr="00C455DD">
        <w:rPr>
          <w:rFonts w:cs="Times New Roman"/>
          <w:color w:val="auto"/>
          <w:sz w:val="24"/>
          <w:szCs w:val="24"/>
          <w:lang w:val="lt-LT"/>
        </w:rPr>
        <w:t xml:space="preserve"> d.</w:t>
      </w:r>
    </w:p>
    <w:p w14:paraId="56208487" w14:textId="77777777" w:rsidR="00850D62" w:rsidRPr="00C455DD" w:rsidRDefault="001163D7" w:rsidP="00387044">
      <w:pPr>
        <w:pStyle w:val="Body2"/>
        <w:jc w:val="center"/>
        <w:rPr>
          <w:rFonts w:cs="Times New Roman"/>
          <w:color w:val="auto"/>
          <w:sz w:val="24"/>
          <w:szCs w:val="24"/>
          <w:lang w:val="lt-LT"/>
        </w:rPr>
      </w:pPr>
      <w:r w:rsidRPr="00C455DD">
        <w:rPr>
          <w:rFonts w:cs="Times New Roman"/>
          <w:color w:val="auto"/>
          <w:sz w:val="24"/>
          <w:szCs w:val="24"/>
          <w:lang w:val="lt-LT"/>
        </w:rPr>
        <w:t>Vilnius</w:t>
      </w:r>
    </w:p>
    <w:p w14:paraId="38891492" w14:textId="77777777" w:rsidR="00850D62" w:rsidRPr="00C455DD" w:rsidRDefault="00850D62" w:rsidP="00387044">
      <w:pPr>
        <w:pStyle w:val="Body2"/>
        <w:rPr>
          <w:rFonts w:cs="Times New Roman"/>
          <w:color w:val="auto"/>
          <w:sz w:val="24"/>
          <w:szCs w:val="24"/>
          <w:lang w:val="lt-LT"/>
        </w:rPr>
      </w:pPr>
    </w:p>
    <w:p w14:paraId="7DE70398" w14:textId="77777777" w:rsidR="00A21EEF" w:rsidRPr="00C455DD" w:rsidRDefault="001163D7" w:rsidP="00387044">
      <w:pPr>
        <w:pStyle w:val="Body2"/>
        <w:rPr>
          <w:rFonts w:cs="Times New Roman"/>
          <w:color w:val="auto"/>
          <w:sz w:val="24"/>
          <w:szCs w:val="24"/>
          <w:lang w:val="lt-LT"/>
        </w:rPr>
      </w:pPr>
      <w:r w:rsidRPr="00C455DD">
        <w:rPr>
          <w:rFonts w:cs="Times New Roman"/>
          <w:color w:val="auto"/>
          <w:sz w:val="24"/>
          <w:szCs w:val="24"/>
          <w:lang w:val="lt-LT"/>
        </w:rPr>
        <w:tab/>
      </w:r>
      <w:r w:rsidR="00A21EEF" w:rsidRPr="00C455DD">
        <w:rPr>
          <w:rFonts w:cs="Times New Roman"/>
          <w:b/>
          <w:bCs/>
          <w:color w:val="auto"/>
          <w:sz w:val="24"/>
          <w:szCs w:val="24"/>
          <w:lang w:val="lt-LT"/>
        </w:rPr>
        <w:t>[Tiekėjo pavadinimas]</w:t>
      </w:r>
      <w:r w:rsidR="00A21EEF" w:rsidRPr="00C455DD">
        <w:rPr>
          <w:rFonts w:cs="Times New Roman"/>
          <w:color w:val="auto"/>
          <w:sz w:val="24"/>
          <w:szCs w:val="24"/>
          <w:lang w:val="lt-LT"/>
        </w:rPr>
        <w:t xml:space="preserve"> (toliau - Paslaugų teikėjas), atstovaujamas (-a) _______________, veikiančio (-čios) pagal _______________, </w:t>
      </w:r>
    </w:p>
    <w:p w14:paraId="2281E744" w14:textId="77777777" w:rsidR="00850D62" w:rsidRPr="00C455DD" w:rsidRDefault="001163D7" w:rsidP="00387044">
      <w:pPr>
        <w:pStyle w:val="Body2"/>
        <w:rPr>
          <w:rFonts w:cs="Times New Roman"/>
          <w:noProof/>
          <w:color w:val="auto"/>
          <w:sz w:val="24"/>
          <w:szCs w:val="24"/>
          <w:lang w:val="lt-LT"/>
        </w:rPr>
      </w:pPr>
      <w:r w:rsidRPr="00C455DD">
        <w:rPr>
          <w:rFonts w:cs="Times New Roman"/>
          <w:noProof/>
          <w:color w:val="auto"/>
          <w:sz w:val="24"/>
          <w:szCs w:val="24"/>
          <w:lang w:val="lt-LT"/>
        </w:rPr>
        <w:tab/>
        <w:t>ir</w:t>
      </w:r>
    </w:p>
    <w:p w14:paraId="6C91D7B8" w14:textId="007DDC2F" w:rsidR="00850D62" w:rsidRPr="00C455DD" w:rsidRDefault="001163D7" w:rsidP="00387044">
      <w:pPr>
        <w:pStyle w:val="Body2"/>
        <w:rPr>
          <w:rFonts w:cs="Times New Roman"/>
          <w:noProof/>
          <w:color w:val="auto"/>
          <w:sz w:val="24"/>
          <w:szCs w:val="24"/>
          <w:lang w:val="lt-LT"/>
        </w:rPr>
      </w:pPr>
      <w:r w:rsidRPr="00C455DD">
        <w:rPr>
          <w:rFonts w:cs="Times New Roman"/>
          <w:noProof/>
          <w:color w:val="auto"/>
          <w:sz w:val="24"/>
          <w:szCs w:val="24"/>
          <w:lang w:val="lt-LT"/>
        </w:rPr>
        <w:tab/>
      </w:r>
      <w:r w:rsidRPr="00C455DD">
        <w:rPr>
          <w:rFonts w:cs="Times New Roman"/>
          <w:b/>
          <w:bCs/>
          <w:noProof/>
          <w:color w:val="auto"/>
          <w:sz w:val="24"/>
          <w:szCs w:val="24"/>
          <w:lang w:val="lt-LT"/>
        </w:rPr>
        <w:t xml:space="preserve">VšĮ </w:t>
      </w:r>
      <w:bookmarkStart w:id="0" w:name="_Hlk42001434"/>
      <w:r w:rsidRPr="00C455DD">
        <w:rPr>
          <w:rFonts w:cs="Times New Roman"/>
          <w:b/>
          <w:bCs/>
          <w:noProof/>
          <w:color w:val="auto"/>
          <w:sz w:val="24"/>
          <w:szCs w:val="24"/>
          <w:lang w:val="lt-LT"/>
        </w:rPr>
        <w:t>Respublikinė Vilniaus universitetinė ligoninė</w:t>
      </w:r>
      <w:r w:rsidRPr="00C455DD">
        <w:rPr>
          <w:rFonts w:cs="Times New Roman"/>
          <w:noProof/>
          <w:color w:val="auto"/>
          <w:sz w:val="24"/>
          <w:szCs w:val="24"/>
          <w:lang w:val="lt-LT"/>
        </w:rPr>
        <w:t xml:space="preserve"> </w:t>
      </w:r>
      <w:bookmarkEnd w:id="0"/>
      <w:r w:rsidRPr="00C455DD">
        <w:rPr>
          <w:rFonts w:cs="Times New Roman"/>
          <w:noProof/>
          <w:color w:val="auto"/>
          <w:sz w:val="24"/>
          <w:szCs w:val="24"/>
          <w:lang w:val="lt-LT"/>
        </w:rPr>
        <w:t xml:space="preserve">(toliau – Klientas), </w:t>
      </w:r>
      <w:r w:rsidR="00636B64" w:rsidRPr="00C455DD">
        <w:rPr>
          <w:rFonts w:cs="Times New Roman"/>
          <w:noProof/>
          <w:color w:val="auto"/>
          <w:sz w:val="24"/>
          <w:szCs w:val="24"/>
          <w:lang w:val="lt-LT"/>
        </w:rPr>
        <w:t xml:space="preserve">atstovaujama </w:t>
      </w:r>
      <w:r w:rsidR="008F24A8" w:rsidRPr="00C455DD">
        <w:rPr>
          <w:rFonts w:cs="Times New Roman"/>
          <w:noProof/>
          <w:color w:val="auto"/>
          <w:sz w:val="24"/>
          <w:szCs w:val="24"/>
          <w:lang w:val="lt-LT"/>
        </w:rPr>
        <w:t>_____________________________________________</w:t>
      </w:r>
      <w:r w:rsidR="00636B64" w:rsidRPr="00C455DD">
        <w:rPr>
          <w:rFonts w:cs="Times New Roman"/>
          <w:noProof/>
          <w:color w:val="auto"/>
          <w:sz w:val="24"/>
          <w:szCs w:val="24"/>
          <w:lang w:val="lt-LT"/>
        </w:rPr>
        <w:t>, veikiančio</w:t>
      </w:r>
      <w:r w:rsidR="008F24A8" w:rsidRPr="00C455DD">
        <w:rPr>
          <w:rFonts w:cs="Times New Roman"/>
          <w:noProof/>
          <w:color w:val="auto"/>
          <w:sz w:val="24"/>
          <w:szCs w:val="24"/>
          <w:lang w:val="lt-LT"/>
        </w:rPr>
        <w:t xml:space="preserve"> (-čios)</w:t>
      </w:r>
      <w:r w:rsidR="00636B64" w:rsidRPr="00C455DD">
        <w:rPr>
          <w:rFonts w:cs="Times New Roman"/>
          <w:noProof/>
          <w:color w:val="auto"/>
          <w:sz w:val="24"/>
          <w:szCs w:val="24"/>
          <w:lang w:val="lt-LT"/>
        </w:rPr>
        <w:t xml:space="preserve"> pagal </w:t>
      </w:r>
      <w:r w:rsidR="00546ECF" w:rsidRPr="00C455DD">
        <w:rPr>
          <w:rFonts w:cs="Times New Roman"/>
          <w:noProof/>
          <w:color w:val="auto"/>
          <w:sz w:val="24"/>
          <w:szCs w:val="24"/>
          <w:lang w:val="lt-LT"/>
        </w:rPr>
        <w:t>___________</w:t>
      </w:r>
      <w:r w:rsidR="00636B64" w:rsidRPr="00C455DD">
        <w:rPr>
          <w:rFonts w:cs="Times New Roman"/>
          <w:noProof/>
          <w:color w:val="auto"/>
          <w:sz w:val="24"/>
          <w:szCs w:val="24"/>
          <w:lang w:val="lt-LT"/>
        </w:rPr>
        <w:t>,</w:t>
      </w:r>
      <w:r w:rsidRPr="00C455DD">
        <w:rPr>
          <w:rFonts w:cs="Times New Roman"/>
          <w:noProof/>
          <w:color w:val="auto"/>
          <w:sz w:val="24"/>
          <w:szCs w:val="24"/>
          <w:lang w:val="lt-LT"/>
        </w:rPr>
        <w:t xml:space="preserve"> </w:t>
      </w:r>
    </w:p>
    <w:p w14:paraId="320D9AA4" w14:textId="77777777" w:rsidR="00A21EEF" w:rsidRPr="00C455DD" w:rsidRDefault="00A21EEF" w:rsidP="00387044">
      <w:pPr>
        <w:pStyle w:val="Body2"/>
        <w:rPr>
          <w:rFonts w:cs="Times New Roman"/>
          <w:noProof/>
          <w:color w:val="auto"/>
          <w:sz w:val="24"/>
          <w:szCs w:val="24"/>
          <w:lang w:val="lt-LT"/>
        </w:rPr>
      </w:pPr>
    </w:p>
    <w:p w14:paraId="587D96AD" w14:textId="34ED7515" w:rsidR="00387044" w:rsidRPr="00C455DD" w:rsidRDefault="001163D7" w:rsidP="00387044">
      <w:pPr>
        <w:pStyle w:val="Body2"/>
        <w:rPr>
          <w:rFonts w:cs="Times New Roman"/>
          <w:color w:val="auto"/>
          <w:sz w:val="24"/>
          <w:szCs w:val="24"/>
          <w:lang w:val="lt-LT"/>
        </w:rPr>
      </w:pPr>
      <w:r w:rsidRPr="00C455DD">
        <w:rPr>
          <w:rFonts w:cs="Times New Roman"/>
          <w:noProof/>
          <w:color w:val="auto"/>
          <w:sz w:val="24"/>
          <w:szCs w:val="24"/>
          <w:lang w:val="lt-LT"/>
        </w:rPr>
        <w:tab/>
        <w:t xml:space="preserve">toliau Paslaugų teikėjas ir Klientas kiekvienas atskirai gali būti vadinami „Šalimi“, o abu kartu – „Šalimis“, sudarė šią sutartį (toliau – Sutartis), </w:t>
      </w:r>
      <w:r w:rsidR="00387044" w:rsidRPr="00C455DD">
        <w:rPr>
          <w:rFonts w:cs="Times New Roman"/>
          <w:b/>
          <w:color w:val="auto"/>
          <w:sz w:val="24"/>
          <w:szCs w:val="24"/>
          <w:lang w:val="lt-LT"/>
        </w:rPr>
        <w:t>atviro (</w:t>
      </w:r>
      <w:r w:rsidR="00FC5EF1" w:rsidRPr="00C455DD">
        <w:rPr>
          <w:rFonts w:cs="Times New Roman"/>
          <w:b/>
          <w:color w:val="auto"/>
          <w:sz w:val="24"/>
          <w:szCs w:val="24"/>
          <w:lang w:val="lt-LT"/>
        </w:rPr>
        <w:t>tarptautinio</w:t>
      </w:r>
      <w:r w:rsidR="00387044" w:rsidRPr="00C455DD">
        <w:rPr>
          <w:rFonts w:cs="Times New Roman"/>
          <w:b/>
          <w:color w:val="auto"/>
          <w:sz w:val="24"/>
          <w:szCs w:val="24"/>
          <w:lang w:val="lt-LT"/>
        </w:rPr>
        <w:t>)</w:t>
      </w:r>
      <w:r w:rsidR="00387044" w:rsidRPr="00C455DD">
        <w:rPr>
          <w:rFonts w:cs="Times New Roman"/>
          <w:color w:val="auto"/>
          <w:sz w:val="24"/>
          <w:szCs w:val="24"/>
          <w:lang w:val="lt-LT"/>
        </w:rPr>
        <w:t xml:space="preserve"> konkurso būdu atlikto viešojo pirkimo </w:t>
      </w:r>
      <w:r w:rsidR="00546ECF" w:rsidRPr="00C455DD">
        <w:rPr>
          <w:rFonts w:cs="Times New Roman"/>
          <w:b/>
          <w:bCs/>
          <w:color w:val="auto"/>
          <w:sz w:val="24"/>
          <w:szCs w:val="24"/>
          <w:lang w:val="lt-LT"/>
        </w:rPr>
        <w:t>„</w:t>
      </w:r>
      <w:r w:rsidR="00FC5EF1" w:rsidRPr="00C455DD">
        <w:rPr>
          <w:rFonts w:cs="Times New Roman"/>
          <w:b/>
          <w:bCs/>
          <w:color w:val="auto"/>
          <w:sz w:val="24"/>
          <w:szCs w:val="24"/>
          <w:lang w:val="lt-LT"/>
        </w:rPr>
        <w:t>Medicinos įrenginių metrologinė patikra</w:t>
      </w:r>
      <w:r w:rsidR="00387044" w:rsidRPr="00C455DD">
        <w:rPr>
          <w:rFonts w:cs="Times New Roman"/>
          <w:b/>
          <w:bCs/>
          <w:color w:val="auto"/>
          <w:sz w:val="24"/>
          <w:szCs w:val="24"/>
          <w:lang w:val="lt-LT"/>
        </w:rPr>
        <w:t xml:space="preserve"> (Nr.</w:t>
      </w:r>
      <w:r w:rsidR="00FC5EF1" w:rsidRPr="00C455DD">
        <w:rPr>
          <w:rFonts w:cs="Times New Roman"/>
          <w:b/>
          <w:bCs/>
          <w:color w:val="auto"/>
          <w:sz w:val="24"/>
          <w:szCs w:val="24"/>
          <w:lang w:val="lt-LT"/>
        </w:rPr>
        <w:t xml:space="preserve"> 8940</w:t>
      </w:r>
      <w:r w:rsidR="00387044" w:rsidRPr="00C455DD">
        <w:rPr>
          <w:rFonts w:cs="Times New Roman"/>
          <w:b/>
          <w:bCs/>
          <w:color w:val="auto"/>
          <w:sz w:val="24"/>
          <w:szCs w:val="24"/>
          <w:lang w:val="lt-LT"/>
        </w:rPr>
        <w:t>)“</w:t>
      </w:r>
      <w:r w:rsidR="00387044" w:rsidRPr="00C455DD">
        <w:rPr>
          <w:rFonts w:cs="Times New Roman"/>
          <w:color w:val="auto"/>
          <w:sz w:val="24"/>
          <w:szCs w:val="24"/>
          <w:lang w:val="lt-LT"/>
        </w:rPr>
        <w:t xml:space="preserve"> (pirkimo Nr. </w:t>
      </w:r>
      <w:bookmarkStart w:id="1" w:name="_Hlk97039257"/>
      <w:r w:rsidR="00387044" w:rsidRPr="00C455DD">
        <w:rPr>
          <w:rFonts w:cs="Times New Roman"/>
          <w:i/>
          <w:color w:val="auto"/>
          <w:sz w:val="24"/>
          <w:szCs w:val="24"/>
          <w:lang w:val="lt-LT"/>
        </w:rPr>
        <w:t>[įrašyti]</w:t>
      </w:r>
      <w:r w:rsidR="00387044" w:rsidRPr="00C455DD">
        <w:rPr>
          <w:rFonts w:cs="Times New Roman"/>
          <w:color w:val="auto"/>
          <w:sz w:val="24"/>
          <w:szCs w:val="24"/>
          <w:lang w:val="lt-LT"/>
        </w:rPr>
        <w:t xml:space="preserve">) </w:t>
      </w:r>
      <w:bookmarkEnd w:id="1"/>
      <w:r w:rsidR="00387044" w:rsidRPr="00C455DD">
        <w:rPr>
          <w:rFonts w:cs="Times New Roman"/>
          <w:color w:val="auto"/>
          <w:sz w:val="24"/>
          <w:szCs w:val="24"/>
          <w:lang w:val="lt-LT"/>
        </w:rPr>
        <w:t>sąlygomis ir susitarė dėl toliau išvardytų sąlygų.</w:t>
      </w:r>
    </w:p>
    <w:p w14:paraId="4EF25587" w14:textId="6F16648C" w:rsidR="00850D62" w:rsidRPr="00C455DD" w:rsidRDefault="00850D62" w:rsidP="00387044">
      <w:pPr>
        <w:pStyle w:val="Body2"/>
        <w:rPr>
          <w:rFonts w:cs="Times New Roman"/>
          <w:noProof/>
          <w:color w:val="auto"/>
          <w:sz w:val="24"/>
          <w:szCs w:val="24"/>
          <w:lang w:val="lt-LT"/>
        </w:rPr>
      </w:pPr>
    </w:p>
    <w:p w14:paraId="41C7EE9D" w14:textId="77777777" w:rsidR="00850D62" w:rsidRPr="00C455DD" w:rsidRDefault="00850D62" w:rsidP="00387044">
      <w:pPr>
        <w:pStyle w:val="Body2"/>
        <w:rPr>
          <w:rFonts w:cs="Times New Roman"/>
          <w:color w:val="auto"/>
          <w:sz w:val="24"/>
          <w:szCs w:val="24"/>
          <w:lang w:val="lt-LT"/>
        </w:rPr>
      </w:pPr>
    </w:p>
    <w:p w14:paraId="2E19DD52" w14:textId="77777777" w:rsidR="00850D62" w:rsidRPr="00C455DD" w:rsidRDefault="001163D7">
      <w:pPr>
        <w:pStyle w:val="Heading"/>
        <w:ind w:left="660"/>
        <w:rPr>
          <w:rFonts w:cs="Times New Roman"/>
          <w:color w:val="auto"/>
          <w:sz w:val="24"/>
          <w:szCs w:val="24"/>
          <w:lang w:val="lt-LT"/>
        </w:rPr>
      </w:pPr>
      <w:r w:rsidRPr="00C455DD">
        <w:rPr>
          <w:rFonts w:cs="Times New Roman"/>
          <w:color w:val="auto"/>
          <w:sz w:val="24"/>
          <w:szCs w:val="24"/>
          <w:lang w:val="lt-LT"/>
        </w:rPr>
        <w:t>1. SUTARTIES OBJEKTAS</w:t>
      </w:r>
    </w:p>
    <w:p w14:paraId="5B3915E3" w14:textId="724776AC" w:rsidR="00FC5EF1" w:rsidRPr="00C455DD" w:rsidRDefault="001163D7" w:rsidP="004C27E4">
      <w:pPr>
        <w:pStyle w:val="Body2"/>
        <w:rPr>
          <w:rFonts w:cs="Times New Roman"/>
          <w:color w:val="auto"/>
          <w:sz w:val="24"/>
          <w:szCs w:val="24"/>
          <w:lang w:val="lt-LT"/>
        </w:rPr>
      </w:pPr>
      <w:r w:rsidRPr="00C455DD">
        <w:rPr>
          <w:rFonts w:cs="Times New Roman"/>
          <w:color w:val="auto"/>
          <w:sz w:val="24"/>
          <w:szCs w:val="24"/>
          <w:lang w:val="lt-LT"/>
        </w:rPr>
        <w:tab/>
        <w:t xml:space="preserve">1.1. </w:t>
      </w:r>
      <w:r w:rsidR="00FC5EF1" w:rsidRPr="00C455DD">
        <w:rPr>
          <w:rFonts w:cs="Times New Roman"/>
          <w:color w:val="auto"/>
          <w:sz w:val="24"/>
          <w:szCs w:val="24"/>
          <w:lang w:val="lt-LT"/>
        </w:rPr>
        <w:t xml:space="preserve">Šia Sutartimi Paslaugų teikėjas įsipareigoja  Klientui suteikti Sutarties priede </w:t>
      </w:r>
      <w:r w:rsidR="001F6793" w:rsidRPr="00C455DD">
        <w:rPr>
          <w:rFonts w:cs="Times New Roman"/>
          <w:color w:val="auto"/>
          <w:sz w:val="24"/>
          <w:szCs w:val="24"/>
          <w:lang w:val="lt-LT"/>
        </w:rPr>
        <w:t xml:space="preserve">Nr. 1 </w:t>
      </w:r>
      <w:r w:rsidR="00FC5EF1" w:rsidRPr="00C455DD">
        <w:rPr>
          <w:rFonts w:cs="Times New Roman"/>
          <w:color w:val="auto"/>
          <w:sz w:val="24"/>
          <w:szCs w:val="24"/>
          <w:lang w:val="lt-LT"/>
        </w:rPr>
        <w:t xml:space="preserve">nurodytas paslaugas (toliau - paslaugos). Sutarties priede </w:t>
      </w:r>
      <w:r w:rsidR="001F6793" w:rsidRPr="00C455DD">
        <w:rPr>
          <w:rFonts w:cs="Times New Roman"/>
          <w:color w:val="auto"/>
          <w:sz w:val="24"/>
          <w:szCs w:val="24"/>
          <w:lang w:val="lt-LT"/>
        </w:rPr>
        <w:t xml:space="preserve">Nr. 1 </w:t>
      </w:r>
      <w:r w:rsidR="00FC5EF1" w:rsidRPr="00C455DD">
        <w:rPr>
          <w:rFonts w:cs="Times New Roman"/>
          <w:color w:val="auto"/>
          <w:sz w:val="24"/>
          <w:szCs w:val="24"/>
          <w:lang w:val="lt-LT"/>
        </w:rPr>
        <w:t>nurodytas numatomas maksimalus paslaugų kiekis. Klientas neįsipareigoja nupirkti konkretaus paslaugų kiekio.</w:t>
      </w:r>
    </w:p>
    <w:p w14:paraId="5F8BBA4C" w14:textId="29864233" w:rsidR="004C27E4" w:rsidRPr="00C455DD" w:rsidRDefault="001163D7" w:rsidP="004C27E4">
      <w:pPr>
        <w:pStyle w:val="Body2"/>
        <w:rPr>
          <w:rFonts w:cs="Times New Roman"/>
          <w:color w:val="auto"/>
          <w:sz w:val="24"/>
          <w:szCs w:val="24"/>
          <w:lang w:val="lt-LT"/>
        </w:rPr>
      </w:pPr>
      <w:r w:rsidRPr="00C455DD">
        <w:rPr>
          <w:rFonts w:cs="Times New Roman"/>
          <w:color w:val="auto"/>
          <w:sz w:val="24"/>
          <w:szCs w:val="24"/>
          <w:lang w:val="lt-LT"/>
        </w:rPr>
        <w:tab/>
      </w:r>
      <w:r w:rsidR="004C27E4" w:rsidRPr="00C455DD">
        <w:rPr>
          <w:rFonts w:cs="Times New Roman"/>
          <w:color w:val="auto"/>
          <w:sz w:val="24"/>
          <w:szCs w:val="24"/>
          <w:lang w:val="lt-LT"/>
        </w:rPr>
        <w:t>1.2. Klientas pagal šią Sutartį įsipareigoja priimti tinkamai suteiktas paslaugas ir už jas sumokėti Sutarties priede</w:t>
      </w:r>
      <w:r w:rsidR="001F6793" w:rsidRPr="00C455DD">
        <w:rPr>
          <w:rFonts w:cs="Times New Roman"/>
          <w:color w:val="auto"/>
          <w:sz w:val="24"/>
          <w:szCs w:val="24"/>
          <w:lang w:val="lt-LT"/>
        </w:rPr>
        <w:t xml:space="preserve"> Nr. 1</w:t>
      </w:r>
      <w:r w:rsidR="004C27E4" w:rsidRPr="00C455DD">
        <w:rPr>
          <w:rFonts w:cs="Times New Roman"/>
          <w:color w:val="auto"/>
          <w:sz w:val="24"/>
          <w:szCs w:val="24"/>
          <w:lang w:val="lt-LT"/>
        </w:rPr>
        <w:t xml:space="preserve"> nurodytą kainą Sutartyje numatytomis sąlygomis ir tvarka.</w:t>
      </w:r>
    </w:p>
    <w:p w14:paraId="10D67368" w14:textId="77777777" w:rsidR="006D0F31" w:rsidRPr="00C455DD" w:rsidRDefault="00B66A4F" w:rsidP="006D0F31">
      <w:pPr>
        <w:pStyle w:val="NoSpacing"/>
        <w:jc w:val="both"/>
        <w:rPr>
          <w:b/>
          <w:bdr w:val="none" w:sz="0" w:space="0" w:color="auto" w:frame="1"/>
          <w:lang w:val="lt-LT"/>
        </w:rPr>
      </w:pPr>
      <w:r w:rsidRPr="00C455DD">
        <w:rPr>
          <w:lang w:val="lt-LT"/>
        </w:rPr>
        <w:tab/>
      </w:r>
      <w:r w:rsidRPr="00C455DD">
        <w:rPr>
          <w:b/>
          <w:bdr w:val="none" w:sz="0" w:space="0" w:color="auto" w:frame="1"/>
          <w:lang w:val="lt-LT"/>
        </w:rPr>
        <w:t xml:space="preserve">1.3. </w:t>
      </w:r>
      <w:r w:rsidR="00E454B0" w:rsidRPr="00C455DD">
        <w:rPr>
          <w:b/>
          <w:bdr w:val="none" w:sz="0" w:space="0" w:color="auto" w:frame="1"/>
          <w:lang w:val="lt-LT"/>
        </w:rPr>
        <w:t xml:space="preserve">Paslaugų teikėjas </w:t>
      </w:r>
      <w:r w:rsidRPr="00C455DD">
        <w:rPr>
          <w:b/>
          <w:bdr w:val="none" w:sz="0" w:space="0" w:color="auto" w:frame="1"/>
          <w:lang w:val="lt-LT"/>
        </w:rPr>
        <w:t>vykdydamas Sutartį turi laikytis šių aplinkosaugos reikalavimų</w:t>
      </w:r>
      <w:r w:rsidR="006D0F31" w:rsidRPr="00C455DD">
        <w:rPr>
          <w:b/>
          <w:bdr w:val="none" w:sz="0" w:space="0" w:color="auto" w:frame="1"/>
          <w:lang w:val="lt-LT"/>
        </w:rPr>
        <w:t>:</w:t>
      </w:r>
      <w:r w:rsidRPr="00C455DD">
        <w:rPr>
          <w:b/>
          <w:bdr w:val="none" w:sz="0" w:space="0" w:color="auto" w:frame="1"/>
          <w:lang w:val="lt-LT"/>
        </w:rPr>
        <w:t xml:space="preserve"> </w:t>
      </w:r>
    </w:p>
    <w:p w14:paraId="1F593E4F" w14:textId="03A414EE" w:rsidR="00A80CA5" w:rsidRPr="00C455DD" w:rsidRDefault="008A285D" w:rsidP="00A80CA5">
      <w:pPr>
        <w:pStyle w:val="NoSpacing"/>
        <w:ind w:firstLine="720"/>
        <w:jc w:val="both"/>
        <w:rPr>
          <w:bdr w:val="none" w:sz="0" w:space="0" w:color="auto" w:frame="1"/>
          <w:lang w:val="lt-LT"/>
        </w:rPr>
      </w:pPr>
      <w:r w:rsidRPr="00C455DD">
        <w:rPr>
          <w:bCs/>
          <w:bdr w:val="none" w:sz="0" w:space="0" w:color="auto" w:frame="1"/>
          <w:lang w:val="lt-LT"/>
        </w:rPr>
        <w:t>1.3.1.</w:t>
      </w:r>
      <w:r w:rsidRPr="00C455DD">
        <w:rPr>
          <w:b/>
          <w:bdr w:val="none" w:sz="0" w:space="0" w:color="auto" w:frame="1"/>
          <w:lang w:val="lt-LT"/>
        </w:rPr>
        <w:t xml:space="preserve"> </w:t>
      </w:r>
      <w:r w:rsidR="00B66A4F" w:rsidRPr="00C455DD">
        <w:rPr>
          <w:bdr w:val="none" w:sz="0" w:space="0" w:color="auto" w:frame="1"/>
          <w:lang w:val="lt-LT"/>
        </w:rPr>
        <w:t xml:space="preserve">mažinti popieriaus sunaudojimą, atsisakyti nebūtino dokumentų kopijavimo ir spausdinimo, rengiama dokumentacija </w:t>
      </w:r>
      <w:r w:rsidR="00E454B0" w:rsidRPr="00C455DD">
        <w:rPr>
          <w:bdr w:val="none" w:sz="0" w:space="0" w:color="auto" w:frame="1"/>
          <w:lang w:val="lt-LT"/>
        </w:rPr>
        <w:t xml:space="preserve">Klientui </w:t>
      </w:r>
      <w:r w:rsidR="00B66A4F" w:rsidRPr="00C455DD">
        <w:rPr>
          <w:bdr w:val="none" w:sz="0" w:space="0" w:color="auto" w:frame="1"/>
          <w:lang w:val="lt-LT"/>
        </w:rPr>
        <w:t>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6D0F31" w:rsidRPr="00C455DD">
        <w:rPr>
          <w:bdr w:val="none" w:sz="0" w:space="0" w:color="auto" w:frame="1"/>
          <w:lang w:val="lt-LT"/>
        </w:rPr>
        <w:tab/>
      </w:r>
    </w:p>
    <w:p w14:paraId="206AC492" w14:textId="04DCA2AB" w:rsidR="00926361" w:rsidRPr="00C455DD" w:rsidRDefault="00926361" w:rsidP="00A80CA5">
      <w:pPr>
        <w:pStyle w:val="Body2"/>
        <w:rPr>
          <w:rFonts w:cs="Times New Roman"/>
          <w:sz w:val="24"/>
          <w:szCs w:val="24"/>
          <w:bdr w:val="none" w:sz="0" w:space="0" w:color="auto" w:frame="1"/>
          <w:lang w:val="lt-LT"/>
        </w:rPr>
      </w:pPr>
      <w:r w:rsidRPr="00C455DD">
        <w:rPr>
          <w:rFonts w:cs="Times New Roman"/>
          <w:sz w:val="24"/>
          <w:szCs w:val="24"/>
          <w:bdr w:val="none" w:sz="0" w:space="0" w:color="auto" w:frame="1"/>
          <w:lang w:val="lt-LT"/>
        </w:rPr>
        <w:tab/>
        <w:t>1.</w:t>
      </w:r>
      <w:r w:rsidR="00B013AE" w:rsidRPr="00C455DD">
        <w:rPr>
          <w:rFonts w:cs="Times New Roman"/>
          <w:sz w:val="24"/>
          <w:szCs w:val="24"/>
          <w:bdr w:val="none" w:sz="0" w:space="0" w:color="auto" w:frame="1"/>
          <w:lang w:val="lt-LT"/>
        </w:rPr>
        <w:t>4</w:t>
      </w:r>
      <w:r w:rsidRPr="00C455DD">
        <w:rPr>
          <w:rFonts w:cs="Times New Roman"/>
          <w:sz w:val="24"/>
          <w:szCs w:val="24"/>
          <w:bdr w:val="none" w:sz="0" w:space="0" w:color="auto" w:frame="1"/>
          <w:lang w:val="lt-LT"/>
        </w:rPr>
        <w:t xml:space="preserve">. </w:t>
      </w:r>
      <w:r w:rsidRPr="00C455DD">
        <w:rPr>
          <w:rFonts w:cs="Times New Roman"/>
          <w:bCs/>
          <w:sz w:val="24"/>
          <w:szCs w:val="24"/>
          <w:lang w:val="lt-LT"/>
        </w:rPr>
        <w:t xml:space="preserve">Klientas, esant poreikiui, gali pagal šią Sutartį įsigyti iš Paslaugų teikėjo Sutarties priede Nr. 1 nenurodytų, tačiau su pirkimo objektu susijusių paslaugų, neviršijant 10% </w:t>
      </w:r>
      <w:r w:rsidR="002D5B6C" w:rsidRPr="00C455DD">
        <w:rPr>
          <w:rFonts w:cs="Times New Roman"/>
          <w:bCs/>
          <w:sz w:val="24"/>
          <w:szCs w:val="24"/>
          <w:lang w:val="lt-LT"/>
        </w:rPr>
        <w:t xml:space="preserve">numatomos </w:t>
      </w:r>
      <w:r w:rsidRPr="00C455DD">
        <w:rPr>
          <w:rFonts w:cs="Times New Roman"/>
          <w:bCs/>
          <w:sz w:val="24"/>
          <w:szCs w:val="24"/>
          <w:lang w:val="lt-LT"/>
        </w:rPr>
        <w:t>maksimalios Sutarties vertės nurodytos Sutarties 3.1 punkte.</w:t>
      </w:r>
      <w:r w:rsidRPr="00C455DD">
        <w:rPr>
          <w:rFonts w:cs="Times New Roman"/>
          <w:sz w:val="24"/>
          <w:szCs w:val="24"/>
          <w:lang w:val="lt-LT"/>
        </w:rPr>
        <w:t xml:space="preserve"> Klientas už tokias paslaugas</w:t>
      </w:r>
      <w:r w:rsidR="00BD2D37" w:rsidRPr="00C455DD">
        <w:rPr>
          <w:rFonts w:cs="Times New Roman"/>
          <w:sz w:val="24"/>
          <w:szCs w:val="24"/>
          <w:lang w:val="lt-LT"/>
        </w:rPr>
        <w:t xml:space="preserve"> </w:t>
      </w:r>
      <w:r w:rsidRPr="00C455DD">
        <w:rPr>
          <w:rFonts w:cs="Times New Roman"/>
          <w:sz w:val="24"/>
          <w:szCs w:val="24"/>
          <w:lang w:val="lt-LT"/>
        </w:rPr>
        <w:t xml:space="preserve">apmoka ne didesnėmis nei užsakymo dieną Paslaugų teikėjo kataloge ar interneto svetainėje nurodytomis galiojančiomis šių paslaugų kainomis arba, jei tokios kainos neskelbiamos, Paslaugų teikėjo pasiūlytomis, konkurencingomis ir rinką atitinkančiomis kainomis. Visais atvejais pagal Sutartį galima nupirkti paslaugų (nurodytų Sutarties priede Nr. 1 ir nenurodytų) neviršijant </w:t>
      </w:r>
      <w:r w:rsidR="002D5B6C" w:rsidRPr="00C455DD">
        <w:rPr>
          <w:rFonts w:cs="Times New Roman"/>
          <w:sz w:val="24"/>
          <w:szCs w:val="24"/>
          <w:lang w:val="lt-LT"/>
        </w:rPr>
        <w:t xml:space="preserve">numatomos </w:t>
      </w:r>
      <w:r w:rsidRPr="00C455DD">
        <w:rPr>
          <w:rFonts w:cs="Times New Roman"/>
          <w:sz w:val="24"/>
          <w:szCs w:val="24"/>
          <w:lang w:val="lt-LT"/>
        </w:rPr>
        <w:t>maksimalios Sutarties vertės, nurodytos Sutarties 3.1 punkte.</w:t>
      </w:r>
    </w:p>
    <w:p w14:paraId="2EE9354F" w14:textId="77777777" w:rsidR="00850D62" w:rsidRPr="00C455DD" w:rsidRDefault="00850D62">
      <w:pPr>
        <w:pStyle w:val="Body2"/>
        <w:rPr>
          <w:rFonts w:cs="Times New Roman"/>
          <w:color w:val="auto"/>
          <w:sz w:val="24"/>
          <w:szCs w:val="24"/>
          <w:lang w:val="lt-LT"/>
        </w:rPr>
      </w:pPr>
    </w:p>
    <w:p w14:paraId="43AEDC55"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 xml:space="preserve">2. PASLAUGŲ TEIKIMO </w:t>
      </w:r>
      <w:r w:rsidR="00F33A0D" w:rsidRPr="00C455DD">
        <w:rPr>
          <w:rFonts w:cs="Times New Roman"/>
          <w:color w:val="auto"/>
          <w:sz w:val="24"/>
          <w:szCs w:val="24"/>
          <w:lang w:val="lt-LT"/>
        </w:rPr>
        <w:t>TVARKA</w:t>
      </w:r>
    </w:p>
    <w:p w14:paraId="6898F866" w14:textId="3AAC726C" w:rsidR="004C27E4" w:rsidRPr="00C455DD" w:rsidRDefault="001163D7" w:rsidP="004C27E4">
      <w:pPr>
        <w:pStyle w:val="Body2"/>
        <w:rPr>
          <w:rFonts w:cs="Times New Roman"/>
          <w:bCs/>
          <w:iCs/>
          <w:color w:val="auto"/>
          <w:sz w:val="24"/>
          <w:szCs w:val="24"/>
          <w:lang w:val="lt-LT"/>
        </w:rPr>
      </w:pPr>
      <w:r w:rsidRPr="00C455DD">
        <w:rPr>
          <w:rFonts w:cs="Times New Roman"/>
          <w:color w:val="auto"/>
          <w:sz w:val="24"/>
          <w:szCs w:val="24"/>
          <w:lang w:val="lt-LT"/>
        </w:rPr>
        <w:lastRenderedPageBreak/>
        <w:tab/>
        <w:t xml:space="preserve">2.1. </w:t>
      </w:r>
      <w:r w:rsidR="002D5B6C" w:rsidRPr="00C455DD">
        <w:rPr>
          <w:rFonts w:cs="Times New Roman"/>
          <w:b/>
          <w:color w:val="auto"/>
          <w:sz w:val="24"/>
          <w:szCs w:val="24"/>
          <w:lang w:val="lt-LT"/>
        </w:rPr>
        <w:t>Paslaugų  teikimo terminas</w:t>
      </w:r>
      <w:r w:rsidR="002D5B6C" w:rsidRPr="00C455DD">
        <w:rPr>
          <w:rFonts w:cs="Times New Roman"/>
          <w:color w:val="auto"/>
          <w:sz w:val="24"/>
          <w:szCs w:val="24"/>
          <w:lang w:val="lt-LT"/>
        </w:rPr>
        <w:t>:</w:t>
      </w:r>
      <w:r w:rsidR="004C27E4" w:rsidRPr="00C455DD">
        <w:rPr>
          <w:rFonts w:cs="Times New Roman"/>
          <w:b/>
          <w:color w:val="auto"/>
          <w:sz w:val="24"/>
          <w:szCs w:val="24"/>
          <w:lang w:val="lt-LT"/>
        </w:rPr>
        <w:t xml:space="preserve"> </w:t>
      </w:r>
      <w:r w:rsidR="00FC5EF1" w:rsidRPr="00C455DD">
        <w:rPr>
          <w:rFonts w:cs="Times New Roman"/>
          <w:b/>
          <w:color w:val="auto"/>
          <w:sz w:val="24"/>
          <w:szCs w:val="24"/>
          <w:lang w:val="lt-LT"/>
        </w:rPr>
        <w:t>36</w:t>
      </w:r>
      <w:r w:rsidR="004C27E4" w:rsidRPr="00C455DD">
        <w:rPr>
          <w:rFonts w:cs="Times New Roman"/>
          <w:bCs/>
          <w:color w:val="auto"/>
          <w:sz w:val="24"/>
          <w:szCs w:val="24"/>
          <w:lang w:val="lt-LT"/>
        </w:rPr>
        <w:t xml:space="preserve"> mėn. nuo Sutarties įsigaliojimo dienos</w:t>
      </w:r>
      <w:r w:rsidR="0006224C" w:rsidRPr="00C455DD">
        <w:rPr>
          <w:rFonts w:cs="Times New Roman"/>
          <w:bCs/>
          <w:color w:val="auto"/>
          <w:sz w:val="24"/>
          <w:szCs w:val="24"/>
          <w:lang w:val="lt-LT"/>
        </w:rPr>
        <w:t xml:space="preserve">, bet ne ilgiau </w:t>
      </w:r>
      <w:r w:rsidR="00CB25FD" w:rsidRPr="00C455DD">
        <w:rPr>
          <w:rFonts w:cs="Times New Roman"/>
          <w:bCs/>
          <w:color w:val="auto"/>
          <w:sz w:val="24"/>
          <w:szCs w:val="24"/>
          <w:lang w:val="lt-LT"/>
        </w:rPr>
        <w:t xml:space="preserve">kaip iki bus suteikta paslaugų už numatomą maksimalią </w:t>
      </w:r>
      <w:r w:rsidR="00A736B5" w:rsidRPr="00C455DD">
        <w:rPr>
          <w:rFonts w:cs="Times New Roman"/>
          <w:bCs/>
          <w:color w:val="auto"/>
          <w:sz w:val="24"/>
          <w:szCs w:val="24"/>
          <w:lang w:val="lt-LT"/>
        </w:rPr>
        <w:t xml:space="preserve">Sutarties </w:t>
      </w:r>
      <w:r w:rsidR="00CB25FD" w:rsidRPr="00C455DD">
        <w:rPr>
          <w:rFonts w:cs="Times New Roman"/>
          <w:bCs/>
          <w:color w:val="auto"/>
          <w:sz w:val="24"/>
          <w:szCs w:val="24"/>
          <w:lang w:val="lt-LT"/>
        </w:rPr>
        <w:t>vertę, nu</w:t>
      </w:r>
      <w:r w:rsidR="00C70CFD" w:rsidRPr="00C455DD">
        <w:rPr>
          <w:rFonts w:cs="Times New Roman"/>
          <w:bCs/>
          <w:color w:val="auto"/>
          <w:sz w:val="24"/>
          <w:szCs w:val="24"/>
          <w:lang w:val="lt-LT"/>
        </w:rPr>
        <w:t>rodytą Sutarties 3.1 punkte</w:t>
      </w:r>
      <w:r w:rsidR="004C27E4" w:rsidRPr="00C455DD">
        <w:rPr>
          <w:rFonts w:cs="Times New Roman"/>
          <w:bCs/>
          <w:color w:val="auto"/>
          <w:sz w:val="24"/>
          <w:szCs w:val="24"/>
          <w:lang w:val="lt-LT"/>
        </w:rPr>
        <w:t xml:space="preserve">. </w:t>
      </w:r>
      <w:r w:rsidR="002D5B6C" w:rsidRPr="00C455DD">
        <w:rPr>
          <w:rFonts w:cs="Times New Roman"/>
          <w:bCs/>
          <w:color w:val="auto"/>
          <w:sz w:val="24"/>
          <w:szCs w:val="24"/>
          <w:lang w:val="lt-LT"/>
        </w:rPr>
        <w:t xml:space="preserve">Paslaugų teikimo tvarka ir terminai nustatyti Sutarties </w:t>
      </w:r>
      <w:r w:rsidR="002D5B6C" w:rsidRPr="00C455DD">
        <w:rPr>
          <w:rFonts w:cs="Times New Roman"/>
          <w:iCs/>
          <w:color w:val="auto"/>
          <w:sz w:val="24"/>
          <w:szCs w:val="24"/>
          <w:lang w:val="lt-LT"/>
        </w:rPr>
        <w:t>priede Nr.1.</w:t>
      </w:r>
    </w:p>
    <w:p w14:paraId="3CAD19EA" w14:textId="77777777" w:rsidR="00850D62" w:rsidRPr="00C455DD" w:rsidRDefault="00850D62">
      <w:pPr>
        <w:pStyle w:val="Body2"/>
        <w:rPr>
          <w:rFonts w:cs="Times New Roman"/>
          <w:color w:val="auto"/>
          <w:sz w:val="24"/>
          <w:szCs w:val="24"/>
          <w:lang w:val="lt-LT"/>
        </w:rPr>
      </w:pPr>
    </w:p>
    <w:p w14:paraId="57C7F0EF"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3. PASLAUGŲ KAINA</w:t>
      </w:r>
    </w:p>
    <w:p w14:paraId="2C72F33E" w14:textId="351C7F15" w:rsidR="00F203A0" w:rsidRPr="00C455DD" w:rsidRDefault="001163D7" w:rsidP="00235987">
      <w:pPr>
        <w:pStyle w:val="Body2"/>
        <w:rPr>
          <w:rFonts w:cs="Times New Roman"/>
          <w:b/>
          <w:color w:val="auto"/>
          <w:sz w:val="24"/>
          <w:szCs w:val="24"/>
          <w:lang w:val="lt-LT"/>
        </w:rPr>
      </w:pPr>
      <w:r w:rsidRPr="00C455DD">
        <w:rPr>
          <w:rFonts w:cs="Times New Roman"/>
          <w:color w:val="auto"/>
          <w:sz w:val="24"/>
          <w:szCs w:val="24"/>
          <w:lang w:val="lt-LT"/>
        </w:rPr>
        <w:tab/>
        <w:t>3.1. Į Sutarties priede</w:t>
      </w:r>
      <w:r w:rsidR="00A736B5" w:rsidRPr="00C455DD">
        <w:rPr>
          <w:rFonts w:cs="Times New Roman"/>
          <w:color w:val="auto"/>
          <w:sz w:val="24"/>
          <w:szCs w:val="24"/>
          <w:lang w:val="lt-LT"/>
        </w:rPr>
        <w:t xml:space="preserve"> Nr. 1</w:t>
      </w:r>
      <w:r w:rsidRPr="00C455DD">
        <w:rPr>
          <w:rFonts w:cs="Times New Roman"/>
          <w:color w:val="auto"/>
          <w:sz w:val="24"/>
          <w:szCs w:val="24"/>
          <w:lang w:val="lt-LT"/>
        </w:rPr>
        <w:t xml:space="preserve"> nurodyt</w:t>
      </w:r>
      <w:r w:rsidR="007F1DB4" w:rsidRPr="00C455DD">
        <w:rPr>
          <w:rFonts w:cs="Times New Roman"/>
          <w:color w:val="auto"/>
          <w:sz w:val="24"/>
          <w:szCs w:val="24"/>
          <w:lang w:val="lt-LT"/>
        </w:rPr>
        <w:t>ą</w:t>
      </w:r>
      <w:r w:rsidR="00C47D85" w:rsidRPr="00C455DD">
        <w:rPr>
          <w:rFonts w:cs="Times New Roman"/>
          <w:color w:val="auto"/>
          <w:sz w:val="24"/>
          <w:szCs w:val="24"/>
          <w:lang w:val="lt-LT"/>
        </w:rPr>
        <w:t xml:space="preserve"> </w:t>
      </w:r>
      <w:r w:rsidR="007F1DB4" w:rsidRPr="00C455DD">
        <w:rPr>
          <w:rFonts w:cs="Times New Roman"/>
          <w:color w:val="auto"/>
          <w:sz w:val="24"/>
          <w:szCs w:val="24"/>
          <w:lang w:val="lt-LT"/>
        </w:rPr>
        <w:t>kainą</w:t>
      </w:r>
      <w:r w:rsidRPr="00C455DD">
        <w:rPr>
          <w:rFonts w:cs="Times New Roman"/>
          <w:color w:val="auto"/>
          <w:sz w:val="24"/>
          <w:szCs w:val="24"/>
          <w:lang w:val="lt-LT"/>
        </w:rPr>
        <w:t xml:space="preserve"> įtraukti visi Paslaugų teikėjui privalomi mokėti mokesčiai ir visos su paslaugų tiekimu susijusios išlaidos.</w:t>
      </w:r>
      <w:r w:rsidR="009F1742" w:rsidRPr="00C455DD">
        <w:rPr>
          <w:rFonts w:cs="Times New Roman"/>
          <w:color w:val="auto"/>
          <w:sz w:val="24"/>
          <w:szCs w:val="24"/>
          <w:lang w:val="lt-LT"/>
        </w:rPr>
        <w:t xml:space="preserve"> </w:t>
      </w:r>
      <w:r w:rsidR="002D5B6C" w:rsidRPr="00C455DD">
        <w:rPr>
          <w:rFonts w:cs="Times New Roman"/>
          <w:color w:val="auto"/>
          <w:sz w:val="24"/>
          <w:szCs w:val="24"/>
          <w:lang w:val="lt-LT"/>
        </w:rPr>
        <w:t xml:space="preserve">Numatoma maksimali </w:t>
      </w:r>
      <w:r w:rsidR="00A736B5" w:rsidRPr="00C455DD">
        <w:rPr>
          <w:rFonts w:cs="Times New Roman"/>
          <w:b/>
          <w:color w:val="auto"/>
          <w:sz w:val="24"/>
          <w:szCs w:val="24"/>
          <w:lang w:val="lt-LT"/>
        </w:rPr>
        <w:t xml:space="preserve">Sutarties </w:t>
      </w:r>
      <w:r w:rsidR="00F33A0D" w:rsidRPr="00C455DD">
        <w:rPr>
          <w:rFonts w:cs="Times New Roman"/>
          <w:b/>
          <w:color w:val="auto"/>
          <w:sz w:val="24"/>
          <w:szCs w:val="24"/>
          <w:lang w:val="lt-LT"/>
        </w:rPr>
        <w:t>vertė</w:t>
      </w:r>
      <w:r w:rsidR="0001223C" w:rsidRPr="00C455DD">
        <w:rPr>
          <w:rFonts w:cs="Times New Roman"/>
          <w:b/>
          <w:color w:val="auto"/>
          <w:sz w:val="24"/>
          <w:szCs w:val="24"/>
          <w:lang w:val="lt-LT"/>
        </w:rPr>
        <w:t xml:space="preserve"> yra .............................. Eur su PVM (.............................. ), iš kurios PVM sudaro ....... Eur.</w:t>
      </w:r>
      <w:r w:rsidR="00F203A0" w:rsidRPr="00C455DD">
        <w:rPr>
          <w:rFonts w:cs="Times New Roman"/>
          <w:b/>
          <w:color w:val="auto"/>
          <w:sz w:val="24"/>
          <w:szCs w:val="24"/>
          <w:lang w:val="lt-LT"/>
        </w:rPr>
        <w:t xml:space="preserve"> </w:t>
      </w:r>
      <w:r w:rsidR="00A736B5" w:rsidRPr="00C455DD">
        <w:rPr>
          <w:rFonts w:cs="Times New Roman"/>
          <w:b/>
          <w:color w:val="auto"/>
          <w:sz w:val="24"/>
          <w:szCs w:val="24"/>
          <w:lang w:val="lt-LT"/>
        </w:rPr>
        <w:t>Jeigu Sutartis sudaroma dėl kelių pirkimo dalių, atskirų pirkimo dalių maksimalios Sutarties vertės nurodomos Sutarties priede Nr. 1.</w:t>
      </w:r>
    </w:p>
    <w:p w14:paraId="50EA5303" w14:textId="08B65929" w:rsidR="00F203A0" w:rsidRPr="00C455DD" w:rsidRDefault="001163D7" w:rsidP="00F203A0">
      <w:pPr>
        <w:tabs>
          <w:tab w:val="left" w:pos="0"/>
          <w:tab w:val="left" w:pos="709"/>
          <w:tab w:val="left" w:pos="1260"/>
        </w:tabs>
        <w:suppressAutoHyphens/>
        <w:autoSpaceDN w:val="0"/>
        <w:jc w:val="both"/>
        <w:textAlignment w:val="baseline"/>
        <w:rPr>
          <w:rFonts w:eastAsia="Calibri"/>
          <w:lang w:val="lt-LT"/>
        </w:rPr>
      </w:pPr>
      <w:r w:rsidRPr="00C455DD">
        <w:rPr>
          <w:lang w:val="lt-LT"/>
        </w:rPr>
        <w:tab/>
      </w:r>
      <w:r w:rsidR="00F203A0" w:rsidRPr="00C455DD">
        <w:rPr>
          <w:lang w:val="lt-LT"/>
        </w:rPr>
        <w:t xml:space="preserve">3.2. </w:t>
      </w:r>
      <w:r w:rsidR="00F203A0" w:rsidRPr="00C455DD">
        <w:rPr>
          <w:rFonts w:eastAsia="Calibri"/>
          <w:lang w:val="lt-LT"/>
        </w:rPr>
        <w:t xml:space="preserve">Lietuvos Respublikoje pasikeitus teisės aktams, reglamentuojantiems pridėtinės vertės mokesčio dydį, </w:t>
      </w:r>
      <w:r w:rsidR="003F4190" w:rsidRPr="00C455DD">
        <w:rPr>
          <w:rFonts w:eastAsia="Calibri"/>
          <w:lang w:val="lt-LT"/>
        </w:rPr>
        <w:t xml:space="preserve">paslaugų </w:t>
      </w:r>
      <w:r w:rsidR="00F203A0" w:rsidRPr="00C455DD">
        <w:rPr>
          <w:rFonts w:eastAsia="Calibri"/>
          <w:lang w:val="lt-LT"/>
        </w:rPr>
        <w:t>įkainis keičiamas atitinkama dalimi (didinamas arba mažinamas) vadovaujantis šiomis nuostatomis:</w:t>
      </w:r>
    </w:p>
    <w:p w14:paraId="487F6A7D" w14:textId="56873995" w:rsidR="00F203A0" w:rsidRPr="00C455DD" w:rsidRDefault="00F203A0" w:rsidP="00F203A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540"/>
        <w:jc w:val="both"/>
        <w:textAlignment w:val="baseline"/>
        <w:rPr>
          <w:rFonts w:eastAsia="Calibri"/>
          <w:lang w:val="lt-LT"/>
        </w:rPr>
      </w:pPr>
      <w:r w:rsidRPr="00C455DD">
        <w:rPr>
          <w:rFonts w:eastAsia="Calibri"/>
          <w:lang w:val="lt-LT"/>
        </w:rPr>
        <w:t xml:space="preserve">3.2.1. pasikeitus pridėtinės vertės mokesčiui, bet kurios Šalies iniciatyva per protingą terminą atitinkamai turi būti perskaičiuojamas </w:t>
      </w:r>
      <w:r w:rsidR="003F4190" w:rsidRPr="00C455DD">
        <w:rPr>
          <w:rFonts w:eastAsia="Calibri"/>
          <w:lang w:val="lt-LT"/>
        </w:rPr>
        <w:t xml:space="preserve">paslaugų </w:t>
      </w:r>
      <w:r w:rsidRPr="00C455DD">
        <w:rPr>
          <w:rFonts w:eastAsia="Calibri"/>
          <w:lang w:val="lt-LT"/>
        </w:rPr>
        <w:t xml:space="preserve">įkainis; </w:t>
      </w:r>
    </w:p>
    <w:p w14:paraId="5B25136D" w14:textId="1CB8F21B" w:rsidR="00F203A0" w:rsidRPr="00C455DD" w:rsidRDefault="00F203A0" w:rsidP="00F203A0">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jc w:val="both"/>
        <w:textAlignment w:val="baseline"/>
        <w:rPr>
          <w:rFonts w:eastAsia="Calibri"/>
          <w:lang w:val="lt-LT"/>
        </w:rPr>
      </w:pPr>
      <w:r w:rsidRPr="00C455DD">
        <w:rPr>
          <w:rFonts w:eastAsia="Calibri"/>
          <w:lang w:val="lt-LT"/>
        </w:rPr>
        <w:t xml:space="preserve">ta pati tvarka taikoma tiek didinant </w:t>
      </w:r>
      <w:r w:rsidR="003F4190" w:rsidRPr="00C455DD">
        <w:rPr>
          <w:rFonts w:eastAsia="Calibri"/>
          <w:lang w:val="lt-LT"/>
        </w:rPr>
        <w:t xml:space="preserve">paslaugų </w:t>
      </w:r>
      <w:r w:rsidRPr="00C455DD">
        <w:rPr>
          <w:rFonts w:eastAsia="Calibri"/>
          <w:lang w:val="lt-LT"/>
        </w:rPr>
        <w:t xml:space="preserve">įkainį padidėjus mokesčiui, tiek jį mažinant, jeigu mokestis mažėja;  </w:t>
      </w:r>
    </w:p>
    <w:p w14:paraId="38672A85" w14:textId="15276782" w:rsidR="00F203A0" w:rsidRPr="00C455DD" w:rsidRDefault="003F4190" w:rsidP="00F203A0">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jc w:val="both"/>
        <w:textAlignment w:val="baseline"/>
        <w:rPr>
          <w:lang w:val="lt-LT"/>
        </w:rPr>
      </w:pPr>
      <w:r w:rsidRPr="00C455DD">
        <w:rPr>
          <w:rFonts w:eastAsia="Calibri"/>
          <w:lang w:val="lt-LT"/>
        </w:rPr>
        <w:t xml:space="preserve">paslaugų </w:t>
      </w:r>
      <w:r w:rsidR="00F203A0" w:rsidRPr="00C455DD">
        <w:rPr>
          <w:rFonts w:eastAsia="Calibri"/>
          <w:lang w:val="lt-LT"/>
        </w:rPr>
        <w:t xml:space="preserve">įkainio pasikeitimą Šalys įformina Sutarties Šalių įgaliotų atstovų pasirašomu papildomu susitarimu prie Sutarties. Naujas </w:t>
      </w:r>
      <w:r w:rsidRPr="00C455DD">
        <w:rPr>
          <w:rFonts w:eastAsia="Calibri"/>
          <w:lang w:val="lt-LT"/>
        </w:rPr>
        <w:t xml:space="preserve">paslaugų </w:t>
      </w:r>
      <w:r w:rsidR="00F203A0" w:rsidRPr="00C455DD">
        <w:rPr>
          <w:rFonts w:eastAsia="Calibri"/>
          <w:lang w:val="lt-LT"/>
        </w:rPr>
        <w:t>įkainis įsigalioja tik pasirašius papildomą susitarimą arba protokolą;</w:t>
      </w:r>
    </w:p>
    <w:p w14:paraId="68D6F5B3" w14:textId="4C843393" w:rsidR="00F203A0" w:rsidRPr="00C455DD" w:rsidRDefault="00F203A0" w:rsidP="00F203A0">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lang w:val="lt-LT"/>
        </w:rPr>
      </w:pPr>
      <w:r w:rsidRPr="00C455DD">
        <w:rPr>
          <w:rFonts w:eastAsia="Calibri"/>
          <w:lang w:val="lt-LT"/>
        </w:rPr>
        <w:t xml:space="preserve">Šalis, inicijuojanti </w:t>
      </w:r>
      <w:r w:rsidR="003F4190" w:rsidRPr="00C455DD">
        <w:rPr>
          <w:rFonts w:eastAsia="Calibri"/>
          <w:lang w:val="lt-LT"/>
        </w:rPr>
        <w:t xml:space="preserve">paslaugų </w:t>
      </w:r>
      <w:r w:rsidRPr="00C455DD">
        <w:rPr>
          <w:rFonts w:eastAsia="Calibri"/>
          <w:lang w:val="lt-LT"/>
        </w:rPr>
        <w:t xml:space="preserve">įkainio pasikeitimą, privalo pateikti tinkamus įrodymus, pagrindžiančius Sutartyje nurodytų aplinkybių, suteikiančių teisę keisti </w:t>
      </w:r>
      <w:r w:rsidR="003F4190" w:rsidRPr="00C455DD">
        <w:rPr>
          <w:rFonts w:eastAsia="Calibri"/>
          <w:lang w:val="lt-LT"/>
        </w:rPr>
        <w:t xml:space="preserve">paslaugų </w:t>
      </w:r>
      <w:r w:rsidRPr="00C455DD">
        <w:rPr>
          <w:rFonts w:eastAsia="Calibri"/>
          <w:lang w:val="lt-LT"/>
        </w:rPr>
        <w:t>įkainį, egzistavimą.</w:t>
      </w:r>
    </w:p>
    <w:p w14:paraId="199CB583" w14:textId="54658849" w:rsidR="004440B1" w:rsidRPr="00C455DD" w:rsidRDefault="00F203A0" w:rsidP="004440B1">
      <w:pPr>
        <w:pStyle w:val="Body2"/>
        <w:ind w:firstLine="540"/>
        <w:rPr>
          <w:rFonts w:cs="Times New Roman"/>
          <w:color w:val="auto"/>
          <w:sz w:val="24"/>
          <w:szCs w:val="24"/>
          <w:lang w:val="lt-LT"/>
        </w:rPr>
      </w:pPr>
      <w:r w:rsidRPr="00C455DD">
        <w:rPr>
          <w:rFonts w:eastAsia="Calibri" w:cs="Times New Roman"/>
          <w:b/>
          <w:color w:val="auto"/>
          <w:sz w:val="24"/>
          <w:szCs w:val="24"/>
          <w:lang w:val="lt-LT"/>
        </w:rPr>
        <w:t>3</w:t>
      </w:r>
      <w:r w:rsidR="006851FD" w:rsidRPr="00C455DD">
        <w:rPr>
          <w:rFonts w:eastAsia="Calibri" w:cs="Times New Roman"/>
          <w:b/>
          <w:color w:val="auto"/>
          <w:sz w:val="24"/>
          <w:szCs w:val="24"/>
          <w:lang w:val="lt-LT"/>
        </w:rPr>
        <w:t>.3</w:t>
      </w:r>
      <w:r w:rsidRPr="00C455DD">
        <w:rPr>
          <w:rFonts w:eastAsia="Calibri" w:cs="Times New Roman"/>
          <w:b/>
          <w:color w:val="auto"/>
          <w:sz w:val="24"/>
          <w:szCs w:val="24"/>
          <w:lang w:val="lt-LT"/>
        </w:rPr>
        <w:t xml:space="preserve">. </w:t>
      </w:r>
      <w:r w:rsidR="004440B1" w:rsidRPr="00C455DD">
        <w:rPr>
          <w:rFonts w:cs="Times New Roman"/>
          <w:b/>
          <w:color w:val="auto"/>
          <w:sz w:val="24"/>
          <w:szCs w:val="24"/>
          <w:lang w:val="lt-LT"/>
        </w:rPr>
        <w:t>Sutartyje nurodyt</w:t>
      </w:r>
      <w:r w:rsidR="003F4190" w:rsidRPr="00C455DD">
        <w:rPr>
          <w:rFonts w:cs="Times New Roman"/>
          <w:b/>
          <w:color w:val="auto"/>
          <w:sz w:val="24"/>
          <w:szCs w:val="24"/>
          <w:lang w:val="lt-LT"/>
        </w:rPr>
        <w:t>i</w:t>
      </w:r>
      <w:r w:rsidR="004440B1" w:rsidRPr="00C455DD">
        <w:rPr>
          <w:rFonts w:cs="Times New Roman"/>
          <w:b/>
          <w:color w:val="auto"/>
          <w:sz w:val="24"/>
          <w:szCs w:val="24"/>
          <w:lang w:val="lt-LT"/>
        </w:rPr>
        <w:t xml:space="preserve"> įkainiai gali būti perskaičiuojami, jeigu Lietuvos Respublikos statistikos departamento (www.stat.gov.lt) skelbiamo </w:t>
      </w:r>
      <w:r w:rsidR="001936FF" w:rsidRPr="00C455DD">
        <w:rPr>
          <w:rFonts w:cs="Times New Roman"/>
          <w:color w:val="auto"/>
          <w:sz w:val="24"/>
          <w:szCs w:val="24"/>
          <w:lang w:val="lt-LT"/>
        </w:rPr>
        <w:t xml:space="preserve">Ūkio subjektams suteiktų paslaugų kainų </w:t>
      </w:r>
      <w:r w:rsidR="004440B1" w:rsidRPr="00C455DD">
        <w:rPr>
          <w:rFonts w:cs="Times New Roman"/>
          <w:b/>
          <w:color w:val="auto"/>
          <w:sz w:val="24"/>
          <w:szCs w:val="24"/>
          <w:lang w:val="lt-LT"/>
        </w:rPr>
        <w:t>indekso</w:t>
      </w:r>
      <w:r w:rsidR="004469AA" w:rsidRPr="00C455DD">
        <w:rPr>
          <w:rFonts w:cs="Times New Roman"/>
          <w:b/>
          <w:color w:val="auto"/>
          <w:sz w:val="24"/>
          <w:szCs w:val="24"/>
          <w:lang w:val="lt-LT"/>
        </w:rPr>
        <w:t xml:space="preserve"> „</w:t>
      </w:r>
      <w:r w:rsidR="00952B6B" w:rsidRPr="00C455DD">
        <w:rPr>
          <w:rFonts w:cs="Times New Roman"/>
          <w:b/>
          <w:color w:val="auto"/>
          <w:sz w:val="24"/>
          <w:szCs w:val="24"/>
          <w:lang w:val="lt-LT"/>
        </w:rPr>
        <w:t>00</w:t>
      </w:r>
      <w:r w:rsidR="00824CCE" w:rsidRPr="00C455DD">
        <w:rPr>
          <w:rFonts w:cs="Times New Roman"/>
          <w:b/>
          <w:color w:val="auto"/>
          <w:sz w:val="24"/>
          <w:szCs w:val="24"/>
          <w:lang w:val="lt-LT"/>
        </w:rPr>
        <w:t xml:space="preserve"> </w:t>
      </w:r>
      <w:r w:rsidR="00952B6B" w:rsidRPr="00C455DD">
        <w:rPr>
          <w:rFonts w:cs="Times New Roman"/>
          <w:b/>
          <w:color w:val="auto"/>
          <w:sz w:val="24"/>
          <w:szCs w:val="24"/>
          <w:lang w:val="lt-LT"/>
        </w:rPr>
        <w:t>Vartojimo prekės ir paslaugos</w:t>
      </w:r>
      <w:r w:rsidR="004469AA" w:rsidRPr="00C455DD">
        <w:rPr>
          <w:rFonts w:eastAsia="Times New Roman" w:cs="Times New Roman"/>
          <w:b/>
          <w:color w:val="auto"/>
          <w:sz w:val="24"/>
          <w:szCs w:val="24"/>
          <w:bdr w:val="none" w:sz="0" w:space="0" w:color="auto"/>
          <w:lang w:val="lt-LT" w:eastAsia="lt-LT"/>
        </w:rPr>
        <w:t>“</w:t>
      </w:r>
      <w:r w:rsidR="004440B1" w:rsidRPr="00C455DD">
        <w:rPr>
          <w:rFonts w:cs="Times New Roman"/>
          <w:color w:val="FF0000"/>
          <w:sz w:val="24"/>
          <w:szCs w:val="24"/>
          <w:lang w:val="lt-LT"/>
        </w:rPr>
        <w:t xml:space="preserve"> </w:t>
      </w:r>
      <w:r w:rsidR="004440B1" w:rsidRPr="00C455DD">
        <w:rPr>
          <w:rFonts w:cs="Times New Roman"/>
          <w:color w:val="auto"/>
          <w:sz w:val="24"/>
          <w:szCs w:val="24"/>
          <w:lang w:val="lt-LT"/>
        </w:rPr>
        <w:t xml:space="preserve">(toliau – Indeksas) reikšmė </w:t>
      </w:r>
      <w:r w:rsidR="004440B1" w:rsidRPr="00C455DD">
        <w:rPr>
          <w:rFonts w:cs="Times New Roman"/>
          <w:b/>
          <w:color w:val="auto"/>
          <w:sz w:val="24"/>
          <w:szCs w:val="24"/>
          <w:lang w:val="lt-LT"/>
        </w:rPr>
        <w:t>pakinta daugiau kaip 10 procentų</w:t>
      </w:r>
      <w:r w:rsidR="004440B1" w:rsidRPr="00C455DD">
        <w:rPr>
          <w:rFonts w:cs="Times New Roman"/>
          <w:color w:val="auto"/>
          <w:sz w:val="24"/>
          <w:szCs w:val="24"/>
          <w:lang w:val="lt-LT"/>
        </w:rPr>
        <w:t xml:space="preserve"> nuo Sutarties įsigaliojimo.</w:t>
      </w:r>
    </w:p>
    <w:p w14:paraId="2BEC2221" w14:textId="0F6DB6F8" w:rsidR="004440B1" w:rsidRPr="00C455DD" w:rsidRDefault="00D46A7D" w:rsidP="004440B1">
      <w:pPr>
        <w:suppressAutoHyphens/>
        <w:spacing w:after="40"/>
        <w:jc w:val="both"/>
        <w:rPr>
          <w:lang w:val="lt-LT"/>
          <w14:textOutline w14:w="0" w14:cap="flat" w14:cmpd="sng" w14:algn="ctr">
            <w14:noFill/>
            <w14:prstDash w14:val="solid"/>
            <w14:bevel/>
          </w14:textOutline>
        </w:rPr>
      </w:pPr>
      <w:r w:rsidRPr="00C455DD">
        <w:rPr>
          <w:lang w:val="lt-LT"/>
          <w14:textOutline w14:w="0" w14:cap="flat" w14:cmpd="sng" w14:algn="ctr">
            <w14:noFill/>
            <w14:prstDash w14:val="solid"/>
            <w14:bevel/>
          </w14:textOutline>
        </w:rPr>
        <w:t>3</w:t>
      </w:r>
      <w:r w:rsidR="004440B1" w:rsidRPr="00C455DD">
        <w:rPr>
          <w:lang w:val="lt-LT"/>
          <w14:textOutline w14:w="0" w14:cap="flat" w14:cmpd="sng" w14:algn="ctr">
            <w14:noFill/>
            <w14:prstDash w14:val="solid"/>
            <w14:bevel/>
          </w14:textOutline>
        </w:rPr>
        <w:t>.</w:t>
      </w:r>
      <w:r w:rsidR="006851FD" w:rsidRPr="00C455DD">
        <w:rPr>
          <w:lang w:val="lt-LT"/>
          <w14:textOutline w14:w="0" w14:cap="flat" w14:cmpd="sng" w14:algn="ctr">
            <w14:noFill/>
            <w14:prstDash w14:val="solid"/>
            <w14:bevel/>
          </w14:textOutline>
        </w:rPr>
        <w:t>3</w:t>
      </w:r>
      <w:r w:rsidR="004440B1" w:rsidRPr="00C455DD">
        <w:rPr>
          <w:lang w:val="lt-LT"/>
          <w14:textOutline w14:w="0" w14:cap="flat" w14:cmpd="sng" w14:algn="ctr">
            <w14:noFill/>
            <w14:prstDash w14:val="solid"/>
            <w14:bevel/>
          </w14:textOutline>
        </w:rPr>
        <w:t xml:space="preserve">.1.Sutarties kaina perskaičiuojama dėl Indekso pokyčio, pagal Sutartį neišpirktų </w:t>
      </w:r>
      <w:r w:rsidR="003F4190" w:rsidRPr="00C455DD">
        <w:rPr>
          <w:lang w:val="lt-LT"/>
          <w14:textOutline w14:w="0" w14:cap="flat" w14:cmpd="sng" w14:algn="ctr">
            <w14:noFill/>
            <w14:prstDash w14:val="solid"/>
            <w14:bevel/>
          </w14:textOutline>
        </w:rPr>
        <w:t xml:space="preserve">paslaugų </w:t>
      </w:r>
      <w:r w:rsidR="004440B1" w:rsidRPr="00C455DD">
        <w:rPr>
          <w:lang w:val="lt-LT"/>
          <w14:textOutline w14:w="0" w14:cap="flat" w14:cmpd="sng" w14:algn="ctr">
            <w14:noFill/>
            <w14:prstDash w14:val="solid"/>
            <w14:bevel/>
          </w14:textOutline>
        </w:rPr>
        <w:t>vertę padauginant iš Indekso pokyčio koeficiento, kuris apskaičiuojamas pagal toliau nurodytą formulę:</w:t>
      </w:r>
    </w:p>
    <w:p w14:paraId="1CE62707" w14:textId="77777777" w:rsidR="004440B1" w:rsidRPr="00C455DD" w:rsidRDefault="004440B1" w:rsidP="004440B1">
      <w:pPr>
        <w:spacing w:after="40"/>
        <w:ind w:firstLine="1296"/>
        <w:jc w:val="both"/>
        <w:rPr>
          <w:b/>
          <w:bCs/>
          <w:lang w:val="lt-LT"/>
        </w:rPr>
      </w:pPr>
      <w:r w:rsidRPr="00C455DD">
        <w:rPr>
          <w:b/>
          <w:bCs/>
          <w:lang w:val="lt-LT"/>
        </w:rPr>
        <w:t>K = IPb / IPr</w:t>
      </w:r>
    </w:p>
    <w:p w14:paraId="4474059E" w14:textId="77777777" w:rsidR="004440B1" w:rsidRPr="00C455DD" w:rsidRDefault="004440B1" w:rsidP="004440B1">
      <w:pPr>
        <w:spacing w:after="40"/>
        <w:ind w:firstLine="1296"/>
        <w:jc w:val="both"/>
        <w:rPr>
          <w:lang w:val="lt-LT"/>
        </w:rPr>
      </w:pPr>
      <w:r w:rsidRPr="00C455DD">
        <w:rPr>
          <w:lang w:val="lt-LT"/>
        </w:rPr>
        <w:t>Kur:</w:t>
      </w:r>
    </w:p>
    <w:p w14:paraId="32086294" w14:textId="77777777" w:rsidR="004440B1" w:rsidRPr="00C455DD" w:rsidRDefault="004440B1" w:rsidP="004440B1">
      <w:pPr>
        <w:spacing w:after="40"/>
        <w:ind w:firstLine="1296"/>
        <w:jc w:val="both"/>
        <w:rPr>
          <w:lang w:val="lt-LT"/>
        </w:rPr>
      </w:pPr>
      <w:r w:rsidRPr="00C455DD">
        <w:rPr>
          <w:b/>
          <w:bCs/>
          <w:lang w:val="lt-LT"/>
        </w:rPr>
        <w:t>K</w:t>
      </w:r>
      <w:r w:rsidRPr="00C455DD">
        <w:rPr>
          <w:lang w:val="lt-LT"/>
        </w:rPr>
        <w:t xml:space="preserve"> – Indekso pokyčio koeficientas;</w:t>
      </w:r>
    </w:p>
    <w:p w14:paraId="06BA9BFD" w14:textId="77777777" w:rsidR="004440B1" w:rsidRPr="00C455DD" w:rsidRDefault="004440B1" w:rsidP="004440B1">
      <w:pPr>
        <w:spacing w:after="40"/>
        <w:ind w:firstLine="1296"/>
        <w:jc w:val="both"/>
        <w:rPr>
          <w:lang w:val="lt-LT"/>
        </w:rPr>
      </w:pPr>
      <w:r w:rsidRPr="00C455DD">
        <w:rPr>
          <w:b/>
          <w:bCs/>
          <w:lang w:val="lt-LT"/>
        </w:rPr>
        <w:t>IPr</w:t>
      </w:r>
      <w:r w:rsidRPr="00C455DD">
        <w:rPr>
          <w:lang w:val="lt-LT"/>
        </w:rPr>
        <w:t xml:space="preserve"> – Indekso reikšmė laikotarpio pradžioje;</w:t>
      </w:r>
    </w:p>
    <w:p w14:paraId="3FFEF2AE" w14:textId="77777777" w:rsidR="004440B1" w:rsidRPr="00C455DD" w:rsidRDefault="004440B1" w:rsidP="004440B1">
      <w:pPr>
        <w:spacing w:after="40"/>
        <w:ind w:firstLine="1296"/>
        <w:jc w:val="both"/>
        <w:rPr>
          <w:lang w:val="lt-LT"/>
        </w:rPr>
      </w:pPr>
      <w:r w:rsidRPr="00C455DD">
        <w:rPr>
          <w:b/>
          <w:bCs/>
          <w:lang w:val="lt-LT"/>
        </w:rPr>
        <w:t>IPb</w:t>
      </w:r>
      <w:r w:rsidRPr="00C455DD">
        <w:rPr>
          <w:lang w:val="lt-LT"/>
        </w:rPr>
        <w:t xml:space="preserve"> – Indekso reikšmė laikotarpio pabaigoje;</w:t>
      </w:r>
    </w:p>
    <w:p w14:paraId="32B0D8C6" w14:textId="19F2970D" w:rsidR="004440B1" w:rsidRPr="00C455DD" w:rsidRDefault="00D46A7D" w:rsidP="00A80CA5">
      <w:pPr>
        <w:spacing w:after="40"/>
        <w:ind w:firstLine="720"/>
        <w:jc w:val="both"/>
        <w:rPr>
          <w:lang w:val="lt-LT"/>
        </w:rPr>
      </w:pPr>
      <w:r w:rsidRPr="00C455DD">
        <w:rPr>
          <w:lang w:val="lt-LT"/>
        </w:rPr>
        <w:t>3</w:t>
      </w:r>
      <w:r w:rsidR="004440B1" w:rsidRPr="00C455DD">
        <w:rPr>
          <w:lang w:val="lt-LT"/>
        </w:rPr>
        <w:t>.</w:t>
      </w:r>
      <w:r w:rsidR="006851FD" w:rsidRPr="00C455DD">
        <w:rPr>
          <w:lang w:val="lt-LT"/>
        </w:rPr>
        <w:t>3</w:t>
      </w:r>
      <w:r w:rsidR="004440B1" w:rsidRPr="00C455DD">
        <w:rPr>
          <w:lang w:val="lt-LT"/>
        </w:rPr>
        <w:t xml:space="preserve">.2. Laikotarpis – tai laikotarpis, per kurį Indeksas pakinta tiek, kad turi būti perskaičiuojama Sutarties kaina. Indeksavimo laikotarpio pradžia laikomas tas mėnuo, kurį buvo sudaryta Sutartis. Indeksavimo laikotarpis negali būti trumpesnis kaip </w:t>
      </w:r>
      <w:r w:rsidR="00C70CFD" w:rsidRPr="00C455DD">
        <w:rPr>
          <w:b/>
          <w:lang w:val="lt-LT"/>
        </w:rPr>
        <w:t xml:space="preserve">12 </w:t>
      </w:r>
      <w:r w:rsidR="004440B1" w:rsidRPr="00C455DD">
        <w:rPr>
          <w:b/>
          <w:lang w:val="lt-LT"/>
        </w:rPr>
        <w:t>(</w:t>
      </w:r>
      <w:r w:rsidR="00C70CFD" w:rsidRPr="00C455DD">
        <w:rPr>
          <w:b/>
          <w:lang w:val="lt-LT"/>
        </w:rPr>
        <w:t>dvylika</w:t>
      </w:r>
      <w:r w:rsidR="004440B1" w:rsidRPr="00C455DD">
        <w:rPr>
          <w:b/>
          <w:lang w:val="lt-LT"/>
        </w:rPr>
        <w:t>)</w:t>
      </w:r>
      <w:r w:rsidR="004440B1" w:rsidRPr="00C455DD">
        <w:rPr>
          <w:lang w:val="lt-LT"/>
        </w:rPr>
        <w:t xml:space="preserve"> kalendorinių mėnesių. </w:t>
      </w:r>
    </w:p>
    <w:p w14:paraId="4578FC6C" w14:textId="245E12E9" w:rsidR="004440B1" w:rsidRPr="00C455DD" w:rsidRDefault="00D46A7D" w:rsidP="00A80CA5">
      <w:pPr>
        <w:spacing w:after="40"/>
        <w:ind w:firstLine="720"/>
        <w:jc w:val="both"/>
        <w:rPr>
          <w:lang w:val="lt-LT"/>
        </w:rPr>
      </w:pPr>
      <w:r w:rsidRPr="00C455DD">
        <w:rPr>
          <w:lang w:val="lt-LT"/>
        </w:rPr>
        <w:t>3</w:t>
      </w:r>
      <w:r w:rsidR="004440B1" w:rsidRPr="00C455DD">
        <w:rPr>
          <w:lang w:val="lt-LT"/>
        </w:rPr>
        <w:t>.</w:t>
      </w:r>
      <w:r w:rsidR="006851FD" w:rsidRPr="00C455DD">
        <w:rPr>
          <w:lang w:val="lt-LT"/>
        </w:rPr>
        <w:t>3</w:t>
      </w:r>
      <w:r w:rsidR="004440B1" w:rsidRPr="00C455DD">
        <w:rPr>
          <w:lang w:val="lt-LT"/>
        </w:rPr>
        <w:t>.3.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4D788291" w14:textId="7E1FE619" w:rsidR="004440B1" w:rsidRPr="00C455DD" w:rsidRDefault="00D46A7D" w:rsidP="00A80CA5">
      <w:pPr>
        <w:spacing w:after="40"/>
        <w:ind w:firstLine="720"/>
        <w:jc w:val="both"/>
        <w:rPr>
          <w:lang w:val="lt-LT"/>
        </w:rPr>
      </w:pPr>
      <w:r w:rsidRPr="00C455DD">
        <w:rPr>
          <w:lang w:val="lt-LT"/>
        </w:rPr>
        <w:t>3</w:t>
      </w:r>
      <w:r w:rsidR="004440B1" w:rsidRPr="00C455DD">
        <w:rPr>
          <w:lang w:val="lt-LT"/>
        </w:rPr>
        <w:t>.</w:t>
      </w:r>
      <w:r w:rsidR="006851FD" w:rsidRPr="00C455DD">
        <w:rPr>
          <w:lang w:val="lt-LT"/>
        </w:rPr>
        <w:t>3</w:t>
      </w:r>
      <w:r w:rsidR="004440B1" w:rsidRPr="00C455DD">
        <w:rPr>
          <w:lang w:val="lt-LT"/>
        </w:rPr>
        <w:t xml:space="preserve">.4. Po to, kai Šalys sudaro Susitarimą dėl kainos perskaičiavimo, perskaičiuotoji kaina taikoma </w:t>
      </w:r>
      <w:r w:rsidR="003F4190" w:rsidRPr="00C455DD">
        <w:rPr>
          <w:lang w:val="lt-LT"/>
        </w:rPr>
        <w:t>paslaugoms</w:t>
      </w:r>
      <w:r w:rsidR="004440B1" w:rsidRPr="00C455DD">
        <w:rPr>
          <w:lang w:val="lt-LT"/>
        </w:rPr>
        <w:t xml:space="preserve">, kurios yra užsakomos po Susitarimo dėl kainos perskaičiavimo dėl kainos lygio pokyčio įsigaliojimo dienos. Perskaičiuotoji kaina netaikoma </w:t>
      </w:r>
      <w:r w:rsidR="003F4190" w:rsidRPr="00C455DD">
        <w:rPr>
          <w:lang w:val="lt-LT"/>
        </w:rPr>
        <w:t>paslaugoms</w:t>
      </w:r>
      <w:r w:rsidR="004440B1" w:rsidRPr="00C455DD">
        <w:rPr>
          <w:lang w:val="lt-LT"/>
        </w:rPr>
        <w:t xml:space="preserve">, kurios buvo užsakytos iki Sutarties kainos perskaičiavimo, tačiau Kliento buvo nepriimtos dėl trūkumų, ir/arba faktiškai iki Sutarties kainos perskaičiavimo užsakytoms </w:t>
      </w:r>
      <w:r w:rsidR="003F4190" w:rsidRPr="00C455DD">
        <w:rPr>
          <w:lang w:val="lt-LT"/>
        </w:rPr>
        <w:t>paslaugoms</w:t>
      </w:r>
      <w:r w:rsidR="004440B1" w:rsidRPr="00C455DD">
        <w:rPr>
          <w:lang w:val="lt-LT"/>
        </w:rPr>
        <w:t>.</w:t>
      </w:r>
    </w:p>
    <w:p w14:paraId="2335CB85" w14:textId="3B1C616D" w:rsidR="004440B1" w:rsidRPr="00C455DD" w:rsidRDefault="0027447B" w:rsidP="004440B1">
      <w:pPr>
        <w:tabs>
          <w:tab w:val="left" w:pos="709"/>
          <w:tab w:val="left" w:pos="1560"/>
          <w:tab w:val="left" w:pos="1701"/>
        </w:tabs>
        <w:autoSpaceDN w:val="0"/>
        <w:spacing w:after="40"/>
        <w:jc w:val="both"/>
        <w:rPr>
          <w:b/>
          <w:lang w:val="lt-LT"/>
        </w:rPr>
      </w:pPr>
      <w:r w:rsidRPr="00C455DD">
        <w:rPr>
          <w:lang w:val="lt-LT"/>
        </w:rPr>
        <w:tab/>
      </w:r>
      <w:r w:rsidR="00D46A7D" w:rsidRPr="00C455DD">
        <w:rPr>
          <w:lang w:val="lt-LT"/>
        </w:rPr>
        <w:t>3</w:t>
      </w:r>
      <w:r w:rsidR="004440B1" w:rsidRPr="00C455DD">
        <w:rPr>
          <w:lang w:val="lt-LT"/>
        </w:rPr>
        <w:t>.</w:t>
      </w:r>
      <w:r w:rsidR="006851FD" w:rsidRPr="00C455DD">
        <w:rPr>
          <w:lang w:val="lt-LT"/>
        </w:rPr>
        <w:t>3</w:t>
      </w:r>
      <w:r w:rsidR="004440B1" w:rsidRPr="00C455DD">
        <w:rPr>
          <w:lang w:val="lt-LT"/>
        </w:rPr>
        <w:t xml:space="preserve">.5. </w:t>
      </w:r>
      <w:r w:rsidR="00D504A8" w:rsidRPr="00C455DD">
        <w:rPr>
          <w:bCs/>
          <w:lang w:val="lt-LT"/>
        </w:rPr>
        <w:t xml:space="preserve">Pirmoji Sutarties kainos peržiūra gali būti atliekama ne anksčiau nei po 12 mėnesių nuo Sutarties įsigaliojimo dienos. Antroji, nepriklausomai nuo to, ar kaina pirmosios peržiūros metu buvo </w:t>
      </w:r>
      <w:r w:rsidR="00D504A8" w:rsidRPr="00C455DD">
        <w:rPr>
          <w:bCs/>
          <w:lang w:val="lt-LT"/>
        </w:rPr>
        <w:lastRenderedPageBreak/>
        <w:t>perskaičiuota ar ne, ne anksčiau kaip po 12 mėnesių skaičiuojant nuo rašytinio prašymo dėl pirmosios Sutarties kainos peržiūros pateikimo dienos.</w:t>
      </w:r>
    </w:p>
    <w:p w14:paraId="61CD74CC" w14:textId="4623A3D6" w:rsidR="004440B1" w:rsidRPr="00C455DD" w:rsidRDefault="0027447B" w:rsidP="004440B1">
      <w:pPr>
        <w:tabs>
          <w:tab w:val="left" w:pos="709"/>
          <w:tab w:val="left" w:pos="1560"/>
          <w:tab w:val="left" w:pos="1701"/>
        </w:tabs>
        <w:autoSpaceDN w:val="0"/>
        <w:spacing w:after="40"/>
        <w:jc w:val="both"/>
        <w:rPr>
          <w:lang w:val="lt-LT"/>
        </w:rPr>
      </w:pPr>
      <w:r w:rsidRPr="00C455DD">
        <w:rPr>
          <w:lang w:val="lt-LT"/>
        </w:rPr>
        <w:tab/>
      </w:r>
      <w:r w:rsidR="00D46A7D" w:rsidRPr="00C455DD">
        <w:rPr>
          <w:lang w:val="lt-LT"/>
        </w:rPr>
        <w:t>3</w:t>
      </w:r>
      <w:r w:rsidR="004440B1" w:rsidRPr="00C455DD">
        <w:rPr>
          <w:lang w:val="lt-LT"/>
        </w:rPr>
        <w:t>.</w:t>
      </w:r>
      <w:r w:rsidR="006851FD" w:rsidRPr="00C455DD">
        <w:rPr>
          <w:lang w:val="lt-LT"/>
        </w:rPr>
        <w:t>3</w:t>
      </w:r>
      <w:r w:rsidR="004440B1" w:rsidRPr="00C455DD">
        <w:rPr>
          <w:lang w:val="lt-LT"/>
        </w:rPr>
        <w:t xml:space="preserve">.6. Jeigu </w:t>
      </w:r>
      <w:r w:rsidR="003F4190" w:rsidRPr="00C455DD">
        <w:rPr>
          <w:lang w:val="lt-LT"/>
        </w:rPr>
        <w:t xml:space="preserve">paslaugas </w:t>
      </w:r>
      <w:r w:rsidR="004440B1" w:rsidRPr="00C455DD">
        <w:rPr>
          <w:lang w:val="lt-LT"/>
        </w:rPr>
        <w:t xml:space="preserve">vėluojama </w:t>
      </w:r>
      <w:r w:rsidR="003F4190" w:rsidRPr="00C455DD">
        <w:rPr>
          <w:lang w:val="lt-LT"/>
        </w:rPr>
        <w:t xml:space="preserve">suteikti </w:t>
      </w:r>
      <w:r w:rsidR="004440B1" w:rsidRPr="00C455DD">
        <w:rPr>
          <w:lang w:val="lt-LT"/>
        </w:rPr>
        <w:t xml:space="preserve">dėl priežasčių, dėl kurių </w:t>
      </w:r>
      <w:r w:rsidR="003F4190" w:rsidRPr="00C455DD">
        <w:rPr>
          <w:lang w:val="lt-LT"/>
        </w:rPr>
        <w:t xml:space="preserve">Paslaugų teikėjas </w:t>
      </w:r>
      <w:r w:rsidR="004440B1" w:rsidRPr="00C455DD">
        <w:rPr>
          <w:lang w:val="lt-LT"/>
        </w:rPr>
        <w:t xml:space="preserve">neįgyja teisės į </w:t>
      </w:r>
      <w:r w:rsidR="003F4190" w:rsidRPr="00C455DD">
        <w:rPr>
          <w:lang w:val="lt-LT"/>
        </w:rPr>
        <w:t xml:space="preserve">paslaugų </w:t>
      </w:r>
      <w:r w:rsidR="004440B1" w:rsidRPr="00C455DD">
        <w:rPr>
          <w:lang w:val="lt-LT"/>
        </w:rPr>
        <w:t xml:space="preserve">pristatymo terminų pratęsimą, uždelstų  suteikti </w:t>
      </w:r>
      <w:r w:rsidR="003F4190" w:rsidRPr="00C455DD">
        <w:rPr>
          <w:lang w:val="lt-LT"/>
        </w:rPr>
        <w:t xml:space="preserve">paslaugų </w:t>
      </w:r>
      <w:r w:rsidR="004440B1" w:rsidRPr="00C455DD">
        <w:rPr>
          <w:lang w:val="lt-LT"/>
        </w:rPr>
        <w:t>kaina neperskaičiuojama dėl kainų lygio kilimo, bet turi būti perskaičiuojama dėl kainų lygio kritimo.</w:t>
      </w:r>
    </w:p>
    <w:p w14:paraId="22069AE4" w14:textId="49924445" w:rsidR="004440B1" w:rsidRPr="00C455DD" w:rsidRDefault="0027447B" w:rsidP="004440B1">
      <w:pPr>
        <w:tabs>
          <w:tab w:val="left" w:pos="709"/>
          <w:tab w:val="left" w:pos="1560"/>
          <w:tab w:val="left" w:pos="1701"/>
        </w:tabs>
        <w:autoSpaceDN w:val="0"/>
        <w:spacing w:after="40"/>
        <w:jc w:val="both"/>
        <w:rPr>
          <w:lang w:val="lt-LT"/>
        </w:rPr>
      </w:pPr>
      <w:r w:rsidRPr="00C455DD">
        <w:rPr>
          <w:lang w:val="lt-LT"/>
        </w:rPr>
        <w:tab/>
      </w:r>
      <w:r w:rsidR="006851FD" w:rsidRPr="00C455DD">
        <w:rPr>
          <w:lang w:val="lt-LT"/>
        </w:rPr>
        <w:t>3.3</w:t>
      </w:r>
      <w:r w:rsidR="004440B1" w:rsidRPr="00C455DD">
        <w:rPr>
          <w:lang w:val="lt-LT"/>
        </w:rPr>
        <w:t>.7. Perskaičiuota Sutarties kaina įforminama Sutarties Šalių atstovų pasirašomu papildomu Susitarimu, kuris yra šios Sutarties neatskiriama dalis.</w:t>
      </w:r>
    </w:p>
    <w:p w14:paraId="7270DC11" w14:textId="77777777" w:rsidR="00F203A0" w:rsidRPr="00C455DD" w:rsidRDefault="001163D7" w:rsidP="00F203A0">
      <w:pPr>
        <w:pStyle w:val="Body2"/>
        <w:rPr>
          <w:rFonts w:cs="Times New Roman"/>
          <w:color w:val="auto"/>
          <w:sz w:val="24"/>
          <w:szCs w:val="24"/>
          <w:lang w:val="lt-LT"/>
        </w:rPr>
      </w:pPr>
      <w:r w:rsidRPr="00C455DD">
        <w:rPr>
          <w:rFonts w:cs="Times New Roman"/>
          <w:color w:val="auto"/>
          <w:sz w:val="24"/>
          <w:szCs w:val="24"/>
          <w:lang w:val="lt-LT"/>
        </w:rPr>
        <w:tab/>
      </w:r>
    </w:p>
    <w:p w14:paraId="6EB75DB3" w14:textId="77777777" w:rsidR="00850D62" w:rsidRPr="00C455DD" w:rsidRDefault="001163D7" w:rsidP="00F203A0">
      <w:pPr>
        <w:pStyle w:val="Body2"/>
        <w:ind w:firstLine="540"/>
        <w:rPr>
          <w:rFonts w:cs="Times New Roman"/>
          <w:b/>
          <w:color w:val="auto"/>
          <w:sz w:val="24"/>
          <w:szCs w:val="24"/>
          <w:lang w:val="lt-LT"/>
        </w:rPr>
      </w:pPr>
      <w:r w:rsidRPr="00C455DD">
        <w:rPr>
          <w:rFonts w:cs="Times New Roman"/>
          <w:b/>
          <w:color w:val="auto"/>
          <w:sz w:val="24"/>
          <w:szCs w:val="24"/>
          <w:lang w:val="lt-LT"/>
        </w:rPr>
        <w:t>4. APMOKĖJIMO TVARKA</w:t>
      </w:r>
    </w:p>
    <w:p w14:paraId="0B92A107"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4.1. Klientas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w:t>
      </w:r>
      <w:r w:rsidR="00471C14" w:rsidRPr="00C455DD">
        <w:rPr>
          <w:rFonts w:cs="Times New Roman"/>
          <w:color w:val="auto"/>
          <w:sz w:val="24"/>
          <w:szCs w:val="24"/>
          <w:lang w:val="lt-LT"/>
        </w:rPr>
        <w:t>s</w:t>
      </w:r>
      <w:r w:rsidRPr="00C455DD">
        <w:rPr>
          <w:rFonts w:cs="Times New Roman"/>
          <w:color w:val="auto"/>
          <w:sz w:val="24"/>
          <w:szCs w:val="24"/>
          <w:lang w:val="lt-LT"/>
        </w:rPr>
        <w:t xml:space="preserve"> Sutarties numeris.</w:t>
      </w:r>
      <w:r w:rsidRPr="00C455DD">
        <w:rPr>
          <w:rFonts w:cs="Times New Roman"/>
          <w:color w:val="auto"/>
          <w:sz w:val="24"/>
          <w:szCs w:val="24"/>
          <w:lang w:val="lt-LT"/>
        </w:rPr>
        <w:tab/>
      </w:r>
    </w:p>
    <w:p w14:paraId="13384CE8" w14:textId="49AC20AE" w:rsidR="00850D62" w:rsidRPr="00C455DD" w:rsidRDefault="001163D7" w:rsidP="00CE2A33">
      <w:pPr>
        <w:pStyle w:val="Body2"/>
        <w:ind w:firstLine="720"/>
        <w:rPr>
          <w:rFonts w:cs="Times New Roman"/>
          <w:b/>
          <w:color w:val="0070C0"/>
          <w:sz w:val="24"/>
          <w:szCs w:val="24"/>
          <w:lang w:val="lt-LT"/>
        </w:rPr>
      </w:pPr>
      <w:r w:rsidRPr="00C455DD">
        <w:rPr>
          <w:rFonts w:cs="Times New Roman"/>
          <w:color w:val="auto"/>
          <w:sz w:val="24"/>
          <w:szCs w:val="24"/>
          <w:lang w:val="lt-LT"/>
        </w:rPr>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27447B" w:rsidRPr="00C455DD">
        <w:rPr>
          <w:rFonts w:cs="Times New Roman"/>
          <w:color w:val="auto"/>
          <w:sz w:val="24"/>
          <w:szCs w:val="24"/>
          <w:lang w:val="lt-LT"/>
        </w:rPr>
        <w:t>SABIS</w:t>
      </w:r>
      <w:r w:rsidRPr="00C455DD">
        <w:rPr>
          <w:rFonts w:cs="Times New Roman"/>
          <w:color w:val="auto"/>
          <w:sz w:val="24"/>
          <w:szCs w:val="24"/>
          <w:lang w:val="lt-LT"/>
        </w:rPr>
        <w:t xml:space="preserve">“ priemonėmis (žr. </w:t>
      </w:r>
      <w:r w:rsidR="0027447B" w:rsidRPr="00C455DD">
        <w:rPr>
          <w:rFonts w:cs="Times New Roman"/>
          <w:sz w:val="24"/>
          <w:szCs w:val="24"/>
          <w:lang w:val="lt-LT"/>
        </w:rPr>
        <w:t>https://sabis.nbfc.lt/</w:t>
      </w:r>
      <w:r w:rsidRPr="00C455DD">
        <w:rPr>
          <w:rFonts w:cs="Times New Roman"/>
          <w:color w:val="auto"/>
          <w:sz w:val="24"/>
          <w:szCs w:val="24"/>
          <w:lang w:val="lt-LT"/>
        </w:rPr>
        <w:t xml:space="preserve">). Paslauga yra apmokama Lietuvos Respublikos finansų ministro nustatyta tvarka. </w:t>
      </w:r>
    </w:p>
    <w:p w14:paraId="71EB1F12"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4.3. Klientas visas mokėtinas sumas moka pavedimu į Sutartyje nurodytą Paslaugų teikėjo banko sąskaitą.</w:t>
      </w:r>
    </w:p>
    <w:p w14:paraId="6413D79E"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6843BFC2" w14:textId="77777777" w:rsidR="00850D62" w:rsidRPr="00C455DD" w:rsidRDefault="00850D62">
      <w:pPr>
        <w:pStyle w:val="Body2"/>
        <w:rPr>
          <w:rFonts w:cs="Times New Roman"/>
          <w:color w:val="auto"/>
          <w:sz w:val="24"/>
          <w:szCs w:val="24"/>
          <w:lang w:val="lt-LT"/>
        </w:rPr>
      </w:pPr>
    </w:p>
    <w:p w14:paraId="0A205CE2"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5. UŽSAKYMŲ TEIKIMAS IR SUSIRAŠINĖJIMAS</w:t>
      </w:r>
    </w:p>
    <w:p w14:paraId="1697F0B1" w14:textId="5879F49A"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5.1. Kliento ir Paslaugų teikėjo vienas kitam siunčiami pranešimai turi būti raštiški. Siunčiami pranešimai turi būti siunčiami elektroniniu paštu Sutartyje Šalių nurodytais </w:t>
      </w:r>
      <w:r w:rsidR="00E454B0" w:rsidRPr="00C455DD">
        <w:rPr>
          <w:rFonts w:cs="Times New Roman"/>
          <w:color w:val="auto"/>
          <w:sz w:val="24"/>
          <w:szCs w:val="24"/>
          <w:lang w:val="lt-LT"/>
        </w:rPr>
        <w:t xml:space="preserve">elektroniniais pašto </w:t>
      </w:r>
      <w:r w:rsidRPr="00C455DD">
        <w:rPr>
          <w:rFonts w:cs="Times New Roman"/>
          <w:color w:val="auto"/>
          <w:sz w:val="24"/>
          <w:szCs w:val="24"/>
          <w:lang w:val="lt-LT"/>
        </w:rPr>
        <w:t xml:space="preserve">adresais. Jei adresatas raštu praneša kitą adresą, tai dokumentai privalo būti </w:t>
      </w:r>
      <w:r w:rsidR="009764F3" w:rsidRPr="00C455DD">
        <w:rPr>
          <w:rFonts w:cs="Times New Roman"/>
          <w:color w:val="auto"/>
          <w:sz w:val="24"/>
          <w:szCs w:val="24"/>
          <w:lang w:val="lt-LT"/>
        </w:rPr>
        <w:t xml:space="preserve">siunčiami </w:t>
      </w:r>
      <w:r w:rsidRPr="00C455DD">
        <w:rPr>
          <w:rFonts w:cs="Times New Roman"/>
          <w:color w:val="auto"/>
          <w:sz w:val="24"/>
          <w:szCs w:val="24"/>
          <w:lang w:val="lt-LT"/>
        </w:rPr>
        <w:t>naujuoju adresu.</w:t>
      </w:r>
    </w:p>
    <w:p w14:paraId="5DF97EAE"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5.2.</w:t>
      </w:r>
      <w:r w:rsidR="001E40E5" w:rsidRPr="00C455DD">
        <w:rPr>
          <w:rFonts w:cs="Times New Roman"/>
          <w:color w:val="auto"/>
          <w:sz w:val="24"/>
          <w:szCs w:val="24"/>
          <w:lang w:val="lt-LT"/>
        </w:rPr>
        <w:t xml:space="preserve"> </w:t>
      </w:r>
      <w:r w:rsidRPr="00C455DD">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77DC4E2" w14:textId="77777777" w:rsidR="00850D62" w:rsidRPr="00C455DD" w:rsidRDefault="00850D62">
      <w:pPr>
        <w:pStyle w:val="Body2"/>
        <w:rPr>
          <w:rFonts w:cs="Times New Roman"/>
          <w:color w:val="auto"/>
          <w:sz w:val="24"/>
          <w:szCs w:val="24"/>
          <w:lang w:val="lt-LT"/>
        </w:rPr>
      </w:pPr>
    </w:p>
    <w:p w14:paraId="3EF6EC9E"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6. KLIENTO TEISĖS IR PAREIGOS</w:t>
      </w:r>
    </w:p>
    <w:p w14:paraId="21E02D10" w14:textId="77777777" w:rsidR="00C832D9" w:rsidRPr="00C455DD" w:rsidRDefault="001163D7" w:rsidP="00C832D9">
      <w:pPr>
        <w:pStyle w:val="Body2"/>
        <w:rPr>
          <w:rFonts w:cs="Times New Roman"/>
          <w:color w:val="auto"/>
          <w:sz w:val="24"/>
          <w:szCs w:val="24"/>
          <w:lang w:val="lt-LT"/>
        </w:rPr>
      </w:pPr>
      <w:r w:rsidRPr="00C455DD">
        <w:rPr>
          <w:rFonts w:cs="Times New Roman"/>
          <w:color w:val="auto"/>
          <w:sz w:val="24"/>
          <w:szCs w:val="24"/>
          <w:lang w:val="lt-LT"/>
        </w:rPr>
        <w:tab/>
      </w:r>
      <w:r w:rsidR="00C832D9" w:rsidRPr="00C455DD">
        <w:rPr>
          <w:rFonts w:cs="Times New Roman"/>
          <w:color w:val="auto"/>
          <w:sz w:val="24"/>
          <w:szCs w:val="24"/>
          <w:lang w:val="lt-LT"/>
        </w:rPr>
        <w:t>6.1. Klientas turi nedelsdamas suteikti Paslaugų teikėjui visą turimą informaciją kuri reikalinga Sutarčiai vykdyti.</w:t>
      </w:r>
    </w:p>
    <w:p w14:paraId="302D731D" w14:textId="77777777" w:rsidR="00C832D9" w:rsidRPr="00C455DD" w:rsidRDefault="00C832D9" w:rsidP="00C832D9">
      <w:pPr>
        <w:pStyle w:val="Body2"/>
        <w:rPr>
          <w:rFonts w:cs="Times New Roman"/>
          <w:color w:val="auto"/>
          <w:sz w:val="24"/>
          <w:szCs w:val="24"/>
          <w:lang w:val="lt-LT"/>
        </w:rPr>
      </w:pPr>
      <w:r w:rsidRPr="00C455DD">
        <w:rPr>
          <w:rFonts w:cs="Times New Roman"/>
          <w:color w:val="auto"/>
          <w:sz w:val="24"/>
          <w:szCs w:val="24"/>
          <w:lang w:val="lt-LT"/>
        </w:rPr>
        <w:tab/>
        <w:t>6.2. Klientas bendradarbiauja su Paslaugų teikėju ir suteikia jam visą informaciją, kurios pastarasis pagrįstai prašo, kad galėtų vykdyti Sutartį.</w:t>
      </w:r>
    </w:p>
    <w:p w14:paraId="5AA5F121" w14:textId="77777777" w:rsidR="00C832D9" w:rsidRPr="00C455DD" w:rsidRDefault="00C832D9" w:rsidP="00C832D9">
      <w:pPr>
        <w:pStyle w:val="Body2"/>
        <w:rPr>
          <w:rFonts w:cs="Times New Roman"/>
          <w:color w:val="auto"/>
          <w:sz w:val="24"/>
          <w:szCs w:val="24"/>
          <w:lang w:val="lt-LT"/>
        </w:rPr>
      </w:pPr>
      <w:r w:rsidRPr="00C455DD">
        <w:rPr>
          <w:rFonts w:cs="Times New Roman"/>
          <w:color w:val="auto"/>
          <w:sz w:val="24"/>
          <w:szCs w:val="24"/>
          <w:lang w:val="lt-LT"/>
        </w:rPr>
        <w:tab/>
        <w:t>6.3. Klientas turi teisę duoti nurodymus ar instrukcijas, siekdamas užtikrinti tinkamą paslaugų teikimą.</w:t>
      </w:r>
    </w:p>
    <w:p w14:paraId="2B2077C6" w14:textId="77777777" w:rsidR="00C832D9" w:rsidRPr="00C455DD" w:rsidRDefault="00C832D9" w:rsidP="00C832D9">
      <w:pPr>
        <w:pStyle w:val="Body2"/>
        <w:rPr>
          <w:rFonts w:cs="Times New Roman"/>
          <w:color w:val="auto"/>
          <w:sz w:val="24"/>
          <w:szCs w:val="24"/>
          <w:lang w:val="lt-LT"/>
        </w:rPr>
      </w:pPr>
      <w:r w:rsidRPr="00C455DD">
        <w:rPr>
          <w:rFonts w:cs="Times New Roman"/>
          <w:color w:val="auto"/>
          <w:sz w:val="24"/>
          <w:szCs w:val="24"/>
          <w:lang w:val="lt-LT"/>
        </w:rPr>
        <w:lastRenderedPageBreak/>
        <w:tab/>
        <w:t>6.4. Klientas privalo Sutartyje nustatytomis sąlygomis ir tvarka laiku apmokėti Paslaugų teikėjo pateiktas sąskaitas.</w:t>
      </w:r>
    </w:p>
    <w:p w14:paraId="179FB947" w14:textId="77777777" w:rsidR="00850D62" w:rsidRPr="00C455DD" w:rsidRDefault="00AF6BCB" w:rsidP="00C832D9">
      <w:pPr>
        <w:pStyle w:val="Body2"/>
        <w:rPr>
          <w:rFonts w:cs="Times New Roman"/>
          <w:color w:val="auto"/>
          <w:sz w:val="24"/>
          <w:szCs w:val="24"/>
          <w:lang w:val="lt-LT"/>
        </w:rPr>
      </w:pPr>
      <w:r w:rsidRPr="00C455DD">
        <w:rPr>
          <w:rFonts w:cs="Times New Roman"/>
          <w:color w:val="auto"/>
          <w:sz w:val="24"/>
          <w:szCs w:val="24"/>
          <w:lang w:val="lt-LT"/>
        </w:rPr>
        <w:tab/>
      </w:r>
      <w:r w:rsidRPr="00C455DD">
        <w:rPr>
          <w:rFonts w:cs="Times New Roman"/>
          <w:color w:val="auto"/>
          <w:sz w:val="24"/>
          <w:szCs w:val="24"/>
          <w:lang w:val="lt-LT"/>
        </w:rPr>
        <w:tab/>
      </w:r>
    </w:p>
    <w:p w14:paraId="6593A42B"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7. PASLAUGŲ TEIKĖJO TEISĖS IR PAREIGOS</w:t>
      </w:r>
    </w:p>
    <w:p w14:paraId="6C0DFB7B"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7.1. Paslaugų teikėjas laikosi visų galiojančių įstatymų ir kitų teisės aktų nuostatų ir užtikrina, kad darbuotojai jų laikytųsi. Paslaugų teikėjas garantuoja Klientui nuostolių atlyginimą, jei Paslaugų teikėjas ar jo darbuotojai nesilaikytų minėtųjų įstatymų ir kitų teisės aktų ir dėl to būtų pateikti kokie nors reikalavimai ar pradėti procesiniai veiksmai.</w:t>
      </w:r>
    </w:p>
    <w:p w14:paraId="6F75932B"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0C9BD1A2" w14:textId="77777777" w:rsidR="009F51F9" w:rsidRPr="00C455DD" w:rsidRDefault="001163D7" w:rsidP="009F51F9">
      <w:pPr>
        <w:pStyle w:val="Body2"/>
        <w:rPr>
          <w:rFonts w:cs="Times New Roman"/>
          <w:color w:val="auto"/>
          <w:sz w:val="24"/>
          <w:szCs w:val="24"/>
          <w:lang w:val="lt-LT"/>
        </w:rPr>
      </w:pPr>
      <w:r w:rsidRPr="00C455DD">
        <w:rPr>
          <w:rFonts w:cs="Times New Roman"/>
          <w:color w:val="auto"/>
          <w:sz w:val="24"/>
          <w:szCs w:val="24"/>
          <w:lang w:val="lt-LT"/>
        </w:rPr>
        <w:tab/>
        <w:t xml:space="preserve">7.3. </w:t>
      </w:r>
      <w:r w:rsidR="009F51F9" w:rsidRPr="00C455DD">
        <w:rPr>
          <w:rFonts w:cs="Times New Roman"/>
          <w:color w:val="auto"/>
          <w:sz w:val="24"/>
          <w:szCs w:val="24"/>
          <w:lang w:val="lt-LT"/>
        </w:rP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0C5F4D0"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7.4. Kai Paslaugų teikėjas nevykdo ar netinkamai vykdo savo sutartines prievoles, jis turi, Klientui pareikalavus, savo sąskaita ištaisyti bet kokius trūkumus, susijusius su paslaugų teikimu.</w:t>
      </w:r>
    </w:p>
    <w:p w14:paraId="554DBBE8" w14:textId="77777777" w:rsidR="004C3732" w:rsidRPr="00C455DD" w:rsidRDefault="004C3732" w:rsidP="004C3732">
      <w:pPr>
        <w:pStyle w:val="Body2"/>
        <w:ind w:firstLine="720"/>
        <w:rPr>
          <w:rFonts w:cs="Times New Roman"/>
          <w:i/>
          <w:iCs/>
          <w:color w:val="auto"/>
          <w:sz w:val="24"/>
          <w:szCs w:val="24"/>
          <w:lang w:val="lt-LT"/>
        </w:rPr>
      </w:pPr>
      <w:r w:rsidRPr="00C455DD">
        <w:rPr>
          <w:rFonts w:cs="Times New Roman"/>
          <w:color w:val="auto"/>
          <w:sz w:val="24"/>
          <w:szCs w:val="24"/>
          <w:lang w:val="lt-LT"/>
        </w:rPr>
        <w:t xml:space="preserve">7.5. </w:t>
      </w:r>
      <w:r w:rsidRPr="00C455DD">
        <w:rPr>
          <w:rFonts w:cs="Times New Roman"/>
          <w:i/>
          <w:iCs/>
          <w:color w:val="auto"/>
          <w:sz w:val="24"/>
          <w:szCs w:val="24"/>
          <w:lang w:val="lt-LT"/>
        </w:rPr>
        <w:t>Paslaugos teikėjas įsipareigoja:</w:t>
      </w:r>
    </w:p>
    <w:p w14:paraId="222EA626" w14:textId="77777777" w:rsidR="002D3A61" w:rsidRPr="00C455DD" w:rsidRDefault="00C832D9" w:rsidP="004C3732">
      <w:pPr>
        <w:pStyle w:val="Body2"/>
        <w:ind w:firstLine="720"/>
        <w:rPr>
          <w:rFonts w:cs="Times New Roman"/>
          <w:color w:val="auto"/>
          <w:sz w:val="24"/>
          <w:szCs w:val="24"/>
          <w:lang w:val="lt-LT"/>
        </w:rPr>
      </w:pPr>
      <w:r w:rsidRPr="00C455DD">
        <w:rPr>
          <w:rFonts w:cs="Times New Roman"/>
          <w:color w:val="auto"/>
          <w:sz w:val="24"/>
          <w:szCs w:val="24"/>
          <w:lang w:val="lt-LT"/>
        </w:rPr>
        <w:t>7.5.1</w:t>
      </w:r>
      <w:r w:rsidR="002D3A61" w:rsidRPr="00C455DD">
        <w:rPr>
          <w:rFonts w:cs="Times New Roman"/>
          <w:color w:val="auto"/>
          <w:sz w:val="24"/>
          <w:szCs w:val="24"/>
          <w:lang w:val="lt-LT"/>
        </w:rPr>
        <w:t>. nedelsdamas raštu informuoti Klientą apie bet kurias aplinkybes, kurios trukdo ar gali sutrukdyti paslaugų teikėjui tinkamai vykdyti šios sutarties sąlygas;</w:t>
      </w:r>
    </w:p>
    <w:p w14:paraId="72A8C4BC" w14:textId="77777777" w:rsidR="002D3A61" w:rsidRPr="00C455DD" w:rsidRDefault="002D3A61" w:rsidP="004C3732">
      <w:pPr>
        <w:pStyle w:val="Body2"/>
        <w:ind w:firstLine="720"/>
        <w:rPr>
          <w:rFonts w:cs="Times New Roman"/>
          <w:color w:val="auto"/>
          <w:sz w:val="24"/>
          <w:szCs w:val="24"/>
          <w:lang w:val="lt-LT"/>
        </w:rPr>
      </w:pPr>
      <w:r w:rsidRPr="00C455DD">
        <w:rPr>
          <w:rFonts w:cs="Times New Roman"/>
          <w:color w:val="auto"/>
          <w:sz w:val="24"/>
          <w:szCs w:val="24"/>
          <w:lang w:val="lt-LT"/>
        </w:rPr>
        <w:t>7.5.</w:t>
      </w:r>
      <w:r w:rsidR="00C832D9" w:rsidRPr="00C455DD">
        <w:rPr>
          <w:rFonts w:cs="Times New Roman"/>
          <w:color w:val="auto"/>
          <w:sz w:val="24"/>
          <w:szCs w:val="24"/>
          <w:lang w:val="lt-LT"/>
        </w:rPr>
        <w:t>2</w:t>
      </w:r>
      <w:r w:rsidRPr="00C455DD">
        <w:rPr>
          <w:rFonts w:cs="Times New Roman"/>
          <w:color w:val="auto"/>
          <w:sz w:val="24"/>
          <w:szCs w:val="24"/>
          <w:lang w:val="lt-LT"/>
        </w:rPr>
        <w:t xml:space="preserve">. per 5 (penkias) darbo dienas nuo Kliento raštu pateikto prašymo gavimo dienos pateikti išsamią paslaugų teikimo ataskaitą, nurodant Kliento prašomą informaciją, kuri gali apimti informaciją apie suteiktas paslaugas, išskiriant konkrečias paslaugų kainos sudėtines dalis bei pateikiant papildomą su paslaugų teikimu susijusią informaciją apie patirtas išlaidas ir kt. informaciją; </w:t>
      </w:r>
    </w:p>
    <w:p w14:paraId="4F9064B2" w14:textId="77777777" w:rsidR="00850D62" w:rsidRPr="00C455DD" w:rsidRDefault="002D3A61" w:rsidP="0023170D">
      <w:pPr>
        <w:pStyle w:val="Body2"/>
        <w:ind w:firstLine="720"/>
        <w:rPr>
          <w:rFonts w:cs="Times New Roman"/>
          <w:color w:val="auto"/>
          <w:sz w:val="24"/>
          <w:szCs w:val="24"/>
          <w:lang w:val="lt-LT"/>
        </w:rPr>
      </w:pPr>
      <w:r w:rsidRPr="00C455DD">
        <w:rPr>
          <w:rFonts w:cs="Times New Roman"/>
          <w:color w:val="auto"/>
          <w:sz w:val="24"/>
          <w:szCs w:val="24"/>
          <w:lang w:val="lt-LT"/>
        </w:rPr>
        <w:t>7.5.</w:t>
      </w:r>
      <w:r w:rsidR="00C832D9" w:rsidRPr="00C455DD">
        <w:rPr>
          <w:rFonts w:cs="Times New Roman"/>
          <w:color w:val="auto"/>
          <w:sz w:val="24"/>
          <w:szCs w:val="24"/>
          <w:lang w:val="lt-LT"/>
        </w:rPr>
        <w:t>3</w:t>
      </w:r>
      <w:r w:rsidRPr="00C455DD">
        <w:rPr>
          <w:rFonts w:cs="Times New Roman"/>
          <w:color w:val="auto"/>
          <w:sz w:val="24"/>
          <w:szCs w:val="24"/>
          <w:lang w:val="lt-LT"/>
        </w:rPr>
        <w:t>. Klientui raštu paprašius</w:t>
      </w:r>
      <w:r w:rsidR="00452203" w:rsidRPr="00C455DD">
        <w:rPr>
          <w:rFonts w:cs="Times New Roman"/>
          <w:color w:val="auto"/>
          <w:sz w:val="24"/>
          <w:szCs w:val="24"/>
          <w:lang w:val="lt-LT"/>
        </w:rPr>
        <w:t xml:space="preserve">, </w:t>
      </w:r>
      <w:r w:rsidRPr="00C455DD">
        <w:rPr>
          <w:rFonts w:cs="Times New Roman"/>
          <w:color w:val="auto"/>
          <w:sz w:val="24"/>
          <w:szCs w:val="24"/>
          <w:lang w:val="lt-LT"/>
        </w:rPr>
        <w:t>grąžinti visus iš Kliento gautus sutarčiai vykdyti reikalingus dokumentus.</w:t>
      </w:r>
    </w:p>
    <w:p w14:paraId="7173D900" w14:textId="77777777" w:rsidR="0053356E" w:rsidRPr="00C455DD" w:rsidRDefault="0053356E" w:rsidP="0023170D">
      <w:pPr>
        <w:pStyle w:val="Body2"/>
        <w:ind w:firstLine="720"/>
        <w:rPr>
          <w:rFonts w:cs="Times New Roman"/>
          <w:color w:val="auto"/>
          <w:sz w:val="24"/>
          <w:szCs w:val="24"/>
          <w:lang w:val="lt-LT"/>
        </w:rPr>
      </w:pPr>
    </w:p>
    <w:p w14:paraId="0458DB20"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8. SUBTIEKIMAS</w:t>
      </w:r>
    </w:p>
    <w:p w14:paraId="5FDB137E" w14:textId="77777777" w:rsidR="009F51F9" w:rsidRPr="00C455DD" w:rsidRDefault="001163D7">
      <w:pPr>
        <w:pStyle w:val="Body2"/>
        <w:rPr>
          <w:rFonts w:cs="Times New Roman"/>
          <w:color w:val="auto"/>
          <w:sz w:val="24"/>
          <w:szCs w:val="24"/>
          <w:lang w:val="lt-LT"/>
        </w:rPr>
      </w:pPr>
      <w:r w:rsidRPr="00C455DD">
        <w:rPr>
          <w:rFonts w:cs="Times New Roman"/>
          <w:color w:val="auto"/>
          <w:sz w:val="24"/>
          <w:szCs w:val="24"/>
          <w:lang w:val="lt-LT"/>
        </w:rPr>
        <w:tab/>
        <w:t>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w:t>
      </w:r>
    </w:p>
    <w:p w14:paraId="7287C3CE"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8.2. Paslaugų teikėjas gali keisti Sutarties priede nurodytus subtiekėjus tik prieš tai raštu pranešęs Klientui apie tokio keitimo būtinybę ir gavęs jo raštišką sutikimą. </w:t>
      </w:r>
    </w:p>
    <w:p w14:paraId="5D6F996A"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8.3. Paslaugų teikėjas Sutarties vykdymo metu gali inicijuoti subtiekėjo, numatyto Sutarties priede, pakeitimą, nurodydamas tokio keitimo motyvus.</w:t>
      </w:r>
    </w:p>
    <w:p w14:paraId="1D5D60C9"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8.4.Klientui sutikus su subtiekėjo pakeitimu, Klientas kartu su Paslaugų teikėju raštu sudaro susitarimą dėl subtiekėjo pakeitimo, kurį pasirašo Šalys. Šis susitarimas yra neatskiriama Sutarties dalis.</w:t>
      </w:r>
    </w:p>
    <w:p w14:paraId="2256BA5D" w14:textId="77777777" w:rsidR="00850D62" w:rsidRPr="00C455DD" w:rsidRDefault="001163D7" w:rsidP="009F51F9">
      <w:pPr>
        <w:pStyle w:val="Body2"/>
        <w:rPr>
          <w:rFonts w:cs="Times New Roman"/>
          <w:color w:val="auto"/>
          <w:sz w:val="24"/>
          <w:szCs w:val="24"/>
          <w:lang w:val="lt-LT"/>
        </w:rPr>
      </w:pPr>
      <w:r w:rsidRPr="00C455DD">
        <w:rPr>
          <w:rFonts w:cs="Times New Roman"/>
          <w:color w:val="auto"/>
          <w:sz w:val="24"/>
          <w:szCs w:val="24"/>
          <w:lang w:val="lt-LT"/>
        </w:rPr>
        <w:tab/>
      </w:r>
    </w:p>
    <w:p w14:paraId="7438563A"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9. ŠALIŲ ATSAKOMYBĖ</w:t>
      </w:r>
    </w:p>
    <w:p w14:paraId="3050E41C"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9.1. Klientas, uždelsęs sumokėti Sutarties 4.1 punkte numatyta tvarka, įsipareigoja Paslaugų teikėjui pareikalavus mokėti Paslaugų teikėjui 0,04 % nuo neapmokėtos sąskaitos </w:t>
      </w:r>
      <w:r w:rsidR="00C832D9" w:rsidRPr="00C455DD">
        <w:rPr>
          <w:rFonts w:cs="Times New Roman"/>
          <w:color w:val="auto"/>
          <w:sz w:val="24"/>
          <w:szCs w:val="24"/>
          <w:lang w:val="lt-LT"/>
        </w:rPr>
        <w:t xml:space="preserve">su PVM </w:t>
      </w:r>
      <w:r w:rsidRPr="00C455DD">
        <w:rPr>
          <w:rFonts w:cs="Times New Roman"/>
          <w:color w:val="auto"/>
          <w:sz w:val="24"/>
          <w:szCs w:val="24"/>
          <w:lang w:val="lt-LT"/>
        </w:rPr>
        <w:t>dydžio delspinigius, už kiekvieną uždelstą dieną.</w:t>
      </w:r>
    </w:p>
    <w:p w14:paraId="47998C83" w14:textId="59A98B44" w:rsidR="002D5E17" w:rsidRPr="00C455DD" w:rsidRDefault="001163D7" w:rsidP="002D5E17">
      <w:pPr>
        <w:ind w:firstLine="720"/>
        <w:jc w:val="both"/>
        <w:rPr>
          <w:lang w:val="lt-LT"/>
        </w:rPr>
      </w:pPr>
      <w:r w:rsidRPr="00C455DD">
        <w:rPr>
          <w:lang w:val="lt-LT"/>
        </w:rPr>
        <w:t xml:space="preserve">9.2. Paslaugų teikėjas, uždelsęs </w:t>
      </w:r>
      <w:r w:rsidR="00D93BFA" w:rsidRPr="00C455DD">
        <w:rPr>
          <w:lang w:val="lt-LT"/>
        </w:rPr>
        <w:t xml:space="preserve">tinkamai </w:t>
      </w:r>
      <w:r w:rsidRPr="00C455DD">
        <w:rPr>
          <w:lang w:val="lt-LT"/>
        </w:rPr>
        <w:t xml:space="preserve">suteikti paslaugas Sutartyje numatytais terminais, </w:t>
      </w:r>
      <w:r w:rsidR="00C61567" w:rsidRPr="00C455DD">
        <w:rPr>
          <w:lang w:val="lt-LT"/>
        </w:rPr>
        <w:t xml:space="preserve">įsipareigoja </w:t>
      </w:r>
      <w:r w:rsidRPr="00C455DD">
        <w:rPr>
          <w:lang w:val="lt-LT"/>
        </w:rPr>
        <w:t>mok</w:t>
      </w:r>
      <w:r w:rsidR="00C61567" w:rsidRPr="00C455DD">
        <w:rPr>
          <w:lang w:val="lt-LT"/>
        </w:rPr>
        <w:t>ėti</w:t>
      </w:r>
      <w:r w:rsidRPr="00C455DD">
        <w:rPr>
          <w:lang w:val="lt-LT"/>
        </w:rPr>
        <w:t xml:space="preserve"> Klientui 0,04 % nuo nesuteiktų paslaugų vertės</w:t>
      </w:r>
      <w:r w:rsidR="00F03975" w:rsidRPr="00C455DD">
        <w:rPr>
          <w:lang w:val="lt-LT"/>
        </w:rPr>
        <w:t xml:space="preserve"> su PVM </w:t>
      </w:r>
      <w:r w:rsidRPr="00C455DD">
        <w:rPr>
          <w:lang w:val="lt-LT"/>
        </w:rPr>
        <w:t xml:space="preserve"> delspinig</w:t>
      </w:r>
      <w:r w:rsidR="002D5E17" w:rsidRPr="00C455DD">
        <w:rPr>
          <w:lang w:val="lt-LT"/>
        </w:rPr>
        <w:t>ius už kiekvieną uždelstą dieną, bet ne mažiau kaip 30 Eur, jei apskaičiuota delspinigių suma yra mažesnė negu 30 Eur.</w:t>
      </w:r>
    </w:p>
    <w:p w14:paraId="3A4B36DE"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lastRenderedPageBreak/>
        <w:tab/>
        <w:t xml:space="preserve">9.3. </w:t>
      </w:r>
      <w:r w:rsidR="00D43262" w:rsidRPr="00C455DD">
        <w:rPr>
          <w:rFonts w:cs="Times New Roman"/>
          <w:color w:val="auto"/>
          <w:sz w:val="24"/>
          <w:szCs w:val="24"/>
          <w:lang w:val="lt-LT"/>
        </w:rPr>
        <w:t xml:space="preserve">Sutarties įvykdymas užtikrinamas 10 % maksimalios Sutarties vertės </w:t>
      </w:r>
      <w:r w:rsidR="00F03975" w:rsidRPr="00C455DD">
        <w:rPr>
          <w:rFonts w:cs="Times New Roman"/>
          <w:color w:val="auto"/>
          <w:sz w:val="24"/>
          <w:szCs w:val="24"/>
          <w:lang w:val="lt-LT"/>
        </w:rPr>
        <w:t>su</w:t>
      </w:r>
      <w:r w:rsidR="00D43262" w:rsidRPr="00C455DD">
        <w:rPr>
          <w:rFonts w:cs="Times New Roman"/>
          <w:color w:val="auto"/>
          <w:sz w:val="24"/>
          <w:szCs w:val="24"/>
          <w:lang w:val="lt-LT"/>
        </w:rPr>
        <w:t xml:space="preserve"> PVM, nurodytos Sutarties 3.1 punkte, dydžio bauda. </w:t>
      </w:r>
      <w:r w:rsidR="00452203" w:rsidRPr="00C455DD">
        <w:rPr>
          <w:rFonts w:cs="Times New Roman"/>
          <w:color w:val="auto"/>
          <w:sz w:val="24"/>
          <w:szCs w:val="24"/>
          <w:lang w:val="lt-LT"/>
        </w:rPr>
        <w:t>Paslaugų teikėjui nevykdant arba netinkamai vykdant Sutartimi prisiimtų įsipareigojimų, Klientas įgyja teisę reikalauti, o Paslaugų teikėjas įsipareigoja Klientui pareikalavus mokėti Klientui šiame Sutarties punkte nustatyto dydžio baudą.</w:t>
      </w:r>
    </w:p>
    <w:p w14:paraId="7284BD89" w14:textId="348D92AB" w:rsidR="00850D62" w:rsidRPr="00C455DD" w:rsidRDefault="002D5E17" w:rsidP="002D5E17">
      <w:pPr>
        <w:pStyle w:val="Body2"/>
        <w:tabs>
          <w:tab w:val="left" w:pos="567"/>
          <w:tab w:val="left" w:pos="851"/>
          <w:tab w:val="left" w:pos="1152"/>
        </w:tabs>
        <w:rPr>
          <w:rFonts w:eastAsia="Times New Roman" w:cs="Times New Roman"/>
          <w:sz w:val="24"/>
          <w:szCs w:val="24"/>
          <w:bdr w:val="none" w:sz="0" w:space="0" w:color="auto" w:frame="1"/>
          <w:lang w:val="lt-LT" w:eastAsia="lt-LT"/>
        </w:rPr>
      </w:pPr>
      <w:r w:rsidRPr="00C455DD">
        <w:rPr>
          <w:rFonts w:cs="Times New Roman"/>
          <w:sz w:val="24"/>
          <w:szCs w:val="24"/>
          <w:bdr w:val="none" w:sz="0" w:space="0" w:color="auto" w:frame="1"/>
          <w:lang w:val="lt-LT" w:eastAsia="lt-LT"/>
        </w:rPr>
        <w:tab/>
      </w:r>
      <w:r w:rsidR="00CC3385" w:rsidRPr="00C455DD">
        <w:rPr>
          <w:rFonts w:cs="Times New Roman"/>
          <w:sz w:val="24"/>
          <w:szCs w:val="24"/>
          <w:bdr w:val="none" w:sz="0" w:space="0" w:color="auto" w:frame="1"/>
          <w:lang w:val="lt-LT" w:eastAsia="lt-LT"/>
        </w:rPr>
        <w:t xml:space="preserve">  </w:t>
      </w:r>
      <w:r w:rsidRPr="00C455DD">
        <w:rPr>
          <w:rFonts w:cs="Times New Roman"/>
          <w:sz w:val="24"/>
          <w:szCs w:val="24"/>
          <w:bdr w:val="none" w:sz="0" w:space="0" w:color="auto" w:frame="1"/>
          <w:lang w:val="lt-LT" w:eastAsia="lt-LT"/>
        </w:rPr>
        <w:t>9.4.</w:t>
      </w:r>
      <w:r w:rsidRPr="00C455DD">
        <w:rPr>
          <w:rFonts w:eastAsia="Times New Roman" w:cs="Times New Roman"/>
          <w:sz w:val="24"/>
          <w:szCs w:val="24"/>
          <w:bdr w:val="none" w:sz="0" w:space="0" w:color="auto" w:frame="1"/>
          <w:lang w:val="lt-LT" w:eastAsia="lt-LT"/>
        </w:rPr>
        <w:t xml:space="preserve"> </w:t>
      </w:r>
      <w:r w:rsidRPr="00C455DD">
        <w:rPr>
          <w:rFonts w:cs="Times New Roman"/>
          <w:color w:val="auto"/>
          <w:sz w:val="24"/>
          <w:szCs w:val="24"/>
          <w:lang w:val="lt-LT"/>
        </w:rPr>
        <w:t>Paslaugų teikėjas</w:t>
      </w:r>
      <w:r w:rsidRPr="00C455DD">
        <w:rPr>
          <w:rFonts w:eastAsia="Times New Roman" w:cs="Times New Roman"/>
          <w:sz w:val="24"/>
          <w:szCs w:val="24"/>
          <w:bdr w:val="none" w:sz="0" w:space="0" w:color="auto" w:frame="1"/>
          <w:lang w:val="lt-LT" w:eastAsia="lt-LT"/>
        </w:rPr>
        <w:t xml:space="preserve"> atlygina Klientui nuostolius, atsiradusius dėl </w:t>
      </w:r>
      <w:r w:rsidRPr="00C455DD">
        <w:rPr>
          <w:rFonts w:cs="Times New Roman"/>
          <w:color w:val="auto"/>
          <w:sz w:val="24"/>
          <w:szCs w:val="24"/>
          <w:lang w:val="lt-LT"/>
        </w:rPr>
        <w:t>Paslaugų teikėjo</w:t>
      </w:r>
      <w:r w:rsidRPr="00C455DD">
        <w:rPr>
          <w:rFonts w:eastAsia="Times New Roman" w:cs="Times New Roman"/>
          <w:sz w:val="24"/>
          <w:szCs w:val="24"/>
          <w:bdr w:val="none" w:sz="0" w:space="0" w:color="auto" w:frame="1"/>
          <w:lang w:val="lt-LT" w:eastAsia="lt-LT"/>
        </w:rPr>
        <w:t xml:space="preserve"> kaltės dėl netinkamo įsipareigojimų pagal Sutartį vykdymo ar nevykdymo.</w:t>
      </w:r>
    </w:p>
    <w:p w14:paraId="3498524A" w14:textId="268A8B1A" w:rsidR="00320D90" w:rsidRPr="00C455DD" w:rsidRDefault="00320D90" w:rsidP="002D5E17">
      <w:pPr>
        <w:pStyle w:val="Body2"/>
        <w:tabs>
          <w:tab w:val="left" w:pos="567"/>
          <w:tab w:val="left" w:pos="851"/>
          <w:tab w:val="left" w:pos="1152"/>
        </w:tabs>
        <w:rPr>
          <w:rFonts w:eastAsia="Times New Roman" w:cs="Times New Roman"/>
          <w:sz w:val="24"/>
          <w:szCs w:val="24"/>
          <w:bdr w:val="none" w:sz="0" w:space="0" w:color="auto" w:frame="1"/>
          <w:lang w:val="lt-LT" w:eastAsia="lt-LT"/>
        </w:rPr>
      </w:pPr>
      <w:r w:rsidRPr="00C455DD">
        <w:rPr>
          <w:rFonts w:eastAsia="Times New Roman" w:cs="Times New Roman"/>
          <w:sz w:val="24"/>
          <w:szCs w:val="24"/>
          <w:bdr w:val="none" w:sz="0" w:space="0" w:color="auto" w:frame="1"/>
          <w:lang w:val="lt-LT" w:eastAsia="lt-LT"/>
        </w:rPr>
        <w:tab/>
        <w:t>9.5.</w:t>
      </w:r>
      <w:r w:rsidR="00F824C5" w:rsidRPr="00C455DD">
        <w:rPr>
          <w:rFonts w:cs="Times New Roman"/>
          <w:color w:val="auto"/>
          <w:sz w:val="24"/>
          <w:szCs w:val="24"/>
          <w:lang w:val="lt-LT"/>
        </w:rPr>
        <w:t xml:space="preserve"> Klientas baudas ir delspinigius be atskiro raštiško įspėjimo išskaičiuoja iš Paslaugų teikėjui mokėtinų sumų.</w:t>
      </w:r>
    </w:p>
    <w:p w14:paraId="5D4FAF8A" w14:textId="77777777" w:rsidR="002D5E17" w:rsidRPr="00C455DD" w:rsidRDefault="002D5E17" w:rsidP="002D5E17">
      <w:pPr>
        <w:pStyle w:val="Body2"/>
        <w:tabs>
          <w:tab w:val="left" w:pos="567"/>
          <w:tab w:val="left" w:pos="851"/>
          <w:tab w:val="left" w:pos="1152"/>
        </w:tabs>
        <w:rPr>
          <w:rFonts w:cs="Times New Roman"/>
          <w:color w:val="auto"/>
          <w:sz w:val="24"/>
          <w:szCs w:val="24"/>
          <w:lang w:val="lt-LT"/>
        </w:rPr>
      </w:pPr>
    </w:p>
    <w:p w14:paraId="69681745"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10. SUTARTIES GALIOJIMAS IR NUTRAUKIMAS</w:t>
      </w:r>
    </w:p>
    <w:p w14:paraId="59519E7D" w14:textId="77777777" w:rsidR="00233165" w:rsidRPr="00C455DD" w:rsidRDefault="001163D7" w:rsidP="00233165">
      <w:pPr>
        <w:pStyle w:val="Body2"/>
        <w:rPr>
          <w:rFonts w:cs="Times New Roman"/>
          <w:color w:val="auto"/>
          <w:sz w:val="24"/>
          <w:szCs w:val="24"/>
          <w:lang w:val="lt-LT"/>
        </w:rPr>
      </w:pPr>
      <w:r w:rsidRPr="00C455DD">
        <w:rPr>
          <w:rFonts w:cs="Times New Roman"/>
          <w:color w:val="auto"/>
          <w:sz w:val="24"/>
          <w:szCs w:val="24"/>
          <w:lang w:val="lt-LT"/>
        </w:rPr>
        <w:tab/>
      </w:r>
      <w:r w:rsidR="00233165" w:rsidRPr="00C455DD">
        <w:rPr>
          <w:rFonts w:cs="Times New Roman"/>
          <w:color w:val="auto"/>
          <w:sz w:val="24"/>
          <w:szCs w:val="24"/>
          <w:lang w:val="lt-LT"/>
        </w:rPr>
        <w:t>10.1. Sutartis įsigalioja, kai Sutartį pasirašo abi Sutarties Šalys ir galioja iki Šalių įsipareigojimų įvykdymo.</w:t>
      </w:r>
      <w:r w:rsidR="00233165" w:rsidRPr="00C455DD">
        <w:rPr>
          <w:rFonts w:cs="Times New Roman"/>
          <w:b/>
          <w:color w:val="auto"/>
          <w:sz w:val="24"/>
          <w:szCs w:val="24"/>
          <w:lang w:val="lt-LT"/>
        </w:rPr>
        <w:t xml:space="preserve"> </w:t>
      </w:r>
    </w:p>
    <w:p w14:paraId="2B39F4E2"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10.2. Jei bet kuri Sutarties nuostata tampa ar pripažįstama visiškai ar iš dalies negaliojančia, tai neturi įtakos kitų Sutarties nuostatų galiojimui.</w:t>
      </w:r>
    </w:p>
    <w:p w14:paraId="697442EA"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10.3. Sutartį galima nutraukti šiais atvejais:</w:t>
      </w:r>
    </w:p>
    <w:p w14:paraId="2C37E96B"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802829D"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10.3.2. Kliento sprendimu prieš 10 kalendorinių dienų raštu įspėjus Paslaugų teikėją Viešųjų pirkimų įstatymo 90 straipsnio 1 dalyje nurodytais atvejais.</w:t>
      </w:r>
    </w:p>
    <w:p w14:paraId="1359AB96"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10.3.3.  abiejų Šalių rašytiniu susitarimu. </w:t>
      </w:r>
    </w:p>
    <w:p w14:paraId="304C7B0C" w14:textId="7449B0E9" w:rsidR="002D5E17" w:rsidRPr="00C455DD" w:rsidRDefault="002D5E17" w:rsidP="002D5E17">
      <w:pPr>
        <w:tabs>
          <w:tab w:val="left" w:pos="709"/>
          <w:tab w:val="left" w:pos="993"/>
        </w:tabs>
        <w:suppressAutoHyphens/>
        <w:spacing w:after="40"/>
        <w:jc w:val="both"/>
        <w:rPr>
          <w:bCs/>
          <w:lang w:val="lt-LT"/>
          <w14:textOutline w14:w="0" w14:cap="flat" w14:cmpd="sng" w14:algn="ctr">
            <w14:noFill/>
            <w14:prstDash w14:val="solid"/>
            <w14:bevel/>
          </w14:textOutline>
        </w:rPr>
      </w:pPr>
      <w:r w:rsidRPr="00C455DD">
        <w:rPr>
          <w:lang w:val="lt-LT"/>
        </w:rPr>
        <w:tab/>
        <w:t xml:space="preserve">10.3.4. </w:t>
      </w:r>
      <w:r w:rsidRPr="00C455DD">
        <w:rPr>
          <w:bCs/>
          <w:lang w:val="lt-LT"/>
          <w14:textOutline w14:w="0" w14:cap="flat" w14:cmpd="sng" w14:algn="ctr">
            <w14:noFill/>
            <w14:prstDash w14:val="solid"/>
            <w14:bevel/>
          </w14:textOutline>
        </w:rPr>
        <w:t xml:space="preserve">Pirkėjo sprendimu prieš 10 kalendorinių dienų raštu įspėjus Pardavėją, jeigu </w:t>
      </w:r>
      <w:r w:rsidRPr="00C455DD">
        <w:rPr>
          <w:rFonts w:eastAsia="SimSun"/>
          <w:bCs/>
          <w:color w:val="000000"/>
          <w:kern w:val="2"/>
          <w:lang w:val="lt-LT" w:eastAsia="zh-CN" w:bidi="hi-IN"/>
          <w14:textOutline w14:w="0" w14:cap="flat" w14:cmpd="sng" w14:algn="ctr">
            <w14:noFill/>
            <w14:prstDash w14:val="solid"/>
            <w14:bevel/>
          </w14:textOutline>
        </w:rPr>
        <w:t>atsiranda bent viena iš Viešųjų pirkimų įstatymo 45 straipsnio 2¹ dalyje nurodytų sąlygų.</w:t>
      </w:r>
    </w:p>
    <w:p w14:paraId="7218585B"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B02841C" w14:textId="77777777" w:rsidR="002F112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r>
    </w:p>
    <w:p w14:paraId="1A92F320" w14:textId="77777777" w:rsidR="00850D62" w:rsidRPr="00C455DD" w:rsidRDefault="001163D7" w:rsidP="002F1122">
      <w:pPr>
        <w:pStyle w:val="Heading"/>
        <w:ind w:firstLine="709"/>
        <w:rPr>
          <w:rFonts w:cs="Times New Roman"/>
          <w:color w:val="auto"/>
          <w:sz w:val="24"/>
          <w:szCs w:val="24"/>
          <w:lang w:val="lt-LT"/>
        </w:rPr>
      </w:pPr>
      <w:r w:rsidRPr="00C455DD">
        <w:rPr>
          <w:rFonts w:cs="Times New Roman"/>
          <w:color w:val="auto"/>
          <w:sz w:val="24"/>
          <w:szCs w:val="24"/>
          <w:lang w:val="lt-LT"/>
        </w:rPr>
        <w:t>11. TAIKYTINA TEISĖ</w:t>
      </w:r>
    </w:p>
    <w:p w14:paraId="1285DB02"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11.1. Šiai Sutarčiai taikoma ir ji aiškinama pagal Lietuvos Respublikos teisę.</w:t>
      </w:r>
    </w:p>
    <w:p w14:paraId="342FA109" w14:textId="77777777" w:rsidR="00850D62" w:rsidRPr="00C455DD" w:rsidRDefault="00850D62">
      <w:pPr>
        <w:pStyle w:val="Body2"/>
        <w:rPr>
          <w:rFonts w:cs="Times New Roman"/>
          <w:color w:val="auto"/>
          <w:sz w:val="24"/>
          <w:szCs w:val="24"/>
          <w:lang w:val="lt-LT"/>
        </w:rPr>
      </w:pPr>
    </w:p>
    <w:p w14:paraId="2241B0C9"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12. GINČŲ SPRENDIMO TVARKA</w:t>
      </w:r>
    </w:p>
    <w:p w14:paraId="4D27D2AE"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BCA37E1" w14:textId="77777777" w:rsidR="00850D62" w:rsidRPr="00C455DD" w:rsidRDefault="00850D62">
      <w:pPr>
        <w:pStyle w:val="Body2"/>
        <w:rPr>
          <w:rFonts w:cs="Times New Roman"/>
          <w:color w:val="auto"/>
          <w:sz w:val="24"/>
          <w:szCs w:val="24"/>
          <w:lang w:val="lt-LT"/>
        </w:rPr>
      </w:pPr>
    </w:p>
    <w:p w14:paraId="67CE5DF8" w14:textId="77777777" w:rsidR="00850D62" w:rsidRPr="00C455DD" w:rsidRDefault="001163D7" w:rsidP="007A113B">
      <w:pPr>
        <w:pStyle w:val="Heading"/>
        <w:rPr>
          <w:rFonts w:cs="Times New Roman"/>
          <w:color w:val="auto"/>
          <w:sz w:val="24"/>
          <w:szCs w:val="24"/>
          <w:lang w:val="lt-LT"/>
        </w:rPr>
      </w:pPr>
      <w:r w:rsidRPr="00C455DD">
        <w:rPr>
          <w:rFonts w:cs="Times New Roman"/>
          <w:color w:val="auto"/>
          <w:sz w:val="24"/>
          <w:szCs w:val="24"/>
          <w:lang w:val="lt-LT"/>
        </w:rPr>
        <w:tab/>
        <w:t>13. KITOS NUOSTATOS</w:t>
      </w:r>
    </w:p>
    <w:p w14:paraId="72F7EBE0"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13.1. Sutarties sąlygos gali būti keičiamos tik vadovaujantis Viešųjų pirkimų įstatymo 89 straipsnio nuostatomis.</w:t>
      </w:r>
    </w:p>
    <w:p w14:paraId="2C20E916"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059ABC73" w14:textId="77777777" w:rsidR="00FA36BE" w:rsidRPr="00C455DD" w:rsidRDefault="001163D7" w:rsidP="00FA36BE">
      <w:pPr>
        <w:pStyle w:val="Body2"/>
        <w:rPr>
          <w:rFonts w:cs="Times New Roman"/>
          <w:color w:val="auto"/>
          <w:sz w:val="24"/>
          <w:szCs w:val="24"/>
          <w:lang w:val="lt-LT"/>
        </w:rPr>
      </w:pPr>
      <w:r w:rsidRPr="00C455DD">
        <w:rPr>
          <w:rFonts w:cs="Times New Roman"/>
          <w:color w:val="auto"/>
          <w:sz w:val="24"/>
          <w:szCs w:val="24"/>
          <w:lang w:val="lt-LT"/>
        </w:rPr>
        <w:tab/>
        <w:t xml:space="preserve">13.3. Kliento paskirtas asmuo, atsakingas už Sutarties vykdymą yra </w:t>
      </w:r>
      <w:r w:rsidR="00F03975" w:rsidRPr="00C455DD">
        <w:rPr>
          <w:rFonts w:cs="Times New Roman"/>
          <w:color w:val="auto"/>
          <w:sz w:val="24"/>
          <w:szCs w:val="24"/>
          <w:lang w:val="lt-LT"/>
        </w:rPr>
        <w:t>__________________________________________</w:t>
      </w:r>
      <w:r w:rsidR="002E381F" w:rsidRPr="00C455DD">
        <w:rPr>
          <w:rFonts w:cs="Times New Roman"/>
          <w:color w:val="auto"/>
          <w:sz w:val="24"/>
          <w:szCs w:val="24"/>
          <w:lang w:val="lt-LT"/>
        </w:rPr>
        <w:t xml:space="preserve">. </w:t>
      </w:r>
      <w:r w:rsidRPr="00C455DD">
        <w:rPr>
          <w:rFonts w:cs="Times New Roman"/>
          <w:color w:val="auto"/>
          <w:sz w:val="24"/>
          <w:szCs w:val="24"/>
          <w:lang w:val="lt-LT"/>
        </w:rPr>
        <w:t xml:space="preserve"> Kliento paskirtas asmuo, atsakingas už Sutarties ir pakeitimų paskelbimą pagal Viešųjų pirkimų įstatymo 86 straipsnio 9 dalies nuostatas yra </w:t>
      </w:r>
      <w:r w:rsidR="00F03975" w:rsidRPr="00C455DD">
        <w:rPr>
          <w:rFonts w:cs="Times New Roman"/>
          <w:color w:val="auto"/>
          <w:sz w:val="24"/>
          <w:szCs w:val="24"/>
          <w:lang w:val="lt-LT"/>
        </w:rPr>
        <w:t>_______________________________________________</w:t>
      </w:r>
      <w:r w:rsidR="00FA36BE" w:rsidRPr="00C455DD">
        <w:rPr>
          <w:rFonts w:cs="Times New Roman"/>
          <w:color w:val="auto"/>
          <w:sz w:val="24"/>
          <w:szCs w:val="24"/>
          <w:lang w:val="lt-LT"/>
        </w:rPr>
        <w:t>.</w:t>
      </w:r>
    </w:p>
    <w:p w14:paraId="1C3C37E2"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067476F" w14:textId="371E1F32" w:rsidR="00E87C8F" w:rsidRPr="00C455DD" w:rsidRDefault="00E87C8F" w:rsidP="00E87C8F">
      <w:pPr>
        <w:pStyle w:val="Body2"/>
        <w:ind w:firstLine="720"/>
        <w:rPr>
          <w:rFonts w:cs="Times New Roman"/>
          <w:sz w:val="24"/>
          <w:szCs w:val="24"/>
          <w:lang w:val="lt-LT"/>
        </w:rPr>
      </w:pPr>
      <w:r w:rsidRPr="00C455DD">
        <w:rPr>
          <w:rFonts w:cs="Times New Roman"/>
          <w:sz w:val="24"/>
          <w:szCs w:val="24"/>
          <w:lang w:val="lt-LT"/>
        </w:rPr>
        <w:lastRenderedPageBreak/>
        <w:t>13.5. Jeigu sudaroma viena Sutartis dėl kelių pirkimo dalių:</w:t>
      </w:r>
      <w:r w:rsidRPr="00C455DD">
        <w:rPr>
          <w:rFonts w:cs="Times New Roman"/>
          <w:sz w:val="24"/>
          <w:szCs w:val="24"/>
          <w:lang w:val="lt-LT"/>
        </w:rPr>
        <w:tab/>
      </w:r>
    </w:p>
    <w:p w14:paraId="052C419F" w14:textId="467A822A" w:rsidR="00E87C8F" w:rsidRPr="00C455DD" w:rsidRDefault="00E87C8F" w:rsidP="00E87C8F">
      <w:pPr>
        <w:pStyle w:val="Body2"/>
        <w:rPr>
          <w:rFonts w:cs="Times New Roman"/>
          <w:sz w:val="24"/>
          <w:szCs w:val="24"/>
          <w:lang w:val="lt-LT"/>
        </w:rPr>
      </w:pPr>
      <w:r w:rsidRPr="00C455DD">
        <w:rPr>
          <w:rFonts w:cs="Times New Roman"/>
          <w:sz w:val="24"/>
          <w:szCs w:val="24"/>
          <w:lang w:val="lt-LT"/>
        </w:rPr>
        <w:tab/>
        <w:t>13.5.1. Sutartyje nurodytos sąlygos dėl Sutarties galiojimo, Sutarties vertės, papildomų paslaugų įsigijimo pagal Sutarties 1.4 punktą, Sutarties nutraukimo, netesybų skaičiavimo taikomos kiekvienai pirkimo daliai atskirai.</w:t>
      </w:r>
    </w:p>
    <w:p w14:paraId="0DDE3181" w14:textId="1989790B" w:rsidR="00E87C8F" w:rsidRPr="00C455DD" w:rsidRDefault="00E87C8F" w:rsidP="00E87C8F">
      <w:pPr>
        <w:pStyle w:val="Body2"/>
        <w:rPr>
          <w:rFonts w:cs="Times New Roman"/>
          <w:sz w:val="24"/>
          <w:szCs w:val="24"/>
          <w:lang w:val="lt-LT"/>
        </w:rPr>
      </w:pPr>
      <w:r w:rsidRPr="00C455DD">
        <w:rPr>
          <w:rFonts w:cs="Times New Roman"/>
          <w:sz w:val="24"/>
          <w:szCs w:val="24"/>
          <w:lang w:val="lt-LT"/>
        </w:rPr>
        <w:tab/>
        <w:t>13.5.2. Paslaugų teikėjas savo pasirinkimu gali pateikti vieną sąskaitą už visas pagal Sutartį pristatytas prekes arba atskiras sąskaitas pagal kiekvieną pirkimo dalį pristatytoms prekėms.</w:t>
      </w:r>
    </w:p>
    <w:p w14:paraId="7E94FF4E" w14:textId="6B6E8687" w:rsidR="00066360" w:rsidRPr="00C455DD" w:rsidRDefault="001163D7" w:rsidP="00066360">
      <w:pPr>
        <w:pStyle w:val="Body2"/>
        <w:rPr>
          <w:rFonts w:cs="Times New Roman"/>
          <w:color w:val="auto"/>
          <w:sz w:val="24"/>
          <w:szCs w:val="24"/>
          <w:lang w:val="lt-LT"/>
        </w:rPr>
      </w:pPr>
      <w:r w:rsidRPr="00C455DD">
        <w:rPr>
          <w:rFonts w:cs="Times New Roman"/>
          <w:color w:val="auto"/>
          <w:sz w:val="24"/>
          <w:szCs w:val="24"/>
          <w:lang w:val="lt-LT"/>
        </w:rPr>
        <w:tab/>
      </w:r>
      <w:r w:rsidR="00066360" w:rsidRPr="00C455DD">
        <w:rPr>
          <w:rFonts w:cs="Times New Roman"/>
          <w:color w:val="auto"/>
          <w:sz w:val="24"/>
          <w:szCs w:val="24"/>
          <w:lang w:val="lt-LT"/>
        </w:rPr>
        <w:t>13.</w:t>
      </w:r>
      <w:r w:rsidR="00E87C8F" w:rsidRPr="00C455DD">
        <w:rPr>
          <w:rFonts w:cs="Times New Roman"/>
          <w:color w:val="auto"/>
          <w:sz w:val="24"/>
          <w:szCs w:val="24"/>
          <w:lang w:val="lt-LT"/>
        </w:rPr>
        <w:t>6</w:t>
      </w:r>
      <w:r w:rsidR="00066360" w:rsidRPr="00C455DD">
        <w:rPr>
          <w:rFonts w:cs="Times New Roman"/>
          <w:color w:val="auto"/>
          <w:sz w:val="24"/>
          <w:szCs w:val="24"/>
          <w:lang w:val="lt-LT"/>
        </w:rPr>
        <w:t>. Sutartis sudaroma lietuvių kalba.</w:t>
      </w:r>
    </w:p>
    <w:p w14:paraId="35135783" w14:textId="0A2BE8A6" w:rsidR="00066360" w:rsidRPr="00C455DD" w:rsidRDefault="00066360" w:rsidP="00066360">
      <w:pPr>
        <w:pStyle w:val="Body2"/>
        <w:rPr>
          <w:rFonts w:cs="Times New Roman"/>
          <w:color w:val="auto"/>
          <w:sz w:val="24"/>
          <w:szCs w:val="24"/>
          <w:lang w:val="lt-LT"/>
        </w:rPr>
      </w:pPr>
      <w:r w:rsidRPr="00C455DD">
        <w:rPr>
          <w:rFonts w:cs="Times New Roman"/>
          <w:color w:val="auto"/>
          <w:sz w:val="24"/>
          <w:szCs w:val="24"/>
          <w:lang w:val="lt-LT"/>
        </w:rPr>
        <w:tab/>
        <w:t>13.</w:t>
      </w:r>
      <w:r w:rsidR="00E87C8F" w:rsidRPr="00C455DD">
        <w:rPr>
          <w:rFonts w:cs="Times New Roman"/>
          <w:color w:val="auto"/>
          <w:sz w:val="24"/>
          <w:szCs w:val="24"/>
          <w:lang w:val="lt-LT"/>
        </w:rPr>
        <w:t>7</w:t>
      </w:r>
      <w:r w:rsidRPr="00C455DD">
        <w:rPr>
          <w:rFonts w:cs="Times New Roman"/>
          <w:color w:val="auto"/>
          <w:sz w:val="24"/>
          <w:szCs w:val="24"/>
          <w:lang w:val="lt-LT"/>
        </w:rPr>
        <w:t>. Sutartis Šalių pasirašoma kvalifikuotais elektroniniais parašais.</w:t>
      </w:r>
    </w:p>
    <w:p w14:paraId="3FCE12BF" w14:textId="37BD1C10" w:rsidR="00D17A42" w:rsidRPr="00C455DD" w:rsidRDefault="00D17A42" w:rsidP="00C455DD">
      <w:pPr>
        <w:pStyle w:val="Body2"/>
        <w:ind w:firstLine="720"/>
        <w:rPr>
          <w:rFonts w:cs="Times New Roman"/>
          <w:color w:val="auto"/>
          <w:sz w:val="24"/>
          <w:szCs w:val="24"/>
          <w:lang w:val="lt-LT"/>
        </w:rPr>
      </w:pPr>
      <w:r w:rsidRPr="00C455DD">
        <w:rPr>
          <w:rFonts w:cs="Times New Roman"/>
          <w:color w:val="auto"/>
          <w:sz w:val="24"/>
          <w:szCs w:val="24"/>
          <w:lang w:val="lt-LT"/>
        </w:rPr>
        <w:t>13.</w:t>
      </w:r>
      <w:r w:rsidR="00E87C8F" w:rsidRPr="00C455DD">
        <w:rPr>
          <w:rFonts w:cs="Times New Roman"/>
          <w:color w:val="auto"/>
          <w:sz w:val="24"/>
          <w:szCs w:val="24"/>
          <w:lang w:val="lt-LT"/>
        </w:rPr>
        <w:t>8</w:t>
      </w:r>
      <w:r w:rsidRPr="00C455DD">
        <w:rPr>
          <w:rFonts w:cs="Times New Roman"/>
          <w:color w:val="auto"/>
          <w:sz w:val="24"/>
          <w:szCs w:val="24"/>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5FB1FA28"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r>
    </w:p>
    <w:p w14:paraId="49D6C964" w14:textId="77777777" w:rsidR="00850D62" w:rsidRPr="00C455DD" w:rsidRDefault="001163D7" w:rsidP="007A113B">
      <w:pPr>
        <w:pStyle w:val="Heading"/>
        <w:rPr>
          <w:rFonts w:cs="Times New Roman"/>
          <w:color w:val="auto"/>
          <w:sz w:val="24"/>
          <w:szCs w:val="24"/>
          <w:lang w:val="lt-LT"/>
        </w:rPr>
      </w:pPr>
      <w:r w:rsidRPr="00C455DD">
        <w:rPr>
          <w:rFonts w:cs="Times New Roman"/>
          <w:color w:val="auto"/>
          <w:sz w:val="24"/>
          <w:szCs w:val="24"/>
          <w:lang w:val="lt-LT"/>
        </w:rPr>
        <w:tab/>
        <w:t>14. SUTARTIES PRIEDAS</w:t>
      </w:r>
    </w:p>
    <w:p w14:paraId="4FF8DAA4"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t xml:space="preserve">14.1. </w:t>
      </w:r>
      <w:r w:rsidR="002F1122" w:rsidRPr="00C455DD">
        <w:rPr>
          <w:rFonts w:cs="Times New Roman"/>
          <w:color w:val="auto"/>
          <w:sz w:val="24"/>
          <w:szCs w:val="24"/>
          <w:lang w:val="lt-LT"/>
        </w:rPr>
        <w:t xml:space="preserve">Sutarties </w:t>
      </w:r>
      <w:r w:rsidR="00D17A42" w:rsidRPr="00C455DD">
        <w:rPr>
          <w:rFonts w:cs="Times New Roman"/>
          <w:color w:val="auto"/>
          <w:sz w:val="24"/>
          <w:szCs w:val="24"/>
          <w:lang w:val="lt-LT"/>
        </w:rPr>
        <w:t xml:space="preserve"> </w:t>
      </w:r>
      <w:r w:rsidR="002F1122" w:rsidRPr="00C455DD">
        <w:rPr>
          <w:rFonts w:cs="Times New Roman"/>
          <w:color w:val="auto"/>
          <w:sz w:val="24"/>
          <w:szCs w:val="24"/>
          <w:lang w:val="lt-LT"/>
        </w:rPr>
        <w:t>priedas</w:t>
      </w:r>
      <w:r w:rsidR="00D17A42" w:rsidRPr="00C455DD">
        <w:rPr>
          <w:rFonts w:cs="Times New Roman"/>
          <w:color w:val="auto"/>
          <w:sz w:val="24"/>
          <w:szCs w:val="24"/>
          <w:lang w:val="lt-LT"/>
        </w:rPr>
        <w:t xml:space="preserve"> Nr.1</w:t>
      </w:r>
      <w:r w:rsidR="002F1122" w:rsidRPr="00C455DD">
        <w:rPr>
          <w:rFonts w:cs="Times New Roman"/>
          <w:color w:val="auto"/>
          <w:sz w:val="24"/>
          <w:szCs w:val="24"/>
          <w:lang w:val="lt-LT"/>
        </w:rPr>
        <w:t xml:space="preserve"> </w:t>
      </w:r>
      <w:r w:rsidR="00D17A42" w:rsidRPr="00C455DD">
        <w:rPr>
          <w:rFonts w:cs="Times New Roman"/>
          <w:color w:val="auto"/>
          <w:sz w:val="24"/>
          <w:szCs w:val="24"/>
          <w:lang w:val="lt-LT"/>
        </w:rPr>
        <w:t>yra</w:t>
      </w:r>
      <w:r w:rsidR="002F1122" w:rsidRPr="00C455DD">
        <w:rPr>
          <w:rFonts w:cs="Times New Roman"/>
          <w:color w:val="auto"/>
          <w:sz w:val="24"/>
          <w:szCs w:val="24"/>
          <w:lang w:val="lt-LT"/>
        </w:rPr>
        <w:t xml:space="preserve"> </w:t>
      </w:r>
      <w:bookmarkStart w:id="2" w:name="_Hlk42003517"/>
      <w:r w:rsidR="00F03975" w:rsidRPr="00C455DD">
        <w:rPr>
          <w:rFonts w:cs="Times New Roman"/>
          <w:color w:val="auto"/>
          <w:sz w:val="24"/>
          <w:szCs w:val="24"/>
          <w:lang w:val="lt-LT"/>
        </w:rPr>
        <w:t>„T</w:t>
      </w:r>
      <w:r w:rsidR="002F1122" w:rsidRPr="00C455DD">
        <w:rPr>
          <w:rFonts w:cs="Times New Roman"/>
          <w:color w:val="auto"/>
          <w:sz w:val="24"/>
          <w:szCs w:val="24"/>
          <w:lang w:val="lt-LT"/>
        </w:rPr>
        <w:t>echninė specifikacija ir pasiūlymo kaina</w:t>
      </w:r>
      <w:bookmarkEnd w:id="2"/>
      <w:r w:rsidR="00F03975" w:rsidRPr="00C455DD">
        <w:rPr>
          <w:rFonts w:cs="Times New Roman"/>
          <w:color w:val="auto"/>
          <w:sz w:val="24"/>
          <w:szCs w:val="24"/>
          <w:lang w:val="lt-LT"/>
        </w:rPr>
        <w:t>“</w:t>
      </w:r>
      <w:r w:rsidR="002F1122" w:rsidRPr="00C455DD">
        <w:rPr>
          <w:rFonts w:cs="Times New Roman"/>
          <w:color w:val="auto"/>
          <w:sz w:val="24"/>
          <w:szCs w:val="24"/>
          <w:lang w:val="lt-LT"/>
        </w:rPr>
        <w:t>.</w:t>
      </w:r>
    </w:p>
    <w:p w14:paraId="18E8B333" w14:textId="77777777" w:rsidR="00850D62" w:rsidRPr="00C455DD" w:rsidRDefault="001163D7">
      <w:pPr>
        <w:pStyle w:val="Body2"/>
        <w:rPr>
          <w:rFonts w:cs="Times New Roman"/>
          <w:color w:val="auto"/>
          <w:sz w:val="24"/>
          <w:szCs w:val="24"/>
          <w:lang w:val="lt-LT"/>
        </w:rPr>
      </w:pPr>
      <w:r w:rsidRPr="00C455DD">
        <w:rPr>
          <w:rFonts w:cs="Times New Roman"/>
          <w:color w:val="auto"/>
          <w:sz w:val="24"/>
          <w:szCs w:val="24"/>
          <w:lang w:val="lt-LT"/>
        </w:rPr>
        <w:tab/>
      </w:r>
    </w:p>
    <w:p w14:paraId="322F7B67" w14:textId="77777777" w:rsidR="00850D62" w:rsidRPr="00C455DD" w:rsidRDefault="001163D7">
      <w:pPr>
        <w:pStyle w:val="Heading"/>
        <w:rPr>
          <w:rFonts w:cs="Times New Roman"/>
          <w:color w:val="auto"/>
          <w:sz w:val="24"/>
          <w:szCs w:val="24"/>
          <w:lang w:val="lt-LT"/>
        </w:rPr>
      </w:pPr>
      <w:r w:rsidRPr="00C455DD">
        <w:rPr>
          <w:rFonts w:cs="Times New Roman"/>
          <w:color w:val="auto"/>
          <w:sz w:val="24"/>
          <w:szCs w:val="24"/>
          <w:lang w:val="lt-LT"/>
        </w:rPr>
        <w:tab/>
        <w:t>15. Šalių juridiniai adresai, rekvizitai ir parašai</w:t>
      </w:r>
    </w:p>
    <w:p w14:paraId="629DEA05" w14:textId="77777777" w:rsidR="00850D62" w:rsidRPr="00C455DD" w:rsidRDefault="00850D62">
      <w:pPr>
        <w:pStyle w:val="Body2"/>
        <w:rPr>
          <w:rFonts w:cs="Times New Roman"/>
          <w:color w:val="auto"/>
          <w:sz w:val="24"/>
          <w:szCs w:val="24"/>
          <w:lang w:val="lt-LT"/>
        </w:rPr>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850D62" w:rsidRPr="00C455DD" w14:paraId="5031BEAB" w14:textId="77777777">
        <w:trPr>
          <w:trHeight w:val="4991"/>
        </w:trPr>
        <w:tc>
          <w:tcPr>
            <w:tcW w:w="4865" w:type="dxa"/>
            <w:tcBorders>
              <w:top w:val="nil"/>
              <w:left w:val="nil"/>
              <w:bottom w:val="nil"/>
              <w:right w:val="nil"/>
            </w:tcBorders>
            <w:shd w:val="clear" w:color="auto" w:fill="auto"/>
            <w:tcMar>
              <w:top w:w="80" w:type="dxa"/>
              <w:left w:w="80" w:type="dxa"/>
              <w:bottom w:w="80" w:type="dxa"/>
              <w:right w:w="80" w:type="dxa"/>
            </w:tcMar>
          </w:tcPr>
          <w:p w14:paraId="5F27A638" w14:textId="77777777" w:rsidR="00850D62" w:rsidRPr="00C455DD" w:rsidRDefault="001163D7" w:rsidP="002F1122">
            <w:pPr>
              <w:pStyle w:val="Body2"/>
              <w:spacing w:after="0"/>
              <w:rPr>
                <w:rFonts w:cs="Times New Roman"/>
                <w:b/>
                <w:bCs/>
                <w:color w:val="auto"/>
                <w:sz w:val="24"/>
                <w:szCs w:val="24"/>
                <w:lang w:val="lt-LT"/>
              </w:rPr>
            </w:pPr>
            <w:r w:rsidRPr="00C455DD">
              <w:rPr>
                <w:rFonts w:cs="Times New Roman"/>
                <w:b/>
                <w:bCs/>
                <w:color w:val="auto"/>
                <w:sz w:val="24"/>
                <w:szCs w:val="24"/>
                <w:lang w:val="lt-LT"/>
              </w:rPr>
              <w:t>PASLAUGŲ TEIKĖJAS</w:t>
            </w:r>
          </w:p>
          <w:p w14:paraId="0F209B79" w14:textId="77777777" w:rsidR="00850D62" w:rsidRPr="00C455DD" w:rsidRDefault="00850D62" w:rsidP="002F1122">
            <w:pPr>
              <w:pStyle w:val="Body2"/>
              <w:spacing w:after="0"/>
              <w:rPr>
                <w:rFonts w:cs="Times New Roman"/>
                <w:color w:val="auto"/>
                <w:sz w:val="24"/>
                <w:szCs w:val="24"/>
                <w:lang w:val="lt-LT"/>
              </w:rPr>
            </w:pPr>
          </w:p>
          <w:p w14:paraId="70F91E5C" w14:textId="77777777" w:rsidR="00850D62" w:rsidRPr="00C455DD" w:rsidRDefault="004557E8" w:rsidP="00076C97">
            <w:pPr>
              <w:pStyle w:val="Body2"/>
              <w:spacing w:after="0"/>
              <w:jc w:val="left"/>
              <w:rPr>
                <w:rFonts w:cs="Times New Roman"/>
                <w:b/>
                <w:bCs/>
                <w:noProof/>
                <w:color w:val="auto"/>
                <w:sz w:val="24"/>
                <w:szCs w:val="24"/>
                <w:lang w:val="lt-LT"/>
              </w:rPr>
            </w:pPr>
            <w:r w:rsidRPr="00C455DD">
              <w:rPr>
                <w:rFonts w:cs="Times New Roman"/>
                <w:b/>
                <w:bCs/>
                <w:noProof/>
                <w:color w:val="auto"/>
                <w:sz w:val="24"/>
                <w:szCs w:val="24"/>
                <w:lang w:val="lt-LT"/>
              </w:rPr>
              <w:t>------------------------------------</w:t>
            </w:r>
          </w:p>
          <w:p w14:paraId="200EB279" w14:textId="77777777" w:rsidR="00076C97" w:rsidRPr="00C455DD" w:rsidRDefault="00076C97" w:rsidP="00076C97">
            <w:pPr>
              <w:pStyle w:val="Body2"/>
              <w:spacing w:after="0"/>
              <w:jc w:val="left"/>
              <w:rPr>
                <w:rFonts w:cs="Times New Roman"/>
                <w:b/>
                <w:bCs/>
                <w:noProof/>
                <w:color w:val="auto"/>
                <w:sz w:val="24"/>
                <w:szCs w:val="24"/>
                <w:lang w:val="lt-LT"/>
              </w:rPr>
            </w:pPr>
          </w:p>
          <w:p w14:paraId="6EE199F4" w14:textId="77777777" w:rsidR="00850D62" w:rsidRPr="00C455DD" w:rsidRDefault="004557E8"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Adresas</w:t>
            </w:r>
          </w:p>
          <w:p w14:paraId="5FDC2937" w14:textId="77777777" w:rsidR="00850D62" w:rsidRPr="00C455DD" w:rsidRDefault="001163D7"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Įmonės kodas</w:t>
            </w:r>
            <w:r w:rsidR="004557E8" w:rsidRPr="00C455DD">
              <w:rPr>
                <w:rFonts w:cs="Times New Roman"/>
                <w:noProof/>
                <w:color w:val="auto"/>
                <w:sz w:val="24"/>
                <w:szCs w:val="24"/>
                <w:lang w:val="lt-LT"/>
              </w:rPr>
              <w:t>:</w:t>
            </w:r>
          </w:p>
          <w:p w14:paraId="1C25FB53" w14:textId="77777777" w:rsidR="00850D62" w:rsidRPr="00C455DD" w:rsidRDefault="001163D7"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PVM kodas:</w:t>
            </w:r>
          </w:p>
          <w:p w14:paraId="7827588B" w14:textId="77777777" w:rsidR="004557E8" w:rsidRPr="00C455DD" w:rsidRDefault="001163D7"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Tel.:</w:t>
            </w:r>
            <w:r w:rsidR="00E960C4" w:rsidRPr="00C455DD">
              <w:rPr>
                <w:rFonts w:cs="Times New Roman"/>
                <w:noProof/>
                <w:color w:val="auto"/>
                <w:sz w:val="24"/>
                <w:szCs w:val="24"/>
                <w:lang w:val="lt-LT"/>
              </w:rPr>
              <w:t xml:space="preserve"> </w:t>
            </w:r>
          </w:p>
          <w:p w14:paraId="187CD1F2" w14:textId="77777777" w:rsidR="00076C97" w:rsidRPr="00C455DD" w:rsidRDefault="001163D7"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 xml:space="preserve">El. p. </w:t>
            </w:r>
            <w:r w:rsidR="004557E8" w:rsidRPr="00C455DD">
              <w:rPr>
                <w:rFonts w:cs="Times New Roman"/>
                <w:noProof/>
                <w:color w:val="auto"/>
                <w:sz w:val="24"/>
                <w:szCs w:val="24"/>
                <w:lang w:val="lt-LT"/>
              </w:rPr>
              <w:t>:</w:t>
            </w:r>
          </w:p>
          <w:p w14:paraId="078EF7BA" w14:textId="77777777" w:rsidR="004557E8" w:rsidRPr="00C455DD" w:rsidRDefault="004557E8"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Bankas:</w:t>
            </w:r>
          </w:p>
          <w:p w14:paraId="12C240A3" w14:textId="77777777" w:rsidR="00076C97" w:rsidRPr="00C455DD" w:rsidRDefault="00076C97"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 xml:space="preserve">Sąskaita: </w:t>
            </w:r>
          </w:p>
          <w:p w14:paraId="41366B2E" w14:textId="77777777" w:rsidR="00076C97" w:rsidRPr="00C455DD" w:rsidRDefault="00076C97" w:rsidP="00076C97">
            <w:pPr>
              <w:pStyle w:val="Body2"/>
              <w:spacing w:after="0"/>
              <w:jc w:val="left"/>
              <w:rPr>
                <w:rFonts w:cs="Times New Roman"/>
                <w:noProof/>
                <w:color w:val="auto"/>
                <w:sz w:val="24"/>
                <w:szCs w:val="24"/>
                <w:lang w:val="lt-LT"/>
              </w:rPr>
            </w:pPr>
          </w:p>
          <w:p w14:paraId="5FBAA5DE" w14:textId="77777777" w:rsidR="00850D62" w:rsidRPr="00C455DD" w:rsidRDefault="004557E8"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Atstovas</w:t>
            </w:r>
          </w:p>
          <w:p w14:paraId="167A0D8B" w14:textId="77777777" w:rsidR="00850D62" w:rsidRPr="00C455DD" w:rsidRDefault="004557E8" w:rsidP="00076C97">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Vardas, pavardė</w:t>
            </w:r>
          </w:p>
          <w:p w14:paraId="63664371" w14:textId="77777777" w:rsidR="00850D62" w:rsidRPr="00C455DD" w:rsidRDefault="00850D62" w:rsidP="00076C97">
            <w:pPr>
              <w:pStyle w:val="Body2"/>
              <w:spacing w:after="0"/>
              <w:jc w:val="left"/>
              <w:rPr>
                <w:rFonts w:cs="Times New Roman"/>
                <w:color w:val="auto"/>
                <w:sz w:val="24"/>
                <w:szCs w:val="24"/>
                <w:lang w:val="lt-LT"/>
              </w:rPr>
            </w:pPr>
          </w:p>
          <w:p w14:paraId="65363DDC" w14:textId="77777777" w:rsidR="00850D62" w:rsidRPr="00C455DD" w:rsidRDefault="00850D62">
            <w:pPr>
              <w:pStyle w:val="Body2"/>
              <w:rPr>
                <w:rFonts w:cs="Times New Roman"/>
                <w:color w:val="auto"/>
                <w:sz w:val="24"/>
                <w:szCs w:val="24"/>
                <w:lang w:val="lt-LT"/>
              </w:rPr>
            </w:pPr>
          </w:p>
          <w:p w14:paraId="50005F27" w14:textId="5E12EA19" w:rsidR="00850D62" w:rsidRPr="00C455DD" w:rsidRDefault="00850D62" w:rsidP="00F03975">
            <w:pPr>
              <w:pStyle w:val="Body2"/>
              <w:pBdr>
                <w:top w:val="none" w:sz="0" w:space="0" w:color="auto"/>
              </w:pBdr>
              <w:rPr>
                <w:rFonts w:cs="Times New Roman"/>
                <w:color w:val="auto"/>
                <w:sz w:val="24"/>
                <w:szCs w:val="24"/>
                <w:lang w:val="lt-LT"/>
              </w:rPr>
            </w:pPr>
          </w:p>
        </w:tc>
        <w:tc>
          <w:tcPr>
            <w:tcW w:w="165" w:type="dxa"/>
            <w:tcBorders>
              <w:top w:val="nil"/>
              <w:left w:val="nil"/>
              <w:bottom w:val="nil"/>
              <w:right w:val="nil"/>
            </w:tcBorders>
            <w:shd w:val="clear" w:color="auto" w:fill="auto"/>
            <w:tcMar>
              <w:top w:w="80" w:type="dxa"/>
              <w:left w:w="80" w:type="dxa"/>
              <w:bottom w:w="80" w:type="dxa"/>
              <w:right w:w="80" w:type="dxa"/>
            </w:tcMar>
          </w:tcPr>
          <w:p w14:paraId="394F4C3C" w14:textId="77777777" w:rsidR="00850D62" w:rsidRPr="00C455DD" w:rsidRDefault="00850D62">
            <w:pPr>
              <w:rPr>
                <w:lang w:val="lt-LT"/>
              </w:rPr>
            </w:pPr>
          </w:p>
        </w:tc>
        <w:tc>
          <w:tcPr>
            <w:tcW w:w="4420" w:type="dxa"/>
            <w:tcBorders>
              <w:top w:val="nil"/>
              <w:left w:val="nil"/>
              <w:bottom w:val="nil"/>
              <w:right w:val="nil"/>
            </w:tcBorders>
            <w:shd w:val="clear" w:color="auto" w:fill="auto"/>
            <w:tcMar>
              <w:top w:w="80" w:type="dxa"/>
              <w:left w:w="80" w:type="dxa"/>
              <w:bottom w:w="80" w:type="dxa"/>
              <w:right w:w="80" w:type="dxa"/>
            </w:tcMar>
          </w:tcPr>
          <w:p w14:paraId="322C774F" w14:textId="77777777" w:rsidR="00850D62" w:rsidRPr="00C455DD" w:rsidRDefault="001163D7" w:rsidP="002F1122">
            <w:pPr>
              <w:pStyle w:val="Body2"/>
              <w:spacing w:after="0"/>
              <w:rPr>
                <w:rFonts w:cs="Times New Roman"/>
                <w:b/>
                <w:bCs/>
                <w:color w:val="auto"/>
                <w:sz w:val="24"/>
                <w:szCs w:val="24"/>
                <w:lang w:val="lt-LT"/>
              </w:rPr>
            </w:pPr>
            <w:r w:rsidRPr="00C455DD">
              <w:rPr>
                <w:rFonts w:cs="Times New Roman"/>
                <w:b/>
                <w:bCs/>
                <w:color w:val="auto"/>
                <w:sz w:val="24"/>
                <w:szCs w:val="24"/>
                <w:lang w:val="lt-LT"/>
              </w:rPr>
              <w:t>KLIENTAS</w:t>
            </w:r>
          </w:p>
          <w:p w14:paraId="6EE9DF8C" w14:textId="77777777" w:rsidR="00850D62" w:rsidRPr="00C455DD" w:rsidRDefault="00850D62" w:rsidP="002F1122">
            <w:pPr>
              <w:pStyle w:val="Body2"/>
              <w:spacing w:after="0"/>
              <w:rPr>
                <w:rFonts w:cs="Times New Roman"/>
                <w:b/>
                <w:bCs/>
                <w:color w:val="auto"/>
                <w:sz w:val="24"/>
                <w:szCs w:val="24"/>
                <w:lang w:val="lt-LT"/>
              </w:rPr>
            </w:pPr>
          </w:p>
          <w:p w14:paraId="1D31F380" w14:textId="77777777" w:rsidR="00850D62" w:rsidRPr="00C455DD" w:rsidRDefault="001163D7" w:rsidP="002F1122">
            <w:pPr>
              <w:pStyle w:val="Body2"/>
              <w:spacing w:after="0"/>
              <w:jc w:val="left"/>
              <w:rPr>
                <w:rFonts w:cs="Times New Roman"/>
                <w:b/>
                <w:bCs/>
                <w:color w:val="auto"/>
                <w:sz w:val="24"/>
                <w:szCs w:val="24"/>
                <w:lang w:val="lt-LT"/>
              </w:rPr>
            </w:pPr>
            <w:r w:rsidRPr="00C455DD">
              <w:rPr>
                <w:rFonts w:cs="Times New Roman"/>
                <w:b/>
                <w:bCs/>
                <w:color w:val="auto"/>
                <w:sz w:val="24"/>
                <w:szCs w:val="24"/>
                <w:lang w:val="lt-LT"/>
              </w:rPr>
              <w:t>VšĮ Respublikinė Vilniaus universitetinė ligoninė</w:t>
            </w:r>
          </w:p>
          <w:p w14:paraId="20572FDF"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Šiltnamių g. 29, 04130 Vilnius</w:t>
            </w:r>
          </w:p>
          <w:p w14:paraId="4BD44498"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Juridinio asmens kodas 124243848</w:t>
            </w:r>
          </w:p>
          <w:p w14:paraId="2958591B"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PVM mokėtojo kodas LT242438412</w:t>
            </w:r>
          </w:p>
          <w:p w14:paraId="3D5F2B23" w14:textId="16ABA963"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 xml:space="preserve">Tel.: </w:t>
            </w:r>
            <w:r w:rsidR="0044484F" w:rsidRPr="00C455DD">
              <w:rPr>
                <w:rFonts w:cs="Times New Roman"/>
                <w:color w:val="auto"/>
                <w:sz w:val="24"/>
                <w:szCs w:val="24"/>
                <w:lang w:val="lt-LT"/>
              </w:rPr>
              <w:t>+370 5</w:t>
            </w:r>
            <w:r w:rsidRPr="00C455DD">
              <w:rPr>
                <w:rFonts w:cs="Times New Roman"/>
                <w:color w:val="auto"/>
                <w:sz w:val="24"/>
                <w:szCs w:val="24"/>
                <w:lang w:val="lt-LT"/>
              </w:rPr>
              <w:t xml:space="preserve"> 216 9069</w:t>
            </w:r>
          </w:p>
          <w:p w14:paraId="0706BEC0"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 xml:space="preserve">El. </w:t>
            </w:r>
            <w:r w:rsidR="004557E8" w:rsidRPr="00C455DD">
              <w:rPr>
                <w:rFonts w:cs="Times New Roman"/>
                <w:color w:val="auto"/>
                <w:sz w:val="24"/>
                <w:szCs w:val="24"/>
                <w:lang w:val="lt-LT"/>
              </w:rPr>
              <w:t>P</w:t>
            </w:r>
            <w:r w:rsidRPr="00C455DD">
              <w:rPr>
                <w:rFonts w:cs="Times New Roman"/>
                <w:color w:val="auto"/>
                <w:sz w:val="24"/>
                <w:szCs w:val="24"/>
                <w:lang w:val="lt-LT"/>
              </w:rPr>
              <w:t xml:space="preserve">. </w:t>
            </w:r>
            <w:hyperlink r:id="rId7" w:history="1">
              <w:r w:rsidR="00387E72" w:rsidRPr="00C455DD">
                <w:rPr>
                  <w:rStyle w:val="Hyperlink"/>
                  <w:rFonts w:cs="Times New Roman"/>
                  <w:color w:val="auto"/>
                  <w:sz w:val="24"/>
                  <w:szCs w:val="24"/>
                  <w:lang w:val="lt-LT"/>
                </w:rPr>
                <w:t>rvul@rvul.lt</w:t>
              </w:r>
            </w:hyperlink>
          </w:p>
          <w:p w14:paraId="28D087D8"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Bankas AB „SEB bankas“</w:t>
            </w:r>
          </w:p>
          <w:p w14:paraId="62F836DE" w14:textId="77777777" w:rsidR="00850D62" w:rsidRPr="00C455DD" w:rsidRDefault="001163D7" w:rsidP="002F1122">
            <w:pPr>
              <w:pStyle w:val="Body2"/>
              <w:spacing w:after="0"/>
              <w:rPr>
                <w:rFonts w:cs="Times New Roman"/>
                <w:color w:val="auto"/>
                <w:sz w:val="24"/>
                <w:szCs w:val="24"/>
                <w:lang w:val="lt-LT"/>
              </w:rPr>
            </w:pPr>
            <w:r w:rsidRPr="00C455DD">
              <w:rPr>
                <w:rFonts w:cs="Times New Roman"/>
                <w:color w:val="auto"/>
                <w:sz w:val="24"/>
                <w:szCs w:val="24"/>
                <w:lang w:val="lt-LT"/>
              </w:rPr>
              <w:t>A. s. LT21 7044 0600 0664 2377</w:t>
            </w:r>
          </w:p>
          <w:p w14:paraId="675DD4D6" w14:textId="77777777" w:rsidR="00850D62" w:rsidRPr="00C455DD" w:rsidRDefault="00850D62" w:rsidP="002F1122">
            <w:pPr>
              <w:pStyle w:val="Body2"/>
              <w:spacing w:after="0"/>
              <w:rPr>
                <w:rFonts w:cs="Times New Roman"/>
                <w:color w:val="auto"/>
                <w:sz w:val="24"/>
                <w:szCs w:val="24"/>
                <w:lang w:val="lt-LT"/>
              </w:rPr>
            </w:pPr>
          </w:p>
          <w:p w14:paraId="15BB0F0E" w14:textId="77777777" w:rsidR="00F03975" w:rsidRPr="00C455DD" w:rsidRDefault="00F03975" w:rsidP="00F03975">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Atstovas</w:t>
            </w:r>
          </w:p>
          <w:p w14:paraId="443D427C" w14:textId="77777777" w:rsidR="00F03975" w:rsidRPr="00C455DD" w:rsidRDefault="00F03975" w:rsidP="00F03975">
            <w:pPr>
              <w:pStyle w:val="Body2"/>
              <w:spacing w:after="0"/>
              <w:jc w:val="left"/>
              <w:rPr>
                <w:rFonts w:cs="Times New Roman"/>
                <w:noProof/>
                <w:color w:val="auto"/>
                <w:sz w:val="24"/>
                <w:szCs w:val="24"/>
                <w:lang w:val="lt-LT"/>
              </w:rPr>
            </w:pPr>
            <w:r w:rsidRPr="00C455DD">
              <w:rPr>
                <w:rFonts w:cs="Times New Roman"/>
                <w:noProof/>
                <w:color w:val="auto"/>
                <w:sz w:val="24"/>
                <w:szCs w:val="24"/>
                <w:lang w:val="lt-LT"/>
              </w:rPr>
              <w:t>Vardas, pavardė</w:t>
            </w:r>
          </w:p>
          <w:p w14:paraId="7D2C63F0" w14:textId="77777777" w:rsidR="00850D62" w:rsidRPr="00C455DD" w:rsidRDefault="00850D62" w:rsidP="002F1122">
            <w:pPr>
              <w:pStyle w:val="Body2"/>
              <w:spacing w:after="0"/>
              <w:rPr>
                <w:rFonts w:cs="Times New Roman"/>
                <w:color w:val="auto"/>
                <w:sz w:val="24"/>
                <w:szCs w:val="24"/>
                <w:lang w:val="lt-LT"/>
              </w:rPr>
            </w:pPr>
          </w:p>
          <w:p w14:paraId="2B02E6AC" w14:textId="77777777" w:rsidR="00850D62" w:rsidRPr="00C455DD" w:rsidRDefault="00850D62">
            <w:pPr>
              <w:pStyle w:val="Body2"/>
              <w:rPr>
                <w:rFonts w:cs="Times New Roman"/>
                <w:color w:val="auto"/>
                <w:sz w:val="24"/>
                <w:szCs w:val="24"/>
                <w:lang w:val="lt-LT"/>
              </w:rPr>
            </w:pPr>
          </w:p>
          <w:p w14:paraId="3768F2A7" w14:textId="291B4112" w:rsidR="00850D62" w:rsidRPr="00C455DD" w:rsidRDefault="00850D62" w:rsidP="002F1122">
            <w:pPr>
              <w:pStyle w:val="Body2"/>
              <w:spacing w:after="0"/>
              <w:rPr>
                <w:rFonts w:cs="Times New Roman"/>
                <w:color w:val="auto"/>
                <w:sz w:val="24"/>
                <w:szCs w:val="24"/>
                <w:lang w:val="lt-LT"/>
              </w:rPr>
            </w:pPr>
          </w:p>
        </w:tc>
      </w:tr>
    </w:tbl>
    <w:p w14:paraId="1F6C8356" w14:textId="77777777" w:rsidR="0031423B" w:rsidRPr="001936FF" w:rsidRDefault="0031423B" w:rsidP="004557E8">
      <w:pPr>
        <w:pStyle w:val="Body2"/>
        <w:jc w:val="right"/>
        <w:rPr>
          <w:rFonts w:cs="Times New Roman"/>
          <w:color w:val="auto"/>
          <w:sz w:val="24"/>
          <w:szCs w:val="24"/>
          <w:lang w:val="lt-LT"/>
        </w:rPr>
      </w:pPr>
    </w:p>
    <w:sectPr w:rsidR="0031423B" w:rsidRPr="001936FF" w:rsidSect="00F62BB3">
      <w:footerReference w:type="default" r:id="rId8"/>
      <w:pgSz w:w="11906" w:h="16838"/>
      <w:pgMar w:top="709" w:right="851" w:bottom="156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A2A2" w14:textId="77777777" w:rsidR="00C86CF5" w:rsidRDefault="00C86CF5">
      <w:r>
        <w:separator/>
      </w:r>
    </w:p>
  </w:endnote>
  <w:endnote w:type="continuationSeparator" w:id="0">
    <w:p w14:paraId="0A75FC49" w14:textId="77777777" w:rsidR="00C86CF5" w:rsidRDefault="00C8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78387"/>
      <w:docPartObj>
        <w:docPartGallery w:val="Page Numbers (Bottom of Page)"/>
        <w:docPartUnique/>
      </w:docPartObj>
    </w:sdtPr>
    <w:sdtContent>
      <w:p w14:paraId="7DC7D12F" w14:textId="77777777" w:rsidR="00F824C5" w:rsidRDefault="009876C0">
        <w:pPr>
          <w:pStyle w:val="Footer"/>
          <w:jc w:val="center"/>
        </w:pPr>
        <w:r>
          <w:fldChar w:fldCharType="begin"/>
        </w:r>
        <w:r>
          <w:instrText>PAGE   \* MERGEFORMAT</w:instrText>
        </w:r>
        <w:r>
          <w:fldChar w:fldCharType="separate"/>
        </w:r>
        <w:r w:rsidR="004A40DF" w:rsidRPr="004A40DF">
          <w:rPr>
            <w:noProof/>
            <w:lang w:val="lt-LT"/>
          </w:rPr>
          <w:t>5</w:t>
        </w:r>
        <w:r>
          <w:fldChar w:fldCharType="end"/>
        </w:r>
      </w:p>
    </w:sdtContent>
  </w:sdt>
  <w:p w14:paraId="75B0EE02" w14:textId="77777777" w:rsidR="00F824C5" w:rsidRDefault="00F8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3E037" w14:textId="77777777" w:rsidR="00C86CF5" w:rsidRDefault="00C86CF5">
      <w:r>
        <w:separator/>
      </w:r>
    </w:p>
  </w:footnote>
  <w:footnote w:type="continuationSeparator" w:id="0">
    <w:p w14:paraId="01DE2DD5" w14:textId="77777777" w:rsidR="00C86CF5" w:rsidRDefault="00C86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7D5E"/>
    <w:multiLevelType w:val="multilevel"/>
    <w:tmpl w:val="15C68A22"/>
    <w:lvl w:ilvl="0">
      <w:start w:val="1"/>
      <w:numFmt w:val="decimal"/>
      <w:lvlText w:val="%1."/>
      <w:lvlJc w:val="left"/>
      <w:pPr>
        <w:ind w:left="390" w:hanging="390"/>
      </w:pPr>
      <w:rPr>
        <w:b/>
      </w:rPr>
    </w:lvl>
    <w:lvl w:ilvl="1">
      <w:start w:val="1"/>
      <w:numFmt w:val="decimal"/>
      <w:lvlText w:val="%1.%2."/>
      <w:lvlJc w:val="left"/>
      <w:pPr>
        <w:ind w:left="1076" w:hanging="390"/>
      </w:pPr>
      <w:rPr>
        <w:b w:val="0"/>
      </w:rPr>
    </w:lvl>
    <w:lvl w:ilvl="2">
      <w:start w:val="1"/>
      <w:numFmt w:val="decimal"/>
      <w:lvlText w:val="4.3.%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1" w15:restartNumberingAfterBreak="0">
    <w:nsid w:val="10107904"/>
    <w:multiLevelType w:val="multilevel"/>
    <w:tmpl w:val="37726FB4"/>
    <w:lvl w:ilvl="0">
      <w:start w:val="1"/>
      <w:numFmt w:val="decimal"/>
      <w:lvlText w:val="%1."/>
      <w:lvlJc w:val="left"/>
      <w:pPr>
        <w:ind w:left="1080" w:hanging="360"/>
      </w:pPr>
    </w:lvl>
    <w:lvl w:ilvl="1">
      <w:start w:val="1"/>
      <w:numFmt w:val="decimal"/>
      <w:isLgl/>
      <w:lvlText w:val="%1.%2."/>
      <w:lvlJc w:val="left"/>
      <w:pPr>
        <w:ind w:left="1245" w:hanging="52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7B02A99"/>
    <w:multiLevelType w:val="multilevel"/>
    <w:tmpl w:val="B60C7F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136671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383858">
    <w:abstractNumId w:val="2"/>
  </w:num>
  <w:num w:numId="3" w16cid:durableId="1199512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62"/>
    <w:rsid w:val="000118AD"/>
    <w:rsid w:val="0001223C"/>
    <w:rsid w:val="000205AB"/>
    <w:rsid w:val="00024924"/>
    <w:rsid w:val="00056A3D"/>
    <w:rsid w:val="0006224C"/>
    <w:rsid w:val="00066360"/>
    <w:rsid w:val="00076C97"/>
    <w:rsid w:val="00096B12"/>
    <w:rsid w:val="000A689C"/>
    <w:rsid w:val="000A6AF3"/>
    <w:rsid w:val="000E3177"/>
    <w:rsid w:val="000E7438"/>
    <w:rsid w:val="000F3FAD"/>
    <w:rsid w:val="00105B0B"/>
    <w:rsid w:val="001163D7"/>
    <w:rsid w:val="001179F7"/>
    <w:rsid w:val="0012126B"/>
    <w:rsid w:val="00121613"/>
    <w:rsid w:val="00136B4E"/>
    <w:rsid w:val="00153D77"/>
    <w:rsid w:val="00166EDF"/>
    <w:rsid w:val="00172C89"/>
    <w:rsid w:val="00174AB4"/>
    <w:rsid w:val="00175C13"/>
    <w:rsid w:val="00177CD9"/>
    <w:rsid w:val="001936FF"/>
    <w:rsid w:val="001B09CA"/>
    <w:rsid w:val="001B2E84"/>
    <w:rsid w:val="001B4FEF"/>
    <w:rsid w:val="001D4165"/>
    <w:rsid w:val="001D4E9D"/>
    <w:rsid w:val="001D6ED6"/>
    <w:rsid w:val="001D70EB"/>
    <w:rsid w:val="001E40E5"/>
    <w:rsid w:val="001F6793"/>
    <w:rsid w:val="0020151D"/>
    <w:rsid w:val="002018CD"/>
    <w:rsid w:val="00215615"/>
    <w:rsid w:val="00226622"/>
    <w:rsid w:val="0023170D"/>
    <w:rsid w:val="00233165"/>
    <w:rsid w:val="00235987"/>
    <w:rsid w:val="0023614A"/>
    <w:rsid w:val="0025276C"/>
    <w:rsid w:val="0026115B"/>
    <w:rsid w:val="002651E5"/>
    <w:rsid w:val="0027447B"/>
    <w:rsid w:val="00280D98"/>
    <w:rsid w:val="002B42B0"/>
    <w:rsid w:val="002D273E"/>
    <w:rsid w:val="002D3A61"/>
    <w:rsid w:val="002D5B6C"/>
    <w:rsid w:val="002D5E17"/>
    <w:rsid w:val="002E26BF"/>
    <w:rsid w:val="002E381F"/>
    <w:rsid w:val="002F084D"/>
    <w:rsid w:val="002F1122"/>
    <w:rsid w:val="0031423B"/>
    <w:rsid w:val="0031597C"/>
    <w:rsid w:val="003204A9"/>
    <w:rsid w:val="00320D90"/>
    <w:rsid w:val="0032467E"/>
    <w:rsid w:val="00330433"/>
    <w:rsid w:val="00351012"/>
    <w:rsid w:val="00357784"/>
    <w:rsid w:val="003673EC"/>
    <w:rsid w:val="00374870"/>
    <w:rsid w:val="00375D9A"/>
    <w:rsid w:val="00387044"/>
    <w:rsid w:val="00387E72"/>
    <w:rsid w:val="003A4A3E"/>
    <w:rsid w:val="003E134F"/>
    <w:rsid w:val="003E1C04"/>
    <w:rsid w:val="003E212E"/>
    <w:rsid w:val="003E3C17"/>
    <w:rsid w:val="003E6E15"/>
    <w:rsid w:val="003F35DD"/>
    <w:rsid w:val="003F3CAE"/>
    <w:rsid w:val="003F4190"/>
    <w:rsid w:val="004021A6"/>
    <w:rsid w:val="0042027A"/>
    <w:rsid w:val="004231A7"/>
    <w:rsid w:val="004266FA"/>
    <w:rsid w:val="004314F0"/>
    <w:rsid w:val="004440B1"/>
    <w:rsid w:val="0044484F"/>
    <w:rsid w:val="004469AA"/>
    <w:rsid w:val="00450840"/>
    <w:rsid w:val="00452203"/>
    <w:rsid w:val="00452445"/>
    <w:rsid w:val="004557E8"/>
    <w:rsid w:val="00462509"/>
    <w:rsid w:val="00471C14"/>
    <w:rsid w:val="004A0A91"/>
    <w:rsid w:val="004A40DF"/>
    <w:rsid w:val="004B1F5B"/>
    <w:rsid w:val="004C27E4"/>
    <w:rsid w:val="004C3732"/>
    <w:rsid w:val="004E0E63"/>
    <w:rsid w:val="004E24DB"/>
    <w:rsid w:val="004E4F8A"/>
    <w:rsid w:val="004E5921"/>
    <w:rsid w:val="004F26D0"/>
    <w:rsid w:val="004F355D"/>
    <w:rsid w:val="00501B9E"/>
    <w:rsid w:val="00504924"/>
    <w:rsid w:val="0053356E"/>
    <w:rsid w:val="00546ECF"/>
    <w:rsid w:val="005470B2"/>
    <w:rsid w:val="005537E3"/>
    <w:rsid w:val="00556259"/>
    <w:rsid w:val="00560200"/>
    <w:rsid w:val="00560298"/>
    <w:rsid w:val="005A4CE9"/>
    <w:rsid w:val="005A7980"/>
    <w:rsid w:val="005C2E4D"/>
    <w:rsid w:val="005C5FB5"/>
    <w:rsid w:val="005C70C2"/>
    <w:rsid w:val="005E4833"/>
    <w:rsid w:val="00606E1D"/>
    <w:rsid w:val="006114C3"/>
    <w:rsid w:val="00636B64"/>
    <w:rsid w:val="00657B7E"/>
    <w:rsid w:val="006851FD"/>
    <w:rsid w:val="00687D33"/>
    <w:rsid w:val="00692610"/>
    <w:rsid w:val="006B798A"/>
    <w:rsid w:val="006C1A38"/>
    <w:rsid w:val="006D0F31"/>
    <w:rsid w:val="006D3DB4"/>
    <w:rsid w:val="006F7AB1"/>
    <w:rsid w:val="00702B6E"/>
    <w:rsid w:val="00702F3B"/>
    <w:rsid w:val="00716DD4"/>
    <w:rsid w:val="00723307"/>
    <w:rsid w:val="00731F22"/>
    <w:rsid w:val="00757152"/>
    <w:rsid w:val="007A113B"/>
    <w:rsid w:val="007B4E1D"/>
    <w:rsid w:val="007C59C2"/>
    <w:rsid w:val="007D0122"/>
    <w:rsid w:val="007E154F"/>
    <w:rsid w:val="007E5B18"/>
    <w:rsid w:val="007F023D"/>
    <w:rsid w:val="007F0FD2"/>
    <w:rsid w:val="007F1DB4"/>
    <w:rsid w:val="007F5867"/>
    <w:rsid w:val="007F5C04"/>
    <w:rsid w:val="007F6B16"/>
    <w:rsid w:val="00800E31"/>
    <w:rsid w:val="00820DD1"/>
    <w:rsid w:val="0082375E"/>
    <w:rsid w:val="00824A72"/>
    <w:rsid w:val="00824CCE"/>
    <w:rsid w:val="00825015"/>
    <w:rsid w:val="00837C0C"/>
    <w:rsid w:val="00850D62"/>
    <w:rsid w:val="008777A0"/>
    <w:rsid w:val="00881BDF"/>
    <w:rsid w:val="00881D9F"/>
    <w:rsid w:val="008A285D"/>
    <w:rsid w:val="008A3BFD"/>
    <w:rsid w:val="008A53B5"/>
    <w:rsid w:val="008C5AF5"/>
    <w:rsid w:val="008D454D"/>
    <w:rsid w:val="008F24A8"/>
    <w:rsid w:val="008F558F"/>
    <w:rsid w:val="00901140"/>
    <w:rsid w:val="0091185E"/>
    <w:rsid w:val="0092177B"/>
    <w:rsid w:val="00923BCC"/>
    <w:rsid w:val="00926361"/>
    <w:rsid w:val="00926BBC"/>
    <w:rsid w:val="00931AD4"/>
    <w:rsid w:val="00936E8C"/>
    <w:rsid w:val="00951CA5"/>
    <w:rsid w:val="00952B6B"/>
    <w:rsid w:val="009544BA"/>
    <w:rsid w:val="009643D7"/>
    <w:rsid w:val="009660B6"/>
    <w:rsid w:val="00967080"/>
    <w:rsid w:val="00974BF7"/>
    <w:rsid w:val="009764F3"/>
    <w:rsid w:val="009876C0"/>
    <w:rsid w:val="00993296"/>
    <w:rsid w:val="0099373C"/>
    <w:rsid w:val="00994584"/>
    <w:rsid w:val="00996777"/>
    <w:rsid w:val="009A13F8"/>
    <w:rsid w:val="009A70F9"/>
    <w:rsid w:val="009B10A2"/>
    <w:rsid w:val="009D401F"/>
    <w:rsid w:val="009F1742"/>
    <w:rsid w:val="009F29F9"/>
    <w:rsid w:val="009F51F9"/>
    <w:rsid w:val="009F7B44"/>
    <w:rsid w:val="00A03A8A"/>
    <w:rsid w:val="00A21626"/>
    <w:rsid w:val="00A21EEF"/>
    <w:rsid w:val="00A30714"/>
    <w:rsid w:val="00A330BA"/>
    <w:rsid w:val="00A33CE9"/>
    <w:rsid w:val="00A566B6"/>
    <w:rsid w:val="00A66AAB"/>
    <w:rsid w:val="00A736B5"/>
    <w:rsid w:val="00A80CA5"/>
    <w:rsid w:val="00A859A8"/>
    <w:rsid w:val="00A92560"/>
    <w:rsid w:val="00A92AF6"/>
    <w:rsid w:val="00A95941"/>
    <w:rsid w:val="00AA48D0"/>
    <w:rsid w:val="00AB117C"/>
    <w:rsid w:val="00AB1ADE"/>
    <w:rsid w:val="00AB3BB3"/>
    <w:rsid w:val="00AC7DDE"/>
    <w:rsid w:val="00AD679F"/>
    <w:rsid w:val="00AE1D4D"/>
    <w:rsid w:val="00AF6BCB"/>
    <w:rsid w:val="00B013AE"/>
    <w:rsid w:val="00B2364E"/>
    <w:rsid w:val="00B27A88"/>
    <w:rsid w:val="00B470D9"/>
    <w:rsid w:val="00B50DC3"/>
    <w:rsid w:val="00B53C9C"/>
    <w:rsid w:val="00B60B0F"/>
    <w:rsid w:val="00B63E05"/>
    <w:rsid w:val="00B65887"/>
    <w:rsid w:val="00B66A4F"/>
    <w:rsid w:val="00B83730"/>
    <w:rsid w:val="00B861C6"/>
    <w:rsid w:val="00B86D25"/>
    <w:rsid w:val="00B92639"/>
    <w:rsid w:val="00B95447"/>
    <w:rsid w:val="00BA4BA2"/>
    <w:rsid w:val="00BB6616"/>
    <w:rsid w:val="00BB7A65"/>
    <w:rsid w:val="00BD27DC"/>
    <w:rsid w:val="00BD2D37"/>
    <w:rsid w:val="00BD6AF8"/>
    <w:rsid w:val="00BE436F"/>
    <w:rsid w:val="00BE6592"/>
    <w:rsid w:val="00BE6DB4"/>
    <w:rsid w:val="00BF5039"/>
    <w:rsid w:val="00C01B09"/>
    <w:rsid w:val="00C05102"/>
    <w:rsid w:val="00C11A79"/>
    <w:rsid w:val="00C21B30"/>
    <w:rsid w:val="00C455DD"/>
    <w:rsid w:val="00C47D85"/>
    <w:rsid w:val="00C61567"/>
    <w:rsid w:val="00C70CFD"/>
    <w:rsid w:val="00C832D9"/>
    <w:rsid w:val="00C86CF5"/>
    <w:rsid w:val="00C86F83"/>
    <w:rsid w:val="00C8719E"/>
    <w:rsid w:val="00C91D06"/>
    <w:rsid w:val="00CB25FD"/>
    <w:rsid w:val="00CC3385"/>
    <w:rsid w:val="00CD4243"/>
    <w:rsid w:val="00CD47F0"/>
    <w:rsid w:val="00CE1DDD"/>
    <w:rsid w:val="00CE2A33"/>
    <w:rsid w:val="00CE2D1E"/>
    <w:rsid w:val="00CF356E"/>
    <w:rsid w:val="00D1213F"/>
    <w:rsid w:val="00D17A42"/>
    <w:rsid w:val="00D4224E"/>
    <w:rsid w:val="00D43262"/>
    <w:rsid w:val="00D46A7D"/>
    <w:rsid w:val="00D504A8"/>
    <w:rsid w:val="00D53BA9"/>
    <w:rsid w:val="00D5612A"/>
    <w:rsid w:val="00D7076F"/>
    <w:rsid w:val="00D93BFA"/>
    <w:rsid w:val="00D957A0"/>
    <w:rsid w:val="00DB3608"/>
    <w:rsid w:val="00DD22C4"/>
    <w:rsid w:val="00DD4175"/>
    <w:rsid w:val="00DD53D6"/>
    <w:rsid w:val="00DE1F03"/>
    <w:rsid w:val="00E24AAE"/>
    <w:rsid w:val="00E26C8E"/>
    <w:rsid w:val="00E27A5B"/>
    <w:rsid w:val="00E30F13"/>
    <w:rsid w:val="00E37D49"/>
    <w:rsid w:val="00E454B0"/>
    <w:rsid w:val="00E47161"/>
    <w:rsid w:val="00E6773C"/>
    <w:rsid w:val="00E8019B"/>
    <w:rsid w:val="00E87C8F"/>
    <w:rsid w:val="00E942FB"/>
    <w:rsid w:val="00E960C4"/>
    <w:rsid w:val="00ED242B"/>
    <w:rsid w:val="00ED3635"/>
    <w:rsid w:val="00EF1DF9"/>
    <w:rsid w:val="00F0292C"/>
    <w:rsid w:val="00F03975"/>
    <w:rsid w:val="00F11F7A"/>
    <w:rsid w:val="00F16915"/>
    <w:rsid w:val="00F203A0"/>
    <w:rsid w:val="00F2725B"/>
    <w:rsid w:val="00F2777F"/>
    <w:rsid w:val="00F33A0D"/>
    <w:rsid w:val="00F36E47"/>
    <w:rsid w:val="00F53FD4"/>
    <w:rsid w:val="00F5496D"/>
    <w:rsid w:val="00F62BB3"/>
    <w:rsid w:val="00F70971"/>
    <w:rsid w:val="00F724FA"/>
    <w:rsid w:val="00F806C3"/>
    <w:rsid w:val="00F8150C"/>
    <w:rsid w:val="00F824C5"/>
    <w:rsid w:val="00F9577B"/>
    <w:rsid w:val="00FA36BE"/>
    <w:rsid w:val="00FB2E84"/>
    <w:rsid w:val="00FB3F3C"/>
    <w:rsid w:val="00FC5EF1"/>
    <w:rsid w:val="00FD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F5A69"/>
  <w15:docId w15:val="{728F2024-7606-41DF-B8CF-AA3CD567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4469AA"/>
    <w:pPr>
      <w:keepNext/>
      <w:keepLines/>
      <w:spacing w:before="200"/>
      <w:outlineLvl w:val="2"/>
    </w:pPr>
    <w:rPr>
      <w:rFonts w:asciiTheme="majorHAnsi" w:eastAsiaTheme="majorEastAsia" w:hAnsiTheme="majorHAnsi" w:cstheme="majorBidi"/>
      <w:b/>
      <w:bCs/>
      <w:color w:val="85B9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36B64"/>
    <w:pPr>
      <w:tabs>
        <w:tab w:val="center" w:pos="4986"/>
        <w:tab w:val="right" w:pos="9972"/>
      </w:tabs>
    </w:pPr>
  </w:style>
  <w:style w:type="character" w:customStyle="1" w:styleId="HeaderChar">
    <w:name w:val="Header Char"/>
    <w:basedOn w:val="DefaultParagraphFont"/>
    <w:link w:val="Header"/>
    <w:uiPriority w:val="99"/>
    <w:rsid w:val="00636B64"/>
    <w:rPr>
      <w:sz w:val="24"/>
      <w:szCs w:val="24"/>
    </w:rPr>
  </w:style>
  <w:style w:type="paragraph" w:styleId="Footer">
    <w:name w:val="footer"/>
    <w:basedOn w:val="Normal"/>
    <w:link w:val="FooterChar"/>
    <w:uiPriority w:val="99"/>
    <w:unhideWhenUsed/>
    <w:rsid w:val="00636B64"/>
    <w:pPr>
      <w:tabs>
        <w:tab w:val="center" w:pos="4986"/>
        <w:tab w:val="right" w:pos="9972"/>
      </w:tabs>
    </w:pPr>
  </w:style>
  <w:style w:type="character" w:customStyle="1" w:styleId="FooterChar">
    <w:name w:val="Footer Char"/>
    <w:basedOn w:val="DefaultParagraphFont"/>
    <w:link w:val="Footer"/>
    <w:uiPriority w:val="99"/>
    <w:rsid w:val="00636B64"/>
    <w:rPr>
      <w:sz w:val="24"/>
      <w:szCs w:val="24"/>
    </w:rPr>
  </w:style>
  <w:style w:type="paragraph" w:styleId="BalloonText">
    <w:name w:val="Balloon Text"/>
    <w:basedOn w:val="Normal"/>
    <w:link w:val="BalloonTextChar"/>
    <w:uiPriority w:val="99"/>
    <w:semiHidden/>
    <w:unhideWhenUsed/>
    <w:rsid w:val="004F3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5D"/>
    <w:rPr>
      <w:rFonts w:ascii="Segoe UI" w:hAnsi="Segoe UI" w:cs="Segoe UI"/>
      <w:sz w:val="18"/>
      <w:szCs w:val="18"/>
    </w:rPr>
  </w:style>
  <w:style w:type="character" w:styleId="CommentReference">
    <w:name w:val="annotation reference"/>
    <w:basedOn w:val="DefaultParagraphFont"/>
    <w:uiPriority w:val="99"/>
    <w:semiHidden/>
    <w:unhideWhenUsed/>
    <w:rsid w:val="002B42B0"/>
    <w:rPr>
      <w:sz w:val="16"/>
      <w:szCs w:val="16"/>
    </w:rPr>
  </w:style>
  <w:style w:type="paragraph" w:styleId="CommentText">
    <w:name w:val="annotation text"/>
    <w:basedOn w:val="Normal"/>
    <w:link w:val="CommentTextChar"/>
    <w:uiPriority w:val="99"/>
    <w:unhideWhenUsed/>
    <w:rsid w:val="002B42B0"/>
    <w:rPr>
      <w:sz w:val="20"/>
      <w:szCs w:val="20"/>
    </w:rPr>
  </w:style>
  <w:style w:type="character" w:customStyle="1" w:styleId="CommentTextChar">
    <w:name w:val="Comment Text Char"/>
    <w:basedOn w:val="DefaultParagraphFont"/>
    <w:link w:val="CommentText"/>
    <w:uiPriority w:val="99"/>
    <w:rsid w:val="002B42B0"/>
  </w:style>
  <w:style w:type="paragraph" w:styleId="CommentSubject">
    <w:name w:val="annotation subject"/>
    <w:basedOn w:val="CommentText"/>
    <w:next w:val="CommentText"/>
    <w:link w:val="CommentSubjectChar"/>
    <w:uiPriority w:val="99"/>
    <w:semiHidden/>
    <w:unhideWhenUsed/>
    <w:rsid w:val="002B42B0"/>
    <w:rPr>
      <w:b/>
      <w:bCs/>
    </w:rPr>
  </w:style>
  <w:style w:type="character" w:customStyle="1" w:styleId="CommentSubjectChar">
    <w:name w:val="Comment Subject Char"/>
    <w:basedOn w:val="CommentTextChar"/>
    <w:link w:val="CommentSubject"/>
    <w:uiPriority w:val="99"/>
    <w:semiHidden/>
    <w:rsid w:val="002B42B0"/>
    <w:rPr>
      <w:b/>
      <w:bCs/>
    </w:rPr>
  </w:style>
  <w:style w:type="character" w:customStyle="1" w:styleId="Neapdorotaspaminjimas1">
    <w:name w:val="Neapdorotas paminėjimas1"/>
    <w:basedOn w:val="DefaultParagraphFont"/>
    <w:uiPriority w:val="99"/>
    <w:semiHidden/>
    <w:unhideWhenUsed/>
    <w:rsid w:val="002E381F"/>
    <w:rPr>
      <w:color w:val="605E5C"/>
      <w:shd w:val="clear" w:color="auto" w:fill="E1DFDD"/>
    </w:rPr>
  </w:style>
  <w:style w:type="paragraph" w:styleId="ListParagraph">
    <w:name w:val="List Paragraph"/>
    <w:basedOn w:val="Normal"/>
    <w:uiPriority w:val="34"/>
    <w:qFormat/>
    <w:rsid w:val="00F203A0"/>
    <w:pPr>
      <w:ind w:left="720"/>
      <w:contextualSpacing/>
    </w:pPr>
  </w:style>
  <w:style w:type="paragraph" w:customStyle="1" w:styleId="Body">
    <w:name w:val="Body"/>
    <w:rsid w:val="002D273E"/>
    <w:pPr>
      <w:spacing w:line="312" w:lineRule="auto"/>
    </w:pPr>
    <w:rPr>
      <w:rFonts w:ascii="Helvetica Neue Light" w:eastAsia="Helvetica Neue Light" w:hAnsi="Helvetica Neue Light" w:cs="Helvetica Neue Light"/>
      <w:color w:val="000000"/>
      <w:lang w:val="lt-LT" w:eastAsia="lt-LT"/>
      <w14:textOutline w14:w="0" w14:cap="flat" w14:cmpd="sng" w14:algn="ctr">
        <w14:noFill/>
        <w14:prstDash w14:val="solid"/>
        <w14:bevel/>
      </w14:textOutline>
    </w:rPr>
  </w:style>
  <w:style w:type="paragraph" w:styleId="Revision">
    <w:name w:val="Revision"/>
    <w:hidden/>
    <w:uiPriority w:val="99"/>
    <w:semiHidden/>
    <w:rsid w:val="00E454B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Spacing">
    <w:name w:val="No Spacing"/>
    <w:uiPriority w:val="1"/>
    <w:qFormat/>
    <w:rsid w:val="00177CD9"/>
    <w:rPr>
      <w:sz w:val="24"/>
      <w:szCs w:val="24"/>
    </w:rPr>
  </w:style>
  <w:style w:type="character" w:customStyle="1" w:styleId="Heading3Char">
    <w:name w:val="Heading 3 Char"/>
    <w:basedOn w:val="DefaultParagraphFont"/>
    <w:link w:val="Heading3"/>
    <w:uiPriority w:val="9"/>
    <w:semiHidden/>
    <w:rsid w:val="004469AA"/>
    <w:rPr>
      <w:rFonts w:asciiTheme="majorHAnsi" w:eastAsiaTheme="majorEastAsia" w:hAnsiTheme="majorHAnsi" w:cstheme="majorBidi"/>
      <w:b/>
      <w:bCs/>
      <w:color w:val="85B9C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08020">
      <w:bodyDiv w:val="1"/>
      <w:marLeft w:val="0"/>
      <w:marRight w:val="0"/>
      <w:marTop w:val="0"/>
      <w:marBottom w:val="0"/>
      <w:divBdr>
        <w:top w:val="none" w:sz="0" w:space="0" w:color="auto"/>
        <w:left w:val="none" w:sz="0" w:space="0" w:color="auto"/>
        <w:bottom w:val="none" w:sz="0" w:space="0" w:color="auto"/>
        <w:right w:val="none" w:sz="0" w:space="0" w:color="auto"/>
      </w:divBdr>
    </w:div>
    <w:div w:id="130947161">
      <w:bodyDiv w:val="1"/>
      <w:marLeft w:val="0"/>
      <w:marRight w:val="0"/>
      <w:marTop w:val="0"/>
      <w:marBottom w:val="0"/>
      <w:divBdr>
        <w:top w:val="none" w:sz="0" w:space="0" w:color="auto"/>
        <w:left w:val="none" w:sz="0" w:space="0" w:color="auto"/>
        <w:bottom w:val="none" w:sz="0" w:space="0" w:color="auto"/>
        <w:right w:val="none" w:sz="0" w:space="0" w:color="auto"/>
      </w:divBdr>
    </w:div>
    <w:div w:id="196822943">
      <w:bodyDiv w:val="1"/>
      <w:marLeft w:val="0"/>
      <w:marRight w:val="0"/>
      <w:marTop w:val="0"/>
      <w:marBottom w:val="0"/>
      <w:divBdr>
        <w:top w:val="none" w:sz="0" w:space="0" w:color="auto"/>
        <w:left w:val="none" w:sz="0" w:space="0" w:color="auto"/>
        <w:bottom w:val="none" w:sz="0" w:space="0" w:color="auto"/>
        <w:right w:val="none" w:sz="0" w:space="0" w:color="auto"/>
      </w:divBdr>
    </w:div>
    <w:div w:id="350378602">
      <w:bodyDiv w:val="1"/>
      <w:marLeft w:val="0"/>
      <w:marRight w:val="0"/>
      <w:marTop w:val="0"/>
      <w:marBottom w:val="0"/>
      <w:divBdr>
        <w:top w:val="none" w:sz="0" w:space="0" w:color="auto"/>
        <w:left w:val="none" w:sz="0" w:space="0" w:color="auto"/>
        <w:bottom w:val="none" w:sz="0" w:space="0" w:color="auto"/>
        <w:right w:val="none" w:sz="0" w:space="0" w:color="auto"/>
      </w:divBdr>
    </w:div>
    <w:div w:id="545214203">
      <w:bodyDiv w:val="1"/>
      <w:marLeft w:val="0"/>
      <w:marRight w:val="0"/>
      <w:marTop w:val="0"/>
      <w:marBottom w:val="0"/>
      <w:divBdr>
        <w:top w:val="none" w:sz="0" w:space="0" w:color="auto"/>
        <w:left w:val="none" w:sz="0" w:space="0" w:color="auto"/>
        <w:bottom w:val="none" w:sz="0" w:space="0" w:color="auto"/>
        <w:right w:val="none" w:sz="0" w:space="0" w:color="auto"/>
      </w:divBdr>
    </w:div>
    <w:div w:id="566231742">
      <w:bodyDiv w:val="1"/>
      <w:marLeft w:val="0"/>
      <w:marRight w:val="0"/>
      <w:marTop w:val="0"/>
      <w:marBottom w:val="0"/>
      <w:divBdr>
        <w:top w:val="none" w:sz="0" w:space="0" w:color="auto"/>
        <w:left w:val="none" w:sz="0" w:space="0" w:color="auto"/>
        <w:bottom w:val="none" w:sz="0" w:space="0" w:color="auto"/>
        <w:right w:val="none" w:sz="0" w:space="0" w:color="auto"/>
      </w:divBdr>
    </w:div>
    <w:div w:id="587469504">
      <w:bodyDiv w:val="1"/>
      <w:marLeft w:val="0"/>
      <w:marRight w:val="0"/>
      <w:marTop w:val="0"/>
      <w:marBottom w:val="0"/>
      <w:divBdr>
        <w:top w:val="none" w:sz="0" w:space="0" w:color="auto"/>
        <w:left w:val="none" w:sz="0" w:space="0" w:color="auto"/>
        <w:bottom w:val="none" w:sz="0" w:space="0" w:color="auto"/>
        <w:right w:val="none" w:sz="0" w:space="0" w:color="auto"/>
      </w:divBdr>
    </w:div>
    <w:div w:id="707535794">
      <w:bodyDiv w:val="1"/>
      <w:marLeft w:val="0"/>
      <w:marRight w:val="0"/>
      <w:marTop w:val="0"/>
      <w:marBottom w:val="0"/>
      <w:divBdr>
        <w:top w:val="none" w:sz="0" w:space="0" w:color="auto"/>
        <w:left w:val="none" w:sz="0" w:space="0" w:color="auto"/>
        <w:bottom w:val="none" w:sz="0" w:space="0" w:color="auto"/>
        <w:right w:val="none" w:sz="0" w:space="0" w:color="auto"/>
      </w:divBdr>
    </w:div>
    <w:div w:id="843516281">
      <w:bodyDiv w:val="1"/>
      <w:marLeft w:val="0"/>
      <w:marRight w:val="0"/>
      <w:marTop w:val="0"/>
      <w:marBottom w:val="0"/>
      <w:divBdr>
        <w:top w:val="none" w:sz="0" w:space="0" w:color="auto"/>
        <w:left w:val="none" w:sz="0" w:space="0" w:color="auto"/>
        <w:bottom w:val="none" w:sz="0" w:space="0" w:color="auto"/>
        <w:right w:val="none" w:sz="0" w:space="0" w:color="auto"/>
      </w:divBdr>
    </w:div>
    <w:div w:id="1239091894">
      <w:bodyDiv w:val="1"/>
      <w:marLeft w:val="0"/>
      <w:marRight w:val="0"/>
      <w:marTop w:val="0"/>
      <w:marBottom w:val="0"/>
      <w:divBdr>
        <w:top w:val="none" w:sz="0" w:space="0" w:color="auto"/>
        <w:left w:val="none" w:sz="0" w:space="0" w:color="auto"/>
        <w:bottom w:val="none" w:sz="0" w:space="0" w:color="auto"/>
        <w:right w:val="none" w:sz="0" w:space="0" w:color="auto"/>
      </w:divBdr>
    </w:div>
    <w:div w:id="194421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vul@rv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11856</Words>
  <Characters>6758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4</cp:revision>
  <dcterms:created xsi:type="dcterms:W3CDTF">2024-12-02T08:52:00Z</dcterms:created>
  <dcterms:modified xsi:type="dcterms:W3CDTF">2024-12-04T06:55:00Z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giedre.darvydiene@schindler.com</vt:lpwstr>
  </property>
  <property fmtid="{D5CDD505-2E9C-101B-9397-08002B2CF9AE}" pid="5" name="MSIP_Label_7e20d8c0-0771-451f-966c-6b0de5568634_SetDate">
    <vt:lpwstr>2019-12-18T11:26:36.9388353Z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e6c46f96-37cb-44a9-835d-3531a9cea0bb</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iteId">
    <vt:lpwstr>aa06dce7-99d7-403b-8a08-0c5f50471e64</vt:lpwstr>
  </property>
  <property fmtid="{D5CDD505-2E9C-101B-9397-08002B2CF9AE}" pid="12" name="MSIP_Label_1dc4716b-92d5-4aa9-93a8-2ed8b74a3ef4_Owner">
    <vt:lpwstr>giedre.darvydiene@schindler.com</vt:lpwstr>
  </property>
  <property fmtid="{D5CDD505-2E9C-101B-9397-08002B2CF9AE}" pid="13" name="MSIP_Label_1dc4716b-92d5-4aa9-93a8-2ed8b74a3ef4_SetDate">
    <vt:lpwstr>2019-12-18T11:26:36.9388353Z</vt:lpwstr>
  </property>
  <property fmtid="{D5CDD505-2E9C-101B-9397-08002B2CF9AE}" pid="14" name="MSIP_Label_1dc4716b-92d5-4aa9-93a8-2ed8b74a3ef4_Name">
    <vt:lpwstr>Sharing with no encryption</vt:lpwstr>
  </property>
  <property fmtid="{D5CDD505-2E9C-101B-9397-08002B2CF9AE}" pid="15" name="MSIP_Label_1dc4716b-92d5-4aa9-93a8-2ed8b74a3ef4_Application">
    <vt:lpwstr>Microsoft Azure Information Protection</vt:lpwstr>
  </property>
  <property fmtid="{D5CDD505-2E9C-101B-9397-08002B2CF9AE}" pid="16" name="MSIP_Label_1dc4716b-92d5-4aa9-93a8-2ed8b74a3ef4_ActionId">
    <vt:lpwstr>e6c46f96-37cb-44a9-835d-3531a9cea0bb</vt:lpwstr>
  </property>
  <property fmtid="{D5CDD505-2E9C-101B-9397-08002B2CF9AE}" pid="17" name="MSIP_Label_1dc4716b-92d5-4aa9-93a8-2ed8b74a3ef4_Parent">
    <vt:lpwstr>7e20d8c0-0771-451f-966c-6b0de5568634</vt:lpwstr>
  </property>
  <property fmtid="{D5CDD505-2E9C-101B-9397-08002B2CF9AE}" pid="18" name="MSIP_Label_1dc4716b-92d5-4aa9-93a8-2ed8b74a3ef4_Extended_MSFT_Method">
    <vt:lpwstr>Automatic</vt:lpwstr>
  </property>
  <property fmtid="{D5CDD505-2E9C-101B-9397-08002B2CF9AE}" pid="19" name="Sensitivity">
    <vt:lpwstr>Internal Use Only Sharing with no encryption</vt:lpwstr>
  </property>
</Properties>
</file>