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5E0F19CD" w14:textId="3A35C0C1" w:rsidR="00DB07AA" w:rsidRPr="00BC5DC3" w:rsidRDefault="008343BF" w:rsidP="00DB07AA">
          <w:pPr>
            <w:widowControl w:val="0"/>
            <w:jc w:val="center"/>
            <w:rPr>
              <w:rFonts w:ascii="Times New Roman" w:eastAsia="Times New Roman" w:hAnsi="Times New Roman" w:cs="Times New Roman"/>
              <w:b/>
              <w:caps/>
              <w:sz w:val="22"/>
              <w:szCs w:val="22"/>
              <w:lang w:eastAsia="en-US"/>
            </w:rPr>
          </w:pPr>
          <w:r w:rsidRPr="00C81FC2">
            <w:rPr>
              <w:rFonts w:cstheme="minorHAnsi"/>
              <w:noProof/>
            </w:rPr>
            <w:drawing>
              <wp:inline distT="0" distB="0" distL="0" distR="0" wp14:anchorId="3B308B44" wp14:editId="505B90A9">
                <wp:extent cx="457200" cy="457200"/>
                <wp:effectExtent l="0" t="0" r="0" b="0"/>
                <wp:docPr id="1220833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45DC822" w14:textId="77777777" w:rsidR="00DB07AA" w:rsidRPr="00BC5DC3" w:rsidRDefault="00DB07AA" w:rsidP="00DB07AA">
          <w:pPr>
            <w:widowControl w:val="0"/>
            <w:spacing w:after="200"/>
            <w:jc w:val="center"/>
            <w:rPr>
              <w:rFonts w:ascii="Times New Roman" w:eastAsia="Times New Roman" w:hAnsi="Times New Roman" w:cs="Times New Roman"/>
              <w:b/>
              <w:caps/>
              <w:sz w:val="22"/>
              <w:szCs w:val="22"/>
              <w:lang w:eastAsia="en-US"/>
            </w:rPr>
          </w:pPr>
          <w:r w:rsidRPr="00BC5DC3">
            <w:rPr>
              <w:rFonts w:ascii="Times New Roman" w:eastAsia="Times New Roman" w:hAnsi="Times New Roman" w:cs="Times New Roman"/>
              <w:b/>
              <w:caps/>
              <w:sz w:val="22"/>
              <w:szCs w:val="22"/>
              <w:lang w:eastAsia="en-US"/>
            </w:rPr>
            <w:t>UAB „MAŽEIKIŲ VANDENYS“</w:t>
          </w:r>
        </w:p>
        <w:p w14:paraId="5F8EBE1F" w14:textId="77777777" w:rsidR="00DB07AA" w:rsidRPr="00BC5DC3" w:rsidRDefault="00DB07AA" w:rsidP="00DB07AA">
          <w:pPr>
            <w:spacing w:after="0" w:line="240" w:lineRule="auto"/>
            <w:jc w:val="center"/>
            <w:rPr>
              <w:rFonts w:ascii="Times New Roman" w:eastAsia="Times New Roman" w:hAnsi="Times New Roman" w:cs="Times New Roman"/>
              <w:bCs/>
              <w:sz w:val="22"/>
              <w:szCs w:val="22"/>
              <w:lang w:eastAsia="en-US"/>
            </w:rPr>
          </w:pPr>
          <w:r w:rsidRPr="00BC5DC3">
            <w:rPr>
              <w:rFonts w:ascii="Times New Roman" w:eastAsia="Times New Roman" w:hAnsi="Times New Roman" w:cs="Times New Roman"/>
              <w:bCs/>
              <w:sz w:val="22"/>
              <w:szCs w:val="22"/>
              <w:lang w:eastAsia="en-US"/>
            </w:rPr>
            <w:t xml:space="preserve">Skuodo g. 24, LT-89100, Mažeikiai, tel. +370 658 36082, el. p.  </w:t>
          </w:r>
          <w:hyperlink r:id="rId12" w:history="1">
            <w:r w:rsidRPr="00BC5DC3">
              <w:rPr>
                <w:rFonts w:ascii="Times New Roman" w:eastAsia="Times New Roman" w:hAnsi="Times New Roman" w:cs="Times New Roman"/>
                <w:bCs/>
                <w:color w:val="0000FF"/>
                <w:sz w:val="22"/>
                <w:szCs w:val="22"/>
                <w:u w:val="single"/>
                <w:lang w:eastAsia="en-US"/>
              </w:rPr>
              <w:t>mazvandenys@mvandenys.lt</w:t>
            </w:r>
          </w:hyperlink>
        </w:p>
        <w:p w14:paraId="0220966A" w14:textId="77777777" w:rsidR="00DB07AA" w:rsidRPr="00BC5DC3" w:rsidRDefault="00DB07AA" w:rsidP="00DB07AA">
          <w:pPr>
            <w:spacing w:after="0" w:line="240" w:lineRule="auto"/>
            <w:jc w:val="center"/>
            <w:rPr>
              <w:rFonts w:ascii="Times New Roman" w:eastAsia="Times New Roman" w:hAnsi="Times New Roman" w:cs="Times New Roman"/>
              <w:bCs/>
              <w:sz w:val="22"/>
              <w:szCs w:val="22"/>
              <w:lang w:eastAsia="en-US"/>
            </w:rPr>
          </w:pPr>
          <w:r w:rsidRPr="00BC5DC3">
            <w:rPr>
              <w:rFonts w:ascii="Times New Roman" w:eastAsia="Times New Roman" w:hAnsi="Times New Roman" w:cs="Times New Roman"/>
              <w:bCs/>
              <w:sz w:val="22"/>
              <w:szCs w:val="22"/>
              <w:lang w:eastAsia="en-US"/>
            </w:rPr>
            <w:t xml:space="preserve"> a. s. Nr. LT434010040700020381, Luminor Bank AS, banko kodas 40100,</w:t>
          </w:r>
        </w:p>
        <w:p w14:paraId="37370A3E" w14:textId="77777777" w:rsidR="00DB07AA" w:rsidRPr="00BC5DC3" w:rsidRDefault="00DB07AA" w:rsidP="00DB07AA">
          <w:pPr>
            <w:spacing w:after="0" w:line="240" w:lineRule="auto"/>
            <w:jc w:val="center"/>
            <w:rPr>
              <w:rFonts w:ascii="Times New Roman" w:eastAsia="Times New Roman" w:hAnsi="Times New Roman" w:cs="Times New Roman"/>
              <w:sz w:val="22"/>
              <w:szCs w:val="22"/>
              <w:lang w:eastAsia="en-US"/>
            </w:rPr>
          </w:pPr>
          <w:r w:rsidRPr="00BC5DC3">
            <w:rPr>
              <w:rFonts w:ascii="Times New Roman" w:eastAsia="Times New Roman" w:hAnsi="Times New Roman" w:cs="Times New Roman"/>
              <w:sz w:val="22"/>
              <w:szCs w:val="22"/>
              <w:lang w:eastAsia="en-US"/>
            </w:rPr>
            <w:t xml:space="preserve">Duomenys kaupiami ir saugomi Juridinių asmenų registre, kodas </w:t>
          </w:r>
          <w:r w:rsidRPr="00BC5DC3">
            <w:rPr>
              <w:rFonts w:ascii="Times New Roman" w:eastAsia="Times New Roman" w:hAnsi="Times New Roman" w:cs="Times New Roman"/>
              <w:bCs/>
              <w:sz w:val="22"/>
              <w:szCs w:val="22"/>
              <w:lang w:eastAsia="en-US"/>
            </w:rPr>
            <w:t>166486116, PVM kodas 664861113</w:t>
          </w:r>
        </w:p>
        <w:p w14:paraId="47B8E29B" w14:textId="1ADA2B87" w:rsidR="00D526C8" w:rsidRPr="00BC5DC3"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BC5DC3"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BC5DC3" w:rsidRDefault="00D526C8" w:rsidP="004E4612">
          <w:pPr>
            <w:spacing w:after="120" w:line="20" w:lineRule="atLeast"/>
            <w:contextualSpacing/>
            <w:jc w:val="center"/>
            <w:rPr>
              <w:rFonts w:ascii="Times New Roman" w:hAnsi="Times New Roman" w:cs="Times New Roman"/>
              <w:sz w:val="24"/>
              <w:szCs w:val="24"/>
            </w:rPr>
          </w:pPr>
        </w:p>
        <w:p w14:paraId="1D1BF965" w14:textId="0A2E1F4E" w:rsidR="00D526C8" w:rsidRPr="00BC5DC3" w:rsidRDefault="00DB07AA" w:rsidP="004E4612">
          <w:pPr>
            <w:spacing w:after="120" w:line="20" w:lineRule="atLeast"/>
            <w:contextualSpacing/>
            <w:jc w:val="center"/>
            <w:rPr>
              <w:rFonts w:ascii="Times New Roman" w:hAnsi="Times New Roman" w:cs="Times New Roman"/>
              <w:b/>
              <w:bCs/>
              <w:sz w:val="24"/>
              <w:szCs w:val="24"/>
            </w:rPr>
          </w:pPr>
          <w:r w:rsidRPr="00BC5DC3">
            <w:rPr>
              <w:rFonts w:ascii="Times New Roman" w:hAnsi="Times New Roman" w:cs="Times New Roman"/>
              <w:b/>
              <w:bCs/>
              <w:color w:val="000000" w:themeColor="text1"/>
              <w:sz w:val="24"/>
              <w:szCs w:val="24"/>
            </w:rPr>
            <w:t>MAŽOS VERTĖS</w:t>
          </w:r>
          <w:r w:rsidR="007A130B" w:rsidRPr="00BC5DC3">
            <w:rPr>
              <w:rFonts w:ascii="Times New Roman" w:hAnsi="Times New Roman" w:cs="Times New Roman"/>
              <w:b/>
              <w:bCs/>
              <w:color w:val="000000" w:themeColor="text1"/>
              <w:sz w:val="24"/>
              <w:szCs w:val="24"/>
            </w:rPr>
            <w:t xml:space="preserve"> </w:t>
          </w:r>
          <w:r w:rsidR="00D526C8" w:rsidRPr="00BC5DC3">
            <w:rPr>
              <w:rFonts w:ascii="Times New Roman" w:hAnsi="Times New Roman" w:cs="Times New Roman"/>
              <w:b/>
              <w:bCs/>
              <w:sz w:val="24"/>
              <w:szCs w:val="24"/>
            </w:rPr>
            <w:t>PIRKIMO „</w:t>
          </w:r>
          <w:r w:rsidR="00686FC6" w:rsidRPr="00686FC6">
            <w:rPr>
              <w:rFonts w:ascii="Times New Roman" w:hAnsi="Times New Roman" w:cs="Times New Roman"/>
              <w:b/>
              <w:bCs/>
              <w:sz w:val="24"/>
              <w:szCs w:val="24"/>
            </w:rPr>
            <w:t>NAUJAS ŠEŠIŲ VIETŲ KROVININIS</w:t>
          </w:r>
          <w:r w:rsidR="00D213BD">
            <w:rPr>
              <w:rFonts w:ascii="Times New Roman" w:hAnsi="Times New Roman" w:cs="Times New Roman"/>
              <w:b/>
              <w:bCs/>
              <w:sz w:val="24"/>
              <w:szCs w:val="24"/>
            </w:rPr>
            <w:t>/ KELEIVINIS</w:t>
          </w:r>
          <w:r w:rsidR="00686FC6" w:rsidRPr="00686FC6">
            <w:rPr>
              <w:rFonts w:ascii="Times New Roman" w:hAnsi="Times New Roman" w:cs="Times New Roman"/>
              <w:b/>
              <w:bCs/>
              <w:sz w:val="24"/>
              <w:szCs w:val="24"/>
            </w:rPr>
            <w:t xml:space="preserve"> FURGONAS LIZINGO BŪDU</w:t>
          </w:r>
          <w:r w:rsidR="00D526C8" w:rsidRPr="00BC5DC3">
            <w:rPr>
              <w:rFonts w:ascii="Times New Roman" w:hAnsi="Times New Roman" w:cs="Times New Roman"/>
              <w:b/>
              <w:bCs/>
              <w:sz w:val="24"/>
              <w:szCs w:val="24"/>
            </w:rPr>
            <w:t>“</w:t>
          </w:r>
        </w:p>
        <w:p w14:paraId="18ACC6AD" w14:textId="53F74E1D" w:rsidR="00D526C8" w:rsidRPr="00BC5DC3" w:rsidRDefault="00DB07AA" w:rsidP="004E4612">
          <w:pPr>
            <w:spacing w:after="120" w:line="20" w:lineRule="atLeast"/>
            <w:contextualSpacing/>
            <w:jc w:val="center"/>
            <w:rPr>
              <w:rFonts w:ascii="Times New Roman" w:hAnsi="Times New Roman" w:cs="Times New Roman"/>
              <w:b/>
              <w:bCs/>
              <w:sz w:val="24"/>
              <w:szCs w:val="24"/>
            </w:rPr>
          </w:pPr>
          <w:r w:rsidRPr="00BC5DC3">
            <w:rPr>
              <w:rFonts w:ascii="Times New Roman" w:hAnsi="Times New Roman" w:cs="Times New Roman"/>
              <w:b/>
              <w:bCs/>
              <w:sz w:val="24"/>
              <w:szCs w:val="24"/>
            </w:rPr>
            <w:t>SKELBIAMOS APKLAUSOS</w:t>
          </w:r>
          <w:r w:rsidR="00D526C8" w:rsidRPr="00BC5DC3">
            <w:rPr>
              <w:rFonts w:ascii="Times New Roman" w:hAnsi="Times New Roman" w:cs="Times New Roman"/>
              <w:b/>
              <w:bCs/>
              <w:sz w:val="24"/>
              <w:szCs w:val="24"/>
            </w:rPr>
            <w:t xml:space="preserve"> </w:t>
          </w:r>
          <w:r w:rsidR="00EB164F" w:rsidRPr="00BC5DC3">
            <w:rPr>
              <w:rFonts w:ascii="Times New Roman" w:hAnsi="Times New Roman" w:cs="Times New Roman"/>
              <w:b/>
              <w:bCs/>
              <w:sz w:val="24"/>
              <w:szCs w:val="24"/>
            </w:rPr>
            <w:t xml:space="preserve">SPECIALIOSIOS </w:t>
          </w:r>
          <w:r w:rsidR="00D526C8" w:rsidRPr="00BC5DC3">
            <w:rPr>
              <w:rFonts w:ascii="Times New Roman" w:hAnsi="Times New Roman" w:cs="Times New Roman"/>
              <w:b/>
              <w:bCs/>
              <w:sz w:val="24"/>
              <w:szCs w:val="24"/>
            </w:rPr>
            <w:t>SĄLYGOS</w:t>
          </w:r>
        </w:p>
        <w:p w14:paraId="67D34D7E" w14:textId="534977AA" w:rsidR="00D53BF4" w:rsidRPr="00BC5DC3" w:rsidRDefault="00D53BF4" w:rsidP="004E4612">
          <w:pPr>
            <w:spacing w:after="120" w:line="20" w:lineRule="atLeast"/>
            <w:contextualSpacing/>
            <w:jc w:val="center"/>
            <w:rPr>
              <w:rFonts w:ascii="Times New Roman" w:hAnsi="Times New Roman" w:cs="Times New Roman"/>
              <w:b/>
              <w:bCs/>
              <w:color w:val="0070C0"/>
              <w:sz w:val="24"/>
              <w:szCs w:val="24"/>
            </w:rPr>
          </w:pPr>
          <w:r w:rsidRPr="00BC5DC3">
            <w:rPr>
              <w:rFonts w:ascii="Times New Roman" w:hAnsi="Times New Roman" w:cs="Times New Roman"/>
              <w:b/>
              <w:bCs/>
              <w:sz w:val="24"/>
              <w:szCs w:val="24"/>
            </w:rPr>
            <w:t>V</w:t>
          </w:r>
          <w:r w:rsidR="00755F3B" w:rsidRPr="00BC5DC3">
            <w:rPr>
              <w:rFonts w:ascii="Times New Roman" w:hAnsi="Times New Roman" w:cs="Times New Roman"/>
              <w:b/>
              <w:bCs/>
              <w:sz w:val="24"/>
              <w:szCs w:val="24"/>
            </w:rPr>
            <w:t>ersija</w:t>
          </w:r>
          <w:r w:rsidRPr="00BC5DC3">
            <w:rPr>
              <w:rFonts w:ascii="Times New Roman" w:hAnsi="Times New Roman" w:cs="Times New Roman"/>
              <w:b/>
              <w:bCs/>
              <w:sz w:val="24"/>
              <w:szCs w:val="24"/>
            </w:rPr>
            <w:t xml:space="preserve"> </w:t>
          </w:r>
          <w:r w:rsidRPr="00BC5DC3">
            <w:rPr>
              <w:rFonts w:ascii="Times New Roman" w:hAnsi="Times New Roman" w:cs="Times New Roman"/>
              <w:b/>
              <w:bCs/>
              <w:color w:val="000000" w:themeColor="text1"/>
              <w:sz w:val="24"/>
              <w:szCs w:val="24"/>
            </w:rPr>
            <w:t xml:space="preserve">Nr. </w:t>
          </w:r>
          <w:r w:rsidR="005C6ECE">
            <w:rPr>
              <w:rFonts w:ascii="Times New Roman" w:hAnsi="Times New Roman" w:cs="Times New Roman"/>
              <w:b/>
              <w:bCs/>
              <w:color w:val="000000" w:themeColor="text1"/>
              <w:sz w:val="24"/>
              <w:szCs w:val="24"/>
            </w:rPr>
            <w:t>2</w:t>
          </w:r>
        </w:p>
        <w:p w14:paraId="0FC90D8B" w14:textId="77777777" w:rsidR="00D526C8" w:rsidRPr="00BC5DC3"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BC5DC3" w:rsidRDefault="005F13F0" w:rsidP="004E4612">
          <w:pPr>
            <w:spacing w:after="120" w:line="20" w:lineRule="atLeast"/>
            <w:contextualSpacing/>
            <w:rPr>
              <w:rFonts w:ascii="Times New Roman" w:hAnsi="Times New Roman" w:cs="Times New Roman"/>
              <w:sz w:val="22"/>
              <w:szCs w:val="22"/>
            </w:rPr>
          </w:pPr>
          <w:r w:rsidRPr="00BC5DC3">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C5DC3" w:rsidRDefault="001C24BC" w:rsidP="004E4612">
              <w:pPr>
                <w:pStyle w:val="TOCHeading"/>
                <w:spacing w:before="0" w:line="20" w:lineRule="atLeast"/>
                <w:ind w:left="432" w:hanging="432"/>
                <w:contextualSpacing/>
                <w:rPr>
                  <w:rFonts w:ascii="Times New Roman" w:hAnsi="Times New Roman" w:cs="Times New Roman"/>
                  <w:sz w:val="22"/>
                  <w:szCs w:val="22"/>
                </w:rPr>
              </w:pPr>
              <w:r w:rsidRPr="00BC5DC3">
                <w:rPr>
                  <w:rFonts w:ascii="Times New Roman" w:hAnsi="Times New Roman" w:cs="Times New Roman"/>
                  <w:sz w:val="22"/>
                  <w:szCs w:val="22"/>
                </w:rPr>
                <w:t>TURINYS</w:t>
              </w:r>
            </w:p>
            <w:p w14:paraId="277BA587" w14:textId="074FC05F" w:rsidR="00360F4D" w:rsidRPr="00BC5DC3" w:rsidRDefault="001C24BC">
              <w:pPr>
                <w:pStyle w:val="TOC1"/>
                <w:tabs>
                  <w:tab w:val="left" w:pos="660"/>
                </w:tabs>
                <w:rPr>
                  <w:rFonts w:ascii="Times New Roman" w:hAnsi="Times New Roman" w:cs="Times New Roman"/>
                  <w:noProof/>
                  <w:kern w:val="2"/>
                  <w:sz w:val="22"/>
                  <w:szCs w:val="22"/>
                  <w14:ligatures w14:val="standardContextual"/>
                </w:rPr>
              </w:pPr>
              <w:r w:rsidRPr="00BC5DC3">
                <w:rPr>
                  <w:rFonts w:ascii="Times New Roman" w:hAnsi="Times New Roman" w:cs="Times New Roman"/>
                  <w:color w:val="2B579A"/>
                  <w:sz w:val="22"/>
                  <w:szCs w:val="22"/>
                  <w:shd w:val="clear" w:color="auto" w:fill="E6E6E6"/>
                </w:rPr>
                <w:fldChar w:fldCharType="begin"/>
              </w:r>
              <w:r w:rsidRPr="00BC5DC3">
                <w:rPr>
                  <w:rFonts w:ascii="Times New Roman" w:hAnsi="Times New Roman" w:cs="Times New Roman"/>
                  <w:sz w:val="22"/>
                  <w:szCs w:val="22"/>
                </w:rPr>
                <w:instrText xml:space="preserve"> TOC \o "1-3" \h \z \u </w:instrText>
              </w:r>
              <w:r w:rsidRPr="00BC5DC3">
                <w:rPr>
                  <w:rFonts w:ascii="Times New Roman" w:hAnsi="Times New Roman" w:cs="Times New Roman"/>
                  <w:color w:val="2B579A"/>
                  <w:sz w:val="22"/>
                  <w:szCs w:val="22"/>
                  <w:shd w:val="clear" w:color="auto" w:fill="E6E6E6"/>
                </w:rPr>
                <w:fldChar w:fldCharType="separate"/>
              </w:r>
              <w:hyperlink w:anchor="_Toc155959459" w:history="1">
                <w:r w:rsidR="00360F4D" w:rsidRPr="00BC5DC3">
                  <w:rPr>
                    <w:rStyle w:val="Hyperlink"/>
                    <w:rFonts w:ascii="Times New Roman" w:hAnsi="Times New Roman" w:cs="Times New Roman"/>
                    <w:noProof/>
                  </w:rPr>
                  <w:t>1.</w:t>
                </w:r>
                <w:r w:rsidR="00360F4D" w:rsidRPr="00BC5DC3">
                  <w:rPr>
                    <w:rFonts w:ascii="Times New Roman" w:hAnsi="Times New Roman" w:cs="Times New Roman"/>
                    <w:noProof/>
                    <w:kern w:val="2"/>
                    <w:sz w:val="22"/>
                    <w:szCs w:val="22"/>
                    <w14:ligatures w14:val="standardContextual"/>
                  </w:rPr>
                  <w:tab/>
                </w:r>
                <w:r w:rsidR="00360F4D" w:rsidRPr="00BC5DC3">
                  <w:rPr>
                    <w:rStyle w:val="Hyperlink"/>
                    <w:rFonts w:ascii="Times New Roman" w:hAnsi="Times New Roman" w:cs="Times New Roman"/>
                    <w:noProof/>
                  </w:rPr>
                  <w:t>Bendra informacija</w:t>
                </w:r>
                <w:r w:rsidR="00360F4D" w:rsidRPr="00BC5DC3">
                  <w:rPr>
                    <w:rFonts w:ascii="Times New Roman" w:hAnsi="Times New Roman" w:cs="Times New Roman"/>
                    <w:noProof/>
                    <w:webHidden/>
                  </w:rPr>
                  <w:tab/>
                </w:r>
                <w:r w:rsidR="00360F4D" w:rsidRPr="00BC5DC3">
                  <w:rPr>
                    <w:rFonts w:ascii="Times New Roman" w:hAnsi="Times New Roman" w:cs="Times New Roman"/>
                    <w:noProof/>
                    <w:webHidden/>
                  </w:rPr>
                  <w:fldChar w:fldCharType="begin"/>
                </w:r>
                <w:r w:rsidR="00360F4D" w:rsidRPr="00BC5DC3">
                  <w:rPr>
                    <w:rFonts w:ascii="Times New Roman" w:hAnsi="Times New Roman" w:cs="Times New Roman"/>
                    <w:noProof/>
                    <w:webHidden/>
                  </w:rPr>
                  <w:instrText xml:space="preserve"> PAGEREF _Toc155959459 \h </w:instrText>
                </w:r>
                <w:r w:rsidR="00360F4D" w:rsidRPr="00BC5DC3">
                  <w:rPr>
                    <w:rFonts w:ascii="Times New Roman" w:hAnsi="Times New Roman" w:cs="Times New Roman"/>
                    <w:noProof/>
                    <w:webHidden/>
                  </w:rPr>
                </w:r>
                <w:r w:rsidR="00360F4D" w:rsidRPr="00BC5DC3">
                  <w:rPr>
                    <w:rFonts w:ascii="Times New Roman" w:hAnsi="Times New Roman" w:cs="Times New Roman"/>
                    <w:noProof/>
                    <w:webHidden/>
                  </w:rPr>
                  <w:fldChar w:fldCharType="separate"/>
                </w:r>
                <w:r w:rsidR="00A9132B">
                  <w:rPr>
                    <w:rFonts w:ascii="Times New Roman" w:hAnsi="Times New Roman" w:cs="Times New Roman"/>
                    <w:noProof/>
                    <w:webHidden/>
                  </w:rPr>
                  <w:t>2</w:t>
                </w:r>
                <w:r w:rsidR="00360F4D" w:rsidRPr="00BC5DC3">
                  <w:rPr>
                    <w:rFonts w:ascii="Times New Roman" w:hAnsi="Times New Roman" w:cs="Times New Roman"/>
                    <w:noProof/>
                    <w:webHidden/>
                  </w:rPr>
                  <w:fldChar w:fldCharType="end"/>
                </w:r>
              </w:hyperlink>
            </w:p>
            <w:p w14:paraId="4D89F027" w14:textId="193B4353" w:rsidR="00360F4D" w:rsidRPr="00BC5DC3" w:rsidRDefault="00360F4D">
              <w:pPr>
                <w:pStyle w:val="TOC1"/>
                <w:rPr>
                  <w:rFonts w:ascii="Times New Roman" w:hAnsi="Times New Roman" w:cs="Times New Roman"/>
                  <w:noProof/>
                  <w:kern w:val="2"/>
                  <w:sz w:val="22"/>
                  <w:szCs w:val="22"/>
                  <w14:ligatures w14:val="standardContextual"/>
                </w:rPr>
              </w:pPr>
              <w:hyperlink w:anchor="_Toc155959460" w:history="1">
                <w:r w:rsidRPr="00BC5DC3">
                  <w:rPr>
                    <w:rStyle w:val="Hyperlink"/>
                    <w:rFonts w:ascii="Times New Roman" w:hAnsi="Times New Roman" w:cs="Times New Roman"/>
                    <w:noProof/>
                  </w:rPr>
                  <w:t>2. Pirkimo objektas</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_Toc155959460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w:t>
                </w:r>
                <w:r w:rsidRPr="00BC5DC3">
                  <w:rPr>
                    <w:rFonts w:ascii="Times New Roman" w:hAnsi="Times New Roman" w:cs="Times New Roman"/>
                    <w:noProof/>
                    <w:webHidden/>
                  </w:rPr>
                  <w:fldChar w:fldCharType="end"/>
                </w:r>
              </w:hyperlink>
            </w:p>
            <w:p w14:paraId="3FCEE647" w14:textId="14F6A650" w:rsidR="00360F4D" w:rsidRPr="00BC5DC3" w:rsidRDefault="00360F4D">
              <w:pPr>
                <w:pStyle w:val="TOC1"/>
                <w:rPr>
                  <w:rFonts w:ascii="Times New Roman" w:hAnsi="Times New Roman" w:cs="Times New Roman"/>
                  <w:noProof/>
                  <w:kern w:val="2"/>
                  <w:sz w:val="22"/>
                  <w:szCs w:val="22"/>
                  <w14:ligatures w14:val="standardContextual"/>
                </w:rPr>
              </w:pPr>
              <w:hyperlink w:anchor="_Toc155959461" w:history="1">
                <w:r w:rsidRPr="00BC5DC3">
                  <w:rPr>
                    <w:rStyle w:val="Hyperlink"/>
                    <w:rFonts w:ascii="Times New Roman" w:hAnsi="Times New Roman" w:cs="Times New Roman"/>
                    <w:noProof/>
                  </w:rPr>
                  <w:t>3. Susitikimai su tiekėjais ir objekto apžiūra</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_Toc155959461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w:t>
                </w:r>
                <w:r w:rsidRPr="00BC5DC3">
                  <w:rPr>
                    <w:rFonts w:ascii="Times New Roman" w:hAnsi="Times New Roman" w:cs="Times New Roman"/>
                    <w:noProof/>
                    <w:webHidden/>
                  </w:rPr>
                  <w:fldChar w:fldCharType="end"/>
                </w:r>
              </w:hyperlink>
            </w:p>
            <w:p w14:paraId="7F651106" w14:textId="138FD08A" w:rsidR="00360F4D" w:rsidRPr="00BC5DC3" w:rsidRDefault="00360F4D">
              <w:pPr>
                <w:pStyle w:val="TOC1"/>
                <w:rPr>
                  <w:rFonts w:ascii="Times New Roman" w:hAnsi="Times New Roman" w:cs="Times New Roman"/>
                  <w:noProof/>
                  <w:kern w:val="2"/>
                  <w:sz w:val="22"/>
                  <w:szCs w:val="22"/>
                  <w14:ligatures w14:val="standardContextual"/>
                </w:rPr>
              </w:pPr>
              <w:hyperlink w:anchor="_Toc155959462" w:history="1">
                <w:r w:rsidRPr="00BC5DC3">
                  <w:rPr>
                    <w:rStyle w:val="Hyperlink"/>
                    <w:rFonts w:ascii="Times New Roman" w:hAnsi="Times New Roman" w:cs="Times New Roman"/>
                    <w:noProof/>
                  </w:rPr>
                  <w:t>4. Tiekėjų pašalinimo pagrindai ir kvalifikacijos reikalavimai</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_Toc155959462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w:t>
                </w:r>
                <w:r w:rsidRPr="00BC5DC3">
                  <w:rPr>
                    <w:rFonts w:ascii="Times New Roman" w:hAnsi="Times New Roman" w:cs="Times New Roman"/>
                    <w:noProof/>
                    <w:webHidden/>
                  </w:rPr>
                  <w:fldChar w:fldCharType="end"/>
                </w:r>
              </w:hyperlink>
            </w:p>
            <w:p w14:paraId="634B0E36" w14:textId="50A59FD0" w:rsidR="00360F4D" w:rsidRPr="00BC5DC3" w:rsidRDefault="00360F4D">
              <w:pPr>
                <w:pStyle w:val="TOC1"/>
                <w:rPr>
                  <w:rFonts w:ascii="Times New Roman" w:hAnsi="Times New Roman" w:cs="Times New Roman"/>
                  <w:noProof/>
                  <w:kern w:val="2"/>
                  <w:sz w:val="22"/>
                  <w:szCs w:val="22"/>
                  <w14:ligatures w14:val="standardContextual"/>
                </w:rPr>
              </w:pPr>
              <w:hyperlink w:anchor="_Toc155959463" w:history="1">
                <w:r w:rsidRPr="00BC5DC3">
                  <w:rPr>
                    <w:rStyle w:val="Hyperlink"/>
                    <w:rFonts w:ascii="Times New Roman" w:hAnsi="Times New Roman" w:cs="Times New Roman"/>
                    <w:noProof/>
                  </w:rPr>
                  <w:t>5.Reikalavimai, susiję su nacionaliniu saugumu</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_Toc155959463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3</w:t>
                </w:r>
                <w:r w:rsidRPr="00BC5DC3">
                  <w:rPr>
                    <w:rFonts w:ascii="Times New Roman" w:hAnsi="Times New Roman" w:cs="Times New Roman"/>
                    <w:noProof/>
                    <w:webHidden/>
                  </w:rPr>
                  <w:fldChar w:fldCharType="end"/>
                </w:r>
              </w:hyperlink>
            </w:p>
            <w:p w14:paraId="516D1159" w14:textId="37706A55" w:rsidR="00360F4D" w:rsidRPr="00BC5DC3" w:rsidRDefault="00360F4D">
              <w:pPr>
                <w:pStyle w:val="TOC1"/>
                <w:rPr>
                  <w:rFonts w:ascii="Times New Roman" w:hAnsi="Times New Roman" w:cs="Times New Roman"/>
                  <w:noProof/>
                  <w:kern w:val="2"/>
                  <w:sz w:val="22"/>
                  <w:szCs w:val="22"/>
                  <w14:ligatures w14:val="standardContextual"/>
                </w:rPr>
              </w:pPr>
              <w:hyperlink w:anchor="_Toc155959464" w:history="1">
                <w:r w:rsidRPr="00BC5DC3">
                  <w:rPr>
                    <w:rStyle w:val="Hyperlink"/>
                    <w:rFonts w:ascii="Times New Roman" w:hAnsi="Times New Roman" w:cs="Times New Roman"/>
                    <w:noProof/>
                  </w:rPr>
                  <w:t>6. Specialieji reikalavimai pasiūlymų rengimui ir pateikimui</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_Toc155959464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3</w:t>
                </w:r>
                <w:r w:rsidRPr="00BC5DC3">
                  <w:rPr>
                    <w:rFonts w:ascii="Times New Roman" w:hAnsi="Times New Roman" w:cs="Times New Roman"/>
                    <w:noProof/>
                    <w:webHidden/>
                  </w:rPr>
                  <w:fldChar w:fldCharType="end"/>
                </w:r>
              </w:hyperlink>
            </w:p>
            <w:p w14:paraId="603F541A" w14:textId="6EC027BE" w:rsidR="00360F4D" w:rsidRPr="00BC5DC3" w:rsidRDefault="00360F4D">
              <w:pPr>
                <w:pStyle w:val="TOC1"/>
                <w:tabs>
                  <w:tab w:val="left" w:pos="660"/>
                </w:tabs>
                <w:rPr>
                  <w:rFonts w:ascii="Times New Roman" w:hAnsi="Times New Roman" w:cs="Times New Roman"/>
                  <w:noProof/>
                  <w:kern w:val="2"/>
                  <w:sz w:val="22"/>
                  <w:szCs w:val="22"/>
                  <w14:ligatures w14:val="standardContextual"/>
                </w:rPr>
              </w:pPr>
              <w:hyperlink w:anchor="_Toc155959465" w:history="1">
                <w:r w:rsidRPr="00BC5DC3">
                  <w:rPr>
                    <w:rStyle w:val="Hyperlink"/>
                    <w:rFonts w:ascii="Times New Roman" w:eastAsia="Calibri" w:hAnsi="Times New Roman" w:cs="Times New Roman"/>
                    <w:noProof/>
                  </w:rPr>
                  <w:t>7.</w:t>
                </w:r>
                <w:r w:rsidRPr="00BC5DC3">
                  <w:rPr>
                    <w:rFonts w:ascii="Times New Roman" w:hAnsi="Times New Roman" w:cs="Times New Roman"/>
                    <w:noProof/>
                    <w:kern w:val="2"/>
                    <w:sz w:val="22"/>
                    <w:szCs w:val="22"/>
                    <w14:ligatures w14:val="standardContextual"/>
                  </w:rPr>
                  <w:tab/>
                </w:r>
                <w:r w:rsidRPr="00BC5DC3">
                  <w:rPr>
                    <w:rStyle w:val="Hyperlink"/>
                    <w:rFonts w:ascii="Times New Roman" w:hAnsi="Times New Roman" w:cs="Times New Roman"/>
                    <w:noProof/>
                  </w:rPr>
                  <w:t>Pasiūlymo galiojimo užtikrinimas</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_Toc155959465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4</w:t>
                </w:r>
                <w:r w:rsidRPr="00BC5DC3">
                  <w:rPr>
                    <w:rFonts w:ascii="Times New Roman" w:hAnsi="Times New Roman" w:cs="Times New Roman"/>
                    <w:noProof/>
                    <w:webHidden/>
                  </w:rPr>
                  <w:fldChar w:fldCharType="end"/>
                </w:r>
              </w:hyperlink>
            </w:p>
            <w:p w14:paraId="788A624D" w14:textId="2FA15663" w:rsidR="00360F4D" w:rsidRPr="00BC5DC3" w:rsidRDefault="00360F4D">
              <w:pPr>
                <w:pStyle w:val="TOC1"/>
                <w:tabs>
                  <w:tab w:val="left" w:pos="660"/>
                </w:tabs>
                <w:rPr>
                  <w:rFonts w:ascii="Times New Roman" w:hAnsi="Times New Roman" w:cs="Times New Roman"/>
                  <w:noProof/>
                  <w:kern w:val="2"/>
                  <w:sz w:val="22"/>
                  <w:szCs w:val="22"/>
                  <w14:ligatures w14:val="standardContextual"/>
                </w:rPr>
              </w:pPr>
              <w:hyperlink w:anchor="_Toc155959466" w:history="1">
                <w:r w:rsidRPr="00BC5DC3">
                  <w:rPr>
                    <w:rStyle w:val="Hyperlink"/>
                    <w:rFonts w:ascii="Times New Roman" w:hAnsi="Times New Roman" w:cs="Times New Roman"/>
                    <w:noProof/>
                  </w:rPr>
                  <w:t>8.</w:t>
                </w:r>
                <w:r w:rsidRPr="00BC5DC3">
                  <w:rPr>
                    <w:rFonts w:ascii="Times New Roman" w:hAnsi="Times New Roman" w:cs="Times New Roman"/>
                    <w:noProof/>
                    <w:kern w:val="2"/>
                    <w:sz w:val="22"/>
                    <w:szCs w:val="22"/>
                    <w14:ligatures w14:val="standardContextual"/>
                  </w:rPr>
                  <w:tab/>
                </w:r>
                <w:r w:rsidRPr="00BC5DC3">
                  <w:rPr>
                    <w:rStyle w:val="Hyperlink"/>
                    <w:rFonts w:ascii="Times New Roman" w:hAnsi="Times New Roman" w:cs="Times New Roman"/>
                    <w:noProof/>
                  </w:rPr>
                  <w:t>Pasiūlymų vertinimas</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_Toc155959466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4</w:t>
                </w:r>
                <w:r w:rsidRPr="00BC5DC3">
                  <w:rPr>
                    <w:rFonts w:ascii="Times New Roman" w:hAnsi="Times New Roman" w:cs="Times New Roman"/>
                    <w:noProof/>
                    <w:webHidden/>
                  </w:rPr>
                  <w:fldChar w:fldCharType="end"/>
                </w:r>
              </w:hyperlink>
            </w:p>
            <w:p w14:paraId="6FEA23A6" w14:textId="1B2279DC" w:rsidR="00360F4D" w:rsidRPr="00BC5DC3" w:rsidRDefault="00360F4D" w:rsidP="00D35276">
              <w:pPr>
                <w:pStyle w:val="TOC1"/>
                <w:tabs>
                  <w:tab w:val="left" w:pos="660"/>
                  <w:tab w:val="left" w:pos="1418"/>
                </w:tabs>
                <w:rPr>
                  <w:rFonts w:ascii="Times New Roman" w:hAnsi="Times New Roman" w:cs="Times New Roman"/>
                  <w:noProof/>
                  <w:kern w:val="2"/>
                  <w:sz w:val="22"/>
                  <w:szCs w:val="22"/>
                  <w14:ligatures w14:val="standardContextual"/>
                </w:rPr>
              </w:pPr>
              <w:hyperlink w:anchor="_Toc155959467" w:history="1">
                <w:r w:rsidRPr="00BC5DC3">
                  <w:rPr>
                    <w:rStyle w:val="Hyperlink"/>
                    <w:rFonts w:ascii="Times New Roman" w:hAnsi="Times New Roman" w:cs="Times New Roman"/>
                    <w:noProof/>
                  </w:rPr>
                  <w:t>9.</w:t>
                </w:r>
                <w:r w:rsidRPr="00BC5DC3">
                  <w:rPr>
                    <w:rFonts w:ascii="Times New Roman" w:hAnsi="Times New Roman" w:cs="Times New Roman"/>
                    <w:noProof/>
                    <w:kern w:val="2"/>
                    <w:sz w:val="22"/>
                    <w:szCs w:val="22"/>
                    <w14:ligatures w14:val="standardContextual"/>
                  </w:rPr>
                  <w:tab/>
                </w:r>
                <w:r w:rsidRPr="00BC5DC3">
                  <w:rPr>
                    <w:rStyle w:val="Hyperlink"/>
                    <w:rFonts w:ascii="Times New Roman" w:hAnsi="Times New Roman" w:cs="Times New Roman"/>
                    <w:noProof/>
                  </w:rPr>
                  <w:t>Sutarties sudarymas</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_Toc155959467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4</w:t>
                </w:r>
                <w:r w:rsidRPr="00BC5DC3">
                  <w:rPr>
                    <w:rFonts w:ascii="Times New Roman" w:hAnsi="Times New Roman" w:cs="Times New Roman"/>
                    <w:noProof/>
                    <w:webHidden/>
                  </w:rPr>
                  <w:fldChar w:fldCharType="end"/>
                </w:r>
              </w:hyperlink>
            </w:p>
            <w:p w14:paraId="046684EE" w14:textId="2A1E8325" w:rsidR="00360F4D" w:rsidRPr="00BC5DC3" w:rsidRDefault="00360F4D">
              <w:pPr>
                <w:pStyle w:val="TOC1"/>
                <w:tabs>
                  <w:tab w:val="left" w:pos="660"/>
                </w:tabs>
                <w:rPr>
                  <w:rFonts w:ascii="Times New Roman" w:hAnsi="Times New Roman" w:cs="Times New Roman"/>
                  <w:noProof/>
                  <w:kern w:val="2"/>
                  <w:sz w:val="22"/>
                  <w:szCs w:val="22"/>
                  <w14:ligatures w14:val="standardContextual"/>
                </w:rPr>
              </w:pPr>
              <w:hyperlink w:anchor="_Toc155959468" w:history="1">
                <w:r w:rsidRPr="00BC5DC3">
                  <w:rPr>
                    <w:rStyle w:val="Hyperlink"/>
                    <w:rFonts w:ascii="Times New Roman" w:hAnsi="Times New Roman" w:cs="Times New Roman"/>
                    <w:noProof/>
                  </w:rPr>
                  <w:t>10.</w:t>
                </w:r>
                <w:r w:rsidRPr="00BC5DC3">
                  <w:rPr>
                    <w:rFonts w:ascii="Times New Roman" w:hAnsi="Times New Roman" w:cs="Times New Roman"/>
                    <w:noProof/>
                    <w:kern w:val="2"/>
                    <w:sz w:val="22"/>
                    <w:szCs w:val="22"/>
                    <w14:ligatures w14:val="standardContextual"/>
                  </w:rPr>
                  <w:tab/>
                </w:r>
                <w:r w:rsidRPr="00BC5DC3">
                  <w:rPr>
                    <w:rStyle w:val="Hyperlink"/>
                    <w:rFonts w:ascii="Times New Roman" w:hAnsi="Times New Roman" w:cs="Times New Roman"/>
                    <w:noProof/>
                  </w:rPr>
                  <w:t>Kitos sąlygos</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_Toc155959468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4</w:t>
                </w:r>
                <w:r w:rsidRPr="00BC5DC3">
                  <w:rPr>
                    <w:rFonts w:ascii="Times New Roman" w:hAnsi="Times New Roman" w:cs="Times New Roman"/>
                    <w:noProof/>
                    <w:webHidden/>
                  </w:rPr>
                  <w:fldChar w:fldCharType="end"/>
                </w:r>
              </w:hyperlink>
            </w:p>
            <w:p w14:paraId="6C06480B" w14:textId="7F5D6057" w:rsidR="00360F4D" w:rsidRPr="00BC5DC3" w:rsidRDefault="00380E7B">
              <w:pPr>
                <w:pStyle w:val="TOC1"/>
                <w:rPr>
                  <w:rFonts w:ascii="Times New Roman" w:hAnsi="Times New Roman" w:cs="Times New Roman"/>
                  <w:noProof/>
                  <w:kern w:val="2"/>
                  <w:sz w:val="22"/>
                  <w:szCs w:val="22"/>
                  <w14:ligatures w14:val="standardContextual"/>
                </w:rPr>
              </w:pPr>
              <w:r>
                <w:rPr>
                  <w:noProof/>
                </w:rPr>
                <w:t xml:space="preserve">  </w:t>
              </w:r>
              <w:hyperlink w:anchor="_Toc155959469" w:history="1">
                <w:r w:rsidR="00360F4D" w:rsidRPr="00BC5DC3">
                  <w:rPr>
                    <w:rStyle w:val="Hyperlink"/>
                    <w:rFonts w:ascii="Times New Roman" w:hAnsi="Times New Roman" w:cs="Times New Roman"/>
                    <w:noProof/>
                  </w:rPr>
                  <w:t>Pirkimo sąlygų 1 priedas „Terminai“</w:t>
                </w:r>
                <w:r w:rsidR="00360F4D" w:rsidRPr="00BC5DC3">
                  <w:rPr>
                    <w:rFonts w:ascii="Times New Roman" w:hAnsi="Times New Roman" w:cs="Times New Roman"/>
                    <w:noProof/>
                    <w:webHidden/>
                  </w:rPr>
                  <w:tab/>
                </w:r>
                <w:r w:rsidR="00360F4D" w:rsidRPr="00BC5DC3">
                  <w:rPr>
                    <w:rFonts w:ascii="Times New Roman" w:hAnsi="Times New Roman" w:cs="Times New Roman"/>
                    <w:noProof/>
                    <w:webHidden/>
                  </w:rPr>
                  <w:fldChar w:fldCharType="begin"/>
                </w:r>
                <w:r w:rsidR="00360F4D" w:rsidRPr="00BC5DC3">
                  <w:rPr>
                    <w:rFonts w:ascii="Times New Roman" w:hAnsi="Times New Roman" w:cs="Times New Roman"/>
                    <w:noProof/>
                    <w:webHidden/>
                  </w:rPr>
                  <w:instrText xml:space="preserve"> PAGEREF _Toc155959469 \h </w:instrText>
                </w:r>
                <w:r w:rsidR="00360F4D" w:rsidRPr="00BC5DC3">
                  <w:rPr>
                    <w:rFonts w:ascii="Times New Roman" w:hAnsi="Times New Roman" w:cs="Times New Roman"/>
                    <w:noProof/>
                    <w:webHidden/>
                  </w:rPr>
                </w:r>
                <w:r w:rsidR="00360F4D" w:rsidRPr="00BC5DC3">
                  <w:rPr>
                    <w:rFonts w:ascii="Times New Roman" w:hAnsi="Times New Roman" w:cs="Times New Roman"/>
                    <w:noProof/>
                    <w:webHidden/>
                  </w:rPr>
                  <w:fldChar w:fldCharType="separate"/>
                </w:r>
                <w:r w:rsidR="00A9132B">
                  <w:rPr>
                    <w:rFonts w:ascii="Times New Roman" w:hAnsi="Times New Roman" w:cs="Times New Roman"/>
                    <w:noProof/>
                    <w:webHidden/>
                  </w:rPr>
                  <w:t>22</w:t>
                </w:r>
                <w:r w:rsidR="00360F4D" w:rsidRPr="00BC5DC3">
                  <w:rPr>
                    <w:rFonts w:ascii="Times New Roman" w:hAnsi="Times New Roman" w:cs="Times New Roman"/>
                    <w:noProof/>
                    <w:webHidden/>
                  </w:rPr>
                  <w:fldChar w:fldCharType="end"/>
                </w:r>
              </w:hyperlink>
            </w:p>
            <w:p w14:paraId="4806C6EE" w14:textId="5FB10231" w:rsidR="00360F4D" w:rsidRPr="00BC5DC3" w:rsidRDefault="00360F4D">
              <w:pPr>
                <w:pStyle w:val="TOC2"/>
                <w:rPr>
                  <w:rFonts w:ascii="Times New Roman" w:hAnsi="Times New Roman" w:cs="Times New Roman"/>
                  <w:noProof/>
                  <w:kern w:val="2"/>
                  <w:sz w:val="22"/>
                  <w:szCs w:val="22"/>
                  <w14:ligatures w14:val="standardContextual"/>
                </w:rPr>
              </w:pPr>
              <w:hyperlink w:anchor="_Toc155959470" w:history="1">
                <w:r w:rsidRPr="00BC5DC3">
                  <w:rPr>
                    <w:rStyle w:val="Hyperlink"/>
                    <w:rFonts w:ascii="Times New Roman" w:eastAsia="Calibri" w:hAnsi="Times New Roman" w:cs="Times New Roman"/>
                    <w:noProof/>
                  </w:rPr>
                  <w:t>Pirkimo sąlygų 2 priedas „Techninė specifikacija“</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_Toc155959470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22</w:t>
                </w:r>
                <w:r w:rsidRPr="00BC5DC3">
                  <w:rPr>
                    <w:rFonts w:ascii="Times New Roman" w:hAnsi="Times New Roman" w:cs="Times New Roman"/>
                    <w:noProof/>
                    <w:webHidden/>
                  </w:rPr>
                  <w:fldChar w:fldCharType="end"/>
                </w:r>
              </w:hyperlink>
            </w:p>
            <w:p w14:paraId="470A78E5" w14:textId="3EC0C462" w:rsidR="00360F4D" w:rsidRPr="00BC5DC3" w:rsidRDefault="00360F4D">
              <w:pPr>
                <w:pStyle w:val="TOC2"/>
                <w:rPr>
                  <w:rFonts w:ascii="Times New Roman" w:hAnsi="Times New Roman" w:cs="Times New Roman"/>
                  <w:noProof/>
                  <w:kern w:val="2"/>
                  <w:sz w:val="22"/>
                  <w:szCs w:val="22"/>
                  <w14:ligatures w14:val="standardContextual"/>
                </w:rPr>
              </w:pPr>
              <w:hyperlink w:anchor="_Toc155959471" w:history="1">
                <w:r w:rsidRPr="00BC5DC3">
                  <w:rPr>
                    <w:rStyle w:val="Hyperlink"/>
                    <w:rFonts w:ascii="Times New Roman" w:eastAsia="Calibri" w:hAnsi="Times New Roman" w:cs="Times New Roman"/>
                    <w:noProof/>
                  </w:rPr>
                  <w:t>Pirkimo sąlygų 3 priedas „Tiekėjų pašalinimo pagrindai“</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_Toc155959471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22</w:t>
                </w:r>
                <w:r w:rsidRPr="00BC5DC3">
                  <w:rPr>
                    <w:rFonts w:ascii="Times New Roman" w:hAnsi="Times New Roman" w:cs="Times New Roman"/>
                    <w:noProof/>
                    <w:webHidden/>
                  </w:rPr>
                  <w:fldChar w:fldCharType="end"/>
                </w:r>
              </w:hyperlink>
            </w:p>
            <w:p w14:paraId="77CCBA43" w14:textId="107E6367" w:rsidR="00360F4D" w:rsidRPr="00BC5DC3" w:rsidRDefault="00360F4D">
              <w:pPr>
                <w:pStyle w:val="TOC2"/>
                <w:rPr>
                  <w:rFonts w:ascii="Times New Roman" w:hAnsi="Times New Roman" w:cs="Times New Roman"/>
                  <w:noProof/>
                  <w:kern w:val="2"/>
                  <w:sz w:val="22"/>
                  <w:szCs w:val="22"/>
                  <w14:ligatures w14:val="standardContextual"/>
                </w:rPr>
              </w:pPr>
              <w:hyperlink w:anchor="_Toc155959472" w:history="1">
                <w:r w:rsidRPr="00BC5DC3">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_Toc155959472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23</w:t>
                </w:r>
                <w:r w:rsidRPr="00BC5DC3">
                  <w:rPr>
                    <w:rFonts w:ascii="Times New Roman" w:hAnsi="Times New Roman" w:cs="Times New Roman"/>
                    <w:noProof/>
                    <w:webHidden/>
                  </w:rPr>
                  <w:fldChar w:fldCharType="end"/>
                </w:r>
              </w:hyperlink>
            </w:p>
            <w:p w14:paraId="04128AB7" w14:textId="7C59D4D4" w:rsidR="00360F4D" w:rsidRPr="00BC5DC3" w:rsidRDefault="00360F4D">
              <w:pPr>
                <w:pStyle w:val="TOC2"/>
                <w:rPr>
                  <w:rFonts w:ascii="Times New Roman" w:hAnsi="Times New Roman" w:cs="Times New Roman"/>
                  <w:noProof/>
                  <w:kern w:val="2"/>
                  <w:sz w:val="22"/>
                  <w:szCs w:val="22"/>
                  <w14:ligatures w14:val="standardContextual"/>
                </w:rPr>
              </w:pPr>
              <w:hyperlink w:anchor="_Toc155959473" w:history="1">
                <w:r w:rsidRPr="00BC5DC3">
                  <w:rPr>
                    <w:rStyle w:val="Hyperlink"/>
                    <w:rFonts w:ascii="Times New Roman" w:eastAsia="Calibri" w:hAnsi="Times New Roman" w:cs="Times New Roman"/>
                    <w:noProof/>
                  </w:rPr>
                  <w:t xml:space="preserve">Pirkimo sąlygų 5 priedas „EBVPD“ </w:t>
                </w:r>
                <w:r w:rsidRPr="00BC5DC3">
                  <w:rPr>
                    <w:rStyle w:val="Hyperlink"/>
                    <w:rFonts w:ascii="Times New Roman" w:hAnsi="Times New Roman" w:cs="Times New Roman"/>
                    <w:noProof/>
                  </w:rPr>
                  <w:t>(XML formatu)</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_Toc155959473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24</w:t>
                </w:r>
                <w:r w:rsidRPr="00BC5DC3">
                  <w:rPr>
                    <w:rFonts w:ascii="Times New Roman" w:hAnsi="Times New Roman" w:cs="Times New Roman"/>
                    <w:noProof/>
                    <w:webHidden/>
                  </w:rPr>
                  <w:fldChar w:fldCharType="end"/>
                </w:r>
              </w:hyperlink>
            </w:p>
            <w:p w14:paraId="56603105" w14:textId="30CB916B" w:rsidR="00360F4D" w:rsidRPr="00BC5DC3" w:rsidRDefault="00360F4D">
              <w:pPr>
                <w:pStyle w:val="TOC2"/>
                <w:rPr>
                  <w:rFonts w:ascii="Times New Roman" w:hAnsi="Times New Roman" w:cs="Times New Roman"/>
                  <w:noProof/>
                  <w:kern w:val="2"/>
                  <w:sz w:val="22"/>
                  <w:szCs w:val="22"/>
                  <w14:ligatures w14:val="standardContextual"/>
                </w:rPr>
              </w:pPr>
              <w:hyperlink w:anchor="_Toc155959474" w:history="1">
                <w:r w:rsidRPr="00BC5DC3">
                  <w:rPr>
                    <w:rStyle w:val="Hyperlink"/>
                    <w:rFonts w:ascii="Times New Roman" w:eastAsia="Calibri" w:hAnsi="Times New Roman" w:cs="Times New Roman"/>
                    <w:noProof/>
                  </w:rPr>
                  <w:t>Pirkimo sąlygų 6 priedas „Pasiūlymo forma“</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_Toc155959474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22</w:t>
                </w:r>
                <w:r w:rsidRPr="00BC5DC3">
                  <w:rPr>
                    <w:rFonts w:ascii="Times New Roman" w:hAnsi="Times New Roman" w:cs="Times New Roman"/>
                    <w:noProof/>
                    <w:webHidden/>
                  </w:rPr>
                  <w:fldChar w:fldCharType="end"/>
                </w:r>
              </w:hyperlink>
            </w:p>
            <w:p w14:paraId="28C7E644" w14:textId="7B00FF00" w:rsidR="00360F4D" w:rsidRPr="00BC5DC3" w:rsidRDefault="00360F4D">
              <w:pPr>
                <w:pStyle w:val="TOC2"/>
                <w:rPr>
                  <w:rFonts w:ascii="Times New Roman" w:hAnsi="Times New Roman" w:cs="Times New Roman"/>
                  <w:noProof/>
                  <w:kern w:val="2"/>
                  <w:sz w:val="22"/>
                  <w:szCs w:val="22"/>
                  <w14:ligatures w14:val="standardContextual"/>
                </w:rPr>
              </w:pPr>
              <w:hyperlink w:anchor="_Toc155959480" w:history="1">
                <w:r w:rsidRPr="00BC5DC3">
                  <w:rPr>
                    <w:rStyle w:val="Hyperlink"/>
                    <w:rFonts w:ascii="Times New Roman" w:hAnsi="Times New Roman" w:cs="Times New Roman"/>
                    <w:noProof/>
                  </w:rPr>
                  <w:t>Pirkimo sąlygų 8 priedas „Sutarties projektas“</w:t>
                </w:r>
                <w:r w:rsidRPr="00BC5DC3">
                  <w:rPr>
                    <w:rFonts w:ascii="Times New Roman" w:hAnsi="Times New Roman" w:cs="Times New Roman"/>
                    <w:noProof/>
                    <w:webHidden/>
                  </w:rPr>
                  <w:tab/>
                </w:r>
                <w:r w:rsidRPr="00BC5DC3">
                  <w:rPr>
                    <w:rFonts w:ascii="Times New Roman" w:hAnsi="Times New Roman" w:cs="Times New Roman"/>
                    <w:noProof/>
                    <w:webHidden/>
                  </w:rPr>
                  <w:fldChar w:fldCharType="begin"/>
                </w:r>
                <w:r w:rsidRPr="00BC5DC3">
                  <w:rPr>
                    <w:rFonts w:ascii="Times New Roman" w:hAnsi="Times New Roman" w:cs="Times New Roman"/>
                    <w:noProof/>
                    <w:webHidden/>
                  </w:rPr>
                  <w:instrText xml:space="preserve"> PAGEREF _Toc155959480 \h </w:instrText>
                </w:r>
                <w:r w:rsidRPr="00BC5DC3">
                  <w:rPr>
                    <w:rFonts w:ascii="Times New Roman" w:hAnsi="Times New Roman" w:cs="Times New Roman"/>
                    <w:noProof/>
                    <w:webHidden/>
                  </w:rPr>
                </w:r>
                <w:r w:rsidRPr="00BC5DC3">
                  <w:rPr>
                    <w:rFonts w:ascii="Times New Roman" w:hAnsi="Times New Roman" w:cs="Times New Roman"/>
                    <w:noProof/>
                    <w:webHidden/>
                  </w:rPr>
                  <w:fldChar w:fldCharType="separate"/>
                </w:r>
                <w:r w:rsidR="00A9132B">
                  <w:rPr>
                    <w:rFonts w:ascii="Times New Roman" w:hAnsi="Times New Roman" w:cs="Times New Roman"/>
                    <w:noProof/>
                    <w:webHidden/>
                  </w:rPr>
                  <w:t>23</w:t>
                </w:r>
                <w:r w:rsidRPr="00BC5DC3">
                  <w:rPr>
                    <w:rFonts w:ascii="Times New Roman" w:hAnsi="Times New Roman" w:cs="Times New Roman"/>
                    <w:noProof/>
                    <w:webHidden/>
                  </w:rPr>
                  <w:fldChar w:fldCharType="end"/>
                </w:r>
              </w:hyperlink>
            </w:p>
            <w:p w14:paraId="0DDC40AE" w14:textId="596397FB" w:rsidR="001C24BC" w:rsidRPr="00BC5DC3" w:rsidRDefault="001C24BC" w:rsidP="004E4612">
              <w:pPr>
                <w:spacing w:after="120" w:line="20" w:lineRule="atLeast"/>
                <w:contextualSpacing/>
                <w:rPr>
                  <w:rFonts w:ascii="Times New Roman" w:hAnsi="Times New Roman" w:cs="Times New Roman"/>
                  <w:sz w:val="22"/>
                  <w:szCs w:val="22"/>
                </w:rPr>
              </w:pPr>
              <w:r w:rsidRPr="00BC5DC3">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BC5DC3" w:rsidRDefault="001C24BC" w:rsidP="004E4612">
          <w:pPr>
            <w:spacing w:after="120" w:line="20" w:lineRule="atLeast"/>
            <w:contextualSpacing/>
            <w:rPr>
              <w:rFonts w:ascii="Times New Roman" w:hAnsi="Times New Roman" w:cs="Times New Roman"/>
              <w:sz w:val="22"/>
              <w:szCs w:val="22"/>
            </w:rPr>
          </w:pPr>
          <w:r w:rsidRPr="00BC5DC3">
            <w:rPr>
              <w:rFonts w:ascii="Times New Roman" w:hAnsi="Times New Roman" w:cs="Times New Roman"/>
              <w:sz w:val="22"/>
              <w:szCs w:val="22"/>
            </w:rPr>
            <w:br w:type="page"/>
          </w:r>
        </w:p>
      </w:sdtContent>
    </w:sdt>
    <w:p w14:paraId="7DBFF88B" w14:textId="0FE73970" w:rsidR="002415C7" w:rsidRPr="00BC5DC3" w:rsidRDefault="00263B34" w:rsidP="00C950F7">
      <w:pPr>
        <w:pStyle w:val="Heading1"/>
        <w:numPr>
          <w:ilvl w:val="0"/>
          <w:numId w:val="1"/>
        </w:numPr>
        <w:spacing w:line="20" w:lineRule="atLeast"/>
        <w:ind w:left="284" w:hanging="284"/>
        <w:contextualSpacing/>
        <w:rPr>
          <w:rFonts w:ascii="Times New Roman" w:hAnsi="Times New Roman" w:cs="Times New Roman"/>
          <w:sz w:val="22"/>
          <w:szCs w:val="22"/>
        </w:rPr>
      </w:pPr>
      <w:bookmarkStart w:id="0" w:name="_Toc155959459"/>
      <w:bookmarkStart w:id="1" w:name="_Toc335201954"/>
      <w:bookmarkStart w:id="2" w:name="_Toc147739116"/>
      <w:r w:rsidRPr="00BC5DC3">
        <w:rPr>
          <w:rFonts w:ascii="Times New Roman" w:hAnsi="Times New Roman" w:cs="Times New Roman"/>
          <w:sz w:val="22"/>
          <w:szCs w:val="22"/>
        </w:rPr>
        <w:lastRenderedPageBreak/>
        <w:t>Bendra informacija</w:t>
      </w:r>
      <w:bookmarkEnd w:id="0"/>
    </w:p>
    <w:p w14:paraId="17C45180" w14:textId="77777777" w:rsidR="00DB07AA" w:rsidRPr="00BC5DC3" w:rsidRDefault="00DB07AA" w:rsidP="00DB07A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Perkantysis subjektas – UAB „Mažeikių vandenys“, juridinio asmens kodas – 166486116, adresas – Skuodo g. 24, Mažeikiai, darbo laikas I-IV 8.00-17.00, V - iki 15.45, pietūs - 12.00-12.45. Perkantysis subjektas yra PVM mokėtojas.</w:t>
      </w:r>
    </w:p>
    <w:p w14:paraId="4648A711" w14:textId="687E82C9" w:rsidR="00DB07AA" w:rsidRPr="00BC5DC3" w:rsidRDefault="007D6857" w:rsidP="00DB07A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color w:val="000000" w:themeColor="text1"/>
          <w:sz w:val="22"/>
          <w:szCs w:val="22"/>
        </w:rPr>
        <w:t>Pirkimas</w:t>
      </w:r>
      <w:r w:rsidR="00B37854" w:rsidRPr="00BC5DC3">
        <w:rPr>
          <w:rFonts w:ascii="Times New Roman" w:hAnsi="Times New Roman" w:cs="Times New Roman"/>
          <w:color w:val="000000" w:themeColor="text1"/>
          <w:sz w:val="22"/>
          <w:szCs w:val="22"/>
        </w:rPr>
        <w:t xml:space="preserve"> neatlieka</w:t>
      </w:r>
      <w:r w:rsidRPr="00BC5DC3">
        <w:rPr>
          <w:rFonts w:ascii="Times New Roman" w:hAnsi="Times New Roman" w:cs="Times New Roman"/>
          <w:color w:val="000000" w:themeColor="text1"/>
          <w:sz w:val="22"/>
          <w:szCs w:val="22"/>
        </w:rPr>
        <w:t>mas</w:t>
      </w:r>
      <w:r w:rsidR="00B37854" w:rsidRPr="00BC5DC3">
        <w:rPr>
          <w:rFonts w:ascii="Times New Roman" w:hAnsi="Times New Roman" w:cs="Times New Roman"/>
          <w:color w:val="000000" w:themeColor="text1"/>
          <w:sz w:val="22"/>
          <w:szCs w:val="22"/>
        </w:rPr>
        <w:t xml:space="preserve"> </w:t>
      </w:r>
      <w:r w:rsidR="002F5F8E" w:rsidRPr="00BC5DC3">
        <w:rPr>
          <w:rFonts w:ascii="Times New Roman" w:hAnsi="Times New Roman" w:cs="Times New Roman"/>
          <w:color w:val="000000" w:themeColor="text1"/>
          <w:sz w:val="22"/>
          <w:szCs w:val="22"/>
        </w:rPr>
        <w:t>naudojantis centralizuotų pirkimų katalogu</w:t>
      </w:r>
      <w:r w:rsidRPr="00BC5DC3">
        <w:rPr>
          <w:rFonts w:ascii="Times New Roman" w:hAnsi="Times New Roman" w:cs="Times New Roman"/>
          <w:color w:val="000000" w:themeColor="text1"/>
          <w:sz w:val="22"/>
          <w:szCs w:val="22"/>
        </w:rPr>
        <w:t>, nes</w:t>
      </w:r>
      <w:r w:rsidR="00BF2B67" w:rsidRPr="00BC5DC3">
        <w:rPr>
          <w:rFonts w:ascii="Times New Roman" w:hAnsi="Times New Roman" w:cs="Times New Roman"/>
          <w:color w:val="000000" w:themeColor="text1"/>
          <w:sz w:val="22"/>
          <w:szCs w:val="22"/>
        </w:rPr>
        <w:t xml:space="preserve"> CPO perkamų </w:t>
      </w:r>
      <w:r w:rsidR="00D01E9F" w:rsidRPr="00BC5DC3">
        <w:rPr>
          <w:rFonts w:ascii="Times New Roman" w:hAnsi="Times New Roman" w:cs="Times New Roman"/>
          <w:color w:val="000000" w:themeColor="text1"/>
          <w:sz w:val="22"/>
          <w:szCs w:val="22"/>
        </w:rPr>
        <w:t xml:space="preserve">prekių </w:t>
      </w:r>
      <w:r w:rsidR="00BF2B67" w:rsidRPr="00BC5DC3">
        <w:rPr>
          <w:rFonts w:ascii="Times New Roman" w:hAnsi="Times New Roman" w:cs="Times New Roman"/>
          <w:color w:val="000000" w:themeColor="text1"/>
          <w:sz w:val="22"/>
          <w:szCs w:val="22"/>
        </w:rPr>
        <w:t>nėra</w:t>
      </w:r>
      <w:r w:rsidR="008C5F5E" w:rsidRPr="00BC5DC3">
        <w:rPr>
          <w:rFonts w:ascii="Times New Roman" w:hAnsi="Times New Roman" w:cs="Times New Roman"/>
          <w:color w:val="000000" w:themeColor="text1"/>
          <w:sz w:val="22"/>
          <w:szCs w:val="22"/>
        </w:rPr>
        <w:t xml:space="preserve">. </w:t>
      </w:r>
      <w:r w:rsidR="002F5F8E" w:rsidRPr="00BC5DC3">
        <w:rPr>
          <w:rFonts w:ascii="Times New Roman" w:hAnsi="Times New Roman" w:cs="Times New Roman"/>
          <w:color w:val="000000" w:themeColor="text1"/>
          <w:sz w:val="22"/>
          <w:szCs w:val="22"/>
        </w:rPr>
        <w:t xml:space="preserve"> </w:t>
      </w:r>
    </w:p>
    <w:p w14:paraId="28A76B0B" w14:textId="77777777" w:rsidR="00DB3C13" w:rsidRPr="00BC5DC3" w:rsidRDefault="00E266CA" w:rsidP="00DB3C13">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Pirkimo Komisija nėra sudaroma.</w:t>
      </w:r>
    </w:p>
    <w:p w14:paraId="09F94F2F" w14:textId="335A1A40" w:rsidR="00686FC6" w:rsidRPr="00686FC6" w:rsidRDefault="00DB3C13" w:rsidP="00686FC6">
      <w:pPr>
        <w:pStyle w:val="ListParagraph"/>
        <w:numPr>
          <w:ilvl w:val="1"/>
          <w:numId w:val="1"/>
        </w:numPr>
        <w:spacing w:after="0" w:line="20" w:lineRule="atLeast"/>
        <w:ind w:left="0" w:firstLine="709"/>
        <w:jc w:val="both"/>
        <w:rPr>
          <w:rFonts w:ascii="Times New Roman" w:eastAsia="Calibri" w:hAnsi="Times New Roman" w:cs="Times New Roman"/>
          <w:sz w:val="22"/>
          <w:szCs w:val="22"/>
        </w:rPr>
      </w:pPr>
      <w:r w:rsidRPr="00686FC6">
        <w:rPr>
          <w:rFonts w:ascii="Times New Roman" w:hAnsi="Times New Roman" w:cs="Times New Roman"/>
          <w:sz w:val="22"/>
          <w:szCs w:val="22"/>
        </w:rPr>
        <w:t xml:space="preserve">Šio pirkimo objektui </w:t>
      </w:r>
      <w:r w:rsidR="00736FEE" w:rsidRPr="00686FC6">
        <w:rPr>
          <w:rFonts w:ascii="Times New Roman" w:hAnsi="Times New Roman" w:cs="Times New Roman"/>
          <w:sz w:val="22"/>
          <w:szCs w:val="22"/>
        </w:rPr>
        <w:t>nėra taikomi žaliųjų pirkimų kriterijai</w:t>
      </w:r>
      <w:r w:rsidR="00686FC6" w:rsidRPr="00686FC6">
        <w:rPr>
          <w:rFonts w:ascii="Times New Roman" w:hAnsi="Times New Roman" w:cs="Times New Roman"/>
          <w:sz w:val="22"/>
          <w:szCs w:val="22"/>
        </w:rPr>
        <w:t xml:space="preserve">, tačiau </w:t>
      </w:r>
      <w:r w:rsidR="00686FC6" w:rsidRPr="00686FC6">
        <w:rPr>
          <w:rFonts w:ascii="Times New Roman" w:eastAsia="Calibri" w:hAnsi="Times New Roman" w:cs="Times New Roman"/>
          <w:sz w:val="22"/>
          <w:szCs w:val="22"/>
        </w:rPr>
        <w:t>perkantysis subjektas siekia, jog jo ir Tiekėjo veiksmai darytų kuo mažesnį poveikį aplinkai:</w:t>
      </w:r>
    </w:p>
    <w:p w14:paraId="3C5F699C" w14:textId="77777777" w:rsidR="00686FC6" w:rsidRPr="00686FC6" w:rsidRDefault="00686FC6" w:rsidP="00686FC6">
      <w:pPr>
        <w:pStyle w:val="ListParagraph"/>
        <w:numPr>
          <w:ilvl w:val="2"/>
          <w:numId w:val="1"/>
        </w:numPr>
        <w:tabs>
          <w:tab w:val="left" w:pos="1560"/>
        </w:tabs>
        <w:spacing w:after="0" w:line="20" w:lineRule="atLeast"/>
        <w:ind w:left="0" w:firstLine="851"/>
        <w:jc w:val="both"/>
        <w:rPr>
          <w:rFonts w:ascii="Times New Roman" w:eastAsia="Calibri" w:hAnsi="Times New Roman" w:cs="Times New Roman"/>
          <w:sz w:val="22"/>
          <w:szCs w:val="22"/>
        </w:rPr>
      </w:pPr>
      <w:r w:rsidRPr="00686FC6">
        <w:rPr>
          <w:rFonts w:ascii="Times New Roman" w:eastAsia="Calibri" w:hAnsi="Times New Roman" w:cs="Times New Roman"/>
          <w:sz w:val="22"/>
          <w:szCs w:val="22"/>
        </w:rPr>
        <w:t>Viešojo pirkimo ir sutarties vykdymo metu bendravimas tarp Tiekėjo ir perkančiojo subjekto bus vykdomas tik elektroninėmis priemonėmis (CVP IS priemonėmis, telefonu, elektroniniu paštu, ar kt.);</w:t>
      </w:r>
    </w:p>
    <w:p w14:paraId="33634D9B" w14:textId="77777777" w:rsidR="00686FC6" w:rsidRPr="00686FC6" w:rsidRDefault="00686FC6" w:rsidP="00686FC6">
      <w:pPr>
        <w:pStyle w:val="ListParagraph"/>
        <w:numPr>
          <w:ilvl w:val="2"/>
          <w:numId w:val="1"/>
        </w:numPr>
        <w:tabs>
          <w:tab w:val="left" w:pos="1560"/>
        </w:tabs>
        <w:spacing w:after="0" w:line="20" w:lineRule="atLeast"/>
        <w:ind w:left="0" w:firstLine="851"/>
        <w:jc w:val="both"/>
        <w:rPr>
          <w:rFonts w:ascii="Times New Roman" w:eastAsia="Calibri" w:hAnsi="Times New Roman" w:cs="Times New Roman"/>
          <w:sz w:val="22"/>
          <w:szCs w:val="22"/>
        </w:rPr>
      </w:pPr>
      <w:r w:rsidRPr="00686FC6">
        <w:rPr>
          <w:rFonts w:ascii="Times New Roman" w:eastAsia="Calibri" w:hAnsi="Times New Roman" w:cs="Times New Roman"/>
          <w:sz w:val="22"/>
          <w:szCs w:val="22"/>
        </w:rPr>
        <w:t>Visa dokumentacija susijusi su Sutarties vykdymu teikiama perkančiajam subjektui ir Tiekėjui elektorinėmis priemonėmis (elektoriniu paštu ar kt.);</w:t>
      </w:r>
    </w:p>
    <w:p w14:paraId="03A4F52D" w14:textId="77777777" w:rsidR="00686FC6" w:rsidRPr="00686FC6" w:rsidRDefault="00686FC6" w:rsidP="00686FC6">
      <w:pPr>
        <w:pStyle w:val="ListParagraph"/>
        <w:numPr>
          <w:ilvl w:val="2"/>
          <w:numId w:val="1"/>
        </w:numPr>
        <w:tabs>
          <w:tab w:val="left" w:pos="1560"/>
        </w:tabs>
        <w:spacing w:after="0" w:line="20" w:lineRule="atLeast"/>
        <w:ind w:left="0" w:firstLine="851"/>
        <w:jc w:val="both"/>
        <w:rPr>
          <w:rFonts w:ascii="Times New Roman" w:eastAsia="Calibri" w:hAnsi="Times New Roman" w:cs="Times New Roman"/>
          <w:sz w:val="22"/>
          <w:szCs w:val="22"/>
        </w:rPr>
      </w:pPr>
      <w:r w:rsidRPr="00686FC6">
        <w:rPr>
          <w:rFonts w:ascii="Times New Roman" w:eastAsia="Calibri" w:hAnsi="Times New Roman" w:cs="Times New Roman"/>
          <w:sz w:val="22"/>
          <w:szCs w:val="22"/>
        </w:rPr>
        <w:t>Sutartis bus pasirašoma tik elektroninėmis priemonėmis (elektroniniu parašu);</w:t>
      </w:r>
    </w:p>
    <w:p w14:paraId="6A5E65DC" w14:textId="77777777" w:rsidR="00686FC6" w:rsidRPr="00686FC6" w:rsidRDefault="00686FC6" w:rsidP="00686FC6">
      <w:pPr>
        <w:pStyle w:val="ListParagraph"/>
        <w:numPr>
          <w:ilvl w:val="2"/>
          <w:numId w:val="1"/>
        </w:numPr>
        <w:tabs>
          <w:tab w:val="left" w:pos="1560"/>
        </w:tabs>
        <w:spacing w:after="0" w:line="20" w:lineRule="atLeast"/>
        <w:ind w:left="0" w:firstLine="851"/>
        <w:jc w:val="both"/>
        <w:rPr>
          <w:rFonts w:ascii="Times New Roman" w:eastAsia="Calibri" w:hAnsi="Times New Roman" w:cs="Times New Roman"/>
          <w:sz w:val="22"/>
          <w:szCs w:val="22"/>
        </w:rPr>
      </w:pPr>
      <w:r w:rsidRPr="00686FC6">
        <w:rPr>
          <w:rFonts w:ascii="Times New Roman" w:eastAsia="Calibri"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1127E3A1" w14:textId="681FCC95" w:rsidR="00DB3C13" w:rsidRPr="00686FC6" w:rsidRDefault="00686FC6" w:rsidP="00686FC6">
      <w:pPr>
        <w:pStyle w:val="ListParagraph"/>
        <w:numPr>
          <w:ilvl w:val="2"/>
          <w:numId w:val="1"/>
        </w:numPr>
        <w:tabs>
          <w:tab w:val="left" w:pos="1560"/>
        </w:tabs>
        <w:spacing w:after="0" w:line="20" w:lineRule="atLeast"/>
        <w:ind w:left="0" w:firstLine="851"/>
        <w:jc w:val="both"/>
        <w:rPr>
          <w:rFonts w:ascii="Times New Roman" w:eastAsia="Calibri" w:hAnsi="Times New Roman" w:cs="Times New Roman"/>
          <w:sz w:val="22"/>
          <w:szCs w:val="22"/>
        </w:rPr>
      </w:pPr>
      <w:r w:rsidRPr="00686FC6">
        <w:rPr>
          <w:rFonts w:ascii="Times New Roman" w:eastAsia="Calibri" w:hAnsi="Times New Roman" w:cs="Times New Roman"/>
          <w:sz w:val="22"/>
          <w:szCs w:val="22"/>
        </w:rPr>
        <w:t>Prekė privalo atitikti Techninėje specifikacijoje nurodytus reikalavimus dėl variklio išmetamų teršalų, atitikti ne žemesnius kaip EURO 6 emisijos reikalavimus.</w:t>
      </w:r>
    </w:p>
    <w:p w14:paraId="30886B81" w14:textId="4053CE07" w:rsidR="00DB07AA" w:rsidRPr="00BC5DC3" w:rsidRDefault="007466F8" w:rsidP="00A165C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Pirkime neleidžia</w:t>
      </w:r>
      <w:r w:rsidR="00216820" w:rsidRPr="00BC5DC3">
        <w:rPr>
          <w:rFonts w:ascii="Times New Roman" w:hAnsi="Times New Roman" w:cs="Times New Roman"/>
          <w:sz w:val="22"/>
          <w:szCs w:val="22"/>
        </w:rPr>
        <w:t>ma</w:t>
      </w:r>
      <w:r w:rsidRPr="00BC5DC3">
        <w:rPr>
          <w:rFonts w:ascii="Times New Roman" w:hAnsi="Times New Roman" w:cs="Times New Roman"/>
          <w:sz w:val="22"/>
          <w:szCs w:val="22"/>
        </w:rPr>
        <w:t xml:space="preserve"> pateikti alternatyvių </w:t>
      </w:r>
      <w:r w:rsidR="00D27E76"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asiūlymų. </w:t>
      </w:r>
    </w:p>
    <w:p w14:paraId="0C002F05" w14:textId="3BFE9434" w:rsidR="00E32C8E" w:rsidRPr="00BC5DC3" w:rsidRDefault="00E32C8E" w:rsidP="00DB07A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eastAsia="Arial" w:hAnsi="Times New Roman" w:cs="Times New Roman"/>
          <w:color w:val="333333"/>
          <w:sz w:val="22"/>
          <w:szCs w:val="22"/>
        </w:rPr>
        <w:t xml:space="preserve">Bendrosios </w:t>
      </w:r>
      <w:r w:rsidR="007E5F55" w:rsidRPr="00BC5DC3">
        <w:rPr>
          <w:rFonts w:ascii="Times New Roman" w:eastAsia="Arial" w:hAnsi="Times New Roman" w:cs="Times New Roman"/>
          <w:color w:val="333333"/>
          <w:sz w:val="22"/>
          <w:szCs w:val="22"/>
        </w:rPr>
        <w:t xml:space="preserve">pirkimo </w:t>
      </w:r>
      <w:r w:rsidRPr="00BC5DC3">
        <w:rPr>
          <w:rFonts w:ascii="Times New Roman" w:eastAsia="Arial" w:hAnsi="Times New Roman" w:cs="Times New Roman"/>
          <w:color w:val="333333"/>
          <w:sz w:val="22"/>
          <w:szCs w:val="22"/>
        </w:rPr>
        <w:t>sąlygos yra neatskiriama ši</w:t>
      </w:r>
      <w:r w:rsidR="00C07F25" w:rsidRPr="00BC5DC3">
        <w:rPr>
          <w:rFonts w:ascii="Times New Roman" w:eastAsia="Arial" w:hAnsi="Times New Roman" w:cs="Times New Roman"/>
          <w:color w:val="333333"/>
          <w:sz w:val="22"/>
          <w:szCs w:val="22"/>
        </w:rPr>
        <w:t>ų</w:t>
      </w:r>
      <w:r w:rsidRPr="00BC5DC3">
        <w:rPr>
          <w:rFonts w:ascii="Times New Roman" w:eastAsia="Arial" w:hAnsi="Times New Roman" w:cs="Times New Roman"/>
          <w:color w:val="333333"/>
          <w:sz w:val="22"/>
          <w:szCs w:val="22"/>
        </w:rPr>
        <w:t xml:space="preserve"> </w:t>
      </w:r>
      <w:r w:rsidR="00F4541C" w:rsidRPr="00BC5DC3">
        <w:rPr>
          <w:rFonts w:ascii="Times New Roman" w:eastAsia="Arial" w:hAnsi="Times New Roman" w:cs="Times New Roman"/>
          <w:color w:val="333333"/>
          <w:sz w:val="22"/>
          <w:szCs w:val="22"/>
        </w:rPr>
        <w:t>p</w:t>
      </w:r>
      <w:r w:rsidRPr="00BC5DC3">
        <w:rPr>
          <w:rFonts w:ascii="Times New Roman" w:eastAsia="Arial" w:hAnsi="Times New Roman" w:cs="Times New Roman"/>
          <w:color w:val="333333"/>
          <w:sz w:val="22"/>
          <w:szCs w:val="22"/>
        </w:rPr>
        <w:t>irkimo sąlygų dalis.</w:t>
      </w:r>
    </w:p>
    <w:p w14:paraId="5DEDEBC7" w14:textId="1ED44FB6" w:rsidR="00B41C66" w:rsidRPr="00BC5DC3" w:rsidRDefault="00507DC9" w:rsidP="00C950F7">
      <w:pPr>
        <w:pStyle w:val="Heading1"/>
        <w:tabs>
          <w:tab w:val="left" w:pos="284"/>
        </w:tabs>
        <w:spacing w:line="20" w:lineRule="atLeast"/>
        <w:contextualSpacing/>
        <w:rPr>
          <w:rFonts w:ascii="Times New Roman" w:hAnsi="Times New Roman" w:cs="Times New Roman"/>
          <w:sz w:val="22"/>
          <w:szCs w:val="22"/>
        </w:rPr>
      </w:pPr>
      <w:bookmarkStart w:id="3" w:name="_Ref39426332"/>
      <w:bookmarkStart w:id="4" w:name="_Ref39426338"/>
      <w:bookmarkStart w:id="5" w:name="_Toc155959460"/>
      <w:bookmarkEnd w:id="1"/>
      <w:r w:rsidRPr="00BC5DC3">
        <w:rPr>
          <w:rFonts w:ascii="Times New Roman" w:hAnsi="Times New Roman" w:cs="Times New Roman"/>
          <w:sz w:val="22"/>
          <w:szCs w:val="22"/>
        </w:rPr>
        <w:t xml:space="preserve">2. </w:t>
      </w:r>
      <w:r w:rsidR="00B41C66" w:rsidRPr="00BC5DC3">
        <w:rPr>
          <w:rFonts w:ascii="Times New Roman" w:hAnsi="Times New Roman" w:cs="Times New Roman"/>
          <w:sz w:val="22"/>
          <w:szCs w:val="22"/>
        </w:rPr>
        <w:t>Pirkimo objektas</w:t>
      </w:r>
      <w:bookmarkEnd w:id="3"/>
      <w:bookmarkEnd w:id="4"/>
      <w:bookmarkEnd w:id="5"/>
    </w:p>
    <w:p w14:paraId="2CC88D7A" w14:textId="3B029685" w:rsidR="001821E5" w:rsidRPr="00BC5DC3" w:rsidRDefault="00DB07AA" w:rsidP="001821E5">
      <w:pPr>
        <w:pStyle w:val="NoSpacing"/>
        <w:numPr>
          <w:ilvl w:val="1"/>
          <w:numId w:val="26"/>
        </w:numPr>
        <w:spacing w:after="120"/>
        <w:ind w:left="0" w:firstLine="709"/>
        <w:contextualSpacing/>
        <w:jc w:val="both"/>
        <w:rPr>
          <w:rFonts w:ascii="Times New Roman" w:hAnsi="Times New Roman" w:cs="Times New Roman"/>
          <w:color w:val="FF0000"/>
          <w:sz w:val="22"/>
          <w:szCs w:val="22"/>
        </w:rPr>
      </w:pPr>
      <w:r w:rsidRPr="00BC5DC3">
        <w:rPr>
          <w:rFonts w:ascii="Times New Roman" w:eastAsia="Calibri" w:hAnsi="Times New Roman" w:cs="Times New Roman"/>
          <w:color w:val="000000" w:themeColor="text1"/>
          <w:sz w:val="22"/>
          <w:szCs w:val="22"/>
        </w:rPr>
        <w:t>Perkantysis subjektas</w:t>
      </w:r>
      <w:r w:rsidR="00B41C66" w:rsidRPr="00BC5DC3">
        <w:rPr>
          <w:rFonts w:ascii="Times New Roman" w:eastAsia="Calibri" w:hAnsi="Times New Roman" w:cs="Times New Roman"/>
          <w:color w:val="000000" w:themeColor="text1"/>
          <w:sz w:val="22"/>
          <w:szCs w:val="22"/>
        </w:rPr>
        <w:t xml:space="preserve"> numato įsigyti</w:t>
      </w:r>
      <w:r w:rsidR="00BF2B67" w:rsidRPr="00BC5DC3">
        <w:rPr>
          <w:rFonts w:ascii="Times New Roman" w:eastAsia="Calibri" w:hAnsi="Times New Roman" w:cs="Times New Roman"/>
          <w:color w:val="000000" w:themeColor="text1"/>
          <w:sz w:val="22"/>
          <w:szCs w:val="22"/>
        </w:rPr>
        <w:t xml:space="preserve"> </w:t>
      </w:r>
      <w:r w:rsidR="00686FC6" w:rsidRPr="00686FC6">
        <w:rPr>
          <w:rFonts w:ascii="Times New Roman" w:eastAsia="Calibri" w:hAnsi="Times New Roman" w:cs="Times New Roman"/>
          <w:color w:val="000000" w:themeColor="text1"/>
          <w:sz w:val="22"/>
          <w:szCs w:val="22"/>
        </w:rPr>
        <w:t>Naujas šešių vietų krovininis</w:t>
      </w:r>
      <w:r w:rsidR="00D213BD">
        <w:rPr>
          <w:rFonts w:ascii="Times New Roman" w:eastAsia="Calibri" w:hAnsi="Times New Roman" w:cs="Times New Roman"/>
          <w:color w:val="000000" w:themeColor="text1"/>
          <w:sz w:val="22"/>
          <w:szCs w:val="22"/>
        </w:rPr>
        <w:t>/ keleivinis</w:t>
      </w:r>
      <w:r w:rsidR="00686FC6" w:rsidRPr="00686FC6">
        <w:rPr>
          <w:rFonts w:ascii="Times New Roman" w:eastAsia="Calibri" w:hAnsi="Times New Roman" w:cs="Times New Roman"/>
          <w:color w:val="000000" w:themeColor="text1"/>
          <w:sz w:val="22"/>
          <w:szCs w:val="22"/>
        </w:rPr>
        <w:t xml:space="preserve"> furgonas lizingo būdu</w:t>
      </w:r>
      <w:r w:rsidR="00BF2B67" w:rsidRPr="00BC5DC3">
        <w:rPr>
          <w:rFonts w:ascii="Times New Roman" w:eastAsia="Calibri" w:hAnsi="Times New Roman" w:cs="Times New Roman"/>
          <w:color w:val="000000" w:themeColor="text1"/>
          <w:sz w:val="22"/>
          <w:szCs w:val="22"/>
        </w:rPr>
        <w:t>.</w:t>
      </w:r>
      <w:r w:rsidR="00B41C66" w:rsidRPr="00BC5DC3">
        <w:rPr>
          <w:rFonts w:ascii="Times New Roman" w:hAnsi="Times New Roman" w:cs="Times New Roman"/>
          <w:color w:val="000000" w:themeColor="text1"/>
          <w:sz w:val="22"/>
          <w:szCs w:val="22"/>
        </w:rPr>
        <w:t xml:space="preserve"> </w:t>
      </w:r>
      <w:r w:rsidR="00B41C66" w:rsidRPr="00BC5DC3">
        <w:rPr>
          <w:rFonts w:ascii="Times New Roman" w:hAnsi="Times New Roman" w:cs="Times New Roman"/>
          <w:sz w:val="22"/>
          <w:szCs w:val="22"/>
        </w:rPr>
        <w:t xml:space="preserve">Reikalavimai pirkimo objektui nustatyti </w:t>
      </w:r>
      <w:r w:rsidR="00704310" w:rsidRPr="00BC5DC3">
        <w:rPr>
          <w:rFonts w:ascii="Times New Roman" w:hAnsi="Times New Roman" w:cs="Times New Roman"/>
          <w:sz w:val="22"/>
          <w:szCs w:val="22"/>
        </w:rPr>
        <w:t>s</w:t>
      </w:r>
      <w:r w:rsidR="00444CAF" w:rsidRPr="00BC5DC3">
        <w:rPr>
          <w:rFonts w:ascii="Times New Roman" w:hAnsi="Times New Roman" w:cs="Times New Roman"/>
          <w:sz w:val="22"/>
          <w:szCs w:val="22"/>
        </w:rPr>
        <w:t xml:space="preserve">pecialiųjų </w:t>
      </w:r>
      <w:r w:rsidR="00CE7209" w:rsidRPr="00BC5DC3">
        <w:rPr>
          <w:rFonts w:ascii="Times New Roman" w:hAnsi="Times New Roman" w:cs="Times New Roman"/>
          <w:sz w:val="22"/>
          <w:szCs w:val="22"/>
        </w:rPr>
        <w:t xml:space="preserve">pirkimo </w:t>
      </w:r>
      <w:r w:rsidR="00444CAF" w:rsidRPr="00BC5DC3">
        <w:rPr>
          <w:rFonts w:ascii="Times New Roman" w:hAnsi="Times New Roman" w:cs="Times New Roman"/>
          <w:sz w:val="22"/>
          <w:szCs w:val="22"/>
        </w:rPr>
        <w:t>sąlygų</w:t>
      </w:r>
      <w:r w:rsidR="00BF2B67" w:rsidRPr="00BC5DC3">
        <w:rPr>
          <w:rFonts w:ascii="Times New Roman" w:hAnsi="Times New Roman" w:cs="Times New Roman"/>
          <w:sz w:val="22"/>
          <w:szCs w:val="22"/>
        </w:rPr>
        <w:t xml:space="preserve"> </w:t>
      </w:r>
      <w:r w:rsidR="005A2FB3" w:rsidRPr="00BC5DC3">
        <w:rPr>
          <w:rFonts w:ascii="Times New Roman" w:hAnsi="Times New Roman" w:cs="Times New Roman"/>
          <w:sz w:val="22"/>
          <w:szCs w:val="22"/>
        </w:rPr>
        <w:t>2</w:t>
      </w:r>
      <w:r w:rsidR="00FA7D78" w:rsidRPr="00BC5DC3">
        <w:rPr>
          <w:rFonts w:ascii="Times New Roman" w:hAnsi="Times New Roman" w:cs="Times New Roman"/>
          <w:color w:val="00B050"/>
          <w:sz w:val="22"/>
          <w:szCs w:val="22"/>
        </w:rPr>
        <w:t xml:space="preserve"> </w:t>
      </w:r>
      <w:r w:rsidR="00444CAF" w:rsidRPr="00BC5DC3">
        <w:rPr>
          <w:rFonts w:ascii="Times New Roman" w:hAnsi="Times New Roman" w:cs="Times New Roman"/>
          <w:sz w:val="22"/>
          <w:szCs w:val="22"/>
        </w:rPr>
        <w:t>priede</w:t>
      </w:r>
      <w:r w:rsidR="00B41C66" w:rsidRPr="00BC5DC3">
        <w:rPr>
          <w:rFonts w:ascii="Times New Roman" w:hAnsi="Times New Roman" w:cs="Times New Roman"/>
          <w:sz w:val="22"/>
          <w:szCs w:val="22"/>
        </w:rPr>
        <w:t>.</w:t>
      </w:r>
    </w:p>
    <w:p w14:paraId="441D4E69" w14:textId="3C1016D4" w:rsidR="001821E5" w:rsidRPr="00BC5DC3" w:rsidRDefault="00B41C66" w:rsidP="001821E5">
      <w:pPr>
        <w:pStyle w:val="NoSpacing"/>
        <w:numPr>
          <w:ilvl w:val="1"/>
          <w:numId w:val="26"/>
        </w:numPr>
        <w:spacing w:after="120"/>
        <w:ind w:left="0" w:firstLine="709"/>
        <w:contextualSpacing/>
        <w:jc w:val="both"/>
        <w:rPr>
          <w:rFonts w:ascii="Times New Roman" w:hAnsi="Times New Roman" w:cs="Times New Roman"/>
          <w:color w:val="FF0000"/>
          <w:sz w:val="22"/>
          <w:szCs w:val="22"/>
        </w:rPr>
      </w:pPr>
      <w:r w:rsidRPr="00BC5DC3">
        <w:rPr>
          <w:rFonts w:ascii="Times New Roman" w:hAnsi="Times New Roman" w:cs="Times New Roman"/>
          <w:sz w:val="22"/>
          <w:szCs w:val="22"/>
        </w:rPr>
        <w:t xml:space="preserve">Pirkimo objektas į dalis neskaidomas. </w:t>
      </w:r>
      <w:r w:rsidR="007554D6" w:rsidRPr="00BC5DC3">
        <w:rPr>
          <w:rFonts w:ascii="Times New Roman" w:hAnsi="Times New Roman" w:cs="Times New Roman"/>
          <w:sz w:val="22"/>
          <w:szCs w:val="22"/>
        </w:rPr>
        <w:t xml:space="preserve">Pirkimo apimtys, reikalavimai ir techninė specifikacija apibrėžti </w:t>
      </w:r>
      <w:r w:rsidR="007204DB" w:rsidRPr="00BC5DC3">
        <w:rPr>
          <w:rFonts w:ascii="Times New Roman" w:hAnsi="Times New Roman" w:cs="Times New Roman"/>
          <w:sz w:val="22"/>
          <w:szCs w:val="22"/>
        </w:rPr>
        <w:t xml:space="preserve">specialiųjų </w:t>
      </w:r>
      <w:r w:rsidR="007554D6" w:rsidRPr="00BC5DC3">
        <w:rPr>
          <w:rFonts w:ascii="Times New Roman" w:hAnsi="Times New Roman" w:cs="Times New Roman"/>
          <w:sz w:val="22"/>
          <w:szCs w:val="22"/>
        </w:rPr>
        <w:t xml:space="preserve">pirkimo </w:t>
      </w:r>
      <w:r w:rsidR="007554D6" w:rsidRPr="00BC5DC3">
        <w:rPr>
          <w:rFonts w:ascii="Times New Roman" w:hAnsi="Times New Roman" w:cs="Times New Roman"/>
          <w:color w:val="000000" w:themeColor="text1"/>
          <w:sz w:val="22"/>
          <w:szCs w:val="22"/>
        </w:rPr>
        <w:t xml:space="preserve">sąlygų </w:t>
      </w:r>
      <w:r w:rsidR="009C41ED" w:rsidRPr="00BC5DC3">
        <w:rPr>
          <w:rFonts w:ascii="Times New Roman" w:hAnsi="Times New Roman" w:cs="Times New Roman"/>
          <w:color w:val="000000" w:themeColor="text1"/>
          <w:sz w:val="22"/>
          <w:szCs w:val="22"/>
        </w:rPr>
        <w:t>2</w:t>
      </w:r>
      <w:r w:rsidR="00BF2B67" w:rsidRPr="00BC5DC3">
        <w:rPr>
          <w:rFonts w:ascii="Times New Roman" w:hAnsi="Times New Roman" w:cs="Times New Roman"/>
          <w:color w:val="000000" w:themeColor="text1"/>
          <w:sz w:val="22"/>
          <w:szCs w:val="22"/>
        </w:rPr>
        <w:t xml:space="preserve"> </w:t>
      </w:r>
      <w:r w:rsidR="007554D6" w:rsidRPr="00BC5DC3">
        <w:rPr>
          <w:rFonts w:ascii="Times New Roman" w:hAnsi="Times New Roman" w:cs="Times New Roman"/>
          <w:color w:val="000000" w:themeColor="text1"/>
          <w:sz w:val="22"/>
          <w:szCs w:val="22"/>
        </w:rPr>
        <w:t>priede</w:t>
      </w:r>
      <w:r w:rsidR="007554D6" w:rsidRPr="00BC5DC3">
        <w:rPr>
          <w:rFonts w:ascii="Times New Roman" w:hAnsi="Times New Roman" w:cs="Times New Roman"/>
          <w:sz w:val="22"/>
          <w:szCs w:val="22"/>
        </w:rPr>
        <w:t>.</w:t>
      </w:r>
      <w:r w:rsidR="007554D6" w:rsidRPr="00BC5DC3">
        <w:rPr>
          <w:rFonts w:ascii="Times New Roman" w:hAnsi="Times New Roman" w:cs="Times New Roman"/>
          <w:color w:val="00B050"/>
          <w:sz w:val="22"/>
          <w:szCs w:val="22"/>
        </w:rPr>
        <w:t xml:space="preserve"> </w:t>
      </w:r>
    </w:p>
    <w:p w14:paraId="3062244F" w14:textId="77777777" w:rsidR="001821E5" w:rsidRPr="00BC5DC3" w:rsidRDefault="00E53E12" w:rsidP="001821E5">
      <w:pPr>
        <w:pStyle w:val="NoSpacing"/>
        <w:numPr>
          <w:ilvl w:val="1"/>
          <w:numId w:val="26"/>
        </w:numPr>
        <w:spacing w:after="120"/>
        <w:ind w:left="0" w:firstLine="709"/>
        <w:contextualSpacing/>
        <w:jc w:val="both"/>
        <w:rPr>
          <w:rFonts w:ascii="Times New Roman" w:hAnsi="Times New Roman" w:cs="Times New Roman"/>
          <w:color w:val="FF0000"/>
          <w:sz w:val="22"/>
          <w:szCs w:val="22"/>
        </w:rPr>
      </w:pPr>
      <w:r w:rsidRPr="00BC5DC3">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C5DC3">
        <w:rPr>
          <w:rFonts w:ascii="Times New Roman" w:hAnsi="Times New Roman" w:cs="Times New Roman"/>
          <w:sz w:val="22"/>
          <w:szCs w:val="22"/>
        </w:rPr>
        <w:t xml:space="preserve">turi būti </w:t>
      </w:r>
      <w:r w:rsidR="00AE7624" w:rsidRPr="00BC5DC3">
        <w:rPr>
          <w:rFonts w:ascii="Times New Roman" w:hAnsi="Times New Roman" w:cs="Times New Roman"/>
          <w:sz w:val="22"/>
          <w:szCs w:val="22"/>
        </w:rPr>
        <w:t xml:space="preserve">laikoma, kad kiekviena tokia nuoroda yra pateikta su žodžiais „arba lygiavertis“. </w:t>
      </w:r>
    </w:p>
    <w:p w14:paraId="3031DC86" w14:textId="49D2A072" w:rsidR="00004521" w:rsidRPr="00BC5DC3" w:rsidRDefault="00004521" w:rsidP="001821E5">
      <w:pPr>
        <w:pStyle w:val="NoSpacing"/>
        <w:numPr>
          <w:ilvl w:val="1"/>
          <w:numId w:val="26"/>
        </w:numPr>
        <w:spacing w:after="120"/>
        <w:ind w:left="0" w:firstLine="709"/>
        <w:contextualSpacing/>
        <w:jc w:val="both"/>
        <w:rPr>
          <w:rFonts w:ascii="Times New Roman" w:hAnsi="Times New Roman" w:cs="Times New Roman"/>
          <w:color w:val="FF0000"/>
          <w:sz w:val="22"/>
          <w:szCs w:val="22"/>
        </w:rPr>
      </w:pPr>
      <w:r w:rsidRPr="00BC5DC3">
        <w:rPr>
          <w:rFonts w:ascii="Times New Roman" w:hAnsi="Times New Roman" w:cs="Times New Roman"/>
          <w:sz w:val="22"/>
          <w:szCs w:val="22"/>
        </w:rPr>
        <w:t>Jeigu apibūdinant pirkimo objektą techninėje specifikacijoje nurodytas standartas</w:t>
      </w:r>
      <w:r w:rsidR="00245655" w:rsidRPr="00BC5DC3">
        <w:rPr>
          <w:rFonts w:ascii="Times New Roman" w:hAnsi="Times New Roman" w:cs="Times New Roman"/>
          <w:sz w:val="22"/>
          <w:szCs w:val="22"/>
        </w:rPr>
        <w:t xml:space="preserve">, </w:t>
      </w:r>
      <w:r w:rsidR="00245655" w:rsidRPr="00BC5DC3">
        <w:rPr>
          <w:rFonts w:ascii="Times New Roman" w:hAnsi="Times New Roman" w:cs="Times New Roman"/>
          <w:color w:val="000000"/>
          <w:sz w:val="22"/>
          <w:szCs w:val="22"/>
        </w:rPr>
        <w:t>techninis liudijimas ar bendrosios techninės specifikacijos</w:t>
      </w:r>
      <w:r w:rsidR="00046522" w:rsidRPr="00BC5DC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C5DC3">
        <w:rPr>
          <w:rFonts w:ascii="Times New Roman" w:hAnsi="Times New Roman" w:cs="Times New Roman"/>
          <w:color w:val="000000"/>
          <w:sz w:val="22"/>
          <w:szCs w:val="22"/>
        </w:rPr>
        <w:t xml:space="preserve">, </w:t>
      </w:r>
      <w:r w:rsidR="00245655" w:rsidRPr="00BC5DC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BC5DC3" w:rsidRDefault="00202323" w:rsidP="00202323">
      <w:pPr>
        <w:pStyle w:val="Heading1"/>
        <w:spacing w:line="20" w:lineRule="atLeast"/>
        <w:contextualSpacing/>
        <w:rPr>
          <w:rFonts w:ascii="Times New Roman" w:hAnsi="Times New Roman" w:cs="Times New Roman"/>
          <w:sz w:val="22"/>
          <w:szCs w:val="22"/>
        </w:rPr>
      </w:pPr>
      <w:bookmarkStart w:id="6" w:name="_Toc155959461"/>
      <w:r w:rsidRPr="00BC5DC3">
        <w:rPr>
          <w:rFonts w:ascii="Times New Roman" w:hAnsi="Times New Roman" w:cs="Times New Roman"/>
          <w:sz w:val="22"/>
          <w:szCs w:val="22"/>
        </w:rPr>
        <w:t>3.</w:t>
      </w:r>
      <w:r w:rsidR="00D24970" w:rsidRPr="00BC5DC3">
        <w:rPr>
          <w:rFonts w:ascii="Times New Roman" w:hAnsi="Times New Roman" w:cs="Times New Roman"/>
          <w:sz w:val="22"/>
          <w:szCs w:val="22"/>
        </w:rPr>
        <w:t xml:space="preserve"> </w:t>
      </w:r>
      <w:bookmarkStart w:id="7" w:name="_Ref39427921"/>
      <w:bookmarkStart w:id="8" w:name="_Ref39427927"/>
      <w:bookmarkStart w:id="9" w:name="_Ref39740354"/>
      <w:r w:rsidR="00D22226" w:rsidRPr="00BC5DC3">
        <w:rPr>
          <w:rFonts w:ascii="Times New Roman" w:hAnsi="Times New Roman" w:cs="Times New Roman"/>
          <w:sz w:val="22"/>
          <w:szCs w:val="22"/>
        </w:rPr>
        <w:t>Susitikimai su tiekėjais</w:t>
      </w:r>
      <w:bookmarkEnd w:id="7"/>
      <w:bookmarkEnd w:id="8"/>
      <w:r w:rsidR="003B6924" w:rsidRPr="00BC5DC3">
        <w:rPr>
          <w:rFonts w:ascii="Times New Roman" w:hAnsi="Times New Roman" w:cs="Times New Roman"/>
          <w:sz w:val="22"/>
          <w:szCs w:val="22"/>
        </w:rPr>
        <w:t xml:space="preserve"> ir objekto apžiūra</w:t>
      </w:r>
      <w:bookmarkEnd w:id="6"/>
      <w:bookmarkEnd w:id="9"/>
    </w:p>
    <w:p w14:paraId="119D286A" w14:textId="77777777" w:rsidR="00F6146E" w:rsidRPr="00BC5DC3" w:rsidRDefault="001821E5" w:rsidP="00F6146E">
      <w:pPr>
        <w:pStyle w:val="ListParagraph"/>
        <w:numPr>
          <w:ilvl w:val="1"/>
          <w:numId w:val="70"/>
        </w:numPr>
        <w:spacing w:after="0"/>
        <w:ind w:firstLine="349"/>
        <w:jc w:val="both"/>
        <w:rPr>
          <w:rFonts w:ascii="Times New Roman" w:hAnsi="Times New Roman" w:cs="Times New Roman"/>
          <w:sz w:val="22"/>
          <w:szCs w:val="22"/>
        </w:rPr>
      </w:pPr>
      <w:r w:rsidRPr="00BC5DC3">
        <w:rPr>
          <w:rFonts w:ascii="Times New Roman" w:hAnsi="Times New Roman" w:cs="Times New Roman"/>
          <w:sz w:val="22"/>
          <w:szCs w:val="22"/>
        </w:rPr>
        <w:t>Perkantysis subjektas</w:t>
      </w:r>
      <w:r w:rsidR="00B176FD" w:rsidRPr="00BC5DC3">
        <w:rPr>
          <w:rFonts w:ascii="Times New Roman" w:hAnsi="Times New Roman" w:cs="Times New Roman"/>
          <w:sz w:val="22"/>
          <w:szCs w:val="22"/>
        </w:rPr>
        <w:t xml:space="preserve"> nerengs susitikimo su tiekėjais dėl pirkimo </w:t>
      </w:r>
      <w:r w:rsidR="004257A5" w:rsidRPr="00BC5DC3">
        <w:rPr>
          <w:rFonts w:ascii="Times New Roman" w:hAnsi="Times New Roman" w:cs="Times New Roman"/>
          <w:sz w:val="22"/>
          <w:szCs w:val="22"/>
        </w:rPr>
        <w:t>sąlyg</w:t>
      </w:r>
      <w:r w:rsidR="00B176FD" w:rsidRPr="00BC5DC3">
        <w:rPr>
          <w:rFonts w:ascii="Times New Roman" w:hAnsi="Times New Roman" w:cs="Times New Roman"/>
          <w:sz w:val="22"/>
          <w:szCs w:val="22"/>
        </w:rPr>
        <w:t>ų</w:t>
      </w:r>
      <w:r w:rsidR="00946722" w:rsidRPr="00BC5DC3">
        <w:rPr>
          <w:rFonts w:ascii="Times New Roman" w:hAnsi="Times New Roman" w:cs="Times New Roman"/>
          <w:sz w:val="22"/>
          <w:szCs w:val="22"/>
        </w:rPr>
        <w:t xml:space="preserve"> paaiškinimo</w:t>
      </w:r>
      <w:bookmarkStart w:id="10" w:name="_Ref39473754"/>
      <w:bookmarkStart w:id="11" w:name="_Ref39473761"/>
      <w:bookmarkStart w:id="12" w:name="_Ref39474188"/>
      <w:r w:rsidR="00F6146E" w:rsidRPr="00BC5DC3">
        <w:rPr>
          <w:rFonts w:ascii="Times New Roman" w:hAnsi="Times New Roman" w:cs="Times New Roman"/>
          <w:sz w:val="22"/>
          <w:szCs w:val="22"/>
        </w:rPr>
        <w:t>.</w:t>
      </w:r>
    </w:p>
    <w:p w14:paraId="71421573" w14:textId="66381C28" w:rsidR="00F6146E" w:rsidRPr="00BC5DC3" w:rsidRDefault="00F6146E" w:rsidP="00F6146E">
      <w:pPr>
        <w:pStyle w:val="ListParagraph"/>
        <w:numPr>
          <w:ilvl w:val="1"/>
          <w:numId w:val="70"/>
        </w:numPr>
        <w:spacing w:after="0"/>
        <w:ind w:firstLine="349"/>
        <w:jc w:val="both"/>
        <w:rPr>
          <w:rFonts w:ascii="Times New Roman" w:hAnsi="Times New Roman" w:cs="Times New Roman"/>
          <w:sz w:val="22"/>
          <w:szCs w:val="22"/>
        </w:rPr>
      </w:pPr>
      <w:r w:rsidRPr="00BC5DC3">
        <w:rPr>
          <w:rFonts w:ascii="Times New Roman" w:hAnsi="Times New Roman" w:cs="Times New Roman"/>
          <w:sz w:val="22"/>
          <w:szCs w:val="22"/>
        </w:rPr>
        <w:t>Perkantysis subjektas nerengs objekto apžiūros.</w:t>
      </w:r>
    </w:p>
    <w:p w14:paraId="6443D2FF" w14:textId="040A41C9" w:rsidR="00C94B9F" w:rsidRPr="00BC5DC3" w:rsidRDefault="00AD57B1" w:rsidP="00AD57B1">
      <w:pPr>
        <w:pStyle w:val="Heading1"/>
        <w:spacing w:line="20" w:lineRule="atLeast"/>
        <w:contextualSpacing/>
        <w:rPr>
          <w:rFonts w:ascii="Times New Roman" w:hAnsi="Times New Roman" w:cs="Times New Roman"/>
          <w:sz w:val="22"/>
          <w:szCs w:val="22"/>
        </w:rPr>
      </w:pPr>
      <w:bookmarkStart w:id="13" w:name="_Toc155959462"/>
      <w:r w:rsidRPr="00BC5DC3">
        <w:rPr>
          <w:rFonts w:ascii="Times New Roman" w:hAnsi="Times New Roman" w:cs="Times New Roman"/>
          <w:sz w:val="22"/>
          <w:szCs w:val="22"/>
        </w:rPr>
        <w:t xml:space="preserve">4. </w:t>
      </w:r>
      <w:r w:rsidR="00173ACB" w:rsidRPr="00BC5DC3">
        <w:rPr>
          <w:rFonts w:ascii="Times New Roman" w:hAnsi="Times New Roman" w:cs="Times New Roman"/>
          <w:sz w:val="22"/>
          <w:szCs w:val="22"/>
        </w:rPr>
        <w:t>Tiekėjų pašalinimo pagrindai</w:t>
      </w:r>
      <w:bookmarkEnd w:id="10"/>
      <w:bookmarkEnd w:id="11"/>
      <w:bookmarkEnd w:id="12"/>
      <w:r w:rsidR="00975F1F" w:rsidRPr="00BC5DC3">
        <w:rPr>
          <w:rFonts w:ascii="Times New Roman" w:hAnsi="Times New Roman" w:cs="Times New Roman"/>
          <w:sz w:val="22"/>
          <w:szCs w:val="22"/>
        </w:rPr>
        <w:t xml:space="preserve"> ir kvalifikacijos reikalavimai</w:t>
      </w:r>
      <w:bookmarkEnd w:id="13"/>
    </w:p>
    <w:p w14:paraId="43B7E345" w14:textId="2CE8D08D" w:rsidR="008118B6" w:rsidRPr="00BC5DC3" w:rsidRDefault="001B5876" w:rsidP="001821E5">
      <w:pPr>
        <w:pStyle w:val="ListParagraph"/>
        <w:numPr>
          <w:ilvl w:val="1"/>
          <w:numId w:val="72"/>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Reikalavimai dėl tiekėjo ir subtiekėjų (jeigu taikoma), ūkio subjektų, kurių pajėgumais tiekėjas remiasi, pašalinimo pagrindų nebuvimo nurodyti specialiųjų pirkimo sąlygų</w:t>
      </w:r>
      <w:r w:rsidR="00BF2B67" w:rsidRPr="00BC5DC3">
        <w:rPr>
          <w:rFonts w:ascii="Times New Roman" w:hAnsi="Times New Roman" w:cs="Times New Roman"/>
          <w:sz w:val="22"/>
          <w:szCs w:val="22"/>
        </w:rPr>
        <w:t xml:space="preserve"> </w:t>
      </w:r>
      <w:r w:rsidR="00305B72" w:rsidRPr="00BC5DC3">
        <w:rPr>
          <w:rFonts w:ascii="Times New Roman" w:hAnsi="Times New Roman" w:cs="Times New Roman"/>
          <w:sz w:val="22"/>
          <w:szCs w:val="22"/>
        </w:rPr>
        <w:t>3</w:t>
      </w:r>
      <w:r w:rsidR="00BF2B67" w:rsidRPr="00BC5DC3">
        <w:rPr>
          <w:rFonts w:ascii="Times New Roman" w:hAnsi="Times New Roman" w:cs="Times New Roman"/>
          <w:sz w:val="22"/>
          <w:szCs w:val="22"/>
        </w:rPr>
        <w:t xml:space="preserve"> </w:t>
      </w:r>
      <w:r w:rsidRPr="00BC5DC3">
        <w:rPr>
          <w:rFonts w:ascii="Times New Roman" w:hAnsi="Times New Roman" w:cs="Times New Roman"/>
          <w:sz w:val="22"/>
          <w:szCs w:val="22"/>
        </w:rPr>
        <w:t>priede.</w:t>
      </w:r>
    </w:p>
    <w:p w14:paraId="44938D61" w14:textId="65006509" w:rsidR="001821E5" w:rsidRPr="00BC5DC3" w:rsidRDefault="008118B6" w:rsidP="001821E5">
      <w:pPr>
        <w:pStyle w:val="ListParagraph"/>
        <w:numPr>
          <w:ilvl w:val="1"/>
          <w:numId w:val="72"/>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Tiekėj</w:t>
      </w:r>
      <w:r w:rsidR="001B5876" w:rsidRPr="00BC5DC3">
        <w:rPr>
          <w:rFonts w:ascii="Times New Roman" w:hAnsi="Times New Roman" w:cs="Times New Roman"/>
          <w:sz w:val="22"/>
          <w:szCs w:val="22"/>
        </w:rPr>
        <w:t>ams</w:t>
      </w:r>
      <w:r w:rsidRPr="00BC5DC3">
        <w:rPr>
          <w:rFonts w:ascii="Times New Roman" w:hAnsi="Times New Roman" w:cs="Times New Roman"/>
          <w:sz w:val="22"/>
          <w:szCs w:val="22"/>
        </w:rPr>
        <w:t xml:space="preserve"> nenustatomi kvalifikacijos </w:t>
      </w:r>
      <w:r w:rsidR="00E266CA" w:rsidRPr="00BC5DC3">
        <w:rPr>
          <w:rFonts w:ascii="Times New Roman" w:hAnsi="Times New Roman" w:cs="Times New Roman"/>
          <w:sz w:val="22"/>
          <w:szCs w:val="22"/>
        </w:rPr>
        <w:t>reikalavimai, reikalavimai dėl kokybės vadybos sistemos ir aplinkos apsaugos vadybos sistemos standartų laikymosi. Tiekėjas, teikdamas pasiūlymą, įsipareigoja, kad sutartį vykdys tik teisę verstis atitinkama veikla turintys asmenys.</w:t>
      </w:r>
    </w:p>
    <w:p w14:paraId="44564AB3" w14:textId="36A4D2F8" w:rsidR="00E266CA" w:rsidRPr="00BC5DC3" w:rsidRDefault="00E266CA" w:rsidP="001821E5">
      <w:pPr>
        <w:pStyle w:val="ListParagraph"/>
        <w:numPr>
          <w:ilvl w:val="1"/>
          <w:numId w:val="72"/>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lastRenderedPageBreak/>
        <w:t>Tiekėjas teikdamas pasiūlymą neturi pateikti nei EBVPD nei laisvos formos deklaracijos dėl atitikties reikalavimams.</w:t>
      </w:r>
    </w:p>
    <w:p w14:paraId="69D62E2B" w14:textId="7F94BB77" w:rsidR="00A000BE" w:rsidRPr="00BC5DC3" w:rsidRDefault="00D24970" w:rsidP="0037632B">
      <w:pPr>
        <w:pStyle w:val="Heading1"/>
        <w:tabs>
          <w:tab w:val="left" w:pos="567"/>
        </w:tabs>
        <w:spacing w:after="0"/>
        <w:contextualSpacing/>
        <w:jc w:val="both"/>
        <w:rPr>
          <w:rFonts w:ascii="Times New Roman" w:hAnsi="Times New Roman" w:cs="Times New Roman"/>
          <w:sz w:val="22"/>
          <w:szCs w:val="22"/>
        </w:rPr>
      </w:pPr>
      <w:bookmarkStart w:id="14" w:name="_Toc155959463"/>
      <w:r w:rsidRPr="00BC5DC3">
        <w:rPr>
          <w:rFonts w:ascii="Times New Roman" w:hAnsi="Times New Roman" w:cs="Times New Roman"/>
          <w:sz w:val="22"/>
          <w:szCs w:val="22"/>
        </w:rPr>
        <w:t>5</w:t>
      </w:r>
      <w:r w:rsidR="001E3D5A" w:rsidRPr="00BC5DC3">
        <w:rPr>
          <w:rFonts w:ascii="Times New Roman" w:hAnsi="Times New Roman" w:cs="Times New Roman"/>
          <w:sz w:val="22"/>
          <w:szCs w:val="22"/>
        </w:rPr>
        <w:t>.</w:t>
      </w:r>
      <w:r w:rsidR="009743D3" w:rsidRPr="00BC5DC3">
        <w:rPr>
          <w:rFonts w:ascii="Times New Roman" w:hAnsi="Times New Roman" w:cs="Times New Roman"/>
          <w:sz w:val="22"/>
          <w:szCs w:val="22"/>
        </w:rPr>
        <w:t>Reikalavimai, susiję su nacionaliniu saugumu</w:t>
      </w:r>
      <w:bookmarkEnd w:id="14"/>
      <w:r w:rsidR="009743D3" w:rsidRPr="00BC5DC3">
        <w:rPr>
          <w:rFonts w:ascii="Times New Roman" w:hAnsi="Times New Roman" w:cs="Times New Roman"/>
          <w:sz w:val="22"/>
          <w:szCs w:val="22"/>
        </w:rPr>
        <w:t xml:space="preserve"> </w:t>
      </w:r>
    </w:p>
    <w:p w14:paraId="795785FC" w14:textId="08E0E2AA" w:rsidR="00FC6E21" w:rsidRPr="00BC5DC3" w:rsidRDefault="00474B27" w:rsidP="00FC6E21">
      <w:pPr>
        <w:pStyle w:val="ListParagraph"/>
        <w:numPr>
          <w:ilvl w:val="1"/>
          <w:numId w:val="96"/>
        </w:numPr>
        <w:spacing w:after="0" w:line="20" w:lineRule="atLeast"/>
        <w:ind w:left="0" w:firstLine="709"/>
        <w:contextualSpacing w:val="0"/>
        <w:jc w:val="both"/>
        <w:rPr>
          <w:rFonts w:ascii="Times New Roman" w:hAnsi="Times New Roman" w:cs="Times New Roman"/>
          <w:sz w:val="22"/>
          <w:szCs w:val="22"/>
        </w:rPr>
      </w:pPr>
      <w:bookmarkStart w:id="15" w:name="_Ref39666794"/>
      <w:bookmarkStart w:id="16" w:name="_Ref39666796"/>
      <w:r w:rsidRPr="00BC5DC3">
        <w:rPr>
          <w:rFonts w:ascii="Times New Roman" w:hAnsi="Times New Roman" w:cs="Times New Roman"/>
          <w:sz w:val="22"/>
          <w:szCs w:val="22"/>
        </w:rPr>
        <w:t xml:space="preserve">Perkantysis subjektas, tikrindamas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asiūlymo atitiktį PĮ 58 str. straipsnio 41 dalies 1, 2 ir 3 punktų reikalavimams, iš Tiekėjo reikalauja pateikti laisvos formos atitikties deklaraciją (t. y. užpildytą ir pasirašytą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asiūlymo formą). Jeigu perkančiajam subjektui kils abejonių dėl Tiekėjo nurodytos informacijos, įrodančios PĮ 58 str. straipsnio 41 dalies 1, 2 ir 3 punktų reikalavimus, teisingumo, perkantysis subjektas prieš nustatydamas </w:t>
      </w:r>
      <w:r w:rsidR="00FC6E21" w:rsidRPr="00BC5DC3">
        <w:rPr>
          <w:rFonts w:ascii="Times New Roman" w:hAnsi="Times New Roman" w:cs="Times New Roman"/>
          <w:sz w:val="22"/>
          <w:szCs w:val="22"/>
        </w:rPr>
        <w:t>l</w:t>
      </w:r>
      <w:r w:rsidRPr="00BC5DC3">
        <w:rPr>
          <w:rFonts w:ascii="Times New Roman" w:hAnsi="Times New Roman" w:cs="Times New Roman"/>
          <w:sz w:val="22"/>
          <w:szCs w:val="22"/>
        </w:rPr>
        <w:t xml:space="preserve">aimėjusį pasiūlymą iš ekonomiškai naudingiausią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perkančiajam subjektui priimtinų dokumentų. Dokumentai, kuriuose nenurodytas galiojimo terminas, turi būti išduoti ar atspausdinti iš informacinės sistemos ne anksčiau kaip prieš 3 mėnesius iki tos dienos, kurią perkančiojo subjekto prašymu Tiekėjas turi pateikti dokumentus (dokumentai gali būti teikiami lietuvių ir/arba anglų kalbomis). </w:t>
      </w:r>
    </w:p>
    <w:p w14:paraId="5131A26A" w14:textId="13DFAD10" w:rsidR="00474B27" w:rsidRPr="00BC5DC3" w:rsidRDefault="00474B27" w:rsidP="00FC6E21">
      <w:pPr>
        <w:pStyle w:val="ListParagraph"/>
        <w:numPr>
          <w:ilvl w:val="1"/>
          <w:numId w:val="96"/>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Perkantysis subjektas,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asiūlymą, jeigu yra bent viena iš šių perkančiojo subjekto pasirinktų sąlygų ar sąlygos dalių: </w:t>
      </w:r>
    </w:p>
    <w:p w14:paraId="789F3444" w14:textId="2090DA1D" w:rsidR="00FC6E21"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4C407F46" w14:textId="77777777" w:rsidR="00FC6E21"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3AB0FFA5" w14:textId="77777777" w:rsidR="00FC6E21"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prekių (įskaitant jų sudedamąsias dalis, pakuotes) kilmė yra ar paslaugos teikiamos iš VPĮ 92 straipsnio 15 dalyje numatytame sąraše nurodytų valstybių ar teritorijų;</w:t>
      </w:r>
    </w:p>
    <w:p w14:paraId="000DA429" w14:textId="77777777" w:rsidR="00FC6E21"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Lietuvos Respublikos Vyriausybė, vadovaudamasi Nacionaliniam saugumui užtikrinti svarbių objektų apsaugos įstatyme įtvirtintais kriterijais, yra priėmusi sprendimą, patvirtinantį, kad PĮ 58 straipsnio 41 dalies 1 ir 2 punktuose nurodyti subjektai ar su jais ketinamas sudaryti (sudarytas) sandoris neatitinka nacionalinio saugumo interesų; </w:t>
      </w:r>
    </w:p>
    <w:p w14:paraId="5239E600" w14:textId="3B106C0B" w:rsidR="00474B27"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Perkantysis subjektas turi kompetentingų institucijų informacijos, kad PĮ 58 straipsnio 41 dalies 1 ir 2 punktuose nurodyti subjektai turi interesų, galinčių kelti grėsmę nacionaliniam saugumui. </w:t>
      </w:r>
    </w:p>
    <w:p w14:paraId="4BEDE7AF" w14:textId="29183149" w:rsidR="00AF62E6" w:rsidRPr="00BC5DC3" w:rsidRDefault="00245E8F" w:rsidP="00142AB7">
      <w:pPr>
        <w:pStyle w:val="Heading1"/>
        <w:spacing w:line="20" w:lineRule="atLeast"/>
        <w:contextualSpacing/>
        <w:rPr>
          <w:rFonts w:ascii="Times New Roman" w:hAnsi="Times New Roman" w:cs="Times New Roman"/>
          <w:sz w:val="22"/>
          <w:szCs w:val="22"/>
        </w:rPr>
      </w:pPr>
      <w:bookmarkStart w:id="17" w:name="_Toc155959464"/>
      <w:r w:rsidRPr="00BC5DC3">
        <w:rPr>
          <w:rFonts w:ascii="Times New Roman" w:hAnsi="Times New Roman" w:cs="Times New Roman"/>
          <w:sz w:val="22"/>
          <w:szCs w:val="22"/>
        </w:rPr>
        <w:t>6</w:t>
      </w:r>
      <w:r w:rsidR="0005396D" w:rsidRPr="00BC5DC3">
        <w:rPr>
          <w:rFonts w:ascii="Times New Roman" w:hAnsi="Times New Roman" w:cs="Times New Roman"/>
          <w:sz w:val="22"/>
          <w:szCs w:val="22"/>
        </w:rPr>
        <w:t xml:space="preserve">. </w:t>
      </w:r>
      <w:r w:rsidR="00220588" w:rsidRPr="00BC5DC3">
        <w:rPr>
          <w:rFonts w:ascii="Times New Roman" w:hAnsi="Times New Roman" w:cs="Times New Roman"/>
          <w:sz w:val="22"/>
          <w:szCs w:val="22"/>
        </w:rPr>
        <w:t>Specialieji r</w:t>
      </w:r>
      <w:r w:rsidR="00DF58E2" w:rsidRPr="00BC5DC3">
        <w:rPr>
          <w:rFonts w:ascii="Times New Roman" w:hAnsi="Times New Roman" w:cs="Times New Roman"/>
          <w:sz w:val="22"/>
          <w:szCs w:val="22"/>
        </w:rPr>
        <w:t>eikalavimai pasiūlymų rengimui ir pateikimui</w:t>
      </w:r>
      <w:bookmarkEnd w:id="15"/>
      <w:bookmarkEnd w:id="16"/>
      <w:bookmarkEnd w:id="17"/>
    </w:p>
    <w:p w14:paraId="3D47F821" w14:textId="14AAE57B" w:rsidR="00EF5623" w:rsidRPr="00BC5DC3" w:rsidRDefault="00EF5623" w:rsidP="00853E25">
      <w:pPr>
        <w:pStyle w:val="ListParagraph"/>
        <w:numPr>
          <w:ilvl w:val="1"/>
          <w:numId w:val="47"/>
        </w:numPr>
        <w:spacing w:after="0" w:line="20" w:lineRule="atLeast"/>
        <w:jc w:val="both"/>
        <w:rPr>
          <w:rFonts w:ascii="Times New Roman" w:hAnsi="Times New Roman" w:cs="Times New Roman"/>
          <w:i/>
          <w:iCs/>
          <w:color w:val="7030A0"/>
          <w:sz w:val="22"/>
          <w:szCs w:val="22"/>
        </w:rPr>
      </w:pPr>
      <w:r w:rsidRPr="00BC5DC3">
        <w:rPr>
          <w:rFonts w:ascii="Times New Roman" w:hAnsi="Times New Roman" w:cs="Times New Roman"/>
          <w:sz w:val="22"/>
          <w:szCs w:val="22"/>
        </w:rPr>
        <w:t xml:space="preserve">Tiekėjo </w:t>
      </w:r>
      <w:r w:rsidR="0058726C" w:rsidRPr="00BC5DC3">
        <w:rPr>
          <w:rFonts w:ascii="Times New Roman" w:hAnsi="Times New Roman" w:cs="Times New Roman"/>
          <w:sz w:val="22"/>
          <w:szCs w:val="22"/>
        </w:rPr>
        <w:t>p</w:t>
      </w:r>
      <w:r w:rsidRPr="00BC5DC3">
        <w:rPr>
          <w:rFonts w:ascii="Times New Roman" w:hAnsi="Times New Roman" w:cs="Times New Roman"/>
          <w:sz w:val="22"/>
          <w:szCs w:val="22"/>
        </w:rPr>
        <w:t>asiūlymą sudaro CVP IS pateikiamų ir žemiau nurodytų dokumentų visuma</w:t>
      </w:r>
      <w:r w:rsidR="00FD53CF" w:rsidRPr="00BC5DC3">
        <w:rPr>
          <w:rFonts w:ascii="Times New Roman" w:hAnsi="Times New Roman" w:cs="Times New Roman"/>
          <w:sz w:val="22"/>
          <w:szCs w:val="22"/>
        </w:rPr>
        <w:t>:</w:t>
      </w:r>
    </w:p>
    <w:p w14:paraId="1FD4ECDF" w14:textId="77777777" w:rsidR="00493257" w:rsidRPr="00BC5DC3" w:rsidRDefault="00493257" w:rsidP="00493257">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tiekėjo pasirašytas pasiūlymas, parengtas pagal specialiųjų pirkimo sąlygų</w:t>
      </w:r>
      <w:r w:rsidRPr="00BC5DC3">
        <w:rPr>
          <w:rFonts w:ascii="Times New Roman" w:hAnsi="Times New Roman" w:cs="Times New Roman"/>
          <w:color w:val="000000" w:themeColor="text1"/>
          <w:sz w:val="22"/>
          <w:szCs w:val="22"/>
        </w:rPr>
        <w:t xml:space="preserve"> </w:t>
      </w:r>
      <w:r w:rsidRPr="00BC5DC3">
        <w:rPr>
          <w:rFonts w:ascii="Times New Roman" w:hAnsi="Times New Roman" w:cs="Times New Roman"/>
          <w:color w:val="000000" w:themeColor="text1"/>
          <w:sz w:val="22"/>
          <w:szCs w:val="22"/>
          <w:shd w:val="clear" w:color="auto" w:fill="FFFFFF"/>
        </w:rPr>
        <w:t xml:space="preserve">6 </w:t>
      </w:r>
      <w:r w:rsidRPr="00BC5DC3">
        <w:rPr>
          <w:rFonts w:ascii="Times New Roman" w:hAnsi="Times New Roman" w:cs="Times New Roman"/>
          <w:sz w:val="22"/>
          <w:szCs w:val="22"/>
        </w:rPr>
        <w:t>priede pateiktą pasiūlymo formą.</w:t>
      </w:r>
    </w:p>
    <w:p w14:paraId="468FFCA8" w14:textId="77777777" w:rsidR="00493257" w:rsidRPr="00BC5DC3" w:rsidRDefault="00493257" w:rsidP="00493257">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jungtinės veiklos sutarties kopija (jeigu pirkime dalyvauja ūkio subjektų grupė jungtinės veiklos sutarties pagrindu);</w:t>
      </w:r>
    </w:p>
    <w:p w14:paraId="1CDC841D" w14:textId="77777777" w:rsidR="00493257" w:rsidRPr="00BC5DC3" w:rsidRDefault="00493257" w:rsidP="00493257">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dokumentas, patvirtinantis, kad asmuo, kuris pasirašė pasiūlymą (jei jis ne tiekėjo vadovas), turėjo teisę jį pasirašyti;</w:t>
      </w:r>
    </w:p>
    <w:p w14:paraId="52C50029" w14:textId="77777777" w:rsidR="00493257" w:rsidRPr="00BC5DC3" w:rsidRDefault="00493257" w:rsidP="00493257">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613EC8B" w14:textId="77777777" w:rsidR="00F6146E" w:rsidRPr="00BC5DC3" w:rsidRDefault="00493257" w:rsidP="00F6146E">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jei tiekėjas pasitelkia subtiekėjus, subtiekėjo deklaracija ar kitas dokumentas, patvirtinantis jo sutikimą būti subtiekėju pirkime;</w:t>
      </w:r>
    </w:p>
    <w:p w14:paraId="479B3B42" w14:textId="7729204E" w:rsidR="00FD03FA" w:rsidRPr="00BC5DC3" w:rsidRDefault="00BD41D7" w:rsidP="00853E25">
      <w:pPr>
        <w:pStyle w:val="ListParagraph"/>
        <w:numPr>
          <w:ilvl w:val="1"/>
          <w:numId w:val="47"/>
        </w:numPr>
        <w:tabs>
          <w:tab w:val="left" w:pos="1276"/>
        </w:tabs>
        <w:spacing w:after="0" w:line="240" w:lineRule="auto"/>
        <w:ind w:left="0" w:firstLine="710"/>
        <w:jc w:val="both"/>
        <w:rPr>
          <w:rFonts w:ascii="Times New Roman" w:hAnsi="Times New Roman" w:cs="Times New Roman"/>
          <w:color w:val="00B050"/>
          <w:sz w:val="22"/>
          <w:szCs w:val="22"/>
          <w:u w:val="single"/>
        </w:rPr>
      </w:pPr>
      <w:r w:rsidRPr="00BC5DC3">
        <w:rPr>
          <w:rFonts w:ascii="Times New Roman" w:eastAsia="Calibri" w:hAnsi="Times New Roman" w:cs="Times New Roman"/>
          <w:sz w:val="22"/>
          <w:szCs w:val="22"/>
        </w:rPr>
        <w:lastRenderedPageBreak/>
        <w:t>P</w:t>
      </w:r>
      <w:r w:rsidR="00FD03FA" w:rsidRPr="00BC5DC3">
        <w:rPr>
          <w:rFonts w:ascii="Times New Roman" w:eastAsia="Calibri" w:hAnsi="Times New Roman" w:cs="Times New Roman"/>
          <w:sz w:val="22"/>
          <w:szCs w:val="22"/>
        </w:rPr>
        <w:t xml:space="preserve">asiūlymas gali būti pasirašytas </w:t>
      </w:r>
      <w:r w:rsidR="00DD138F" w:rsidRPr="00BC5DC3">
        <w:rPr>
          <w:rFonts w:ascii="Times New Roman" w:eastAsia="Calibri" w:hAnsi="Times New Roman" w:cs="Times New Roman"/>
          <w:sz w:val="22"/>
          <w:szCs w:val="22"/>
        </w:rPr>
        <w:t xml:space="preserve">fiziniu parašu arba </w:t>
      </w:r>
      <w:r w:rsidR="00FD03FA" w:rsidRPr="00BC5DC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PĮ </w:t>
      </w:r>
      <w:r w:rsidR="004F070A" w:rsidRPr="00BC5DC3">
        <w:rPr>
          <w:rFonts w:ascii="Times New Roman" w:eastAsia="Calibri" w:hAnsi="Times New Roman" w:cs="Times New Roman"/>
          <w:sz w:val="22"/>
          <w:szCs w:val="22"/>
        </w:rPr>
        <w:t>34</w:t>
      </w:r>
      <w:r w:rsidR="00FD03FA" w:rsidRPr="00BC5DC3">
        <w:rPr>
          <w:rFonts w:ascii="Times New Roman" w:eastAsia="Calibri" w:hAnsi="Times New Roman" w:cs="Times New Roman"/>
          <w:sz w:val="22"/>
          <w:szCs w:val="22"/>
        </w:rPr>
        <w:t xml:space="preserve"> straipsnio 11 dalies 2 ir 3 punktuose nustatytus reikalavimus. </w:t>
      </w:r>
      <w:r w:rsidR="004F070A" w:rsidRPr="00BC5DC3">
        <w:rPr>
          <w:rFonts w:ascii="Times New Roman" w:hAnsi="Times New Roman" w:cs="Times New Roman"/>
          <w:sz w:val="22"/>
          <w:szCs w:val="22"/>
        </w:rPr>
        <w:t>Perkančiajam subjektui</w:t>
      </w:r>
      <w:r w:rsidR="00FD03FA" w:rsidRPr="00BC5DC3">
        <w:rPr>
          <w:rFonts w:ascii="Times New Roman" w:hAnsi="Times New Roman" w:cs="Times New Roman"/>
          <w:sz w:val="22"/>
          <w:szCs w:val="22"/>
        </w:rPr>
        <w:t xml:space="preserve"> kilus abejonių dėl dokumentų tikrumo, ji turi teisę reikalauti pateikti dokumentų originalus.</w:t>
      </w:r>
      <w:r w:rsidR="00FD03FA" w:rsidRPr="00BC5DC3">
        <w:rPr>
          <w:rFonts w:ascii="Times New Roman" w:eastAsia="Calibri" w:hAnsi="Times New Roman" w:cs="Times New Roman"/>
          <w:sz w:val="22"/>
          <w:szCs w:val="22"/>
        </w:rPr>
        <w:t xml:space="preserve"> Gali būti:</w:t>
      </w:r>
    </w:p>
    <w:p w14:paraId="293D3908" w14:textId="50DAFA64" w:rsidR="00FD03FA" w:rsidRPr="00BC5DC3" w:rsidRDefault="00FD03FA" w:rsidP="00493257">
      <w:pPr>
        <w:pStyle w:val="ListParagraph"/>
        <w:numPr>
          <w:ilvl w:val="2"/>
          <w:numId w:val="66"/>
        </w:numPr>
        <w:tabs>
          <w:tab w:val="left" w:pos="1418"/>
        </w:tabs>
        <w:spacing w:after="0" w:line="240" w:lineRule="auto"/>
        <w:ind w:left="0" w:firstLine="709"/>
        <w:jc w:val="both"/>
        <w:rPr>
          <w:rFonts w:ascii="Times New Roman" w:hAnsi="Times New Roman" w:cs="Times New Roman"/>
          <w:bCs/>
          <w:iCs/>
          <w:sz w:val="22"/>
          <w:szCs w:val="22"/>
          <w:u w:val="single"/>
        </w:rPr>
      </w:pPr>
      <w:r w:rsidRPr="00BC5DC3">
        <w:rPr>
          <w:rFonts w:ascii="Times New Roman" w:eastAsia="Calibri" w:hAnsi="Times New Roman" w:cs="Times New Roman"/>
          <w:bCs/>
          <w:iCs/>
          <w:sz w:val="22"/>
          <w:szCs w:val="22"/>
        </w:rPr>
        <w:t>pateikiami kvalifikuotu elektroniniu parašu pasirašyti elektroninėmis priemonėmis suformuoti dokumentai;</w:t>
      </w:r>
    </w:p>
    <w:p w14:paraId="2CC1AA85" w14:textId="18EAC3DC" w:rsidR="00FD03FA" w:rsidRPr="001663B0" w:rsidRDefault="00FD03FA" w:rsidP="00493257">
      <w:pPr>
        <w:pStyle w:val="ListParagraph"/>
        <w:numPr>
          <w:ilvl w:val="2"/>
          <w:numId w:val="66"/>
        </w:numPr>
        <w:tabs>
          <w:tab w:val="left" w:pos="1418"/>
        </w:tabs>
        <w:spacing w:after="0" w:line="240" w:lineRule="auto"/>
        <w:ind w:left="0" w:firstLine="709"/>
        <w:jc w:val="both"/>
        <w:rPr>
          <w:rFonts w:ascii="Times New Roman" w:hAnsi="Times New Roman" w:cs="Times New Roman"/>
          <w:bCs/>
          <w:iCs/>
          <w:sz w:val="22"/>
          <w:szCs w:val="22"/>
        </w:rPr>
      </w:pPr>
      <w:r w:rsidRPr="00BC5DC3">
        <w:rPr>
          <w:rFonts w:ascii="Times New Roman" w:eastAsia="Calibri" w:hAnsi="Times New Roman" w:cs="Times New Roman"/>
          <w:bCs/>
          <w:iCs/>
          <w:sz w:val="22"/>
          <w:szCs w:val="22"/>
        </w:rPr>
        <w:t>skaitmeninės dokumentų kopijos (</w:t>
      </w:r>
      <w:r w:rsidRPr="00BC5DC3">
        <w:rPr>
          <w:rFonts w:ascii="Times New Roman" w:eastAsia="Calibri" w:hAnsi="Times New Roman" w:cs="Times New Roman"/>
          <w:iCs/>
          <w:sz w:val="22"/>
          <w:szCs w:val="22"/>
        </w:rPr>
        <w:t>fiziniu parašu tvirtinami dokumentai turi būti pateikiami pasirašyti ir nuskenuoti)</w:t>
      </w:r>
      <w:r w:rsidR="001663B0">
        <w:rPr>
          <w:rFonts w:ascii="Times New Roman" w:eastAsia="Calibri" w:hAnsi="Times New Roman" w:cs="Times New Roman"/>
          <w:bCs/>
          <w:iCs/>
          <w:sz w:val="22"/>
          <w:szCs w:val="22"/>
        </w:rPr>
        <w:t>;</w:t>
      </w:r>
    </w:p>
    <w:p w14:paraId="24928FDF" w14:textId="50602EF6" w:rsidR="001663B0" w:rsidRPr="001663B0" w:rsidRDefault="001663B0" w:rsidP="00493257">
      <w:pPr>
        <w:pStyle w:val="ListParagraph"/>
        <w:numPr>
          <w:ilvl w:val="2"/>
          <w:numId w:val="66"/>
        </w:numPr>
        <w:tabs>
          <w:tab w:val="left" w:pos="1418"/>
        </w:tabs>
        <w:spacing w:after="0" w:line="240" w:lineRule="auto"/>
        <w:ind w:left="0" w:firstLine="709"/>
        <w:jc w:val="both"/>
        <w:rPr>
          <w:rFonts w:ascii="Times New Roman" w:hAnsi="Times New Roman" w:cs="Times New Roman"/>
          <w:b/>
          <w:iCs/>
          <w:sz w:val="22"/>
          <w:szCs w:val="22"/>
        </w:rPr>
      </w:pPr>
      <w:r w:rsidRPr="001663B0">
        <w:rPr>
          <w:rFonts w:ascii="Times New Roman" w:eastAsia="Calibri" w:hAnsi="Times New Roman" w:cs="Times New Roman"/>
          <w:b/>
          <w:iCs/>
          <w:sz w:val="22"/>
          <w:szCs w:val="22"/>
        </w:rPr>
        <w:t>užpildyta techninė specifikacija</w:t>
      </w:r>
      <w:r w:rsidR="005C7A2C">
        <w:rPr>
          <w:rFonts w:ascii="Times New Roman" w:eastAsia="Calibri" w:hAnsi="Times New Roman" w:cs="Times New Roman"/>
          <w:b/>
          <w:iCs/>
          <w:sz w:val="22"/>
          <w:szCs w:val="22"/>
        </w:rPr>
        <w:t>, pateikta pasiūlymo formoje</w:t>
      </w:r>
      <w:r w:rsidRPr="001663B0">
        <w:rPr>
          <w:rFonts w:ascii="Times New Roman" w:eastAsia="Calibri" w:hAnsi="Times New Roman" w:cs="Times New Roman"/>
          <w:b/>
          <w:iCs/>
          <w:sz w:val="22"/>
          <w:szCs w:val="22"/>
        </w:rPr>
        <w:t>.</w:t>
      </w:r>
    </w:p>
    <w:p w14:paraId="6602056D" w14:textId="6CB5D3A9" w:rsidR="0096678C" w:rsidRPr="00BC5DC3" w:rsidRDefault="0099696F" w:rsidP="00493257">
      <w:pPr>
        <w:pStyle w:val="ListParagraph"/>
        <w:numPr>
          <w:ilvl w:val="1"/>
          <w:numId w:val="47"/>
        </w:numPr>
        <w:tabs>
          <w:tab w:val="left" w:pos="1276"/>
        </w:tabs>
        <w:spacing w:after="0" w:line="240" w:lineRule="auto"/>
        <w:ind w:left="0" w:firstLine="710"/>
        <w:jc w:val="both"/>
        <w:rPr>
          <w:rFonts w:ascii="Times New Roman" w:eastAsia="Calibri" w:hAnsi="Times New Roman" w:cs="Times New Roman"/>
          <w:sz w:val="22"/>
          <w:szCs w:val="22"/>
        </w:rPr>
      </w:pPr>
      <w:r w:rsidRPr="00BC5DC3">
        <w:rPr>
          <w:rFonts w:ascii="Times New Roman" w:eastAsia="Calibri" w:hAnsi="Times New Roman" w:cs="Times New Roman"/>
          <w:sz w:val="22"/>
          <w:szCs w:val="22"/>
        </w:rPr>
        <w:t>P</w:t>
      </w:r>
      <w:r w:rsidR="0048587E" w:rsidRPr="00BC5DC3">
        <w:rPr>
          <w:rFonts w:ascii="Times New Roman" w:eastAsia="Calibri" w:hAnsi="Times New Roman" w:cs="Times New Roman"/>
          <w:sz w:val="22"/>
          <w:szCs w:val="22"/>
        </w:rPr>
        <w:t>asiūlymas turi būti parengtas</w:t>
      </w:r>
      <w:r w:rsidR="00EE44B0" w:rsidRPr="00BC5DC3">
        <w:rPr>
          <w:rFonts w:ascii="Times New Roman" w:eastAsia="Calibri" w:hAnsi="Times New Roman" w:cs="Times New Roman"/>
          <w:sz w:val="22"/>
          <w:szCs w:val="22"/>
        </w:rPr>
        <w:t xml:space="preserve">, </w:t>
      </w:r>
      <w:r w:rsidR="0048587E" w:rsidRPr="00BC5DC3">
        <w:rPr>
          <w:rFonts w:ascii="Times New Roman" w:eastAsia="Calibri" w:hAnsi="Times New Roman" w:cs="Times New Roman"/>
          <w:sz w:val="22"/>
          <w:szCs w:val="22"/>
        </w:rPr>
        <w:t>lietuvių arba</w:t>
      </w:r>
      <w:r w:rsidRPr="00BC5DC3">
        <w:rPr>
          <w:rFonts w:ascii="Times New Roman" w:eastAsia="Calibri" w:hAnsi="Times New Roman" w:cs="Times New Roman"/>
          <w:sz w:val="22"/>
          <w:szCs w:val="22"/>
        </w:rPr>
        <w:t xml:space="preserve"> </w:t>
      </w:r>
      <w:r w:rsidR="0048587E" w:rsidRPr="00BC5DC3">
        <w:rPr>
          <w:rFonts w:ascii="Times New Roman" w:eastAsia="Calibri" w:hAnsi="Times New Roman" w:cs="Times New Roman"/>
          <w:sz w:val="22"/>
          <w:szCs w:val="22"/>
        </w:rPr>
        <w:t>anglų kalba</w:t>
      </w:r>
      <w:r w:rsidR="004F070A" w:rsidRPr="00BC5DC3">
        <w:rPr>
          <w:rFonts w:ascii="Times New Roman" w:eastAsia="Calibri" w:hAnsi="Times New Roman" w:cs="Times New Roman"/>
          <w:sz w:val="22"/>
          <w:szCs w:val="22"/>
        </w:rPr>
        <w:t>.</w:t>
      </w:r>
      <w:r w:rsidR="0048587E" w:rsidRPr="00BC5DC3">
        <w:rPr>
          <w:rFonts w:ascii="Times New Roman" w:eastAsia="Calibri" w:hAnsi="Times New Roman" w:cs="Times New Roman"/>
          <w:sz w:val="22"/>
          <w:szCs w:val="22"/>
        </w:rPr>
        <w:t xml:space="preserve"> </w:t>
      </w:r>
      <w:r w:rsidR="00F17A1F" w:rsidRPr="00BC5DC3">
        <w:rPr>
          <w:rFonts w:ascii="Times New Roman" w:eastAsia="Calibri" w:hAnsi="Times New Roman" w:cs="Times New Roman"/>
          <w:sz w:val="22"/>
          <w:szCs w:val="22"/>
        </w:rPr>
        <w:t>Jei kurie nors su pasiūlymu teikiami dokumentai parengti ne</w:t>
      </w:r>
      <w:r w:rsidR="001427AB" w:rsidRPr="00BC5DC3">
        <w:rPr>
          <w:rFonts w:ascii="Times New Roman" w:eastAsia="Calibri" w:hAnsi="Times New Roman" w:cs="Times New Roman"/>
          <w:sz w:val="22"/>
          <w:szCs w:val="22"/>
        </w:rPr>
        <w:t xml:space="preserve"> ta kalba, kuria</w:t>
      </w:r>
      <w:r w:rsidR="00F17A1F" w:rsidRPr="00BC5DC3">
        <w:rPr>
          <w:rFonts w:ascii="Times New Roman" w:eastAsia="Calibri" w:hAnsi="Times New Roman" w:cs="Times New Roman"/>
          <w:sz w:val="22"/>
          <w:szCs w:val="22"/>
        </w:rPr>
        <w:t xml:space="preserve"> </w:t>
      </w:r>
      <w:r w:rsidR="0BCA4ED4" w:rsidRPr="00BC5DC3">
        <w:rPr>
          <w:rFonts w:ascii="Times New Roman" w:eastAsia="Calibri" w:hAnsi="Times New Roman" w:cs="Times New Roman"/>
          <w:sz w:val="22"/>
          <w:szCs w:val="22"/>
        </w:rPr>
        <w:t>reikalaujama</w:t>
      </w:r>
      <w:r w:rsidR="001427AB" w:rsidRPr="00BC5DC3">
        <w:rPr>
          <w:rFonts w:ascii="Times New Roman" w:eastAsia="Calibri" w:hAnsi="Times New Roman" w:cs="Times New Roman"/>
          <w:sz w:val="22"/>
          <w:szCs w:val="22"/>
        </w:rPr>
        <w:t xml:space="preserve">, </w:t>
      </w:r>
      <w:r w:rsidR="003F1D78" w:rsidRPr="00BC5DC3">
        <w:rPr>
          <w:rFonts w:ascii="Times New Roman" w:eastAsia="Calibri" w:hAnsi="Times New Roman" w:cs="Times New Roman"/>
          <w:sz w:val="22"/>
          <w:szCs w:val="22"/>
        </w:rPr>
        <w:t xml:space="preserve">turi būti pateiktas tikslus vertimas į </w:t>
      </w:r>
      <w:r w:rsidR="40DC6EFC" w:rsidRPr="00BC5DC3">
        <w:rPr>
          <w:rFonts w:ascii="Times New Roman" w:eastAsia="Calibri" w:hAnsi="Times New Roman" w:cs="Times New Roman"/>
          <w:sz w:val="22"/>
          <w:szCs w:val="22"/>
        </w:rPr>
        <w:t>reikalaujamą</w:t>
      </w:r>
      <w:r w:rsidR="001427AB" w:rsidRPr="00BC5DC3">
        <w:rPr>
          <w:rFonts w:ascii="Times New Roman" w:eastAsia="Calibri" w:hAnsi="Times New Roman" w:cs="Times New Roman"/>
          <w:sz w:val="22"/>
          <w:szCs w:val="22"/>
        </w:rPr>
        <w:t xml:space="preserve"> </w:t>
      </w:r>
      <w:r w:rsidR="00141BF1" w:rsidRPr="00BC5DC3">
        <w:rPr>
          <w:rFonts w:ascii="Times New Roman" w:eastAsia="Calibri" w:hAnsi="Times New Roman" w:cs="Times New Roman"/>
          <w:sz w:val="22"/>
          <w:szCs w:val="22"/>
        </w:rPr>
        <w:t>kalbą</w:t>
      </w:r>
      <w:r w:rsidR="00F17A1F" w:rsidRPr="00BC5DC3">
        <w:rPr>
          <w:rFonts w:ascii="Times New Roman" w:eastAsia="Calibri" w:hAnsi="Times New Roman" w:cs="Times New Roman"/>
          <w:sz w:val="22"/>
          <w:szCs w:val="22"/>
        </w:rPr>
        <w:t xml:space="preserve">. </w:t>
      </w:r>
      <w:r w:rsidR="004F070A" w:rsidRPr="00BC5DC3">
        <w:rPr>
          <w:rFonts w:ascii="Times New Roman" w:eastAsia="Calibri" w:hAnsi="Times New Roman" w:cs="Times New Roman"/>
          <w:sz w:val="22"/>
          <w:szCs w:val="22"/>
        </w:rPr>
        <w:t>Perkančiajam subjektui</w:t>
      </w:r>
      <w:r w:rsidR="0085364E" w:rsidRPr="00BC5DC3">
        <w:rPr>
          <w:rFonts w:ascii="Times New Roman" w:eastAsia="Calibri" w:hAnsi="Times New Roman" w:cs="Times New Roman"/>
          <w:sz w:val="22"/>
          <w:szCs w:val="22"/>
        </w:rPr>
        <w:t xml:space="preserve"> turint įtarimų</w:t>
      </w:r>
      <w:r w:rsidR="0048587E" w:rsidRPr="00BC5DC3">
        <w:rPr>
          <w:rFonts w:ascii="Times New Roman" w:eastAsia="Calibri" w:hAnsi="Times New Roman" w:cs="Times New Roman"/>
          <w:sz w:val="22"/>
          <w:szCs w:val="22"/>
        </w:rPr>
        <w:t xml:space="preserve"> dėl pasiūlyme pateikto dokumento vertimo kokybės ir (ar) jo atitikties dokumento originalo turiniui, </w:t>
      </w:r>
      <w:r w:rsidR="00322700" w:rsidRPr="00BC5DC3">
        <w:rPr>
          <w:rFonts w:ascii="Times New Roman" w:eastAsia="Calibri" w:hAnsi="Times New Roman" w:cs="Times New Roman"/>
          <w:sz w:val="22"/>
          <w:szCs w:val="22"/>
        </w:rPr>
        <w:t>p</w:t>
      </w:r>
      <w:r w:rsidR="004F070A" w:rsidRPr="00BC5DC3">
        <w:rPr>
          <w:rFonts w:ascii="Times New Roman" w:eastAsia="Calibri" w:hAnsi="Times New Roman" w:cs="Times New Roman"/>
          <w:sz w:val="22"/>
          <w:szCs w:val="22"/>
        </w:rPr>
        <w:t>erkantysis subjektas</w:t>
      </w:r>
      <w:r w:rsidR="0048587E" w:rsidRPr="00BC5DC3">
        <w:rPr>
          <w:rFonts w:ascii="Times New Roman" w:eastAsia="Calibri" w:hAnsi="Times New Roman" w:cs="Times New Roman"/>
          <w:sz w:val="22"/>
          <w:szCs w:val="22"/>
        </w:rPr>
        <w:t xml:space="preserve"> reikalauja pateikti vertimą atlikusio asmens parašu ir vertimų biuro antspaudu (jei turi) patvirtintą šio dokumento vertimą</w:t>
      </w:r>
      <w:r w:rsidR="004F070A" w:rsidRPr="00BC5DC3">
        <w:rPr>
          <w:rFonts w:ascii="Times New Roman" w:eastAsia="Calibri" w:hAnsi="Times New Roman" w:cs="Times New Roman"/>
          <w:sz w:val="22"/>
          <w:szCs w:val="22"/>
        </w:rPr>
        <w:t xml:space="preserve">. </w:t>
      </w:r>
    </w:p>
    <w:p w14:paraId="4172BF9D" w14:textId="07302C7D" w:rsidR="00380B99" w:rsidRPr="00BC5DC3" w:rsidRDefault="008D03B2" w:rsidP="00493257">
      <w:pPr>
        <w:pStyle w:val="ListParagraph"/>
        <w:numPr>
          <w:ilvl w:val="1"/>
          <w:numId w:val="47"/>
        </w:numPr>
        <w:tabs>
          <w:tab w:val="left" w:pos="1276"/>
        </w:tabs>
        <w:spacing w:after="0" w:line="240" w:lineRule="auto"/>
        <w:ind w:left="0" w:firstLine="710"/>
        <w:jc w:val="both"/>
        <w:rPr>
          <w:rFonts w:ascii="Times New Roman" w:eastAsia="Calibri" w:hAnsi="Times New Roman" w:cs="Times New Roman"/>
          <w:sz w:val="22"/>
          <w:szCs w:val="22"/>
        </w:rPr>
      </w:pPr>
      <w:r w:rsidRPr="00BC5DC3">
        <w:rPr>
          <w:rFonts w:ascii="Times New Roman" w:eastAsia="Calibri" w:hAnsi="Times New Roman" w:cs="Times New Roman"/>
          <w:sz w:val="22"/>
          <w:szCs w:val="22"/>
        </w:rPr>
        <w:t xml:space="preserve">Bendra </w:t>
      </w:r>
      <w:r w:rsidR="00BA6AB3" w:rsidRPr="00BC5DC3">
        <w:rPr>
          <w:rFonts w:ascii="Times New Roman" w:eastAsia="Calibri" w:hAnsi="Times New Roman" w:cs="Times New Roman"/>
          <w:sz w:val="22"/>
          <w:szCs w:val="22"/>
        </w:rPr>
        <w:t>p</w:t>
      </w:r>
      <w:r w:rsidRPr="00BC5DC3">
        <w:rPr>
          <w:rFonts w:ascii="Times New Roman" w:eastAsia="Calibri" w:hAnsi="Times New Roman" w:cs="Times New Roman"/>
          <w:sz w:val="22"/>
          <w:szCs w:val="22"/>
        </w:rPr>
        <w:t>asiūlymo kaina</w:t>
      </w:r>
      <w:r w:rsidR="00D247A7" w:rsidRPr="00BC5DC3">
        <w:rPr>
          <w:rFonts w:ascii="Times New Roman" w:eastAsia="Calibri" w:hAnsi="Times New Roman" w:cs="Times New Roman"/>
          <w:sz w:val="22"/>
          <w:szCs w:val="22"/>
        </w:rPr>
        <w:t xml:space="preserve"> </w:t>
      </w:r>
      <w:r w:rsidR="008D3752" w:rsidRPr="00BC5DC3">
        <w:rPr>
          <w:rFonts w:ascii="Times New Roman" w:eastAsia="Calibri" w:hAnsi="Times New Roman" w:cs="Times New Roman"/>
          <w:sz w:val="22"/>
          <w:szCs w:val="22"/>
        </w:rPr>
        <w:t>(</w:t>
      </w:r>
      <w:r w:rsidR="00D247A7" w:rsidRPr="00BC5DC3">
        <w:rPr>
          <w:rFonts w:ascii="Times New Roman" w:eastAsia="Calibri" w:hAnsi="Times New Roman" w:cs="Times New Roman"/>
          <w:sz w:val="22"/>
          <w:szCs w:val="22"/>
        </w:rPr>
        <w:t>sąnaudos</w:t>
      </w:r>
      <w:r w:rsidR="008D3752" w:rsidRPr="00BC5DC3">
        <w:rPr>
          <w:rFonts w:ascii="Times New Roman" w:eastAsia="Calibri" w:hAnsi="Times New Roman" w:cs="Times New Roman"/>
          <w:sz w:val="22"/>
          <w:szCs w:val="22"/>
        </w:rPr>
        <w:t>)</w:t>
      </w:r>
      <w:r w:rsidR="00D247A7" w:rsidRPr="00BC5DC3">
        <w:rPr>
          <w:rFonts w:ascii="Times New Roman" w:eastAsia="Calibri" w:hAnsi="Times New Roman" w:cs="Times New Roman"/>
          <w:sz w:val="22"/>
          <w:szCs w:val="22"/>
        </w:rPr>
        <w:t xml:space="preserve"> </w:t>
      </w:r>
      <w:r w:rsidR="008D3752" w:rsidRPr="00BC5DC3">
        <w:rPr>
          <w:rFonts w:ascii="Times New Roman" w:eastAsia="Calibri" w:hAnsi="Times New Roman" w:cs="Times New Roman"/>
          <w:sz w:val="22"/>
          <w:szCs w:val="22"/>
        </w:rPr>
        <w:t>su PVM</w:t>
      </w:r>
      <w:r w:rsidR="000B049C" w:rsidRPr="00BC5DC3">
        <w:rPr>
          <w:rFonts w:ascii="Times New Roman" w:eastAsia="Calibri" w:hAnsi="Times New Roman" w:cs="Times New Roman"/>
          <w:sz w:val="22"/>
          <w:szCs w:val="22"/>
        </w:rPr>
        <w:t xml:space="preserve"> turi būti nurodoma </w:t>
      </w:r>
      <w:r w:rsidR="00D247A7" w:rsidRPr="00BC5DC3">
        <w:rPr>
          <w:rFonts w:ascii="Times New Roman" w:eastAsia="Calibri" w:hAnsi="Times New Roman" w:cs="Times New Roman"/>
          <w:sz w:val="22"/>
          <w:szCs w:val="22"/>
        </w:rPr>
        <w:t xml:space="preserve">dviejų skaičių po kablelio tikslumu. </w:t>
      </w:r>
      <w:r w:rsidR="00B75F6D" w:rsidRPr="00BC5DC3">
        <w:rPr>
          <w:rFonts w:ascii="Times New Roman" w:eastAsia="Calibri" w:hAnsi="Times New Roman" w:cs="Times New Roman"/>
          <w:sz w:val="22"/>
          <w:szCs w:val="22"/>
        </w:rPr>
        <w:t xml:space="preserve">Šią kainą sudarančios kainos sudedamosios dalys ar įkainiai gali būti išreikštos neribojant skaičių po kablelio kiekio. </w:t>
      </w:r>
    </w:p>
    <w:p w14:paraId="22059CDA" w14:textId="00521215" w:rsidR="003A0EC0" w:rsidRPr="00BC5DC3" w:rsidRDefault="003A0EC0" w:rsidP="00493257">
      <w:pPr>
        <w:pStyle w:val="ListParagraph"/>
        <w:numPr>
          <w:ilvl w:val="1"/>
          <w:numId w:val="47"/>
        </w:numPr>
        <w:tabs>
          <w:tab w:val="left" w:pos="1276"/>
        </w:tabs>
        <w:spacing w:after="0" w:line="240" w:lineRule="auto"/>
        <w:ind w:left="0" w:firstLine="710"/>
        <w:jc w:val="both"/>
        <w:rPr>
          <w:rFonts w:ascii="Times New Roman" w:eastAsia="Calibri" w:hAnsi="Times New Roman" w:cs="Times New Roman"/>
          <w:sz w:val="22"/>
          <w:szCs w:val="22"/>
        </w:rPr>
      </w:pPr>
      <w:r w:rsidRPr="00BC5DC3">
        <w:rPr>
          <w:rFonts w:ascii="Times New Roman" w:eastAsia="Calibri" w:hAnsi="Times New Roman" w:cs="Times New Roman"/>
          <w:sz w:val="22"/>
          <w:szCs w:val="22"/>
        </w:rPr>
        <w:t xml:space="preserve">Tiekėjų </w:t>
      </w:r>
      <w:r w:rsidR="00A217B2" w:rsidRPr="00BC5DC3">
        <w:rPr>
          <w:rFonts w:ascii="Times New Roman" w:eastAsia="Calibri" w:hAnsi="Times New Roman" w:cs="Times New Roman"/>
          <w:sz w:val="22"/>
          <w:szCs w:val="22"/>
        </w:rPr>
        <w:t>p</w:t>
      </w:r>
      <w:r w:rsidRPr="00BC5DC3">
        <w:rPr>
          <w:rFonts w:ascii="Times New Roman" w:eastAsia="Calibri" w:hAnsi="Times New Roman" w:cs="Times New Roman"/>
          <w:sz w:val="22"/>
          <w:szCs w:val="22"/>
        </w:rPr>
        <w:t xml:space="preserve">asiūlymuose nurodytos kainos bus vertinamos </w:t>
      </w:r>
      <w:r w:rsidR="00493257" w:rsidRPr="00BC5DC3">
        <w:rPr>
          <w:rFonts w:ascii="Times New Roman" w:eastAsia="Calibri" w:hAnsi="Times New Roman" w:cs="Times New Roman"/>
          <w:sz w:val="22"/>
          <w:szCs w:val="22"/>
        </w:rPr>
        <w:t>be PVM.</w:t>
      </w:r>
    </w:p>
    <w:p w14:paraId="7A15AE0A" w14:textId="70E9AA9F" w:rsidR="00EE1C85" w:rsidRPr="00BC5DC3" w:rsidRDefault="00EE1C85" w:rsidP="00C950F7">
      <w:pPr>
        <w:pStyle w:val="Heading1"/>
        <w:numPr>
          <w:ilvl w:val="0"/>
          <w:numId w:val="66"/>
        </w:numPr>
        <w:tabs>
          <w:tab w:val="left" w:pos="284"/>
        </w:tabs>
        <w:rPr>
          <w:rFonts w:ascii="Times New Roman" w:hAnsi="Times New Roman" w:cs="Times New Roman"/>
          <w:sz w:val="22"/>
          <w:szCs w:val="22"/>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55959465"/>
      <w:bookmarkEnd w:id="18"/>
      <w:bookmarkEnd w:id="19"/>
      <w:bookmarkEnd w:id="20"/>
      <w:bookmarkEnd w:id="21"/>
      <w:bookmarkEnd w:id="22"/>
      <w:r w:rsidRPr="00BC5DC3">
        <w:rPr>
          <w:rFonts w:ascii="Times New Roman" w:hAnsi="Times New Roman" w:cs="Times New Roman"/>
          <w:sz w:val="22"/>
          <w:szCs w:val="22"/>
        </w:rPr>
        <w:t>Pasiūlymo galiojimo užtikrinimas</w:t>
      </w:r>
      <w:bookmarkEnd w:id="23"/>
      <w:bookmarkEnd w:id="24"/>
      <w:bookmarkEnd w:id="25"/>
    </w:p>
    <w:p w14:paraId="2B38CB47" w14:textId="573A2784" w:rsidR="00B3551C" w:rsidRPr="00BC5DC3" w:rsidRDefault="004F070A" w:rsidP="004F070A">
      <w:pPr>
        <w:pStyle w:val="ListParagraph"/>
        <w:numPr>
          <w:ilvl w:val="1"/>
          <w:numId w:val="74"/>
        </w:numPr>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Perkantysis subjektas </w:t>
      </w:r>
      <w:r w:rsidR="00B3551C" w:rsidRPr="00BC5DC3">
        <w:rPr>
          <w:rFonts w:ascii="Times New Roman" w:eastAsia="Calibri" w:hAnsi="Times New Roman" w:cs="Times New Roman"/>
          <w:sz w:val="22"/>
          <w:szCs w:val="22"/>
        </w:rPr>
        <w:t xml:space="preserve">nereikalauja užtikrinti </w:t>
      </w:r>
      <w:r w:rsidR="00110481" w:rsidRPr="00BC5DC3">
        <w:rPr>
          <w:rFonts w:ascii="Times New Roman" w:eastAsia="Calibri" w:hAnsi="Times New Roman" w:cs="Times New Roman"/>
          <w:sz w:val="22"/>
          <w:szCs w:val="22"/>
        </w:rPr>
        <w:t>p</w:t>
      </w:r>
      <w:r w:rsidR="00B3551C" w:rsidRPr="00BC5DC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BC5DC3" w:rsidRDefault="00EA001C" w:rsidP="00C950F7">
      <w:pPr>
        <w:pStyle w:val="Heading1"/>
        <w:numPr>
          <w:ilvl w:val="0"/>
          <w:numId w:val="74"/>
        </w:numPr>
        <w:tabs>
          <w:tab w:val="left" w:pos="426"/>
        </w:tabs>
        <w:spacing w:line="20" w:lineRule="atLeast"/>
        <w:ind w:left="284" w:hanging="284"/>
        <w:contextualSpacing/>
        <w:rPr>
          <w:rFonts w:ascii="Times New Roman" w:hAnsi="Times New Roman" w:cs="Times New Roman"/>
          <w:color w:val="auto"/>
          <w:sz w:val="22"/>
          <w:szCs w:val="22"/>
        </w:rPr>
      </w:pPr>
      <w:bookmarkStart w:id="26" w:name="_Ref39485250"/>
      <w:bookmarkStart w:id="27" w:name="_Ref39485258"/>
      <w:bookmarkStart w:id="28" w:name="_Ref39667303"/>
      <w:bookmarkStart w:id="29" w:name="_Ref39667308"/>
      <w:bookmarkStart w:id="30" w:name="_Toc155959466"/>
      <w:r w:rsidRPr="00BC5DC3">
        <w:rPr>
          <w:rFonts w:ascii="Times New Roman" w:hAnsi="Times New Roman" w:cs="Times New Roman"/>
          <w:color w:val="auto"/>
          <w:sz w:val="22"/>
          <w:szCs w:val="22"/>
        </w:rPr>
        <w:t>P</w:t>
      </w:r>
      <w:r w:rsidR="00014A61" w:rsidRPr="00BC5DC3">
        <w:rPr>
          <w:rFonts w:ascii="Times New Roman" w:hAnsi="Times New Roman" w:cs="Times New Roman"/>
          <w:color w:val="auto"/>
          <w:sz w:val="22"/>
          <w:szCs w:val="22"/>
        </w:rPr>
        <w:t>asiūlymų vertinimas</w:t>
      </w:r>
      <w:bookmarkEnd w:id="26"/>
      <w:bookmarkEnd w:id="27"/>
      <w:bookmarkEnd w:id="28"/>
      <w:bookmarkEnd w:id="29"/>
      <w:bookmarkEnd w:id="30"/>
    </w:p>
    <w:p w14:paraId="4EA84965" w14:textId="4A1DCE1E" w:rsidR="00465768" w:rsidRPr="00BC5DC3" w:rsidRDefault="00DB3C13" w:rsidP="00465768">
      <w:pPr>
        <w:pStyle w:val="ListParagraph"/>
        <w:numPr>
          <w:ilvl w:val="1"/>
          <w:numId w:val="74"/>
        </w:numPr>
        <w:tabs>
          <w:tab w:val="left" w:pos="1276"/>
        </w:tabs>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Perkantysis subjektas ekonomiškai naudingiausią pasiūlymą išrenka pagal tiekėjo pasiūlyme nurodytas sąnaudas, kurios apskaičiuojamos pagal gyvavimo ciklo sąnaudų metodą, pateiktą specialiųjų pirkimo sąlygų 7 priede.</w:t>
      </w:r>
      <w:r w:rsidR="00090235" w:rsidRPr="00BC5DC3">
        <w:rPr>
          <w:rFonts w:ascii="Times New Roman" w:eastAsia="Calibri" w:hAnsi="Times New Roman" w:cs="Times New Roman"/>
          <w:color w:val="7030A0"/>
          <w:sz w:val="22"/>
          <w:szCs w:val="22"/>
        </w:rPr>
        <w:t xml:space="preserve"> </w:t>
      </w:r>
    </w:p>
    <w:p w14:paraId="102136D3" w14:textId="3C922BD4" w:rsidR="00D734C6" w:rsidRPr="00BC5DC3" w:rsidRDefault="00D734C6" w:rsidP="00465768">
      <w:pPr>
        <w:pStyle w:val="ListParagraph"/>
        <w:numPr>
          <w:ilvl w:val="1"/>
          <w:numId w:val="74"/>
        </w:numPr>
        <w:tabs>
          <w:tab w:val="left" w:pos="1276"/>
        </w:tabs>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color w:val="000000" w:themeColor="text1"/>
          <w:sz w:val="22"/>
          <w:szCs w:val="22"/>
        </w:rPr>
        <w:t xml:space="preserve">Laimėjusiu </w:t>
      </w:r>
      <w:r w:rsidR="005D7D8C" w:rsidRPr="00BC5DC3">
        <w:rPr>
          <w:rFonts w:ascii="Times New Roman" w:hAnsi="Times New Roman" w:cs="Times New Roman"/>
          <w:color w:val="000000" w:themeColor="text1"/>
          <w:sz w:val="22"/>
          <w:szCs w:val="22"/>
        </w:rPr>
        <w:t>pasiūlymu</w:t>
      </w:r>
      <w:r w:rsidRPr="00BC5DC3">
        <w:rPr>
          <w:rFonts w:ascii="Times New Roman" w:hAnsi="Times New Roman" w:cs="Times New Roman"/>
          <w:color w:val="000000" w:themeColor="text1"/>
          <w:sz w:val="22"/>
          <w:szCs w:val="22"/>
        </w:rPr>
        <w:t xml:space="preserve"> galės būti pripažintas tik 1 (vienas) </w:t>
      </w:r>
      <w:r w:rsidR="005D7D8C" w:rsidRPr="00BC5DC3">
        <w:rPr>
          <w:rFonts w:ascii="Times New Roman" w:hAnsi="Times New Roman" w:cs="Times New Roman"/>
          <w:color w:val="000000" w:themeColor="text1"/>
          <w:sz w:val="22"/>
          <w:szCs w:val="22"/>
        </w:rPr>
        <w:t>ekonomiškai naudingiausias pasiūlymas, esantis pasiūlymų eilės pirmojoje vietoje</w:t>
      </w:r>
      <w:r w:rsidRPr="00BC5DC3">
        <w:rPr>
          <w:rFonts w:ascii="Times New Roman" w:hAnsi="Times New Roman" w:cs="Times New Roman"/>
          <w:color w:val="000000" w:themeColor="text1"/>
          <w:sz w:val="22"/>
          <w:szCs w:val="22"/>
        </w:rPr>
        <w:t xml:space="preserve">. </w:t>
      </w:r>
    </w:p>
    <w:p w14:paraId="60FEBC05" w14:textId="4B24E925" w:rsidR="001A25FD" w:rsidRPr="00BC5DC3" w:rsidRDefault="00465768" w:rsidP="004F070A">
      <w:pPr>
        <w:pStyle w:val="NoSpacing"/>
        <w:numPr>
          <w:ilvl w:val="1"/>
          <w:numId w:val="74"/>
        </w:numPr>
        <w:spacing w:line="20" w:lineRule="atLeast"/>
        <w:ind w:left="0" w:firstLine="710"/>
        <w:contextualSpacing/>
        <w:jc w:val="both"/>
        <w:rPr>
          <w:rStyle w:val="cf01"/>
          <w:rFonts w:ascii="Times New Roman" w:eastAsiaTheme="minorHAnsi" w:hAnsi="Times New Roman" w:cs="Times New Roman"/>
          <w:bCs/>
          <w:i/>
          <w:iCs/>
          <w:color w:val="7030A0"/>
          <w:sz w:val="22"/>
          <w:szCs w:val="22"/>
        </w:rPr>
      </w:pPr>
      <w:r w:rsidRPr="00BC5DC3">
        <w:rPr>
          <w:rStyle w:val="cf01"/>
          <w:rFonts w:ascii="Times New Roman" w:hAnsi="Times New Roman" w:cs="Times New Roman"/>
          <w:sz w:val="22"/>
          <w:szCs w:val="22"/>
        </w:rPr>
        <w:t>Perkantysis subjektas</w:t>
      </w:r>
      <w:r w:rsidR="00A9488B" w:rsidRPr="00BC5DC3">
        <w:rPr>
          <w:rStyle w:val="cf01"/>
          <w:rFonts w:ascii="Times New Roman" w:hAnsi="Times New Roman" w:cs="Times New Roman"/>
          <w:sz w:val="22"/>
          <w:szCs w:val="22"/>
        </w:rPr>
        <w:t xml:space="preserve"> atmes tiekėjo pasiūlymą, jei</w:t>
      </w:r>
      <w:r w:rsidR="00195572" w:rsidRPr="00BC5DC3">
        <w:rPr>
          <w:rStyle w:val="cf01"/>
          <w:rFonts w:ascii="Times New Roman" w:hAnsi="Times New Roman" w:cs="Times New Roman"/>
          <w:sz w:val="22"/>
          <w:szCs w:val="22"/>
        </w:rPr>
        <w:t xml:space="preserve">gu kartu su pasiūlymu </w:t>
      </w:r>
      <w:r w:rsidR="00B2125E" w:rsidRPr="00BC5DC3">
        <w:rPr>
          <w:rStyle w:val="cf01"/>
          <w:rFonts w:ascii="Times New Roman" w:hAnsi="Times New Roman" w:cs="Times New Roman"/>
          <w:sz w:val="22"/>
          <w:szCs w:val="22"/>
        </w:rPr>
        <w:t xml:space="preserve">nebus pateikti šie </w:t>
      </w:r>
      <w:r w:rsidR="00277634" w:rsidRPr="00BC5DC3">
        <w:rPr>
          <w:rStyle w:val="cf01"/>
          <w:rFonts w:ascii="Times New Roman" w:hAnsi="Times New Roman" w:cs="Times New Roman"/>
          <w:sz w:val="22"/>
          <w:szCs w:val="22"/>
        </w:rPr>
        <w:t>p</w:t>
      </w:r>
      <w:r w:rsidR="00B2125E" w:rsidRPr="00BC5DC3">
        <w:rPr>
          <w:rStyle w:val="cf01"/>
          <w:rFonts w:ascii="Times New Roman" w:hAnsi="Times New Roman" w:cs="Times New Roman"/>
          <w:sz w:val="22"/>
          <w:szCs w:val="22"/>
        </w:rPr>
        <w:t>irkimo sąlygose reikalaujami pateikti dokumentai</w:t>
      </w:r>
      <w:r w:rsidR="00493257" w:rsidRPr="00BC5DC3">
        <w:rPr>
          <w:rStyle w:val="cf01"/>
          <w:rFonts w:ascii="Times New Roman" w:hAnsi="Times New Roman" w:cs="Times New Roman"/>
          <w:sz w:val="22"/>
          <w:szCs w:val="22"/>
        </w:rPr>
        <w:t>:</w:t>
      </w:r>
    </w:p>
    <w:p w14:paraId="4F940B81" w14:textId="562623CD" w:rsidR="001663B0" w:rsidRDefault="00493257" w:rsidP="001663B0">
      <w:pPr>
        <w:pStyle w:val="NoSpacing"/>
        <w:numPr>
          <w:ilvl w:val="0"/>
          <w:numId w:val="133"/>
        </w:numPr>
        <w:spacing w:line="20" w:lineRule="atLeast"/>
        <w:contextualSpacing/>
        <w:jc w:val="both"/>
        <w:rPr>
          <w:rFonts w:ascii="Times New Roman" w:eastAsiaTheme="minorHAnsi" w:hAnsi="Times New Roman" w:cs="Times New Roman"/>
          <w:b/>
          <w:color w:val="000000" w:themeColor="text1"/>
          <w:sz w:val="22"/>
          <w:szCs w:val="22"/>
        </w:rPr>
      </w:pPr>
      <w:r w:rsidRPr="00BC5DC3">
        <w:rPr>
          <w:rFonts w:ascii="Times New Roman" w:eastAsiaTheme="minorHAnsi" w:hAnsi="Times New Roman" w:cs="Times New Roman"/>
          <w:b/>
          <w:color w:val="000000" w:themeColor="text1"/>
          <w:sz w:val="22"/>
          <w:szCs w:val="22"/>
        </w:rPr>
        <w:t>specialiųjų pirkimo sąlygų 6 priede pateikta pasiūlymo forma</w:t>
      </w:r>
      <w:r w:rsidR="00F82168">
        <w:rPr>
          <w:rFonts w:ascii="Times New Roman" w:eastAsiaTheme="minorHAnsi" w:hAnsi="Times New Roman" w:cs="Times New Roman"/>
          <w:b/>
          <w:color w:val="000000" w:themeColor="text1"/>
          <w:sz w:val="22"/>
          <w:szCs w:val="22"/>
        </w:rPr>
        <w:t>;</w:t>
      </w:r>
    </w:p>
    <w:p w14:paraId="21C68C92" w14:textId="32A7ABDE" w:rsidR="00F82168" w:rsidRPr="00BC5DC3" w:rsidRDefault="002E3E31" w:rsidP="001663B0">
      <w:pPr>
        <w:pStyle w:val="NoSpacing"/>
        <w:numPr>
          <w:ilvl w:val="0"/>
          <w:numId w:val="133"/>
        </w:numPr>
        <w:spacing w:line="20" w:lineRule="atLeast"/>
        <w:contextualSpacing/>
        <w:jc w:val="both"/>
        <w:rPr>
          <w:rFonts w:ascii="Times New Roman" w:eastAsiaTheme="minorHAnsi" w:hAnsi="Times New Roman" w:cs="Times New Roman"/>
          <w:b/>
          <w:color w:val="000000" w:themeColor="text1"/>
          <w:sz w:val="22"/>
          <w:szCs w:val="22"/>
        </w:rPr>
      </w:pPr>
      <w:r>
        <w:rPr>
          <w:rFonts w:ascii="Times New Roman" w:eastAsiaTheme="minorHAnsi" w:hAnsi="Times New Roman" w:cs="Times New Roman"/>
          <w:b/>
          <w:color w:val="000000" w:themeColor="text1"/>
          <w:sz w:val="22"/>
          <w:szCs w:val="22"/>
        </w:rPr>
        <w:t xml:space="preserve">pasiūlymo formoje </w:t>
      </w:r>
      <w:r w:rsidR="001663B0">
        <w:rPr>
          <w:rFonts w:ascii="Times New Roman" w:eastAsiaTheme="minorHAnsi" w:hAnsi="Times New Roman" w:cs="Times New Roman"/>
          <w:b/>
          <w:color w:val="000000" w:themeColor="text1"/>
          <w:sz w:val="22"/>
          <w:szCs w:val="22"/>
        </w:rPr>
        <w:t>u</w:t>
      </w:r>
      <w:r w:rsidR="00F82168">
        <w:rPr>
          <w:rFonts w:ascii="Times New Roman" w:eastAsiaTheme="minorHAnsi" w:hAnsi="Times New Roman" w:cs="Times New Roman"/>
          <w:b/>
          <w:color w:val="000000" w:themeColor="text1"/>
          <w:sz w:val="22"/>
          <w:szCs w:val="22"/>
        </w:rPr>
        <w:t>žpildyta techn</w:t>
      </w:r>
      <w:r w:rsidR="001663B0">
        <w:rPr>
          <w:rFonts w:ascii="Times New Roman" w:eastAsiaTheme="minorHAnsi" w:hAnsi="Times New Roman" w:cs="Times New Roman"/>
          <w:b/>
          <w:color w:val="000000" w:themeColor="text1"/>
          <w:sz w:val="22"/>
          <w:szCs w:val="22"/>
        </w:rPr>
        <w:t>inė specifikacija.</w:t>
      </w:r>
    </w:p>
    <w:p w14:paraId="678C44CA" w14:textId="6EB53055" w:rsidR="00FE7908" w:rsidRPr="00BC5DC3" w:rsidRDefault="00FE7908" w:rsidP="00C950F7">
      <w:pPr>
        <w:pStyle w:val="Heading1"/>
        <w:numPr>
          <w:ilvl w:val="0"/>
          <w:numId w:val="74"/>
        </w:numPr>
        <w:tabs>
          <w:tab w:val="left" w:pos="284"/>
        </w:tabs>
        <w:spacing w:line="20" w:lineRule="atLeast"/>
        <w:contextualSpacing/>
        <w:rPr>
          <w:rFonts w:ascii="Times New Roman" w:hAnsi="Times New Roman" w:cs="Times New Roman"/>
          <w:sz w:val="22"/>
          <w:szCs w:val="22"/>
        </w:rPr>
      </w:pPr>
      <w:bookmarkStart w:id="31" w:name="_Ref39425999"/>
      <w:bookmarkStart w:id="32" w:name="_Ref39426005"/>
      <w:bookmarkStart w:id="33" w:name="_Toc155959467"/>
      <w:r w:rsidRPr="00BC5DC3">
        <w:rPr>
          <w:rFonts w:ascii="Times New Roman" w:hAnsi="Times New Roman" w:cs="Times New Roman"/>
          <w:sz w:val="22"/>
          <w:szCs w:val="22"/>
        </w:rPr>
        <w:t>S</w:t>
      </w:r>
      <w:r w:rsidR="00281735" w:rsidRPr="00BC5DC3">
        <w:rPr>
          <w:rFonts w:ascii="Times New Roman" w:hAnsi="Times New Roman" w:cs="Times New Roman"/>
          <w:sz w:val="22"/>
          <w:szCs w:val="22"/>
        </w:rPr>
        <w:t>utarties sudarymas</w:t>
      </w:r>
      <w:bookmarkEnd w:id="31"/>
      <w:bookmarkEnd w:id="32"/>
      <w:bookmarkEnd w:id="33"/>
    </w:p>
    <w:p w14:paraId="27CAEFF7" w14:textId="13FF7B18" w:rsidR="00F57665" w:rsidRPr="00BC5DC3" w:rsidRDefault="00F57665" w:rsidP="00465768">
      <w:pPr>
        <w:pStyle w:val="ListParagraph"/>
        <w:numPr>
          <w:ilvl w:val="1"/>
          <w:numId w:val="74"/>
        </w:numPr>
        <w:spacing w:after="0" w:line="240" w:lineRule="auto"/>
        <w:ind w:left="0" w:firstLine="709"/>
        <w:jc w:val="both"/>
        <w:rPr>
          <w:rFonts w:ascii="Times New Roman" w:hAnsi="Times New Roman" w:cs="Times New Roman"/>
          <w:color w:val="000000" w:themeColor="text1"/>
          <w:sz w:val="22"/>
          <w:szCs w:val="22"/>
        </w:rPr>
      </w:pPr>
      <w:r w:rsidRPr="00BC5DC3">
        <w:rPr>
          <w:rFonts w:ascii="Times New Roman" w:hAnsi="Times New Roman" w:cs="Times New Roman"/>
          <w:color w:val="000000" w:themeColor="text1"/>
          <w:sz w:val="22"/>
          <w:szCs w:val="22"/>
        </w:rPr>
        <w:t>Ši pirkimo procedūra atliekama siekiant sudaryti sutartį</w:t>
      </w:r>
      <w:r w:rsidR="009A7D11" w:rsidRPr="00BC5DC3">
        <w:rPr>
          <w:rFonts w:ascii="Times New Roman" w:hAnsi="Times New Roman" w:cs="Times New Roman"/>
          <w:color w:val="000000" w:themeColor="text1"/>
          <w:sz w:val="22"/>
          <w:szCs w:val="22"/>
        </w:rPr>
        <w:t xml:space="preserve"> su tiekėju, kurio pasiūlymas</w:t>
      </w:r>
      <w:r w:rsidR="007B12FF" w:rsidRPr="00BC5DC3">
        <w:rPr>
          <w:rFonts w:ascii="Times New Roman" w:hAnsi="Times New Roman" w:cs="Times New Roman"/>
          <w:color w:val="000000" w:themeColor="text1"/>
          <w:sz w:val="22"/>
          <w:szCs w:val="22"/>
        </w:rPr>
        <w:t xml:space="preserve">, vadovaujantis </w:t>
      </w:r>
      <w:r w:rsidR="008F4194" w:rsidRPr="00BC5DC3">
        <w:rPr>
          <w:rFonts w:ascii="Times New Roman" w:hAnsi="Times New Roman" w:cs="Times New Roman"/>
          <w:color w:val="000000" w:themeColor="text1"/>
          <w:sz w:val="22"/>
          <w:szCs w:val="22"/>
        </w:rPr>
        <w:t>p</w:t>
      </w:r>
      <w:r w:rsidR="007B12FF" w:rsidRPr="00BC5DC3">
        <w:rPr>
          <w:rFonts w:ascii="Times New Roman" w:hAnsi="Times New Roman" w:cs="Times New Roman"/>
          <w:color w:val="000000" w:themeColor="text1"/>
          <w:sz w:val="22"/>
          <w:szCs w:val="22"/>
        </w:rPr>
        <w:t xml:space="preserve">irkimo </w:t>
      </w:r>
      <w:r w:rsidR="00207E40" w:rsidRPr="00BC5DC3">
        <w:rPr>
          <w:rFonts w:ascii="Times New Roman" w:hAnsi="Times New Roman" w:cs="Times New Roman"/>
          <w:color w:val="000000" w:themeColor="text1"/>
          <w:sz w:val="22"/>
          <w:szCs w:val="22"/>
        </w:rPr>
        <w:t>sąlygose</w:t>
      </w:r>
      <w:r w:rsidR="007B12FF" w:rsidRPr="00BC5DC3">
        <w:rPr>
          <w:rFonts w:ascii="Times New Roman" w:hAnsi="Times New Roman" w:cs="Times New Roman"/>
          <w:color w:val="0070C0"/>
          <w:sz w:val="22"/>
          <w:szCs w:val="22"/>
        </w:rPr>
        <w:t xml:space="preserve"> </w:t>
      </w:r>
      <w:r w:rsidR="007B12FF" w:rsidRPr="00BC5DC3">
        <w:rPr>
          <w:rFonts w:ascii="Times New Roman" w:hAnsi="Times New Roman" w:cs="Times New Roman"/>
          <w:color w:val="000000" w:themeColor="text1"/>
          <w:sz w:val="22"/>
          <w:szCs w:val="22"/>
        </w:rPr>
        <w:t>nustatyta tvarka</w:t>
      </w:r>
      <w:r w:rsidR="0023505D" w:rsidRPr="00BC5DC3">
        <w:rPr>
          <w:rFonts w:ascii="Times New Roman" w:hAnsi="Times New Roman" w:cs="Times New Roman"/>
          <w:color w:val="000000" w:themeColor="text1"/>
          <w:sz w:val="22"/>
          <w:szCs w:val="22"/>
        </w:rPr>
        <w:t>,</w:t>
      </w:r>
      <w:r w:rsidR="009A7D11" w:rsidRPr="00BC5DC3">
        <w:rPr>
          <w:rFonts w:ascii="Times New Roman" w:hAnsi="Times New Roman" w:cs="Times New Roman"/>
          <w:color w:val="000000" w:themeColor="text1"/>
          <w:sz w:val="22"/>
          <w:szCs w:val="22"/>
        </w:rPr>
        <w:t xml:space="preserve"> bus pripažintas laimėjęs</w:t>
      </w:r>
      <w:r w:rsidR="008933BC" w:rsidRPr="00BC5DC3">
        <w:rPr>
          <w:rFonts w:ascii="Times New Roman" w:hAnsi="Times New Roman" w:cs="Times New Roman"/>
          <w:color w:val="000000" w:themeColor="text1"/>
          <w:sz w:val="22"/>
          <w:szCs w:val="22"/>
        </w:rPr>
        <w:t>, o jei pirkimas skaidomas į dalis – su tiekėjais, kurių pasiūlymai bus pripažinti laimėję</w:t>
      </w:r>
      <w:r w:rsidR="00F065D6" w:rsidRPr="00BC5DC3">
        <w:rPr>
          <w:rFonts w:ascii="Times New Roman" w:hAnsi="Times New Roman" w:cs="Times New Roman"/>
          <w:color w:val="000000" w:themeColor="text1"/>
          <w:sz w:val="22"/>
          <w:szCs w:val="22"/>
        </w:rPr>
        <w:t xml:space="preserve">. </w:t>
      </w:r>
      <w:r w:rsidR="004B2DE4" w:rsidRPr="00BC5DC3">
        <w:rPr>
          <w:rFonts w:ascii="Times New Roman" w:hAnsi="Times New Roman" w:cs="Times New Roman"/>
          <w:sz w:val="22"/>
          <w:szCs w:val="22"/>
        </w:rPr>
        <w:t xml:space="preserve">Sutarties sąlygos pateikiamos </w:t>
      </w:r>
      <w:r w:rsidR="00493257" w:rsidRPr="00BC5DC3">
        <w:rPr>
          <w:rFonts w:ascii="Times New Roman" w:hAnsi="Times New Roman" w:cs="Times New Roman"/>
          <w:color w:val="000000" w:themeColor="text1"/>
          <w:sz w:val="22"/>
          <w:szCs w:val="22"/>
        </w:rPr>
        <w:t>specialiųjų p</w:t>
      </w:r>
      <w:r w:rsidR="00551FA7" w:rsidRPr="00BC5DC3">
        <w:rPr>
          <w:rFonts w:ascii="Times New Roman" w:hAnsi="Times New Roman" w:cs="Times New Roman"/>
          <w:color w:val="000000" w:themeColor="text1"/>
          <w:sz w:val="22"/>
          <w:szCs w:val="22"/>
        </w:rPr>
        <w:t xml:space="preserve">irkimo </w:t>
      </w:r>
      <w:r w:rsidR="00D86901" w:rsidRPr="00BC5DC3">
        <w:rPr>
          <w:rFonts w:ascii="Times New Roman" w:hAnsi="Times New Roman" w:cs="Times New Roman"/>
          <w:color w:val="000000" w:themeColor="text1"/>
          <w:sz w:val="22"/>
          <w:szCs w:val="22"/>
        </w:rPr>
        <w:t>sąlygų priede „Sutarties projektas“</w:t>
      </w:r>
      <w:r w:rsidR="004B2DE4" w:rsidRPr="00BC5DC3">
        <w:rPr>
          <w:rFonts w:ascii="Times New Roman" w:hAnsi="Times New Roman" w:cs="Times New Roman"/>
          <w:color w:val="000000" w:themeColor="text1"/>
          <w:sz w:val="22"/>
          <w:szCs w:val="22"/>
        </w:rPr>
        <w:t>.</w:t>
      </w:r>
    </w:p>
    <w:p w14:paraId="1640F94B" w14:textId="0C069AEE" w:rsidR="00640DBD" w:rsidRPr="00BC5DC3" w:rsidRDefault="00640DBD" w:rsidP="00465768">
      <w:pPr>
        <w:pStyle w:val="Heading1"/>
        <w:numPr>
          <w:ilvl w:val="0"/>
          <w:numId w:val="74"/>
        </w:numPr>
        <w:tabs>
          <w:tab w:val="left" w:pos="567"/>
        </w:tabs>
        <w:spacing w:line="20" w:lineRule="atLeast"/>
        <w:contextualSpacing/>
        <w:jc w:val="both"/>
        <w:rPr>
          <w:rFonts w:ascii="Times New Roman" w:hAnsi="Times New Roman" w:cs="Times New Roman"/>
          <w:b/>
          <w:bCs/>
          <w:sz w:val="22"/>
          <w:szCs w:val="22"/>
        </w:rPr>
      </w:pPr>
      <w:bookmarkStart w:id="34" w:name="_Toc155959468"/>
      <w:bookmarkEnd w:id="2"/>
      <w:r w:rsidRPr="00BC5DC3">
        <w:rPr>
          <w:rFonts w:ascii="Times New Roman" w:hAnsi="Times New Roman" w:cs="Times New Roman"/>
          <w:sz w:val="22"/>
          <w:szCs w:val="22"/>
        </w:rPr>
        <w:t>Kitos sąlygos</w:t>
      </w:r>
      <w:bookmarkEnd w:id="34"/>
    </w:p>
    <w:p w14:paraId="28DF579A" w14:textId="179FAE43" w:rsidR="00D43E2A" w:rsidRPr="00BC5DC3" w:rsidRDefault="00493257" w:rsidP="00493257">
      <w:pPr>
        <w:pStyle w:val="ListParagraph"/>
        <w:numPr>
          <w:ilvl w:val="1"/>
          <w:numId w:val="74"/>
        </w:numPr>
        <w:shd w:val="clear" w:color="auto" w:fill="FFFFFF"/>
        <w:spacing w:after="0" w:line="240" w:lineRule="auto"/>
        <w:ind w:hanging="11"/>
        <w:jc w:val="both"/>
        <w:rPr>
          <w:rFonts w:ascii="Times New Roman" w:eastAsia="Times New Roman" w:hAnsi="Times New Roman" w:cs="Times New Roman"/>
          <w:color w:val="000000" w:themeColor="text1"/>
          <w:sz w:val="22"/>
          <w:szCs w:val="22"/>
        </w:rPr>
      </w:pPr>
      <w:r w:rsidRPr="00BC5DC3">
        <w:rPr>
          <w:rFonts w:ascii="Times New Roman" w:eastAsia="Times New Roman" w:hAnsi="Times New Roman" w:cs="Times New Roman"/>
          <w:color w:val="000000" w:themeColor="text1"/>
          <w:sz w:val="22"/>
          <w:szCs w:val="22"/>
        </w:rPr>
        <w:t>Netaikoma.</w:t>
      </w:r>
    </w:p>
    <w:p w14:paraId="7881FCAE" w14:textId="77777777" w:rsidR="00C87AB8" w:rsidRPr="00BC5DC3"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BC5DC3" w:rsidSect="00AB59C8">
          <w:footerReference w:type="default" r:id="rId13"/>
          <w:footerReference w:type="first" r:id="rId14"/>
          <w:pgSz w:w="12240" w:h="15840"/>
          <w:pgMar w:top="1134" w:right="567" w:bottom="1134" w:left="1701" w:header="720" w:footer="720" w:gutter="0"/>
          <w:pgNumType w:start="0"/>
          <w:cols w:space="720"/>
          <w:titlePg/>
          <w:docGrid w:linePitch="360"/>
        </w:sectPr>
      </w:pPr>
      <w:r w:rsidRPr="00BC5DC3">
        <w:rPr>
          <w:rFonts w:ascii="Times New Roman" w:eastAsia="Calibri" w:hAnsi="Times New Roman" w:cs="Times New Roman"/>
          <w:sz w:val="22"/>
          <w:szCs w:val="22"/>
        </w:rPr>
        <w:t>__________</w:t>
      </w:r>
    </w:p>
    <w:p w14:paraId="1DF37652" w14:textId="0A6B5A0A" w:rsidR="00774AA5" w:rsidRPr="00BC5DC3" w:rsidRDefault="000631F1" w:rsidP="005C1E12">
      <w:pPr>
        <w:pStyle w:val="Heading1"/>
        <w:jc w:val="right"/>
        <w:rPr>
          <w:rFonts w:ascii="Times New Roman" w:hAnsi="Times New Roman" w:cs="Times New Roman"/>
          <w:sz w:val="22"/>
          <w:szCs w:val="22"/>
        </w:rPr>
      </w:pPr>
      <w:bookmarkStart w:id="35" w:name="_Toc155959469"/>
      <w:r w:rsidRPr="00BC5DC3">
        <w:rPr>
          <w:rFonts w:ascii="Times New Roman" w:hAnsi="Times New Roman" w:cs="Times New Roman"/>
          <w:color w:val="0070C0"/>
          <w:sz w:val="22"/>
          <w:szCs w:val="22"/>
        </w:rPr>
        <w:lastRenderedPageBreak/>
        <w:t>P</w:t>
      </w:r>
      <w:r w:rsidR="008F59C5" w:rsidRPr="00BC5DC3">
        <w:rPr>
          <w:rFonts w:ascii="Times New Roman" w:hAnsi="Times New Roman" w:cs="Times New Roman"/>
          <w:color w:val="0070C0"/>
          <w:sz w:val="22"/>
          <w:szCs w:val="22"/>
        </w:rPr>
        <w:t>irkimo sąlygų 1 priedas „Terminai“</w:t>
      </w:r>
      <w:bookmarkEnd w:id="35"/>
    </w:p>
    <w:p w14:paraId="5369DEF7" w14:textId="77777777" w:rsidR="00A53BAE" w:rsidRPr="00BC5DC3"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96"/>
        <w:gridCol w:w="3563"/>
        <w:gridCol w:w="2894"/>
      </w:tblGrid>
      <w:tr w:rsidR="00774AA5" w:rsidRPr="00BC5DC3" w14:paraId="730836B8" w14:textId="77777777" w:rsidTr="00BC581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BC5DC3" w:rsidRDefault="009F4FBE" w:rsidP="004B3551">
            <w:pPr>
              <w:jc w:val="center"/>
              <w:rPr>
                <w:rFonts w:ascii="Times New Roman" w:hAnsi="Times New Roman" w:cs="Times New Roman"/>
                <w:b/>
                <w:bCs/>
                <w:sz w:val="22"/>
                <w:szCs w:val="22"/>
              </w:rPr>
            </w:pPr>
            <w:r w:rsidRPr="00BC5DC3">
              <w:rPr>
                <w:rFonts w:ascii="Times New Roman" w:hAnsi="Times New Roman" w:cs="Times New Roman"/>
                <w:b/>
                <w:bCs/>
                <w:sz w:val="22"/>
                <w:szCs w:val="22"/>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BC5DC3" w:rsidRDefault="004B3551" w:rsidP="004B3551">
            <w:pPr>
              <w:jc w:val="center"/>
              <w:rPr>
                <w:rFonts w:ascii="Times New Roman" w:hAnsi="Times New Roman" w:cs="Times New Roman"/>
                <w:b/>
                <w:bCs/>
                <w:sz w:val="22"/>
                <w:szCs w:val="22"/>
              </w:rPr>
            </w:pPr>
            <w:r w:rsidRPr="00BC5DC3">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BC5DC3" w:rsidRDefault="00774AA5" w:rsidP="004B3551">
            <w:pPr>
              <w:spacing w:after="0"/>
              <w:jc w:val="center"/>
              <w:rPr>
                <w:rFonts w:ascii="Times New Roman" w:hAnsi="Times New Roman" w:cs="Times New Roman"/>
                <w:b/>
                <w:sz w:val="22"/>
                <w:szCs w:val="22"/>
              </w:rPr>
            </w:pPr>
            <w:r w:rsidRPr="00BC5DC3">
              <w:rPr>
                <w:rFonts w:ascii="Times New Roman" w:hAnsi="Times New Roman" w:cs="Times New Roman"/>
                <w:b/>
                <w:sz w:val="22"/>
                <w:szCs w:val="22"/>
              </w:rPr>
              <w:t>DATA/DIENŲ SKAIČIUS/ LAIKAS</w:t>
            </w:r>
          </w:p>
          <w:p w14:paraId="677BC1F4" w14:textId="77777777" w:rsidR="00774AA5" w:rsidRPr="00BC5DC3" w:rsidRDefault="00774AA5" w:rsidP="004B3551">
            <w:pPr>
              <w:spacing w:after="0"/>
              <w:jc w:val="center"/>
              <w:rPr>
                <w:rFonts w:ascii="Times New Roman" w:hAnsi="Times New Roman" w:cs="Times New Roman"/>
                <w:sz w:val="22"/>
                <w:szCs w:val="22"/>
              </w:rPr>
            </w:pPr>
            <w:r w:rsidRPr="00BC5DC3">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BC5DC3" w:rsidRDefault="00774AA5" w:rsidP="004B3551">
            <w:pPr>
              <w:jc w:val="center"/>
              <w:rPr>
                <w:rFonts w:ascii="Times New Roman" w:hAnsi="Times New Roman" w:cs="Times New Roman"/>
                <w:b/>
                <w:sz w:val="22"/>
                <w:szCs w:val="22"/>
              </w:rPr>
            </w:pPr>
            <w:r w:rsidRPr="00BC5DC3">
              <w:rPr>
                <w:rFonts w:ascii="Times New Roman" w:hAnsi="Times New Roman" w:cs="Times New Roman"/>
                <w:b/>
                <w:sz w:val="22"/>
                <w:szCs w:val="22"/>
              </w:rPr>
              <w:t>PASTABOS</w:t>
            </w:r>
          </w:p>
        </w:tc>
      </w:tr>
      <w:tr w:rsidR="00774AA5" w:rsidRPr="00BC5DC3" w14:paraId="33F22B33" w14:textId="77777777" w:rsidTr="00BC5811">
        <w:trPr>
          <w:trHeight w:val="20"/>
        </w:trPr>
        <w:tc>
          <w:tcPr>
            <w:tcW w:w="747" w:type="dxa"/>
            <w:shd w:val="clear" w:color="auto" w:fill="auto"/>
            <w:tcMar>
              <w:top w:w="0" w:type="dxa"/>
              <w:left w:w="108" w:type="dxa"/>
              <w:bottom w:w="0" w:type="dxa"/>
              <w:right w:w="108" w:type="dxa"/>
            </w:tcMar>
          </w:tcPr>
          <w:p w14:paraId="1D2814F3" w14:textId="2D8BEDEE" w:rsidR="00774AA5" w:rsidRPr="00BC5DC3" w:rsidRDefault="006932C2" w:rsidP="006932C2">
            <w:pPr>
              <w:keepNext/>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1.</w:t>
            </w:r>
          </w:p>
        </w:tc>
        <w:tc>
          <w:tcPr>
            <w:tcW w:w="2527" w:type="dxa"/>
            <w:shd w:val="clear" w:color="auto" w:fill="auto"/>
            <w:tcMar>
              <w:top w:w="0" w:type="dxa"/>
              <w:left w:w="108" w:type="dxa"/>
              <w:bottom w:w="0" w:type="dxa"/>
              <w:right w:w="108" w:type="dxa"/>
            </w:tcMar>
          </w:tcPr>
          <w:p w14:paraId="25B87B88" w14:textId="77777777" w:rsidR="00774AA5" w:rsidRPr="00BC5DC3" w:rsidRDefault="00774AA5" w:rsidP="0003169B">
            <w:pPr>
              <w:keepNext/>
              <w:spacing w:after="0" w:line="240" w:lineRule="auto"/>
              <w:rPr>
                <w:rFonts w:ascii="Times New Roman" w:hAnsi="Times New Roman" w:cs="Times New Roman"/>
                <w:sz w:val="22"/>
                <w:szCs w:val="22"/>
              </w:rPr>
            </w:pPr>
            <w:r w:rsidRPr="00BC5DC3">
              <w:rPr>
                <w:rFonts w:ascii="Times New Roman" w:hAnsi="Times New Roman" w:cs="Times New Roman"/>
                <w:bCs/>
                <w:sz w:val="22"/>
                <w:szCs w:val="22"/>
              </w:rPr>
              <w:t>Pasiūlymų pateikimo terminas</w:t>
            </w:r>
          </w:p>
        </w:tc>
        <w:tc>
          <w:tcPr>
            <w:tcW w:w="3634" w:type="dxa"/>
            <w:shd w:val="clear" w:color="auto" w:fill="auto"/>
            <w:tcMar>
              <w:top w:w="0" w:type="dxa"/>
              <w:left w:w="108" w:type="dxa"/>
              <w:bottom w:w="0" w:type="dxa"/>
              <w:right w:w="108" w:type="dxa"/>
            </w:tcMar>
          </w:tcPr>
          <w:p w14:paraId="3167CE4C" w14:textId="1C10D111" w:rsidR="00774AA5" w:rsidRPr="00BC5DC3" w:rsidRDefault="00EB7DA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N</w:t>
            </w:r>
            <w:r w:rsidR="00774AA5" w:rsidRPr="00BC5DC3">
              <w:rPr>
                <w:rFonts w:ascii="Times New Roman" w:hAnsi="Times New Roman" w:cs="Times New Roman"/>
                <w:sz w:val="22"/>
                <w:szCs w:val="22"/>
              </w:rPr>
              <w:t xml:space="preserve">urodytas </w:t>
            </w:r>
            <w:r w:rsidR="00C47599" w:rsidRPr="00BC5DC3">
              <w:rPr>
                <w:rFonts w:ascii="Times New Roman" w:hAnsi="Times New Roman" w:cs="Times New Roman"/>
                <w:sz w:val="22"/>
                <w:szCs w:val="22"/>
              </w:rPr>
              <w:t>s</w:t>
            </w:r>
            <w:r w:rsidR="00774AA5" w:rsidRPr="00BC5DC3">
              <w:rPr>
                <w:rFonts w:ascii="Times New Roman" w:hAnsi="Times New Roman" w:cs="Times New Roman"/>
                <w:sz w:val="22"/>
                <w:szCs w:val="22"/>
              </w:rPr>
              <w:t xml:space="preserve">kelbime </w:t>
            </w:r>
          </w:p>
        </w:tc>
        <w:tc>
          <w:tcPr>
            <w:tcW w:w="2946" w:type="dxa"/>
            <w:shd w:val="clear" w:color="auto" w:fill="auto"/>
            <w:tcMar>
              <w:top w:w="0" w:type="dxa"/>
              <w:left w:w="108" w:type="dxa"/>
              <w:bottom w:w="0" w:type="dxa"/>
              <w:right w:w="108" w:type="dxa"/>
            </w:tcMar>
          </w:tcPr>
          <w:p w14:paraId="2BC4B21F" w14:textId="339A44FE" w:rsidR="00774AA5" w:rsidRPr="00BC5DC3" w:rsidRDefault="00465768" w:rsidP="00593F3E">
            <w:pPr>
              <w:spacing w:after="0" w:line="240" w:lineRule="auto"/>
              <w:rPr>
                <w:rFonts w:ascii="Times New Roman" w:hAnsi="Times New Roman" w:cs="Times New Roman"/>
                <w:iCs/>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turi teisę pratęsti pasiūlymų pateikimo terminą.</w:t>
            </w:r>
          </w:p>
        </w:tc>
      </w:tr>
      <w:tr w:rsidR="00774AA5" w:rsidRPr="00BC5DC3" w14:paraId="2DDCD559" w14:textId="77777777" w:rsidTr="00BC5811">
        <w:trPr>
          <w:trHeight w:val="20"/>
        </w:trPr>
        <w:tc>
          <w:tcPr>
            <w:tcW w:w="747" w:type="dxa"/>
            <w:shd w:val="clear" w:color="auto" w:fill="auto"/>
            <w:tcMar>
              <w:top w:w="0" w:type="dxa"/>
              <w:left w:w="108" w:type="dxa"/>
              <w:bottom w:w="0" w:type="dxa"/>
              <w:right w:w="108" w:type="dxa"/>
            </w:tcMar>
          </w:tcPr>
          <w:p w14:paraId="6C70187E" w14:textId="7D03D63A" w:rsidR="00774AA5" w:rsidRPr="00BC5DC3" w:rsidRDefault="006932C2" w:rsidP="006932C2">
            <w:pPr>
              <w:keepNext/>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2.</w:t>
            </w:r>
          </w:p>
        </w:tc>
        <w:tc>
          <w:tcPr>
            <w:tcW w:w="2527" w:type="dxa"/>
            <w:shd w:val="clear" w:color="auto" w:fill="auto"/>
            <w:tcMar>
              <w:top w:w="0" w:type="dxa"/>
              <w:left w:w="108" w:type="dxa"/>
              <w:bottom w:w="0" w:type="dxa"/>
              <w:right w:w="108" w:type="dxa"/>
            </w:tcMar>
          </w:tcPr>
          <w:p w14:paraId="2368993B" w14:textId="77777777" w:rsidR="00774AA5" w:rsidRPr="00BC5DC3" w:rsidRDefault="00774AA5" w:rsidP="0003169B">
            <w:pPr>
              <w:keepNext/>
              <w:spacing w:after="0" w:line="240" w:lineRule="auto"/>
              <w:rPr>
                <w:rFonts w:ascii="Times New Roman" w:hAnsi="Times New Roman" w:cs="Times New Roman"/>
                <w:sz w:val="22"/>
                <w:szCs w:val="22"/>
              </w:rPr>
            </w:pPr>
            <w:r w:rsidRPr="00BC5DC3">
              <w:rPr>
                <w:rFonts w:ascii="Times New Roman" w:eastAsia="Times New Roman" w:hAnsi="Times New Roman" w:cs="Times New Roman"/>
                <w:sz w:val="22"/>
                <w:szCs w:val="22"/>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Pradedamas ne anksčiau nei </w:t>
            </w:r>
            <w:r w:rsidRPr="00BC5DC3">
              <w:rPr>
                <w:rFonts w:ascii="Times New Roman" w:hAnsi="Times New Roman" w:cs="Times New Roman"/>
                <w:color w:val="000000" w:themeColor="text1"/>
                <w:sz w:val="22"/>
                <w:szCs w:val="22"/>
              </w:rPr>
              <w:t>po 45 minučių</w:t>
            </w:r>
            <w:r w:rsidRPr="00BC5DC3">
              <w:rPr>
                <w:rFonts w:ascii="Times New Roman" w:hAnsi="Times New Roman" w:cs="Times New Roman"/>
                <w:sz w:val="22"/>
                <w:szCs w:val="22"/>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BC5DC3" w:rsidRDefault="00774AA5" w:rsidP="0003169B">
            <w:pPr>
              <w:spacing w:after="0" w:line="240" w:lineRule="auto"/>
              <w:rPr>
                <w:rFonts w:ascii="Times New Roman" w:hAnsi="Times New Roman" w:cs="Times New Roman"/>
                <w:iCs/>
                <w:sz w:val="22"/>
                <w:szCs w:val="22"/>
              </w:rPr>
            </w:pPr>
          </w:p>
        </w:tc>
      </w:tr>
      <w:tr w:rsidR="00774AA5" w:rsidRPr="00BC5DC3" w14:paraId="0E1517C9" w14:textId="77777777" w:rsidTr="00BC5811">
        <w:trPr>
          <w:trHeight w:val="20"/>
        </w:trPr>
        <w:tc>
          <w:tcPr>
            <w:tcW w:w="747" w:type="dxa"/>
            <w:shd w:val="clear" w:color="auto" w:fill="auto"/>
            <w:tcMar>
              <w:top w:w="0" w:type="dxa"/>
              <w:left w:w="108" w:type="dxa"/>
              <w:bottom w:w="0" w:type="dxa"/>
              <w:right w:w="108" w:type="dxa"/>
            </w:tcMar>
          </w:tcPr>
          <w:p w14:paraId="0BF18051" w14:textId="03A0C935" w:rsidR="00774AA5" w:rsidRPr="00BC5DC3" w:rsidRDefault="006932C2" w:rsidP="006932C2">
            <w:pPr>
              <w:keepNext/>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3.</w:t>
            </w:r>
          </w:p>
        </w:tc>
        <w:tc>
          <w:tcPr>
            <w:tcW w:w="2527" w:type="dxa"/>
            <w:shd w:val="clear" w:color="auto" w:fill="auto"/>
            <w:tcMar>
              <w:top w:w="0" w:type="dxa"/>
              <w:left w:w="108" w:type="dxa"/>
              <w:bottom w:w="0" w:type="dxa"/>
              <w:right w:w="108" w:type="dxa"/>
            </w:tcMar>
          </w:tcPr>
          <w:p w14:paraId="4AD453C1" w14:textId="70320C71" w:rsidR="00774AA5" w:rsidRPr="00BC5DC3" w:rsidRDefault="00774AA5" w:rsidP="0003169B">
            <w:pPr>
              <w:keepNext/>
              <w:spacing w:after="0" w:line="240" w:lineRule="auto"/>
              <w:rPr>
                <w:rFonts w:ascii="Times New Roman" w:hAnsi="Times New Roman" w:cs="Times New Roman"/>
                <w:bCs/>
                <w:sz w:val="22"/>
                <w:szCs w:val="22"/>
              </w:rPr>
            </w:pPr>
            <w:r w:rsidRPr="00BC5DC3">
              <w:rPr>
                <w:rFonts w:ascii="Times New Roman" w:hAnsi="Times New Roman" w:cs="Times New Roman"/>
                <w:sz w:val="22"/>
                <w:szCs w:val="22"/>
              </w:rPr>
              <w:t xml:space="preserve">Prašymą paaiškinti, patikslinti pirkimo </w:t>
            </w:r>
            <w:r w:rsidR="00EF5E21" w:rsidRPr="00BC5DC3">
              <w:rPr>
                <w:rFonts w:ascii="Times New Roman" w:hAnsi="Times New Roman" w:cs="Times New Roman"/>
                <w:sz w:val="22"/>
                <w:szCs w:val="22"/>
              </w:rPr>
              <w:t>sąlygas</w:t>
            </w:r>
            <w:r w:rsidRPr="00BC5DC3">
              <w:rPr>
                <w:rFonts w:ascii="Times New Roman" w:hAnsi="Times New Roman" w:cs="Times New Roman"/>
                <w:sz w:val="22"/>
                <w:szCs w:val="22"/>
              </w:rPr>
              <w:t xml:space="preserve"> tiekėjas turi pateikti ne vėliau kaip:</w:t>
            </w:r>
          </w:p>
        </w:tc>
        <w:tc>
          <w:tcPr>
            <w:tcW w:w="3634" w:type="dxa"/>
            <w:shd w:val="clear" w:color="auto" w:fill="auto"/>
            <w:tcMar>
              <w:top w:w="0" w:type="dxa"/>
              <w:left w:w="108" w:type="dxa"/>
              <w:bottom w:w="0" w:type="dxa"/>
              <w:right w:w="108" w:type="dxa"/>
            </w:tcMar>
          </w:tcPr>
          <w:p w14:paraId="56FC8010" w14:textId="78501886" w:rsidR="00774AA5" w:rsidRPr="00BC5DC3" w:rsidRDefault="00BC581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Likus </w:t>
            </w:r>
            <w:r w:rsidR="00465768" w:rsidRPr="00BC5DC3">
              <w:rPr>
                <w:rFonts w:ascii="Times New Roman" w:hAnsi="Times New Roman" w:cs="Times New Roman"/>
                <w:sz w:val="22"/>
                <w:szCs w:val="22"/>
              </w:rPr>
              <w:t>2</w:t>
            </w:r>
            <w:r w:rsidR="005F17E7" w:rsidRPr="00BC5DC3">
              <w:rPr>
                <w:rFonts w:ascii="Times New Roman" w:hAnsi="Times New Roman" w:cs="Times New Roman"/>
                <w:color w:val="00B050"/>
                <w:sz w:val="22"/>
                <w:szCs w:val="22"/>
              </w:rPr>
              <w:t xml:space="preserve"> </w:t>
            </w:r>
            <w:r w:rsidR="005F17E7" w:rsidRPr="00BC5DC3">
              <w:rPr>
                <w:rFonts w:ascii="Times New Roman" w:hAnsi="Times New Roman" w:cs="Times New Roman"/>
                <w:sz w:val="22"/>
                <w:szCs w:val="22"/>
              </w:rPr>
              <w:t>d</w:t>
            </w:r>
            <w:r w:rsidRPr="00BC5DC3">
              <w:rPr>
                <w:rFonts w:ascii="Times New Roman" w:hAnsi="Times New Roman" w:cs="Times New Roman"/>
                <w:sz w:val="22"/>
                <w:szCs w:val="22"/>
              </w:rPr>
              <w:t>arbo dienoms</w:t>
            </w:r>
            <w:r w:rsidR="005F17E7" w:rsidRPr="00BC5DC3">
              <w:rPr>
                <w:rFonts w:ascii="Times New Roman" w:hAnsi="Times New Roman" w:cs="Times New Roman"/>
                <w:sz w:val="22"/>
                <w:szCs w:val="22"/>
              </w:rPr>
              <w:t xml:space="preserve"> iki pasiūlymų pateikimo termino dienos</w:t>
            </w:r>
          </w:p>
        </w:tc>
        <w:tc>
          <w:tcPr>
            <w:tcW w:w="2946" w:type="dxa"/>
            <w:shd w:val="clear" w:color="auto" w:fill="auto"/>
            <w:tcMar>
              <w:top w:w="0" w:type="dxa"/>
              <w:left w:w="108" w:type="dxa"/>
              <w:bottom w:w="0" w:type="dxa"/>
              <w:right w:w="108" w:type="dxa"/>
            </w:tcMar>
          </w:tcPr>
          <w:p w14:paraId="6B3FEA86" w14:textId="2F189729" w:rsidR="00774AA5" w:rsidRPr="00BC5DC3" w:rsidRDefault="00774AA5" w:rsidP="00424668">
            <w:pPr>
              <w:spacing w:after="0" w:line="240" w:lineRule="auto"/>
              <w:rPr>
                <w:rFonts w:ascii="Times New Roman" w:hAnsi="Times New Roman" w:cs="Times New Roman"/>
                <w:iCs/>
                <w:color w:val="7030A0"/>
                <w:sz w:val="22"/>
                <w:szCs w:val="22"/>
              </w:rPr>
            </w:pPr>
          </w:p>
        </w:tc>
      </w:tr>
      <w:tr w:rsidR="00774AA5" w:rsidRPr="00BC5DC3" w14:paraId="6E37868A" w14:textId="77777777" w:rsidTr="00BC5811">
        <w:trPr>
          <w:trHeight w:val="20"/>
        </w:trPr>
        <w:tc>
          <w:tcPr>
            <w:tcW w:w="747" w:type="dxa"/>
            <w:shd w:val="clear" w:color="auto" w:fill="auto"/>
            <w:tcMar>
              <w:top w:w="0" w:type="dxa"/>
              <w:left w:w="108" w:type="dxa"/>
              <w:bottom w:w="0" w:type="dxa"/>
              <w:right w:w="108" w:type="dxa"/>
            </w:tcMar>
          </w:tcPr>
          <w:p w14:paraId="5A3E2C4C" w14:textId="033C7E4A"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1E3634E1" w14:textId="11683BBC" w:rsidR="00774AA5" w:rsidRPr="00BC5DC3" w:rsidRDefault="0046576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w:t>
            </w:r>
            <w:r w:rsidR="009B3AF8" w:rsidRPr="00BC5DC3">
              <w:rPr>
                <w:rFonts w:ascii="Times New Roman" w:hAnsi="Times New Roman" w:cs="Times New Roman"/>
                <w:sz w:val="22"/>
                <w:szCs w:val="22"/>
              </w:rPr>
              <w:t>p</w:t>
            </w:r>
            <w:r w:rsidR="00774AA5" w:rsidRPr="00BC5DC3">
              <w:rPr>
                <w:rFonts w:ascii="Times New Roman" w:hAnsi="Times New Roman" w:cs="Times New Roman"/>
                <w:sz w:val="22"/>
                <w:szCs w:val="22"/>
              </w:rPr>
              <w:t xml:space="preserve">irkimo </w:t>
            </w:r>
            <w:r w:rsidR="00EF5E21" w:rsidRPr="00BC5DC3">
              <w:rPr>
                <w:rFonts w:ascii="Times New Roman" w:hAnsi="Times New Roman" w:cs="Times New Roman"/>
                <w:sz w:val="22"/>
                <w:szCs w:val="22"/>
              </w:rPr>
              <w:t>sąlygų</w:t>
            </w:r>
            <w:r w:rsidR="00774AA5" w:rsidRPr="00BC5DC3">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716379E7" w:rsidR="00774AA5" w:rsidRPr="00BC5DC3" w:rsidRDefault="00BC581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Likus ne mažiau kaip </w:t>
            </w:r>
            <w:r w:rsidR="00465768" w:rsidRPr="00BC5DC3">
              <w:rPr>
                <w:rFonts w:ascii="Times New Roman" w:hAnsi="Times New Roman" w:cs="Times New Roman"/>
                <w:sz w:val="22"/>
                <w:szCs w:val="22"/>
              </w:rPr>
              <w:t>1</w:t>
            </w:r>
            <w:r w:rsidR="00CE1F13" w:rsidRPr="00BC5DC3">
              <w:rPr>
                <w:rFonts w:ascii="Times New Roman" w:hAnsi="Times New Roman" w:cs="Times New Roman"/>
                <w:sz w:val="22"/>
                <w:szCs w:val="22"/>
              </w:rPr>
              <w:t xml:space="preserve"> </w:t>
            </w:r>
            <w:r w:rsidRPr="00BC5DC3">
              <w:rPr>
                <w:rFonts w:ascii="Times New Roman" w:hAnsi="Times New Roman" w:cs="Times New Roman"/>
                <w:sz w:val="22"/>
                <w:szCs w:val="22"/>
              </w:rPr>
              <w:t xml:space="preserve">darbo </w:t>
            </w:r>
            <w:r w:rsidR="00CE1F13" w:rsidRPr="00BC5DC3">
              <w:rPr>
                <w:rFonts w:ascii="Times New Roman" w:hAnsi="Times New Roman" w:cs="Times New Roman"/>
                <w:sz w:val="22"/>
                <w:szCs w:val="22"/>
              </w:rPr>
              <w:t>dien</w:t>
            </w:r>
            <w:r w:rsidRPr="00BC5DC3">
              <w:rPr>
                <w:rFonts w:ascii="Times New Roman" w:hAnsi="Times New Roman" w:cs="Times New Roman"/>
                <w:sz w:val="22"/>
                <w:szCs w:val="22"/>
              </w:rPr>
              <w:t>i</w:t>
            </w:r>
            <w:r w:rsidR="00CE1F13" w:rsidRPr="00BC5DC3">
              <w:rPr>
                <w:rFonts w:ascii="Times New Roman" w:hAnsi="Times New Roman" w:cs="Times New Roman"/>
                <w:sz w:val="22"/>
                <w:szCs w:val="22"/>
              </w:rPr>
              <w:t xml:space="preserve"> iki pasiūlymų pateikimo termino dienos</w:t>
            </w:r>
          </w:p>
        </w:tc>
        <w:tc>
          <w:tcPr>
            <w:tcW w:w="2946" w:type="dxa"/>
            <w:shd w:val="clear" w:color="auto" w:fill="auto"/>
            <w:tcMar>
              <w:top w:w="0" w:type="dxa"/>
              <w:left w:w="108" w:type="dxa"/>
              <w:bottom w:w="0" w:type="dxa"/>
              <w:right w:w="108" w:type="dxa"/>
            </w:tcMar>
          </w:tcPr>
          <w:p w14:paraId="2E898EC9" w14:textId="1221B9C5" w:rsidR="00774AA5" w:rsidRPr="00BC5DC3" w:rsidRDefault="00774AA5" w:rsidP="00CE1F13">
            <w:pPr>
              <w:spacing w:after="0" w:line="240" w:lineRule="auto"/>
              <w:rPr>
                <w:rFonts w:ascii="Times New Roman" w:hAnsi="Times New Roman" w:cs="Times New Roman"/>
                <w:sz w:val="22"/>
                <w:szCs w:val="22"/>
              </w:rPr>
            </w:pPr>
          </w:p>
        </w:tc>
      </w:tr>
      <w:tr w:rsidR="00774AA5" w:rsidRPr="00BC5DC3" w14:paraId="7621DE63" w14:textId="77777777" w:rsidTr="00BC5811">
        <w:trPr>
          <w:trHeight w:val="20"/>
        </w:trPr>
        <w:tc>
          <w:tcPr>
            <w:tcW w:w="747" w:type="dxa"/>
            <w:shd w:val="clear" w:color="auto" w:fill="auto"/>
            <w:tcMar>
              <w:top w:w="0" w:type="dxa"/>
              <w:left w:w="108" w:type="dxa"/>
              <w:bottom w:w="0" w:type="dxa"/>
              <w:right w:w="108" w:type="dxa"/>
            </w:tcMar>
          </w:tcPr>
          <w:p w14:paraId="63314DF2" w14:textId="5548A91C"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58839D1" w14:textId="4F4D0EEB" w:rsidR="00774AA5" w:rsidRPr="00BC5DC3" w:rsidRDefault="0045513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O</w:t>
            </w:r>
            <w:r w:rsidR="00774AA5" w:rsidRPr="00BC5DC3">
              <w:rPr>
                <w:rFonts w:ascii="Times New Roman" w:hAnsi="Times New Roman" w:cs="Times New Roman"/>
                <w:sz w:val="22"/>
                <w:szCs w:val="22"/>
              </w:rPr>
              <w:t>bjekto apžiūra bus vykdoma:</w:t>
            </w:r>
          </w:p>
        </w:tc>
        <w:tc>
          <w:tcPr>
            <w:tcW w:w="3634" w:type="dxa"/>
            <w:shd w:val="clear" w:color="auto" w:fill="auto"/>
            <w:tcMar>
              <w:top w:w="0" w:type="dxa"/>
              <w:left w:w="108" w:type="dxa"/>
              <w:bottom w:w="0" w:type="dxa"/>
              <w:right w:w="108" w:type="dxa"/>
            </w:tcMar>
          </w:tcPr>
          <w:p w14:paraId="16ACE08C" w14:textId="12AA1028" w:rsidR="00774AA5" w:rsidRPr="00BC5DC3" w:rsidRDefault="00F6146E" w:rsidP="0003169B">
            <w:pPr>
              <w:spacing w:after="0" w:line="240" w:lineRule="auto"/>
              <w:rPr>
                <w:rFonts w:ascii="Times New Roman" w:hAnsi="Times New Roman" w:cs="Times New Roman"/>
                <w:iCs/>
                <w:color w:val="FF0000"/>
                <w:sz w:val="22"/>
                <w:szCs w:val="22"/>
              </w:rPr>
            </w:pPr>
            <w:r w:rsidRPr="00BC5DC3">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0CB425FC" w14:textId="22415489"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3AA572DF" w14:textId="77777777" w:rsidTr="00BC5811">
        <w:trPr>
          <w:trHeight w:val="20"/>
        </w:trPr>
        <w:tc>
          <w:tcPr>
            <w:tcW w:w="747" w:type="dxa"/>
            <w:shd w:val="clear" w:color="auto" w:fill="auto"/>
            <w:tcMar>
              <w:top w:w="0" w:type="dxa"/>
              <w:left w:w="108" w:type="dxa"/>
              <w:bottom w:w="0" w:type="dxa"/>
              <w:right w:w="108" w:type="dxa"/>
            </w:tcMar>
          </w:tcPr>
          <w:p w14:paraId="0C5D727C" w14:textId="097AAFC5"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7FDC819" w14:textId="785506B8" w:rsidR="00774AA5" w:rsidRPr="00BC5DC3" w:rsidRDefault="0046576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rengs susitikimus su tiekėjais dėl pirkimo </w:t>
            </w:r>
            <w:r w:rsidR="006932C2" w:rsidRPr="00BC5DC3">
              <w:rPr>
                <w:rFonts w:ascii="Times New Roman" w:hAnsi="Times New Roman" w:cs="Times New Roman"/>
                <w:sz w:val="22"/>
                <w:szCs w:val="22"/>
              </w:rPr>
              <w:t>sąlygų</w:t>
            </w:r>
            <w:r w:rsidR="00774AA5" w:rsidRPr="00BC5DC3">
              <w:rPr>
                <w:rFonts w:ascii="Times New Roman" w:hAnsi="Times New Roman" w:cs="Times New Roman"/>
                <w:sz w:val="22"/>
                <w:szCs w:val="22"/>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BC5DC3" w:rsidRDefault="00774AA5" w:rsidP="0003169B">
            <w:pPr>
              <w:spacing w:after="0" w:line="240" w:lineRule="auto"/>
              <w:rPr>
                <w:rFonts w:ascii="Times New Roman" w:hAnsi="Times New Roman" w:cs="Times New Roman"/>
                <w:iCs/>
                <w:sz w:val="22"/>
                <w:szCs w:val="22"/>
              </w:rPr>
            </w:pPr>
            <w:r w:rsidRPr="00BC5DC3">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207B423D" w14:textId="14DC3279" w:rsidR="00465768" w:rsidRPr="00BC5DC3" w:rsidRDefault="00465768" w:rsidP="00465768">
            <w:pPr>
              <w:spacing w:after="0" w:line="240" w:lineRule="auto"/>
              <w:rPr>
                <w:rFonts w:ascii="Times New Roman" w:hAnsi="Times New Roman" w:cs="Times New Roman"/>
                <w:sz w:val="22"/>
                <w:szCs w:val="22"/>
              </w:rPr>
            </w:pPr>
          </w:p>
          <w:p w14:paraId="1C7B20C9" w14:textId="70EFBAAD"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595801DB" w14:textId="77777777" w:rsidTr="00BC5811">
        <w:trPr>
          <w:trHeight w:val="20"/>
        </w:trPr>
        <w:tc>
          <w:tcPr>
            <w:tcW w:w="747" w:type="dxa"/>
            <w:shd w:val="clear" w:color="auto" w:fill="auto"/>
            <w:tcMar>
              <w:top w:w="0" w:type="dxa"/>
              <w:left w:w="108" w:type="dxa"/>
              <w:bottom w:w="0" w:type="dxa"/>
              <w:right w:w="108" w:type="dxa"/>
            </w:tcMar>
          </w:tcPr>
          <w:p w14:paraId="7834A329" w14:textId="7DD7B5EE"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1664470B" w14:textId="04429B88"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Tiekėjai turi pateikti prekių pavyzdžius</w:t>
            </w:r>
          </w:p>
        </w:tc>
        <w:tc>
          <w:tcPr>
            <w:tcW w:w="3634" w:type="dxa"/>
            <w:shd w:val="clear" w:color="auto" w:fill="auto"/>
            <w:tcMar>
              <w:top w:w="0" w:type="dxa"/>
              <w:left w:w="108" w:type="dxa"/>
              <w:bottom w:w="0" w:type="dxa"/>
              <w:right w:w="108" w:type="dxa"/>
            </w:tcMar>
          </w:tcPr>
          <w:p w14:paraId="2276FCB7" w14:textId="4B3D1A28" w:rsidR="00774AA5" w:rsidRPr="00BC5DC3" w:rsidRDefault="00774AA5" w:rsidP="00465768">
            <w:pPr>
              <w:pStyle w:val="Body2"/>
              <w:spacing w:after="0"/>
              <w:rPr>
                <w:rFonts w:cs="Times New Roman"/>
                <w:color w:val="auto"/>
                <w:sz w:val="22"/>
                <w:szCs w:val="22"/>
                <w:lang w:val="lt-LT"/>
              </w:rPr>
            </w:pPr>
            <w:r w:rsidRPr="00BC5DC3">
              <w:rPr>
                <w:rFonts w:cs="Times New Roman"/>
                <w:color w:val="auto"/>
                <w:sz w:val="22"/>
                <w:szCs w:val="22"/>
                <w:lang w:val="lt-LT"/>
              </w:rPr>
              <w:t>NETAIKOMA</w:t>
            </w:r>
            <w:r w:rsidR="00955067" w:rsidRPr="00BC5DC3">
              <w:rPr>
                <w:rFonts w:cs="Times New Roman"/>
                <w:i/>
                <w:iCs/>
                <w:color w:val="7030A0"/>
                <w:sz w:val="22"/>
                <w:szCs w:val="22"/>
              </w:rPr>
              <w:t xml:space="preserve"> </w:t>
            </w:r>
          </w:p>
        </w:tc>
        <w:tc>
          <w:tcPr>
            <w:tcW w:w="2946" w:type="dxa"/>
            <w:shd w:val="clear" w:color="auto" w:fill="auto"/>
            <w:tcMar>
              <w:top w:w="0" w:type="dxa"/>
              <w:left w:w="108" w:type="dxa"/>
              <w:bottom w:w="0" w:type="dxa"/>
              <w:right w:w="108" w:type="dxa"/>
            </w:tcMar>
          </w:tcPr>
          <w:p w14:paraId="49C9AF54" w14:textId="060712A8"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712AAA1F" w14:textId="77777777" w:rsidTr="00BC5811">
        <w:trPr>
          <w:trHeight w:val="20"/>
        </w:trPr>
        <w:tc>
          <w:tcPr>
            <w:tcW w:w="747" w:type="dxa"/>
            <w:shd w:val="clear" w:color="auto" w:fill="auto"/>
            <w:tcMar>
              <w:top w:w="0" w:type="dxa"/>
              <w:left w:w="108" w:type="dxa"/>
              <w:bottom w:w="0" w:type="dxa"/>
              <w:right w:w="108" w:type="dxa"/>
            </w:tcMar>
          </w:tcPr>
          <w:p w14:paraId="204C0E52" w14:textId="1B708D3D"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20CE1883" w14:textId="77777777"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44E30E9E" w:rsidR="00774AA5" w:rsidRPr="00BC5DC3" w:rsidRDefault="00774AA5" w:rsidP="0003169B">
            <w:pPr>
              <w:spacing w:after="0" w:line="240" w:lineRule="auto"/>
              <w:rPr>
                <w:rFonts w:ascii="Times New Roman" w:hAnsi="Times New Roman" w:cs="Times New Roman"/>
                <w:iCs/>
                <w:sz w:val="22"/>
                <w:szCs w:val="22"/>
              </w:rPr>
            </w:pPr>
            <w:r w:rsidRPr="00BC5DC3">
              <w:rPr>
                <w:rFonts w:ascii="Times New Roman" w:hAnsi="Times New Roman" w:cs="Times New Roman"/>
                <w:iCs/>
                <w:sz w:val="22"/>
                <w:szCs w:val="22"/>
              </w:rPr>
              <w:t>90 (devyniasdešimt) dienų nuo pasiūlymų pateikimo galutinio termino pabaigos</w:t>
            </w:r>
            <w:r w:rsidR="00E77EFB" w:rsidRPr="00BC5DC3">
              <w:rPr>
                <w:rFonts w:ascii="Times New Roman" w:hAnsi="Times New Roman" w:cs="Times New Roman"/>
                <w:iCs/>
                <w:sz w:val="22"/>
                <w:szCs w:val="22"/>
              </w:rPr>
              <w:t xml:space="preserve">. </w:t>
            </w:r>
          </w:p>
        </w:tc>
        <w:tc>
          <w:tcPr>
            <w:tcW w:w="2946" w:type="dxa"/>
            <w:shd w:val="clear" w:color="auto" w:fill="auto"/>
            <w:tcMar>
              <w:top w:w="0" w:type="dxa"/>
              <w:left w:w="108" w:type="dxa"/>
              <w:bottom w:w="0" w:type="dxa"/>
              <w:right w:w="108" w:type="dxa"/>
            </w:tcMar>
          </w:tcPr>
          <w:p w14:paraId="16D7D59D" w14:textId="1587082F" w:rsidR="00774AA5" w:rsidRPr="00BC5DC3" w:rsidRDefault="00E77EFB"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Pasiūlymo galiojimo užtikrinimo perkantysis subjektas nereikalauja.</w:t>
            </w:r>
          </w:p>
        </w:tc>
      </w:tr>
      <w:tr w:rsidR="00774AA5" w:rsidRPr="00BC5DC3" w14:paraId="046FE48C" w14:textId="77777777" w:rsidTr="00BC5811">
        <w:trPr>
          <w:trHeight w:val="20"/>
        </w:trPr>
        <w:tc>
          <w:tcPr>
            <w:tcW w:w="747" w:type="dxa"/>
            <w:shd w:val="clear" w:color="auto" w:fill="auto"/>
            <w:tcMar>
              <w:top w:w="0" w:type="dxa"/>
              <w:left w:w="108" w:type="dxa"/>
              <w:bottom w:w="0" w:type="dxa"/>
              <w:right w:w="108" w:type="dxa"/>
            </w:tcMar>
          </w:tcPr>
          <w:p w14:paraId="0CCD490C" w14:textId="1C5F8541" w:rsidR="00774AA5" w:rsidRPr="00BC5DC3" w:rsidRDefault="00774AA5" w:rsidP="127DD6E8">
            <w:pPr>
              <w:pStyle w:val="ListParagraph"/>
              <w:numPr>
                <w:ilvl w:val="0"/>
                <w:numId w:val="28"/>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3A78067C" w14:textId="72C9909F"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C89FA9E" w14:textId="77777777" w:rsidR="00EF6436"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iCs/>
                <w:sz w:val="22"/>
                <w:szCs w:val="22"/>
              </w:rPr>
              <w:t xml:space="preserve">3 (tris) darbo dienas </w:t>
            </w:r>
            <w:r w:rsidRPr="00BC5DC3">
              <w:rPr>
                <w:rFonts w:ascii="Times New Roman" w:hAnsi="Times New Roman" w:cs="Times New Roman"/>
                <w:sz w:val="22"/>
                <w:szCs w:val="22"/>
              </w:rPr>
              <w:t>nuo prašymo gavimo dienos</w:t>
            </w:r>
          </w:p>
          <w:p w14:paraId="4DD4DD87" w14:textId="36DF3448" w:rsidR="00774AA5" w:rsidRPr="00BC5DC3" w:rsidRDefault="00774AA5" w:rsidP="0003169B">
            <w:pPr>
              <w:spacing w:after="0" w:line="240" w:lineRule="auto"/>
              <w:rPr>
                <w:rFonts w:ascii="Times New Roman" w:hAnsi="Times New Roman" w:cs="Times New Roman"/>
                <w:iCs/>
                <w:sz w:val="22"/>
                <w:szCs w:val="22"/>
              </w:rPr>
            </w:pPr>
          </w:p>
        </w:tc>
        <w:tc>
          <w:tcPr>
            <w:tcW w:w="2946" w:type="dxa"/>
            <w:shd w:val="clear" w:color="auto" w:fill="auto"/>
            <w:tcMar>
              <w:top w:w="0" w:type="dxa"/>
              <w:left w:w="108" w:type="dxa"/>
              <w:bottom w:w="0" w:type="dxa"/>
              <w:right w:w="108" w:type="dxa"/>
            </w:tcMar>
          </w:tcPr>
          <w:p w14:paraId="7A43570F" w14:textId="08593752" w:rsidR="00774AA5" w:rsidRPr="00BC5DC3" w:rsidRDefault="00465768" w:rsidP="127DD6E8">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NETAIKOMA</w:t>
            </w:r>
          </w:p>
        </w:tc>
      </w:tr>
      <w:tr w:rsidR="00774AA5" w:rsidRPr="00BC5DC3" w14:paraId="1F2EA374" w14:textId="77777777" w:rsidTr="00BC5811">
        <w:trPr>
          <w:trHeight w:val="20"/>
        </w:trPr>
        <w:tc>
          <w:tcPr>
            <w:tcW w:w="747" w:type="dxa"/>
            <w:shd w:val="clear" w:color="auto" w:fill="auto"/>
            <w:tcMar>
              <w:top w:w="0" w:type="dxa"/>
              <w:left w:w="108" w:type="dxa"/>
              <w:bottom w:w="0" w:type="dxa"/>
              <w:right w:w="108" w:type="dxa"/>
            </w:tcMar>
          </w:tcPr>
          <w:p w14:paraId="539F7958" w14:textId="226D3FF6"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27FEFE6F" w14:textId="77777777"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7F3A5EF2" w14:textId="69B5959E" w:rsidR="006E5188" w:rsidRPr="00BC5DC3" w:rsidRDefault="00774AA5" w:rsidP="006E5188">
            <w:pPr>
              <w:spacing w:after="0" w:line="240" w:lineRule="auto"/>
              <w:jc w:val="both"/>
              <w:rPr>
                <w:rFonts w:ascii="Times New Roman" w:hAnsi="Times New Roman" w:cs="Times New Roman"/>
                <w:sz w:val="22"/>
                <w:szCs w:val="22"/>
              </w:rPr>
            </w:pPr>
            <w:r w:rsidRPr="00BC5DC3">
              <w:rPr>
                <w:rFonts w:ascii="Times New Roman" w:hAnsi="Times New Roman" w:cs="Times New Roman"/>
                <w:sz w:val="22"/>
                <w:szCs w:val="22"/>
              </w:rPr>
              <w:t>5 (penkias) darbo dienas</w:t>
            </w:r>
            <w:r w:rsidR="006E5188" w:rsidRPr="00BC5DC3">
              <w:rPr>
                <w:rFonts w:ascii="Times New Roman" w:hAnsi="Times New Roman" w:cs="Times New Roman"/>
                <w:sz w:val="22"/>
                <w:szCs w:val="22"/>
              </w:rPr>
              <w:t xml:space="preserve"> nuo prašymo gavimo dienos</w:t>
            </w:r>
          </w:p>
          <w:p w14:paraId="684369EC" w14:textId="06D354C1" w:rsidR="00774AA5" w:rsidRPr="00BC5DC3" w:rsidRDefault="00774AA5" w:rsidP="0003169B">
            <w:pPr>
              <w:spacing w:after="0" w:line="240" w:lineRule="auto"/>
              <w:jc w:val="both"/>
              <w:rPr>
                <w:rFonts w:ascii="Times New Roman" w:hAnsi="Times New Roman" w:cs="Times New Roman"/>
                <w:sz w:val="22"/>
                <w:szCs w:val="22"/>
              </w:rPr>
            </w:pPr>
          </w:p>
        </w:tc>
        <w:tc>
          <w:tcPr>
            <w:tcW w:w="2946" w:type="dxa"/>
            <w:shd w:val="clear" w:color="auto" w:fill="auto"/>
            <w:tcMar>
              <w:top w:w="0" w:type="dxa"/>
              <w:left w:w="108" w:type="dxa"/>
              <w:bottom w:w="0" w:type="dxa"/>
              <w:right w:w="108" w:type="dxa"/>
            </w:tcMar>
          </w:tcPr>
          <w:p w14:paraId="7D43700D" w14:textId="2DCBB516" w:rsidR="00774AA5" w:rsidRPr="00BC5DC3" w:rsidRDefault="0046576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NETAIKOMA</w:t>
            </w:r>
          </w:p>
        </w:tc>
      </w:tr>
      <w:tr w:rsidR="00774AA5" w:rsidRPr="00BC5DC3" w14:paraId="6D55395E" w14:textId="77777777" w:rsidTr="00BC5811">
        <w:trPr>
          <w:trHeight w:val="20"/>
        </w:trPr>
        <w:tc>
          <w:tcPr>
            <w:tcW w:w="747" w:type="dxa"/>
            <w:shd w:val="clear" w:color="auto" w:fill="auto"/>
            <w:tcMar>
              <w:top w:w="0" w:type="dxa"/>
              <w:left w:w="108" w:type="dxa"/>
              <w:bottom w:w="0" w:type="dxa"/>
              <w:right w:w="108" w:type="dxa"/>
            </w:tcMar>
          </w:tcPr>
          <w:p w14:paraId="5B414F03" w14:textId="2549B1DC"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38116EE" w14:textId="37FEDA79"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Perkantysis subjektas</w:t>
            </w:r>
            <w:r w:rsidR="00774AA5" w:rsidRPr="00BC5DC3">
              <w:rPr>
                <w:rFonts w:ascii="Times New Roman" w:hAnsi="Times New Roman" w:cs="Times New Roman"/>
                <w:bCs/>
                <w:sz w:val="22"/>
                <w:szCs w:val="22"/>
              </w:rPr>
              <w:t xml:space="preserve">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1A133141" w14:textId="25522A35"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NETAIKOMA</w:t>
            </w:r>
          </w:p>
        </w:tc>
      </w:tr>
      <w:tr w:rsidR="00774AA5" w:rsidRPr="00BC5DC3" w14:paraId="59E99749" w14:textId="77777777" w:rsidTr="00BC5811">
        <w:trPr>
          <w:trHeight w:val="20"/>
        </w:trPr>
        <w:tc>
          <w:tcPr>
            <w:tcW w:w="747" w:type="dxa"/>
            <w:shd w:val="clear" w:color="auto" w:fill="auto"/>
            <w:tcMar>
              <w:top w:w="0" w:type="dxa"/>
              <w:left w:w="108" w:type="dxa"/>
              <w:bottom w:w="0" w:type="dxa"/>
              <w:right w:w="108" w:type="dxa"/>
            </w:tcMar>
          </w:tcPr>
          <w:p w14:paraId="7986B22C" w14:textId="28A1D23B"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3F6E38E5" w14:textId="32120494"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Perkantysis subjektas</w:t>
            </w:r>
            <w:r w:rsidR="00774AA5" w:rsidRPr="00BC5DC3">
              <w:rPr>
                <w:rFonts w:ascii="Times New Roman" w:hAnsi="Times New Roman" w:cs="Times New Roman"/>
                <w:bCs/>
                <w:sz w:val="22"/>
                <w:szCs w:val="22"/>
              </w:rPr>
              <w:t xml:space="preserve"> pirkimo dalyviams praneša apie priimtą sprendimą nustatyti laimėjusį pasiūlymą, </w:t>
            </w:r>
            <w:r w:rsidR="00774AA5" w:rsidRPr="00BC5DC3">
              <w:rPr>
                <w:rFonts w:ascii="Times New Roman" w:hAnsi="Times New Roman" w:cs="Times New Roman"/>
                <w:sz w:val="22"/>
                <w:szCs w:val="22"/>
              </w:rPr>
              <w:t>dėl kurio bus sudaroma</w:t>
            </w:r>
            <w:r w:rsidR="00774AA5" w:rsidRPr="00BC5DC3">
              <w:rPr>
                <w:rFonts w:ascii="Times New Roman" w:hAnsi="Times New Roman" w:cs="Times New Roman"/>
                <w:bCs/>
                <w:sz w:val="22"/>
                <w:szCs w:val="22"/>
              </w:rPr>
              <w:t xml:space="preserve"> sutartis ne vėliau kaip per</w:t>
            </w:r>
          </w:p>
        </w:tc>
        <w:tc>
          <w:tcPr>
            <w:tcW w:w="3634" w:type="dxa"/>
            <w:shd w:val="clear" w:color="auto" w:fill="auto"/>
            <w:tcMar>
              <w:top w:w="0" w:type="dxa"/>
              <w:left w:w="108" w:type="dxa"/>
              <w:bottom w:w="0" w:type="dxa"/>
              <w:right w:w="108" w:type="dxa"/>
            </w:tcMar>
          </w:tcPr>
          <w:p w14:paraId="02898D3A" w14:textId="2721D1E1" w:rsidR="00774AA5" w:rsidRPr="00BC5DC3" w:rsidRDefault="00CC70B1"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3</w:t>
            </w:r>
            <w:r w:rsidR="00774AA5" w:rsidRPr="00BC5DC3">
              <w:rPr>
                <w:rFonts w:ascii="Times New Roman" w:hAnsi="Times New Roman" w:cs="Times New Roman"/>
                <w:bCs/>
                <w:sz w:val="22"/>
                <w:szCs w:val="22"/>
              </w:rPr>
              <w:t xml:space="preserve"> (</w:t>
            </w:r>
            <w:r w:rsidR="00D707AB" w:rsidRPr="00BC5DC3">
              <w:rPr>
                <w:rFonts w:ascii="Times New Roman" w:hAnsi="Times New Roman" w:cs="Times New Roman"/>
                <w:bCs/>
                <w:sz w:val="22"/>
                <w:szCs w:val="22"/>
              </w:rPr>
              <w:t>tris</w:t>
            </w:r>
            <w:r w:rsidR="00774AA5" w:rsidRPr="00BC5DC3">
              <w:rPr>
                <w:rFonts w:ascii="Times New Roman" w:hAnsi="Times New Roman" w:cs="Times New Roman"/>
                <w:bCs/>
                <w:sz w:val="22"/>
                <w:szCs w:val="22"/>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3739CF2C" w14:textId="77777777" w:rsidTr="00BC5811">
        <w:trPr>
          <w:trHeight w:val="20"/>
        </w:trPr>
        <w:tc>
          <w:tcPr>
            <w:tcW w:w="747" w:type="dxa"/>
            <w:shd w:val="clear" w:color="auto" w:fill="auto"/>
            <w:tcMar>
              <w:top w:w="0" w:type="dxa"/>
              <w:left w:w="108" w:type="dxa"/>
              <w:bottom w:w="0" w:type="dxa"/>
              <w:right w:w="108" w:type="dxa"/>
            </w:tcMar>
          </w:tcPr>
          <w:p w14:paraId="50E0821F" w14:textId="51531F71"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4FECB953" w14:textId="38B45D15"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color w:val="000000"/>
                <w:sz w:val="22"/>
                <w:szCs w:val="22"/>
                <w:shd w:val="clear" w:color="auto" w:fill="FFFFFF"/>
              </w:rPr>
              <w:t xml:space="preserve">Tiekėjas turi teisę pateikti pretenziją </w:t>
            </w:r>
            <w:r w:rsidR="001254E8" w:rsidRPr="00BC5DC3">
              <w:rPr>
                <w:rFonts w:ascii="Times New Roman" w:hAnsi="Times New Roman" w:cs="Times New Roman"/>
                <w:color w:val="000000"/>
                <w:sz w:val="22"/>
                <w:szCs w:val="22"/>
                <w:shd w:val="clear" w:color="auto" w:fill="FFFFFF"/>
              </w:rPr>
              <w:t>perkančiajam subjektui</w:t>
            </w:r>
            <w:r w:rsidRPr="00BC5DC3">
              <w:rPr>
                <w:rFonts w:ascii="Times New Roman" w:hAnsi="Times New Roman" w:cs="Times New Roman"/>
                <w:color w:val="000000"/>
                <w:sz w:val="22"/>
                <w:szCs w:val="22"/>
                <w:shd w:val="clear" w:color="auto" w:fill="FFFFFF"/>
              </w:rPr>
              <w:t xml:space="preserve">, pateikti prašymą ar pareikšti ieškinį teismui </w:t>
            </w:r>
            <w:r w:rsidRPr="00BC5DC3">
              <w:rPr>
                <w:rFonts w:ascii="Times New Roman" w:hAnsi="Times New Roman" w:cs="Times New Roman"/>
                <w:bCs/>
                <w:sz w:val="22"/>
                <w:szCs w:val="22"/>
              </w:rPr>
              <w:t>ne vėliau kaip per</w:t>
            </w:r>
          </w:p>
        </w:tc>
        <w:tc>
          <w:tcPr>
            <w:tcW w:w="3634" w:type="dxa"/>
            <w:shd w:val="clear" w:color="auto" w:fill="auto"/>
            <w:tcMar>
              <w:top w:w="0" w:type="dxa"/>
              <w:left w:w="108" w:type="dxa"/>
              <w:bottom w:w="0" w:type="dxa"/>
              <w:right w:w="108" w:type="dxa"/>
            </w:tcMar>
          </w:tcPr>
          <w:p w14:paraId="765132CB" w14:textId="59496809" w:rsidR="00CE7FDF" w:rsidRPr="00BC5DC3" w:rsidRDefault="00774AA5" w:rsidP="00CE7FDF">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5 (penkias) </w:t>
            </w:r>
            <w:r w:rsidR="007A5905" w:rsidRPr="00BC5DC3">
              <w:rPr>
                <w:rFonts w:ascii="Times New Roman" w:hAnsi="Times New Roman" w:cs="Times New Roman"/>
                <w:sz w:val="22"/>
                <w:szCs w:val="22"/>
              </w:rPr>
              <w:t xml:space="preserve">darbo </w:t>
            </w:r>
            <w:r w:rsidRPr="00BC5DC3">
              <w:rPr>
                <w:rFonts w:ascii="Times New Roman" w:hAnsi="Times New Roman" w:cs="Times New Roman"/>
                <w:sz w:val="22"/>
                <w:szCs w:val="22"/>
              </w:rPr>
              <w:t>dienas</w:t>
            </w:r>
          </w:p>
          <w:p w14:paraId="382D24E4" w14:textId="77777777" w:rsidR="00D65C16" w:rsidRPr="00BC5DC3" w:rsidRDefault="00D65C16" w:rsidP="00CE7FDF">
            <w:pPr>
              <w:spacing w:after="0" w:line="240" w:lineRule="auto"/>
              <w:rPr>
                <w:rFonts w:ascii="Times New Roman" w:hAnsi="Times New Roman" w:cs="Times New Roman"/>
                <w:sz w:val="22"/>
                <w:szCs w:val="22"/>
              </w:rPr>
            </w:pPr>
          </w:p>
          <w:p w14:paraId="38F150E0" w14:textId="4C0D28BC" w:rsidR="006C7941" w:rsidRPr="00BC5DC3" w:rsidRDefault="00D65C16" w:rsidP="006C7941">
            <w:pPr>
              <w:spacing w:after="0" w:line="240" w:lineRule="auto"/>
              <w:jc w:val="both"/>
              <w:rPr>
                <w:rFonts w:ascii="Times New Roman" w:hAnsi="Times New Roman" w:cs="Times New Roman"/>
                <w:sz w:val="22"/>
                <w:szCs w:val="22"/>
              </w:rPr>
            </w:pPr>
            <w:r w:rsidRPr="00BC5DC3">
              <w:rPr>
                <w:rFonts w:ascii="Times New Roman" w:hAnsi="Times New Roman" w:cs="Times New Roman"/>
                <w:sz w:val="22"/>
                <w:szCs w:val="22"/>
              </w:rPr>
              <w:t xml:space="preserve">nuo </w:t>
            </w:r>
            <w:r w:rsidR="00E77EFB" w:rsidRPr="00BC5DC3">
              <w:rPr>
                <w:rFonts w:ascii="Times New Roman" w:eastAsia="Arial" w:hAnsi="Times New Roman" w:cs="Times New Roman"/>
                <w:sz w:val="22"/>
                <w:szCs w:val="22"/>
              </w:rPr>
              <w:t>perkančiojo subjekto</w:t>
            </w:r>
            <w:r w:rsidRPr="00BC5DC3">
              <w:rPr>
                <w:rFonts w:ascii="Times New Roman" w:hAnsi="Times New Roman" w:cs="Times New Roman"/>
                <w:sz w:val="22"/>
                <w:szCs w:val="22"/>
              </w:rPr>
              <w:t xml:space="preserve"> pranešimo raštu apie jos priimtą sprendimą išsiuntimo tiekėjams dienos arba nuo paskelbimo apie </w:t>
            </w:r>
            <w:r w:rsidR="00E77EFB" w:rsidRPr="00BC5DC3">
              <w:rPr>
                <w:rFonts w:ascii="Times New Roman" w:eastAsia="Arial" w:hAnsi="Times New Roman" w:cs="Times New Roman"/>
                <w:sz w:val="22"/>
                <w:szCs w:val="22"/>
              </w:rPr>
              <w:t>perkančiojo subjekto</w:t>
            </w:r>
            <w:r w:rsidRPr="00BC5DC3">
              <w:rPr>
                <w:rFonts w:ascii="Times New Roman" w:hAnsi="Times New Roman" w:cs="Times New Roman"/>
                <w:sz w:val="22"/>
                <w:szCs w:val="22"/>
              </w:rPr>
              <w:t xml:space="preserve"> priimtus sprendimus dienos, jei </w:t>
            </w:r>
            <w:r w:rsidR="00A27EA4" w:rsidRPr="00BC5DC3">
              <w:rPr>
                <w:rFonts w:ascii="Times New Roman" w:hAnsi="Times New Roman" w:cs="Times New Roman"/>
                <w:sz w:val="22"/>
                <w:szCs w:val="22"/>
              </w:rPr>
              <w:t>PĮ</w:t>
            </w:r>
            <w:r w:rsidRPr="00BC5DC3">
              <w:rPr>
                <w:rFonts w:ascii="Times New Roman" w:hAnsi="Times New Roman" w:cs="Times New Roman"/>
                <w:sz w:val="22"/>
                <w:szCs w:val="22"/>
              </w:rPr>
              <w:t xml:space="preserve"> nenumato reikalavimo raštu informuoti tiekėjus apie </w:t>
            </w:r>
            <w:r w:rsidRPr="00BC5DC3">
              <w:rPr>
                <w:rFonts w:ascii="Times New Roman" w:eastAsia="Arial" w:hAnsi="Times New Roman" w:cs="Times New Roman"/>
                <w:sz w:val="22"/>
                <w:szCs w:val="22"/>
              </w:rPr>
              <w:t xml:space="preserve"> </w:t>
            </w:r>
            <w:r w:rsidR="00E77EFB" w:rsidRPr="00BC5DC3">
              <w:rPr>
                <w:rFonts w:ascii="Times New Roman" w:eastAsia="Arial" w:hAnsi="Times New Roman" w:cs="Times New Roman"/>
                <w:sz w:val="22"/>
                <w:szCs w:val="22"/>
              </w:rPr>
              <w:t>perkančiojo subjekto</w:t>
            </w:r>
            <w:r w:rsidRPr="00BC5DC3">
              <w:rPr>
                <w:rFonts w:ascii="Times New Roman" w:hAnsi="Times New Roman" w:cs="Times New Roman"/>
                <w:sz w:val="22"/>
                <w:szCs w:val="22"/>
              </w:rPr>
              <w:t xml:space="preserve"> priimtus sprendimus;</w:t>
            </w:r>
          </w:p>
          <w:p w14:paraId="24167C40" w14:textId="4434CEE0" w:rsidR="00774AA5" w:rsidRPr="00BC5DC3" w:rsidRDefault="00D65C16" w:rsidP="006C7941">
            <w:pPr>
              <w:spacing w:after="0" w:line="240" w:lineRule="auto"/>
              <w:jc w:val="both"/>
              <w:rPr>
                <w:rFonts w:ascii="Times New Roman" w:hAnsi="Times New Roman" w:cs="Times New Roman"/>
                <w:sz w:val="22"/>
                <w:szCs w:val="22"/>
              </w:rPr>
            </w:pPr>
            <w:r w:rsidRPr="00BC5DC3">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BC5DC3" w:rsidRDefault="00774AA5" w:rsidP="0003169B">
            <w:pPr>
              <w:spacing w:after="0" w:line="240" w:lineRule="auto"/>
              <w:rPr>
                <w:rFonts w:ascii="Times New Roman" w:hAnsi="Times New Roman" w:cs="Times New Roman"/>
                <w:bCs/>
                <w:sz w:val="22"/>
                <w:szCs w:val="22"/>
              </w:rPr>
            </w:pPr>
          </w:p>
        </w:tc>
      </w:tr>
      <w:tr w:rsidR="00774AA5" w:rsidRPr="00BC5DC3" w14:paraId="1A8FC6DE" w14:textId="77777777" w:rsidTr="00BC5811">
        <w:trPr>
          <w:trHeight w:val="20"/>
        </w:trPr>
        <w:tc>
          <w:tcPr>
            <w:tcW w:w="747" w:type="dxa"/>
            <w:shd w:val="clear" w:color="auto" w:fill="auto"/>
            <w:tcMar>
              <w:top w:w="0" w:type="dxa"/>
              <w:left w:w="108" w:type="dxa"/>
              <w:bottom w:w="0" w:type="dxa"/>
              <w:right w:w="108" w:type="dxa"/>
            </w:tcMar>
          </w:tcPr>
          <w:p w14:paraId="3FCD8BCC" w14:textId="19D85D51" w:rsidR="00774AA5" w:rsidRPr="00BC5DC3" w:rsidRDefault="00774AA5" w:rsidP="00D5428E">
            <w:pPr>
              <w:pStyle w:val="ListParagraph"/>
              <w:numPr>
                <w:ilvl w:val="0"/>
                <w:numId w:val="28"/>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4B78EF85" w14:textId="3571CAA2" w:rsidR="00774AA5" w:rsidRPr="00BC5DC3" w:rsidRDefault="001254E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65BDD6BA" w14:textId="77777777" w:rsidTr="00BC5811">
        <w:trPr>
          <w:trHeight w:val="20"/>
        </w:trPr>
        <w:tc>
          <w:tcPr>
            <w:tcW w:w="747" w:type="dxa"/>
            <w:shd w:val="clear" w:color="auto" w:fill="auto"/>
            <w:tcMar>
              <w:top w:w="0" w:type="dxa"/>
              <w:left w:w="108" w:type="dxa"/>
              <w:bottom w:w="0" w:type="dxa"/>
              <w:right w:w="108" w:type="dxa"/>
            </w:tcMar>
          </w:tcPr>
          <w:p w14:paraId="18CCF556" w14:textId="1FABF3A4"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09ECB10C" w14:textId="3B582FBB"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sz w:val="22"/>
                <w:szCs w:val="22"/>
              </w:rPr>
              <w:t xml:space="preserve">Jeigu </w:t>
            </w:r>
            <w:r w:rsidR="001254E8" w:rsidRPr="00BC5DC3">
              <w:rPr>
                <w:rFonts w:ascii="Times New Roman" w:hAnsi="Times New Roman" w:cs="Times New Roman"/>
                <w:sz w:val="22"/>
                <w:szCs w:val="22"/>
              </w:rPr>
              <w:t>perkantysis subjektas</w:t>
            </w:r>
            <w:r w:rsidRPr="00BC5DC3">
              <w:rPr>
                <w:rFonts w:ascii="Times New Roman" w:hAnsi="Times New Roman" w:cs="Times New Roman"/>
                <w:sz w:val="22"/>
                <w:szCs w:val="22"/>
              </w:rPr>
              <w:t xml:space="preserve"> per nustatytą terminą neišnagrinėja jai pateiktos pretenzijos, tiekėjas turi teisę pateikti prašymą ar pareikšti ieškinį teismui per</w:t>
            </w:r>
            <w:r w:rsidRPr="00BC5DC3">
              <w:rPr>
                <w:rFonts w:ascii="Times New Roman" w:hAnsi="Times New Roman" w:cs="Times New Roman"/>
                <w:bCs/>
                <w:sz w:val="22"/>
                <w:szCs w:val="22"/>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8E4A7BA"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per 15 (penkiolika) dienų nuo dienos, kurią </w:t>
            </w:r>
            <w:r w:rsidR="001254E8" w:rsidRPr="00BC5DC3">
              <w:rPr>
                <w:rFonts w:ascii="Times New Roman" w:hAnsi="Times New Roman" w:cs="Times New Roman"/>
                <w:sz w:val="22"/>
                <w:szCs w:val="22"/>
              </w:rPr>
              <w:t>perkantysis subjektas</w:t>
            </w:r>
            <w:r w:rsidRPr="00BC5DC3">
              <w:rPr>
                <w:rFonts w:ascii="Times New Roman" w:hAnsi="Times New Roman" w:cs="Times New Roman"/>
                <w:sz w:val="22"/>
                <w:szCs w:val="22"/>
              </w:rPr>
              <w:t xml:space="preserve">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1EEDC62F" w14:textId="77777777" w:rsidTr="00BC5811">
        <w:trPr>
          <w:trHeight w:val="20"/>
        </w:trPr>
        <w:tc>
          <w:tcPr>
            <w:tcW w:w="747" w:type="dxa"/>
            <w:shd w:val="clear" w:color="auto" w:fill="auto"/>
            <w:tcMar>
              <w:top w:w="0" w:type="dxa"/>
              <w:left w:w="108" w:type="dxa"/>
              <w:bottom w:w="0" w:type="dxa"/>
              <w:right w:w="108" w:type="dxa"/>
            </w:tcMar>
          </w:tcPr>
          <w:p w14:paraId="3EE38EA3" w14:textId="7B1FEB4A" w:rsidR="00774AA5" w:rsidRPr="00BC5DC3" w:rsidRDefault="00774AA5" w:rsidP="00D5428E">
            <w:pPr>
              <w:pStyle w:val="ListParagraph"/>
              <w:numPr>
                <w:ilvl w:val="0"/>
                <w:numId w:val="28"/>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3AE3E0BA" w14:textId="325C4451" w:rsidR="00774AA5" w:rsidRPr="00BC5DC3" w:rsidRDefault="001254E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negali sudaryti sutarties anksčiau kaip po</w:t>
            </w:r>
          </w:p>
        </w:tc>
        <w:tc>
          <w:tcPr>
            <w:tcW w:w="3634" w:type="dxa"/>
            <w:shd w:val="clear" w:color="auto" w:fill="auto"/>
            <w:tcMar>
              <w:top w:w="0" w:type="dxa"/>
              <w:left w:w="108" w:type="dxa"/>
              <w:bottom w:w="0" w:type="dxa"/>
              <w:right w:w="108" w:type="dxa"/>
            </w:tcMar>
          </w:tcPr>
          <w:p w14:paraId="1FD5A236" w14:textId="22AF09FF" w:rsidR="00774AA5" w:rsidRPr="00BC5DC3" w:rsidRDefault="00774AA5" w:rsidP="00433991">
            <w:pPr>
              <w:spacing w:after="0" w:line="240" w:lineRule="auto"/>
              <w:jc w:val="both"/>
              <w:rPr>
                <w:rFonts w:ascii="Times New Roman" w:hAnsi="Times New Roman" w:cs="Times New Roman"/>
                <w:sz w:val="22"/>
                <w:szCs w:val="22"/>
              </w:rPr>
            </w:pPr>
            <w:r w:rsidRPr="00BC5DC3">
              <w:rPr>
                <w:rFonts w:ascii="Times New Roman" w:hAnsi="Times New Roman" w:cs="Times New Roman"/>
                <w:bCs/>
                <w:sz w:val="22"/>
                <w:szCs w:val="22"/>
              </w:rPr>
              <w:t xml:space="preserve">5 (penkių) </w:t>
            </w:r>
            <w:r w:rsidR="00024DB9" w:rsidRPr="00BC5DC3">
              <w:rPr>
                <w:rFonts w:ascii="Times New Roman" w:hAnsi="Times New Roman" w:cs="Times New Roman"/>
                <w:bCs/>
                <w:sz w:val="22"/>
                <w:szCs w:val="22"/>
              </w:rPr>
              <w:t xml:space="preserve">darbo </w:t>
            </w:r>
            <w:r w:rsidRPr="00BC5DC3">
              <w:rPr>
                <w:rFonts w:ascii="Times New Roman" w:hAnsi="Times New Roman" w:cs="Times New Roman"/>
                <w:bCs/>
                <w:sz w:val="22"/>
                <w:szCs w:val="22"/>
              </w:rPr>
              <w:t>dienų,</w:t>
            </w:r>
            <w:r w:rsidRPr="00BC5DC3">
              <w:rPr>
                <w:rFonts w:ascii="Times New Roman" w:hAnsi="Times New Roman" w:cs="Times New Roman"/>
                <w:sz w:val="22"/>
                <w:szCs w:val="22"/>
              </w:rPr>
              <w:t xml:space="preserve"> nuo pranešimo apie sprendimą sudaryti sutartį (o jei buv</w:t>
            </w:r>
            <w:r w:rsidR="00A27EA4" w:rsidRPr="00BC5DC3">
              <w:rPr>
                <w:rFonts w:ascii="Times New Roman" w:hAnsi="Times New Roman" w:cs="Times New Roman"/>
                <w:sz w:val="22"/>
                <w:szCs w:val="22"/>
              </w:rPr>
              <w:t>o</w:t>
            </w:r>
            <w:r w:rsidRPr="00BC5DC3">
              <w:rPr>
                <w:rFonts w:ascii="Times New Roman" w:hAnsi="Times New Roman" w:cs="Times New Roman"/>
                <w:sz w:val="22"/>
                <w:szCs w:val="22"/>
              </w:rPr>
              <w:t xml:space="preserve"> gauta pretenzija – nuo pranešimo raštu apie jos priimtą sprendimą dėl pretenzijos) išsiuntimo iš </w:t>
            </w:r>
            <w:r w:rsidR="001254E8" w:rsidRPr="00BC5DC3">
              <w:rPr>
                <w:rFonts w:ascii="Times New Roman" w:hAnsi="Times New Roman" w:cs="Times New Roman"/>
                <w:sz w:val="22"/>
                <w:szCs w:val="22"/>
              </w:rPr>
              <w:t>perkančiojo subjekto</w:t>
            </w:r>
            <w:r w:rsidRPr="00BC5DC3">
              <w:rPr>
                <w:rFonts w:ascii="Times New Roman" w:hAnsi="Times New Roman" w:cs="Times New Roman"/>
                <w:sz w:val="22"/>
                <w:szCs w:val="22"/>
              </w:rPr>
              <w:t xml:space="preserve"> pirkimo dalyviams dienos, o jeigu šis pranešimas nebuvo siunčiamas elektroninėmis priemonėmis, – ne </w:t>
            </w:r>
            <w:r w:rsidRPr="00BC5DC3">
              <w:rPr>
                <w:rFonts w:ascii="Times New Roman" w:hAnsi="Times New Roman" w:cs="Times New Roman"/>
                <w:sz w:val="22"/>
                <w:szCs w:val="22"/>
              </w:rPr>
              <w:lastRenderedPageBreak/>
              <w:t>anksčiau kaip po 15 (penkiolikos) dienų</w:t>
            </w:r>
            <w:r w:rsidR="00A27EA4" w:rsidRPr="00BC5DC3">
              <w:rPr>
                <w:rFonts w:ascii="Times New Roman" w:hAnsi="Times New Roman" w:cs="Times New Roman"/>
                <w:sz w:val="22"/>
                <w:szCs w:val="22"/>
              </w:rPr>
              <w:t xml:space="preserve">, išskyrus atvejus, kai vadovaujantis VPĮ, PĮ ar Aprašo nuostatomis </w:t>
            </w:r>
            <w:r w:rsidR="00DA4575" w:rsidRPr="00BC5DC3">
              <w:rPr>
                <w:rFonts w:ascii="Times New Roman" w:hAnsi="Times New Roman" w:cs="Times New Roman"/>
                <w:sz w:val="22"/>
                <w:szCs w:val="22"/>
              </w:rPr>
              <w:t xml:space="preserve">atidėjimo terminas </w:t>
            </w:r>
            <w:r w:rsidR="00A27EA4" w:rsidRPr="00BC5DC3">
              <w:rPr>
                <w:rFonts w:ascii="Times New Roman" w:hAnsi="Times New Roman" w:cs="Times New Roman"/>
                <w:sz w:val="22"/>
                <w:szCs w:val="22"/>
              </w:rPr>
              <w:t>gali būti netaikomas</w:t>
            </w:r>
            <w:r w:rsidRPr="00BC5DC3">
              <w:rPr>
                <w:rFonts w:ascii="Times New Roman" w:hAnsi="Times New Roman" w:cs="Times New Roman"/>
                <w:sz w:val="22"/>
                <w:szCs w:val="22"/>
              </w:rPr>
              <w:t>.</w:t>
            </w:r>
          </w:p>
        </w:tc>
        <w:tc>
          <w:tcPr>
            <w:tcW w:w="2946" w:type="dxa"/>
            <w:shd w:val="clear" w:color="auto" w:fill="auto"/>
            <w:tcMar>
              <w:top w:w="0" w:type="dxa"/>
              <w:left w:w="108" w:type="dxa"/>
              <w:bottom w:w="0" w:type="dxa"/>
              <w:right w:w="108" w:type="dxa"/>
            </w:tcMar>
          </w:tcPr>
          <w:p w14:paraId="61BCB161" w14:textId="367BAB55" w:rsidR="00774AA5" w:rsidRPr="00BC5DC3" w:rsidRDefault="00774AA5" w:rsidP="0003169B">
            <w:pPr>
              <w:spacing w:after="0" w:line="240" w:lineRule="auto"/>
              <w:rPr>
                <w:rFonts w:ascii="Times New Roman" w:hAnsi="Times New Roman" w:cs="Times New Roman"/>
                <w:sz w:val="22"/>
                <w:szCs w:val="22"/>
              </w:rPr>
            </w:pPr>
          </w:p>
        </w:tc>
      </w:tr>
      <w:tr w:rsidR="00451AF7" w:rsidRPr="00BC5DC3" w14:paraId="74B4ACF3" w14:textId="77777777" w:rsidTr="00BC5811">
        <w:trPr>
          <w:trHeight w:val="20"/>
        </w:trPr>
        <w:tc>
          <w:tcPr>
            <w:tcW w:w="747" w:type="dxa"/>
            <w:shd w:val="clear" w:color="auto" w:fill="auto"/>
            <w:tcMar>
              <w:top w:w="0" w:type="dxa"/>
              <w:left w:w="108" w:type="dxa"/>
              <w:bottom w:w="0" w:type="dxa"/>
              <w:right w:w="108" w:type="dxa"/>
            </w:tcMar>
          </w:tcPr>
          <w:p w14:paraId="5A1CA8A8" w14:textId="77777777" w:rsidR="00F50C57" w:rsidRPr="00BC5DC3" w:rsidRDefault="00F50C57">
            <w:pPr>
              <w:pStyle w:val="ListParagraph"/>
              <w:numPr>
                <w:ilvl w:val="0"/>
                <w:numId w:val="28"/>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187F2A99" w14:textId="7EC3F2DA" w:rsidR="00F50C57" w:rsidRPr="00BC5DC3" w:rsidRDefault="00F50C57"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Jeigu </w:t>
            </w:r>
            <w:r w:rsidR="00F46E88" w:rsidRPr="00BC5DC3">
              <w:rPr>
                <w:rFonts w:ascii="Times New Roman" w:hAnsi="Times New Roman" w:cs="Times New Roman"/>
                <w:iCs/>
                <w:sz w:val="22"/>
                <w:szCs w:val="22"/>
              </w:rPr>
              <w:t xml:space="preserve">suinteresuotas dalyvis paprašys </w:t>
            </w:r>
            <w:r w:rsidR="001254E8" w:rsidRPr="00BC5DC3">
              <w:rPr>
                <w:rFonts w:ascii="Times New Roman" w:hAnsi="Times New Roman" w:cs="Times New Roman"/>
                <w:iCs/>
                <w:sz w:val="22"/>
                <w:szCs w:val="22"/>
              </w:rPr>
              <w:t>perkančiojo subjekto</w:t>
            </w:r>
            <w:r w:rsidR="00F46E88" w:rsidRPr="00BC5DC3">
              <w:rPr>
                <w:rFonts w:ascii="Times New Roman" w:hAnsi="Times New Roman" w:cs="Times New Roman"/>
                <w:iCs/>
                <w:sz w:val="22"/>
                <w:szCs w:val="22"/>
              </w:rPr>
              <w:t xml:space="preserve"> pateikti laimėjusį pasiūlymą</w:t>
            </w:r>
          </w:p>
        </w:tc>
        <w:tc>
          <w:tcPr>
            <w:tcW w:w="3634" w:type="dxa"/>
            <w:shd w:val="clear" w:color="auto" w:fill="auto"/>
            <w:tcMar>
              <w:top w:w="0" w:type="dxa"/>
              <w:left w:w="108" w:type="dxa"/>
              <w:bottom w:w="0" w:type="dxa"/>
              <w:right w:w="108" w:type="dxa"/>
            </w:tcMar>
          </w:tcPr>
          <w:p w14:paraId="6191E2D5" w14:textId="6F2D7D77" w:rsidR="00ED5B78" w:rsidRPr="00BC5DC3" w:rsidRDefault="000B4E01" w:rsidP="00451AF7">
            <w:pPr>
              <w:spacing w:after="0" w:line="240" w:lineRule="auto"/>
              <w:jc w:val="both"/>
              <w:rPr>
                <w:rFonts w:ascii="Times New Roman" w:hAnsi="Times New Roman" w:cs="Times New Roman"/>
                <w:i/>
                <w:iCs/>
                <w:sz w:val="22"/>
                <w:szCs w:val="22"/>
              </w:rPr>
            </w:pPr>
            <w:r w:rsidRPr="00BC5DC3">
              <w:rPr>
                <w:rFonts w:ascii="Times New Roman" w:hAnsi="Times New Roman" w:cs="Times New Roman"/>
                <w:sz w:val="22"/>
                <w:szCs w:val="22"/>
              </w:rPr>
              <w:t>PĮ 10</w:t>
            </w:r>
            <w:r w:rsidR="001254E8" w:rsidRPr="00BC5DC3">
              <w:rPr>
                <w:rFonts w:ascii="Times New Roman" w:hAnsi="Times New Roman" w:cs="Times New Roman"/>
                <w:sz w:val="22"/>
                <w:szCs w:val="22"/>
              </w:rPr>
              <w:t>8</w:t>
            </w:r>
            <w:r w:rsidRPr="00BC5DC3">
              <w:rPr>
                <w:rFonts w:ascii="Times New Roman" w:hAnsi="Times New Roman" w:cs="Times New Roman"/>
                <w:sz w:val="22"/>
                <w:szCs w:val="22"/>
              </w:rPr>
              <w:t xml:space="preserve"> straipsnio 1 dalyje nustatytas terminas ir atidėjimo terminas pratęsiami papildomam terminui, jį skaičiuojant nuo suinteresuoto dalyvio prašymo pateikti laimėjusį pasiūlymą pateikimo </w:t>
            </w:r>
            <w:r w:rsidR="001254E8" w:rsidRPr="00BC5DC3">
              <w:rPr>
                <w:rFonts w:ascii="Times New Roman" w:hAnsi="Times New Roman" w:cs="Times New Roman"/>
                <w:sz w:val="22"/>
                <w:szCs w:val="22"/>
              </w:rPr>
              <w:t>perkančiajam subjektui</w:t>
            </w:r>
            <w:r w:rsidRPr="00BC5DC3">
              <w:rPr>
                <w:rFonts w:ascii="Times New Roman" w:hAnsi="Times New Roman" w:cs="Times New Roman"/>
                <w:sz w:val="22"/>
                <w:szCs w:val="22"/>
              </w:rPr>
              <w:t xml:space="preserve"> dienos iki tol, kol suinteresuotam dalyviui bus pateiktas minėtas pasiūlymas. Jeigu laimėjusio dalyvio pasiūlymas pateikiamas tą pačią dieną, kai buvo paprašyta, PĮ 10</w:t>
            </w:r>
            <w:r w:rsidR="001254E8" w:rsidRPr="00BC5DC3">
              <w:rPr>
                <w:rFonts w:ascii="Times New Roman" w:hAnsi="Times New Roman" w:cs="Times New Roman"/>
                <w:sz w:val="22"/>
                <w:szCs w:val="22"/>
              </w:rPr>
              <w:t>8</w:t>
            </w:r>
            <w:r w:rsidRPr="00BC5DC3">
              <w:rPr>
                <w:rFonts w:ascii="Times New Roman" w:hAnsi="Times New Roman" w:cs="Times New Roman"/>
                <w:sz w:val="22"/>
                <w:szCs w:val="22"/>
              </w:rPr>
              <w:t xml:space="preserve"> straipsnio 1 dalyje nustatytas terminas ir atidėjimo terminas pratęsiami vienai darbo dienai</w:t>
            </w:r>
            <w:r w:rsidRPr="00BC5DC3">
              <w:rPr>
                <w:rFonts w:ascii="Times New Roman" w:hAnsi="Times New Roman" w:cs="Times New Roman"/>
                <w:i/>
                <w:iCs/>
                <w:sz w:val="22"/>
                <w:szCs w:val="22"/>
              </w:rPr>
              <w:t xml:space="preserve">. </w:t>
            </w:r>
          </w:p>
        </w:tc>
        <w:tc>
          <w:tcPr>
            <w:tcW w:w="2946" w:type="dxa"/>
            <w:shd w:val="clear" w:color="auto" w:fill="auto"/>
            <w:tcMar>
              <w:top w:w="0" w:type="dxa"/>
              <w:left w:w="108" w:type="dxa"/>
              <w:bottom w:w="0" w:type="dxa"/>
              <w:right w:w="108" w:type="dxa"/>
            </w:tcMar>
          </w:tcPr>
          <w:p w14:paraId="34B7E883" w14:textId="51751424" w:rsidR="00F50C57" w:rsidRPr="00BC5DC3" w:rsidRDefault="00736FEE"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TAIKOMA</w:t>
            </w:r>
          </w:p>
        </w:tc>
      </w:tr>
    </w:tbl>
    <w:p w14:paraId="7300D3EE" w14:textId="187855F2" w:rsidR="008F59C5" w:rsidRPr="00BC5DC3" w:rsidRDefault="008F59C5" w:rsidP="008D704D">
      <w:pPr>
        <w:tabs>
          <w:tab w:val="left" w:pos="2977"/>
        </w:tabs>
        <w:spacing w:after="120" w:line="20" w:lineRule="atLeast"/>
        <w:jc w:val="center"/>
        <w:rPr>
          <w:rFonts w:ascii="Times New Roman" w:eastAsia="Calibri" w:hAnsi="Times New Roman" w:cs="Times New Roman"/>
          <w:sz w:val="22"/>
          <w:szCs w:val="22"/>
        </w:rPr>
      </w:pPr>
    </w:p>
    <w:p w14:paraId="641622B2" w14:textId="77777777" w:rsidR="006A5E78" w:rsidRPr="00BC5DC3" w:rsidRDefault="008F59C5" w:rsidP="009F0698">
      <w:pPr>
        <w:rPr>
          <w:rFonts w:ascii="Times New Roman" w:eastAsia="Calibri" w:hAnsi="Times New Roman" w:cs="Times New Roman"/>
          <w:sz w:val="22"/>
          <w:szCs w:val="22"/>
        </w:rPr>
        <w:sectPr w:rsidR="006A5E78" w:rsidRPr="00BC5DC3" w:rsidSect="00AB59C8">
          <w:footerReference w:type="first" r:id="rId15"/>
          <w:pgSz w:w="12240" w:h="15840"/>
          <w:pgMar w:top="1134" w:right="616" w:bottom="1134" w:left="1701" w:header="720" w:footer="720" w:gutter="0"/>
          <w:pgNumType w:start="22"/>
          <w:cols w:space="720"/>
          <w:titlePg/>
          <w:docGrid w:linePitch="360"/>
        </w:sectPr>
      </w:pPr>
      <w:r w:rsidRPr="00BC5DC3">
        <w:rPr>
          <w:rFonts w:ascii="Times New Roman" w:eastAsia="Calibri" w:hAnsi="Times New Roman" w:cs="Times New Roman"/>
          <w:sz w:val="22"/>
          <w:szCs w:val="22"/>
        </w:rPr>
        <w:br w:type="page"/>
      </w:r>
    </w:p>
    <w:p w14:paraId="301A2A52" w14:textId="1D3C2572" w:rsidR="006A5E78" w:rsidRPr="00BC5DC3" w:rsidRDefault="006A5E78" w:rsidP="006A5E78">
      <w:pPr>
        <w:keepNext/>
        <w:keepLines/>
        <w:spacing w:before="120" w:after="120" w:line="240" w:lineRule="auto"/>
        <w:ind w:left="5103"/>
        <w:jc w:val="right"/>
        <w:outlineLvl w:val="1"/>
        <w:rPr>
          <w:rFonts w:ascii="Times New Roman" w:eastAsia="Calibri" w:hAnsi="Times New Roman" w:cs="Times New Roman"/>
          <w:color w:val="0070C0"/>
          <w:sz w:val="22"/>
          <w:szCs w:val="22"/>
        </w:rPr>
      </w:pPr>
      <w:bookmarkStart w:id="36" w:name="_Ref38539939"/>
      <w:bookmarkStart w:id="37" w:name="_Ref38541068"/>
      <w:bookmarkStart w:id="38" w:name="_Ref38885053"/>
      <w:bookmarkStart w:id="39" w:name="_Ref38899023"/>
      <w:bookmarkStart w:id="40" w:name="_Toc155959470"/>
      <w:r w:rsidRPr="00BC5DC3">
        <w:rPr>
          <w:rFonts w:ascii="Times New Roman" w:eastAsia="Calibri" w:hAnsi="Times New Roman" w:cs="Times New Roman"/>
          <w:color w:val="0070C0"/>
          <w:sz w:val="22"/>
          <w:szCs w:val="22"/>
        </w:rPr>
        <w:lastRenderedPageBreak/>
        <w:t>Pirkimo sąlygų 2 priedas „Techninė specifikacija“</w:t>
      </w:r>
      <w:bookmarkEnd w:id="36"/>
      <w:bookmarkEnd w:id="37"/>
      <w:bookmarkEnd w:id="38"/>
      <w:bookmarkEnd w:id="39"/>
      <w:bookmarkEnd w:id="40"/>
    </w:p>
    <w:p w14:paraId="6D8D7B4A" w14:textId="6690B817" w:rsidR="000512A7" w:rsidRPr="00BC5DC3" w:rsidRDefault="000512A7" w:rsidP="000512A7">
      <w:pPr>
        <w:suppressAutoHyphens/>
        <w:spacing w:after="0" w:line="360" w:lineRule="auto"/>
        <w:ind w:firstLine="30"/>
        <w:jc w:val="center"/>
        <w:rPr>
          <w:rFonts w:ascii="Times New Roman" w:eastAsia="Times New Roman" w:hAnsi="Times New Roman" w:cs="Times New Roman"/>
          <w:b/>
          <w:bCs/>
          <w:sz w:val="22"/>
          <w:szCs w:val="22"/>
          <w:lang w:eastAsia="ar-SA"/>
        </w:rPr>
      </w:pPr>
      <w:r w:rsidRPr="00BC5DC3">
        <w:rPr>
          <w:rFonts w:ascii="Times New Roman" w:eastAsia="Times New Roman" w:hAnsi="Times New Roman" w:cs="Times New Roman"/>
          <w:b/>
          <w:bCs/>
          <w:sz w:val="22"/>
          <w:szCs w:val="22"/>
          <w:lang w:eastAsia="ar-SA"/>
        </w:rPr>
        <w:t>TECHNINĖ SPECIFIKACIJA</w:t>
      </w:r>
    </w:p>
    <w:p w14:paraId="2CA871A5" w14:textId="77777777" w:rsidR="002E3E31" w:rsidRPr="00EF13F2" w:rsidRDefault="002E3E31" w:rsidP="002E3E31">
      <w:pPr>
        <w:rPr>
          <w:rFonts w:ascii="Times New Roman" w:hAnsi="Times New Roman" w:cs="Times New Roman"/>
          <w:b/>
          <w:bCs/>
          <w:sz w:val="22"/>
          <w:szCs w:val="22"/>
        </w:rPr>
      </w:pPr>
      <w:r w:rsidRPr="00EF13F2">
        <w:rPr>
          <w:rFonts w:ascii="Times New Roman" w:hAnsi="Times New Roman" w:cs="Times New Roman"/>
          <w:b/>
          <w:bCs/>
          <w:sz w:val="22"/>
          <w:szCs w:val="22"/>
        </w:rPr>
        <w:t>I PIRKIMO OBJEKTAS</w:t>
      </w:r>
    </w:p>
    <w:p w14:paraId="551C9278"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b/>
          <w:sz w:val="22"/>
          <w:szCs w:val="22"/>
          <w:lang w:eastAsia="da-DK"/>
        </w:rPr>
        <w:t>Perkantysis subjektas</w:t>
      </w:r>
      <w:r w:rsidRPr="00EF13F2">
        <w:rPr>
          <w:rFonts w:ascii="Times New Roman" w:hAnsi="Times New Roman" w:cs="Times New Roman"/>
          <w:sz w:val="22"/>
          <w:szCs w:val="22"/>
          <w:lang w:eastAsia="da-DK"/>
        </w:rPr>
        <w:t xml:space="preserve"> – UAB „Mažeikių vandenys“, įm.k 166486116 Skuodo g.24 . Mažeikiai</w:t>
      </w:r>
    </w:p>
    <w:p w14:paraId="442BE308" w14:textId="3CAFCC98"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b/>
          <w:sz w:val="22"/>
          <w:szCs w:val="22"/>
          <w:lang w:eastAsia="da-DK"/>
        </w:rPr>
        <w:t>Pirkimo objektas</w:t>
      </w:r>
      <w:bookmarkStart w:id="41" w:name="_Hlk23155943"/>
      <w:r w:rsidRPr="00EF13F2">
        <w:rPr>
          <w:rFonts w:ascii="Times New Roman" w:hAnsi="Times New Roman" w:cs="Times New Roman"/>
          <w:bCs/>
          <w:sz w:val="22"/>
          <w:szCs w:val="22"/>
          <w:lang w:eastAsia="da-DK"/>
        </w:rPr>
        <w:t xml:space="preserve"> – Naujas šešių vietų  krovininis</w:t>
      </w:r>
      <w:r w:rsidR="00D213BD">
        <w:rPr>
          <w:rFonts w:ascii="Times New Roman" w:hAnsi="Times New Roman" w:cs="Times New Roman"/>
          <w:bCs/>
          <w:sz w:val="22"/>
          <w:szCs w:val="22"/>
          <w:lang w:eastAsia="da-DK"/>
        </w:rPr>
        <w:t>/ keleivinis</w:t>
      </w:r>
      <w:r w:rsidRPr="00EF13F2">
        <w:rPr>
          <w:rFonts w:ascii="Times New Roman" w:hAnsi="Times New Roman" w:cs="Times New Roman"/>
          <w:bCs/>
          <w:sz w:val="22"/>
          <w:szCs w:val="22"/>
          <w:lang w:eastAsia="da-DK"/>
        </w:rPr>
        <w:t xml:space="preserve"> furgonas lizingo būdu – 1 vnt.</w:t>
      </w:r>
      <w:r w:rsidRPr="00EF13F2">
        <w:rPr>
          <w:rFonts w:ascii="Times New Roman" w:hAnsi="Times New Roman" w:cs="Times New Roman"/>
          <w:b/>
          <w:bCs/>
          <w:sz w:val="22"/>
          <w:szCs w:val="22"/>
          <w:lang w:eastAsia="da-DK"/>
        </w:rPr>
        <w:t xml:space="preserve"> </w:t>
      </w:r>
      <w:r w:rsidRPr="00EF13F2">
        <w:rPr>
          <w:rFonts w:ascii="Times New Roman" w:hAnsi="Times New Roman" w:cs="Times New Roman"/>
          <w:bCs/>
          <w:sz w:val="22"/>
          <w:szCs w:val="22"/>
        </w:rPr>
        <w:t xml:space="preserve">(BVŽP kodas </w:t>
      </w:r>
      <w:r w:rsidRPr="00EF13F2">
        <w:rPr>
          <w:rFonts w:ascii="Times New Roman" w:hAnsi="Times New Roman" w:cs="Times New Roman"/>
          <w:bCs/>
          <w:color w:val="000000"/>
          <w:sz w:val="22"/>
          <w:szCs w:val="22"/>
        </w:rPr>
        <w:t>34136200-1</w:t>
      </w:r>
      <w:r w:rsidRPr="00EF13F2">
        <w:rPr>
          <w:rFonts w:ascii="Times New Roman" w:hAnsi="Times New Roman" w:cs="Times New Roman"/>
          <w:bCs/>
          <w:sz w:val="22"/>
          <w:szCs w:val="22"/>
        </w:rPr>
        <w:t>)</w:t>
      </w:r>
      <w:bookmarkEnd w:id="41"/>
      <w:r w:rsidRPr="00EF13F2">
        <w:rPr>
          <w:rFonts w:ascii="Times New Roman" w:hAnsi="Times New Roman" w:cs="Times New Roman"/>
          <w:bCs/>
          <w:sz w:val="22"/>
          <w:szCs w:val="22"/>
          <w:lang w:eastAsia="da-DK"/>
        </w:rPr>
        <w:t>, (toliau</w:t>
      </w:r>
      <w:r w:rsidRPr="00EF13F2">
        <w:rPr>
          <w:rFonts w:ascii="Times New Roman" w:hAnsi="Times New Roman" w:cs="Times New Roman"/>
          <w:sz w:val="22"/>
          <w:szCs w:val="22"/>
          <w:lang w:eastAsia="da-DK"/>
        </w:rPr>
        <w:t xml:space="preserve"> – Prekė)</w:t>
      </w:r>
    </w:p>
    <w:p w14:paraId="62B170C9"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 xml:space="preserve">Tiekėjas teikdamas pasiūlymą turi pateikti užpildytą </w:t>
      </w:r>
      <w:r>
        <w:fldChar w:fldCharType="begin"/>
      </w:r>
      <w:r>
        <w:instrText>HYPERLINK \l "_Pirkimo_dokumentų_8"</w:instrText>
      </w:r>
      <w:r>
        <w:fldChar w:fldCharType="separate"/>
      </w:r>
      <w:r w:rsidRPr="00EF13F2">
        <w:rPr>
          <w:rStyle w:val="Hyperlink"/>
          <w:rFonts w:ascii="Times New Roman" w:hAnsi="Times New Roman" w:cs="Times New Roman"/>
          <w:sz w:val="22"/>
          <w:szCs w:val="22"/>
          <w:lang w:eastAsia="da-DK"/>
        </w:rPr>
        <w:t>pasiūlymo</w:t>
      </w:r>
      <w:r>
        <w:rPr>
          <w:rStyle w:val="Hyperlink"/>
          <w:rFonts w:ascii="Times New Roman" w:hAnsi="Times New Roman" w:cs="Times New Roman"/>
          <w:sz w:val="22"/>
          <w:szCs w:val="22"/>
          <w:lang w:eastAsia="da-DK"/>
        </w:rPr>
        <w:fldChar w:fldCharType="end"/>
      </w:r>
      <w:r w:rsidRPr="00EF13F2">
        <w:rPr>
          <w:rStyle w:val="Hyperlink"/>
          <w:rFonts w:ascii="Times New Roman" w:hAnsi="Times New Roman" w:cs="Times New Roman"/>
          <w:sz w:val="22"/>
          <w:szCs w:val="22"/>
          <w:lang w:eastAsia="da-DK"/>
        </w:rPr>
        <w:t xml:space="preserve"> formoje pateiktą lentelę</w:t>
      </w:r>
      <w:r w:rsidRPr="00EF13F2">
        <w:rPr>
          <w:rFonts w:ascii="Times New Roman" w:hAnsi="Times New Roman" w:cs="Times New Roman"/>
          <w:sz w:val="22"/>
          <w:szCs w:val="22"/>
          <w:lang w:eastAsia="da-DK"/>
        </w:rPr>
        <w:t xml:space="preserve"> apie siūlomos prekės kokybės atitikimą.</w:t>
      </w:r>
    </w:p>
    <w:p w14:paraId="4C40C8C7"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bookmarkStart w:id="42" w:name="_Hlk9252776"/>
      <w:r w:rsidRPr="00EF13F2">
        <w:rPr>
          <w:rFonts w:ascii="Times New Roman" w:hAnsi="Times New Roman" w:cs="Times New Roman"/>
          <w:b/>
          <w:bCs/>
          <w:sz w:val="22"/>
          <w:szCs w:val="22"/>
          <w:lang w:eastAsia="da-DK"/>
        </w:rPr>
        <w:t>Sutarties trukmė</w:t>
      </w:r>
      <w:r w:rsidRPr="00EF13F2">
        <w:rPr>
          <w:rFonts w:ascii="Times New Roman" w:hAnsi="Times New Roman" w:cs="Times New Roman"/>
          <w:sz w:val="22"/>
          <w:szCs w:val="22"/>
          <w:lang w:eastAsia="da-DK"/>
        </w:rPr>
        <w:t xml:space="preserve"> – sutartis sudaroma ne ilgesniam kaip 61 (šešiasdešimt vieno) mėnesio laikotarpiui</w:t>
      </w:r>
      <w:bookmarkEnd w:id="42"/>
      <w:r w:rsidRPr="00EF13F2">
        <w:rPr>
          <w:rFonts w:ascii="Times New Roman" w:hAnsi="Times New Roman" w:cs="Times New Roman"/>
          <w:sz w:val="22"/>
          <w:szCs w:val="22"/>
          <w:lang w:eastAsia="da-DK"/>
        </w:rPr>
        <w:t xml:space="preserve"> (sutartyje nurodomas tiekėjo siūlomas transporto priemonės pristatymo terminas + lizingo grąžinimo terminas).</w:t>
      </w:r>
    </w:p>
    <w:p w14:paraId="6C635A80"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b/>
          <w:bCs/>
          <w:sz w:val="22"/>
          <w:szCs w:val="22"/>
          <w:lang w:eastAsia="da-DK"/>
        </w:rPr>
        <w:t>Prekės pristatymo terminas</w:t>
      </w:r>
      <w:r w:rsidRPr="00EF13F2">
        <w:rPr>
          <w:rFonts w:ascii="Times New Roman" w:hAnsi="Times New Roman" w:cs="Times New Roman"/>
          <w:sz w:val="22"/>
          <w:szCs w:val="22"/>
          <w:lang w:eastAsia="da-DK"/>
        </w:rPr>
        <w:t xml:space="preserve"> –</w:t>
      </w:r>
      <w:r w:rsidRPr="00EF13F2">
        <w:rPr>
          <w:rFonts w:ascii="Times New Roman" w:hAnsi="Times New Roman" w:cs="Times New Roman"/>
          <w:sz w:val="22"/>
          <w:szCs w:val="22"/>
        </w:rPr>
        <w:t xml:space="preserve"> </w:t>
      </w:r>
      <w:r w:rsidRPr="00EF13F2">
        <w:rPr>
          <w:rFonts w:ascii="Times New Roman" w:hAnsi="Times New Roman" w:cs="Times New Roman"/>
          <w:sz w:val="22"/>
          <w:szCs w:val="22"/>
          <w:lang w:eastAsia="da-DK"/>
        </w:rPr>
        <w:t>per ne ilgesnį kaip 1 mėnesio laikotarpį nuo Sutarties įsigaliojimo dienos</w:t>
      </w:r>
      <w:r>
        <w:rPr>
          <w:rFonts w:ascii="Times New Roman" w:hAnsi="Times New Roman" w:cs="Times New Roman"/>
          <w:sz w:val="22"/>
          <w:szCs w:val="22"/>
          <w:lang w:eastAsia="da-DK"/>
        </w:rPr>
        <w:t>.</w:t>
      </w:r>
    </w:p>
    <w:p w14:paraId="3A93C308"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b/>
          <w:bCs/>
          <w:sz w:val="22"/>
          <w:szCs w:val="22"/>
          <w:lang w:eastAsia="da-DK"/>
        </w:rPr>
        <w:t>Prekės registracija</w:t>
      </w:r>
      <w:r w:rsidRPr="00EF13F2">
        <w:rPr>
          <w:rFonts w:ascii="Times New Roman" w:hAnsi="Times New Roman" w:cs="Times New Roman"/>
          <w:sz w:val="22"/>
          <w:szCs w:val="22"/>
          <w:lang w:eastAsia="da-DK"/>
        </w:rPr>
        <w:t xml:space="preserve"> – Tiekėjas įsipareigoja įregistruoti transporto priemonę VĮ „Regitra“, kaip specialios paskirties transporto priemonę, ne vėliau nei prekės perdavimo perkančiajam subjektui dieną.</w:t>
      </w:r>
    </w:p>
    <w:p w14:paraId="51ADDE5A"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b/>
          <w:bCs/>
          <w:sz w:val="22"/>
          <w:szCs w:val="22"/>
          <w:lang w:eastAsia="da-DK"/>
        </w:rPr>
        <w:t>Prekės pristatymo vieta</w:t>
      </w:r>
      <w:r w:rsidRPr="00EF13F2">
        <w:rPr>
          <w:rFonts w:ascii="Times New Roman" w:hAnsi="Times New Roman" w:cs="Times New Roman"/>
          <w:sz w:val="22"/>
          <w:szCs w:val="22"/>
          <w:lang w:eastAsia="da-DK"/>
        </w:rPr>
        <w:t xml:space="preserve"> – adresu Skuodo g. 24, Mažeikiai.</w:t>
      </w:r>
    </w:p>
    <w:p w14:paraId="1637F15F" w14:textId="77777777" w:rsidR="002E3E31" w:rsidRPr="00EF13F2" w:rsidRDefault="002E3E31" w:rsidP="002E3E31">
      <w:pPr>
        <w:widowControl w:val="0"/>
        <w:numPr>
          <w:ilvl w:val="0"/>
          <w:numId w:val="139"/>
        </w:numPr>
        <w:spacing w:after="0" w:line="240" w:lineRule="auto"/>
        <w:ind w:left="284" w:hanging="284"/>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Į prekės kainą įskaitomi visi mokesčiai ir rinkliavos bei kitos išlaidos, susijusios su pirkimo sutarties vykdymu, transportavimo, transporto priemonės įregistravimo ir kitos su prekės tiekimu susijusios išlaidos, aptarnavimo garantiniu laikotarpiu išlaidos, lizingo išlaidos, visos su dokumentų, kurių reikalauja perkantysis subjektas, rengimu ir pateikimu susijusios išlaidos, elektroninių sąskaitų teikimo išlaidos.</w:t>
      </w:r>
    </w:p>
    <w:p w14:paraId="7B3398B5" w14:textId="77777777" w:rsidR="002E3E31" w:rsidRPr="00EF13F2" w:rsidRDefault="002E3E31" w:rsidP="002E3E31">
      <w:pPr>
        <w:spacing w:before="120" w:after="120"/>
        <w:rPr>
          <w:rFonts w:ascii="Times New Roman" w:hAnsi="Times New Roman" w:cs="Times New Roman"/>
          <w:b/>
          <w:bCs/>
          <w:sz w:val="22"/>
          <w:szCs w:val="22"/>
        </w:rPr>
      </w:pPr>
      <w:r w:rsidRPr="00EF13F2">
        <w:rPr>
          <w:rFonts w:ascii="Times New Roman" w:hAnsi="Times New Roman" w:cs="Times New Roman"/>
          <w:b/>
          <w:bCs/>
          <w:sz w:val="22"/>
          <w:szCs w:val="22"/>
        </w:rPr>
        <w:t xml:space="preserve">II LIZINGO PASLAUGOS </w:t>
      </w:r>
    </w:p>
    <w:p w14:paraId="057657BC" w14:textId="77777777" w:rsidR="002E3E31" w:rsidRPr="00EF13F2" w:rsidRDefault="002E3E31" w:rsidP="002E3E31">
      <w:pPr>
        <w:widowControl w:val="0"/>
        <w:numPr>
          <w:ilvl w:val="0"/>
          <w:numId w:val="139"/>
        </w:numPr>
        <w:spacing w:after="0" w:line="240" w:lineRule="auto"/>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 xml:space="preserve">Nustatoma kintama sutarties kaina 5 metams. </w:t>
      </w:r>
    </w:p>
    <w:p w14:paraId="28108411" w14:textId="77777777" w:rsidR="002E3E31" w:rsidRPr="00EF13F2" w:rsidRDefault="002E3E31" w:rsidP="002E3E31">
      <w:pPr>
        <w:widowControl w:val="0"/>
        <w:numPr>
          <w:ilvl w:val="0"/>
          <w:numId w:val="139"/>
        </w:numPr>
        <w:spacing w:after="0" w:line="240" w:lineRule="auto"/>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Pradinis įnašas – ne daugiau 10 (dešimt) proc. nuo lizinguojamo objekto vertės, be likutinės vertės.</w:t>
      </w:r>
    </w:p>
    <w:p w14:paraId="1CA73F91" w14:textId="77777777" w:rsidR="002E3E31" w:rsidRPr="00EF13F2" w:rsidRDefault="002E3E31" w:rsidP="002E3E31">
      <w:pPr>
        <w:widowControl w:val="0"/>
        <w:numPr>
          <w:ilvl w:val="0"/>
          <w:numId w:val="139"/>
        </w:numPr>
        <w:spacing w:after="0" w:line="240" w:lineRule="auto"/>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Mokėjimai vykdomi kas mėnesį.</w:t>
      </w:r>
    </w:p>
    <w:p w14:paraId="573E6AC7" w14:textId="77777777" w:rsidR="002E3E31" w:rsidRPr="00EF13F2" w:rsidRDefault="002E3E31" w:rsidP="002E3E31">
      <w:pPr>
        <w:widowControl w:val="0"/>
        <w:numPr>
          <w:ilvl w:val="0"/>
          <w:numId w:val="139"/>
        </w:numPr>
        <w:spacing w:after="0" w:line="240" w:lineRule="auto"/>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Palūkanos – kintamos, 5 (penki) metai, eurais.</w:t>
      </w:r>
    </w:p>
    <w:p w14:paraId="10932A9D" w14:textId="7EE454CA" w:rsidR="002E3E31" w:rsidRDefault="002E3E31" w:rsidP="002E3E31">
      <w:pPr>
        <w:widowControl w:val="0"/>
        <w:numPr>
          <w:ilvl w:val="0"/>
          <w:numId w:val="139"/>
        </w:numPr>
        <w:spacing w:after="0" w:line="240" w:lineRule="auto"/>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Palūkanų normos dalis perskaičiuojama palūkanų bazė Euribor – ne dažniau kaip kas 3 (tris) mėnesius</w:t>
      </w:r>
      <w:r w:rsidR="00EC4B16">
        <w:rPr>
          <w:rFonts w:ascii="Times New Roman" w:hAnsi="Times New Roman" w:cs="Times New Roman"/>
          <w:sz w:val="22"/>
          <w:szCs w:val="22"/>
          <w:lang w:eastAsia="da-DK"/>
        </w:rPr>
        <w:t>.</w:t>
      </w:r>
    </w:p>
    <w:p w14:paraId="78D68619" w14:textId="77777777" w:rsidR="002E3E31" w:rsidRPr="00EF13F2" w:rsidRDefault="002E3E31" w:rsidP="002E3E31">
      <w:pPr>
        <w:widowControl w:val="0"/>
        <w:numPr>
          <w:ilvl w:val="0"/>
          <w:numId w:val="139"/>
        </w:numPr>
        <w:spacing w:after="0" w:line="240" w:lineRule="auto"/>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Lizingo mokėjimo būdas – linijinis.</w:t>
      </w:r>
    </w:p>
    <w:p w14:paraId="58E36EB5" w14:textId="77777777" w:rsidR="002E3E31" w:rsidRDefault="002E3E31" w:rsidP="002E3E31">
      <w:pPr>
        <w:widowControl w:val="0"/>
        <w:numPr>
          <w:ilvl w:val="0"/>
          <w:numId w:val="139"/>
        </w:numPr>
        <w:spacing w:after="0" w:line="240" w:lineRule="auto"/>
        <w:jc w:val="both"/>
        <w:rPr>
          <w:rFonts w:ascii="Times New Roman" w:hAnsi="Times New Roman" w:cs="Times New Roman"/>
          <w:bCs/>
          <w:sz w:val="22"/>
          <w:szCs w:val="22"/>
          <w:lang w:eastAsia="da-DK"/>
        </w:rPr>
      </w:pPr>
      <w:r w:rsidRPr="00EF13F2">
        <w:rPr>
          <w:rFonts w:ascii="Times New Roman" w:hAnsi="Times New Roman" w:cs="Times New Roman"/>
          <w:b/>
          <w:sz w:val="22"/>
          <w:szCs w:val="22"/>
          <w:lang w:eastAsia="da-DK"/>
        </w:rPr>
        <w:t xml:space="preserve">Tiekėjas su pasiūlymu turi pateikti lizingo grąžinimo grafiką, </w:t>
      </w:r>
      <w:r w:rsidRPr="00EF13F2">
        <w:rPr>
          <w:rFonts w:ascii="Times New Roman" w:hAnsi="Times New Roman" w:cs="Times New Roman"/>
          <w:bCs/>
          <w:sz w:val="22"/>
          <w:szCs w:val="22"/>
          <w:lang w:eastAsia="da-DK"/>
        </w:rPr>
        <w:t>kuriame turi nurodyti: turto kainą Eur su PVM; pradinį įnašą, proc.; nekintančią banko maržą; įmokų datas; neišpirkto turto vertę; turto išpirkimo įmokas; palūkanų įmokas ir kt. mokesčius.</w:t>
      </w:r>
    </w:p>
    <w:p w14:paraId="5293A0D0" w14:textId="77777777" w:rsidR="003D7AA3" w:rsidRPr="003D7AA3" w:rsidRDefault="003D7AA3" w:rsidP="003D7AA3">
      <w:pPr>
        <w:widowControl w:val="0"/>
        <w:numPr>
          <w:ilvl w:val="0"/>
          <w:numId w:val="139"/>
        </w:numPr>
        <w:spacing w:after="0" w:line="240" w:lineRule="auto"/>
        <w:jc w:val="both"/>
        <w:rPr>
          <w:rFonts w:ascii="Times New Roman" w:hAnsi="Times New Roman" w:cs="Times New Roman"/>
          <w:bCs/>
          <w:sz w:val="22"/>
          <w:szCs w:val="22"/>
          <w:lang w:eastAsia="da-DK"/>
        </w:rPr>
      </w:pPr>
      <w:r w:rsidRPr="003D7AA3">
        <w:rPr>
          <w:rFonts w:ascii="Times New Roman" w:hAnsi="Times New Roman" w:cs="Times New Roman"/>
          <w:bCs/>
          <w:sz w:val="22"/>
          <w:szCs w:val="22"/>
          <w:lang w:eastAsia="da-DK"/>
        </w:rPr>
        <w:t xml:space="preserve">Pasiūlymo vertinimui Tiekėjas siūlomą kainą apskaičiuoja taikant pirkimo paskelbimo dieną </w:t>
      </w:r>
      <w:r w:rsidRPr="003D7AA3">
        <w:rPr>
          <w:rFonts w:ascii="Times New Roman" w:hAnsi="Times New Roman" w:cs="Times New Roman"/>
          <w:b/>
          <w:sz w:val="22"/>
          <w:szCs w:val="22"/>
          <w:lang w:eastAsia="da-DK"/>
        </w:rPr>
        <w:t>(2024-12-02)</w:t>
      </w:r>
      <w:r w:rsidRPr="003D7AA3">
        <w:rPr>
          <w:rFonts w:ascii="Times New Roman" w:hAnsi="Times New Roman" w:cs="Times New Roman"/>
          <w:bCs/>
          <w:sz w:val="22"/>
          <w:szCs w:val="22"/>
          <w:lang w:eastAsia="da-DK"/>
        </w:rPr>
        <w:t xml:space="preserve"> Euribor galiojusią palūkanų normą.</w:t>
      </w:r>
    </w:p>
    <w:p w14:paraId="345D19AD" w14:textId="4AA1EA85" w:rsidR="003D7AA3" w:rsidRPr="003D7AA3" w:rsidRDefault="003D7AA3" w:rsidP="003D7AA3">
      <w:pPr>
        <w:widowControl w:val="0"/>
        <w:numPr>
          <w:ilvl w:val="0"/>
          <w:numId w:val="139"/>
        </w:numPr>
        <w:spacing w:after="0" w:line="240" w:lineRule="auto"/>
        <w:jc w:val="both"/>
        <w:rPr>
          <w:rFonts w:ascii="Times New Roman" w:hAnsi="Times New Roman" w:cs="Times New Roman"/>
          <w:bCs/>
          <w:sz w:val="22"/>
          <w:szCs w:val="22"/>
          <w:lang w:eastAsia="da-DK"/>
        </w:rPr>
      </w:pPr>
      <w:r w:rsidRPr="003D7AA3">
        <w:rPr>
          <w:rFonts w:ascii="Times New Roman" w:hAnsi="Times New Roman" w:cs="Times New Roman"/>
          <w:bCs/>
          <w:sz w:val="22"/>
          <w:szCs w:val="22"/>
          <w:lang w:eastAsia="da-DK"/>
        </w:rPr>
        <w:t>Grąžintina PVM suma turėtų būti numatyta mokėjimų grafike su antru mokėjimu.</w:t>
      </w:r>
    </w:p>
    <w:p w14:paraId="281AF8E3" w14:textId="77777777" w:rsidR="002E3E31" w:rsidRPr="00EF13F2" w:rsidRDefault="002E3E31" w:rsidP="00337463">
      <w:pPr>
        <w:jc w:val="both"/>
        <w:rPr>
          <w:rFonts w:ascii="Times New Roman" w:hAnsi="Times New Roman" w:cs="Times New Roman"/>
          <w:sz w:val="22"/>
          <w:szCs w:val="22"/>
          <w:lang w:eastAsia="da-DK"/>
        </w:rPr>
      </w:pPr>
      <w:r w:rsidRPr="00EF13F2">
        <w:rPr>
          <w:rFonts w:ascii="Times New Roman" w:hAnsi="Times New Roman" w:cs="Times New Roman"/>
          <w:sz w:val="22"/>
          <w:szCs w:val="22"/>
          <w:lang w:eastAsia="da-DK"/>
        </w:rPr>
        <w:t xml:space="preserve">Į tiekėjo siūlomą lizingo kainą turi būti įskaičiuoti visi mokesčiai (įskaitant, bet neapribojant sutarties aptarnavimo, sutarties pasirašymo, administravimo mokestis ir pan.).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268"/>
        <w:gridCol w:w="6946"/>
      </w:tblGrid>
      <w:tr w:rsidR="002E3E31" w:rsidRPr="00EF13F2" w14:paraId="69A0638B" w14:textId="77777777" w:rsidTr="00F71C9A">
        <w:tc>
          <w:tcPr>
            <w:tcW w:w="709" w:type="dxa"/>
            <w:tcMar>
              <w:top w:w="0" w:type="dxa"/>
              <w:left w:w="108" w:type="dxa"/>
              <w:bottom w:w="0" w:type="dxa"/>
              <w:right w:w="108" w:type="dxa"/>
            </w:tcMar>
            <w:hideMark/>
          </w:tcPr>
          <w:p w14:paraId="2DCADBDB" w14:textId="77777777" w:rsidR="002E3E31" w:rsidRPr="00EF13F2" w:rsidRDefault="002E3E31" w:rsidP="00A82DAE">
            <w:pPr>
              <w:pStyle w:val="NoSpacing"/>
              <w:rPr>
                <w:rFonts w:ascii="Times New Roman" w:hAnsi="Times New Roman" w:cs="Times New Roman"/>
              </w:rPr>
            </w:pPr>
            <w:bookmarkStart w:id="43" w:name="_Hlk182310702"/>
            <w:r w:rsidRPr="00EF13F2">
              <w:rPr>
                <w:rFonts w:ascii="Times New Roman" w:hAnsi="Times New Roman" w:cs="Times New Roman"/>
              </w:rPr>
              <w:t>Eil. Nr.</w:t>
            </w:r>
          </w:p>
        </w:tc>
        <w:tc>
          <w:tcPr>
            <w:tcW w:w="2268" w:type="dxa"/>
            <w:tcMar>
              <w:top w:w="0" w:type="dxa"/>
              <w:left w:w="108" w:type="dxa"/>
              <w:bottom w:w="0" w:type="dxa"/>
              <w:right w:w="108" w:type="dxa"/>
            </w:tcMar>
            <w:hideMark/>
          </w:tcPr>
          <w:p w14:paraId="5A612DA9" w14:textId="77777777" w:rsidR="002E3E31" w:rsidRPr="00EF13F2" w:rsidRDefault="002E3E31" w:rsidP="00A82DAE">
            <w:pPr>
              <w:spacing w:after="0" w:line="240" w:lineRule="auto"/>
              <w:jc w:val="center"/>
              <w:rPr>
                <w:rFonts w:ascii="Times New Roman" w:hAnsi="Times New Roman" w:cs="Times New Roman"/>
                <w:b/>
                <w:bCs/>
                <w:sz w:val="22"/>
                <w:szCs w:val="22"/>
              </w:rPr>
            </w:pPr>
            <w:r w:rsidRPr="00EF13F2">
              <w:rPr>
                <w:rFonts w:ascii="Times New Roman" w:hAnsi="Times New Roman" w:cs="Times New Roman"/>
                <w:b/>
                <w:bCs/>
                <w:sz w:val="22"/>
                <w:szCs w:val="22"/>
              </w:rPr>
              <w:t>Techninis rodiklis</w:t>
            </w:r>
          </w:p>
        </w:tc>
        <w:tc>
          <w:tcPr>
            <w:tcW w:w="6946" w:type="dxa"/>
            <w:tcMar>
              <w:top w:w="0" w:type="dxa"/>
              <w:left w:w="108" w:type="dxa"/>
              <w:bottom w:w="0" w:type="dxa"/>
              <w:right w:w="108" w:type="dxa"/>
            </w:tcMar>
            <w:hideMark/>
          </w:tcPr>
          <w:p w14:paraId="5D2182B6" w14:textId="77777777" w:rsidR="002E3E31" w:rsidRPr="00EF13F2" w:rsidRDefault="002E3E31" w:rsidP="00A82DAE">
            <w:pPr>
              <w:spacing w:after="0" w:line="240" w:lineRule="auto"/>
              <w:jc w:val="center"/>
              <w:rPr>
                <w:rFonts w:ascii="Times New Roman" w:hAnsi="Times New Roman" w:cs="Times New Roman"/>
                <w:b/>
                <w:bCs/>
                <w:sz w:val="22"/>
                <w:szCs w:val="22"/>
              </w:rPr>
            </w:pPr>
            <w:r w:rsidRPr="00EF13F2">
              <w:rPr>
                <w:rFonts w:ascii="Times New Roman" w:hAnsi="Times New Roman" w:cs="Times New Roman"/>
                <w:b/>
                <w:bCs/>
                <w:sz w:val="22"/>
                <w:szCs w:val="22"/>
              </w:rPr>
              <w:t>Techniniai reikalavimai</w:t>
            </w:r>
          </w:p>
        </w:tc>
      </w:tr>
      <w:tr w:rsidR="002E3E31" w:rsidRPr="00EF13F2" w14:paraId="61FB01F2" w14:textId="77777777" w:rsidTr="00F71C9A">
        <w:tc>
          <w:tcPr>
            <w:tcW w:w="709" w:type="dxa"/>
            <w:tcMar>
              <w:top w:w="0" w:type="dxa"/>
              <w:left w:w="108" w:type="dxa"/>
              <w:bottom w:w="0" w:type="dxa"/>
              <w:right w:w="108" w:type="dxa"/>
            </w:tcMar>
            <w:hideMark/>
          </w:tcPr>
          <w:p w14:paraId="4917CD1F"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w:t>
            </w:r>
          </w:p>
        </w:tc>
        <w:tc>
          <w:tcPr>
            <w:tcW w:w="2268" w:type="dxa"/>
            <w:tcMar>
              <w:top w:w="0" w:type="dxa"/>
              <w:left w:w="108" w:type="dxa"/>
              <w:bottom w:w="0" w:type="dxa"/>
              <w:right w:w="108" w:type="dxa"/>
            </w:tcMar>
            <w:hideMark/>
          </w:tcPr>
          <w:p w14:paraId="3125013E"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tipas</w:t>
            </w:r>
          </w:p>
        </w:tc>
        <w:tc>
          <w:tcPr>
            <w:tcW w:w="6946" w:type="dxa"/>
            <w:tcMar>
              <w:top w:w="0" w:type="dxa"/>
              <w:left w:w="108" w:type="dxa"/>
              <w:bottom w:w="0" w:type="dxa"/>
              <w:right w:w="108" w:type="dxa"/>
            </w:tcMar>
            <w:hideMark/>
          </w:tcPr>
          <w:p w14:paraId="73AD7F56" w14:textId="77777777" w:rsidR="002E3E31" w:rsidRPr="002E3E31" w:rsidRDefault="002E3E31" w:rsidP="00A82DAE">
            <w:pPr>
              <w:spacing w:after="0" w:line="240" w:lineRule="auto"/>
              <w:jc w:val="both"/>
              <w:rPr>
                <w:rFonts w:ascii="Times New Roman" w:hAnsi="Times New Roman" w:cs="Times New Roman"/>
                <w:i/>
                <w:iCs/>
                <w:sz w:val="22"/>
                <w:szCs w:val="22"/>
              </w:rPr>
            </w:pPr>
            <w:r w:rsidRPr="002E3E31">
              <w:rPr>
                <w:rStyle w:val="Emphasis"/>
                <w:rFonts w:ascii="Times New Roman" w:hAnsi="Times New Roman" w:cs="Times New Roman"/>
                <w:i w:val="0"/>
                <w:iCs w:val="0"/>
                <w:sz w:val="22"/>
                <w:szCs w:val="22"/>
              </w:rPr>
              <w:t>6 vietų (su vairuotoju), N1 klasės krovininis/keleivinis dviguba kabina  automobilis ,furgonas, bendroji masė – 3500 kg</w:t>
            </w:r>
          </w:p>
        </w:tc>
      </w:tr>
      <w:tr w:rsidR="002E3E31" w:rsidRPr="00EF13F2" w14:paraId="4ABC0592" w14:textId="77777777" w:rsidTr="00F71C9A">
        <w:trPr>
          <w:trHeight w:val="529"/>
        </w:trPr>
        <w:tc>
          <w:tcPr>
            <w:tcW w:w="709" w:type="dxa"/>
            <w:tcMar>
              <w:top w:w="0" w:type="dxa"/>
              <w:left w:w="108" w:type="dxa"/>
              <w:bottom w:w="0" w:type="dxa"/>
              <w:right w:w="108" w:type="dxa"/>
            </w:tcMar>
            <w:hideMark/>
          </w:tcPr>
          <w:p w14:paraId="75869CEB"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w:t>
            </w:r>
          </w:p>
        </w:tc>
        <w:tc>
          <w:tcPr>
            <w:tcW w:w="2268" w:type="dxa"/>
            <w:tcMar>
              <w:top w:w="0" w:type="dxa"/>
              <w:left w:w="108" w:type="dxa"/>
              <w:bottom w:w="0" w:type="dxa"/>
              <w:right w:w="108" w:type="dxa"/>
            </w:tcMar>
            <w:hideMark/>
          </w:tcPr>
          <w:p w14:paraId="483ED4D0"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Automobilių skaičius</w:t>
            </w:r>
          </w:p>
        </w:tc>
        <w:tc>
          <w:tcPr>
            <w:tcW w:w="6946" w:type="dxa"/>
            <w:tcMar>
              <w:top w:w="0" w:type="dxa"/>
              <w:left w:w="108" w:type="dxa"/>
              <w:bottom w:w="0" w:type="dxa"/>
              <w:right w:w="108" w:type="dxa"/>
            </w:tcMar>
            <w:hideMark/>
          </w:tcPr>
          <w:p w14:paraId="2D7709B4"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1</w:t>
            </w:r>
          </w:p>
        </w:tc>
      </w:tr>
      <w:tr w:rsidR="002E3E31" w:rsidRPr="00EF13F2" w14:paraId="0C1258FD" w14:textId="77777777" w:rsidTr="00F71C9A">
        <w:tc>
          <w:tcPr>
            <w:tcW w:w="709" w:type="dxa"/>
            <w:tcMar>
              <w:top w:w="0" w:type="dxa"/>
              <w:left w:w="108" w:type="dxa"/>
              <w:bottom w:w="0" w:type="dxa"/>
              <w:right w:w="108" w:type="dxa"/>
            </w:tcMar>
            <w:hideMark/>
          </w:tcPr>
          <w:p w14:paraId="2A2EA14F"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3.</w:t>
            </w:r>
          </w:p>
        </w:tc>
        <w:tc>
          <w:tcPr>
            <w:tcW w:w="2268" w:type="dxa"/>
            <w:tcMar>
              <w:top w:w="0" w:type="dxa"/>
              <w:left w:w="108" w:type="dxa"/>
              <w:bottom w:w="0" w:type="dxa"/>
              <w:right w:w="108" w:type="dxa"/>
            </w:tcMar>
            <w:hideMark/>
          </w:tcPr>
          <w:p w14:paraId="59EF236C"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pagaminimas</w:t>
            </w:r>
          </w:p>
        </w:tc>
        <w:tc>
          <w:tcPr>
            <w:tcW w:w="6946" w:type="dxa"/>
            <w:tcMar>
              <w:top w:w="0" w:type="dxa"/>
              <w:left w:w="108" w:type="dxa"/>
              <w:bottom w:w="0" w:type="dxa"/>
              <w:right w:w="108" w:type="dxa"/>
            </w:tcMar>
            <w:hideMark/>
          </w:tcPr>
          <w:p w14:paraId="462ECA43"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Automobilis privalo būti naujas, neeksploatuotas, pagamintas ne anksčiau kaip 2024 metais</w:t>
            </w:r>
          </w:p>
        </w:tc>
      </w:tr>
      <w:tr w:rsidR="002E3E31" w:rsidRPr="00EF13F2" w14:paraId="01EF45E0" w14:textId="77777777" w:rsidTr="00F71C9A">
        <w:tc>
          <w:tcPr>
            <w:tcW w:w="709" w:type="dxa"/>
            <w:tcMar>
              <w:top w:w="0" w:type="dxa"/>
              <w:left w:w="108" w:type="dxa"/>
              <w:bottom w:w="0" w:type="dxa"/>
              <w:right w:w="108" w:type="dxa"/>
            </w:tcMar>
            <w:hideMark/>
          </w:tcPr>
          <w:p w14:paraId="36ECA3EC"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4.</w:t>
            </w:r>
          </w:p>
        </w:tc>
        <w:tc>
          <w:tcPr>
            <w:tcW w:w="2268" w:type="dxa"/>
            <w:tcMar>
              <w:top w:w="0" w:type="dxa"/>
              <w:left w:w="108" w:type="dxa"/>
              <w:bottom w:w="0" w:type="dxa"/>
              <w:right w:w="108" w:type="dxa"/>
            </w:tcMar>
            <w:hideMark/>
          </w:tcPr>
          <w:p w14:paraId="2F596F8C"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Bendras ilgis, mm</w:t>
            </w:r>
          </w:p>
        </w:tc>
        <w:tc>
          <w:tcPr>
            <w:tcW w:w="6946" w:type="dxa"/>
            <w:tcMar>
              <w:top w:w="0" w:type="dxa"/>
              <w:left w:w="108" w:type="dxa"/>
              <w:bottom w:w="0" w:type="dxa"/>
              <w:right w:w="108" w:type="dxa"/>
            </w:tcMar>
            <w:hideMark/>
          </w:tcPr>
          <w:p w14:paraId="15192D65"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5900 iki 6000</w:t>
            </w:r>
          </w:p>
        </w:tc>
      </w:tr>
      <w:tr w:rsidR="002E3E31" w:rsidRPr="00EF13F2" w14:paraId="4F457F0E" w14:textId="77777777" w:rsidTr="00F71C9A">
        <w:tc>
          <w:tcPr>
            <w:tcW w:w="709" w:type="dxa"/>
            <w:tcMar>
              <w:top w:w="0" w:type="dxa"/>
              <w:left w:w="108" w:type="dxa"/>
              <w:bottom w:w="0" w:type="dxa"/>
              <w:right w:w="108" w:type="dxa"/>
            </w:tcMar>
            <w:hideMark/>
          </w:tcPr>
          <w:p w14:paraId="53584F1B"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5.</w:t>
            </w:r>
          </w:p>
        </w:tc>
        <w:tc>
          <w:tcPr>
            <w:tcW w:w="2268" w:type="dxa"/>
            <w:tcMar>
              <w:top w:w="0" w:type="dxa"/>
              <w:left w:w="108" w:type="dxa"/>
              <w:bottom w:w="0" w:type="dxa"/>
              <w:right w:w="108" w:type="dxa"/>
            </w:tcMar>
            <w:hideMark/>
          </w:tcPr>
          <w:p w14:paraId="7DDFA981"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Bendras aukštis mm</w:t>
            </w:r>
          </w:p>
        </w:tc>
        <w:tc>
          <w:tcPr>
            <w:tcW w:w="6946" w:type="dxa"/>
            <w:tcMar>
              <w:top w:w="0" w:type="dxa"/>
              <w:left w:w="108" w:type="dxa"/>
              <w:bottom w:w="0" w:type="dxa"/>
              <w:right w:w="108" w:type="dxa"/>
            </w:tcMar>
            <w:hideMark/>
          </w:tcPr>
          <w:p w14:paraId="0876C3E3"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2430 iki 2550</w:t>
            </w:r>
          </w:p>
        </w:tc>
      </w:tr>
      <w:tr w:rsidR="002E3E31" w:rsidRPr="00EF13F2" w14:paraId="460E9E39" w14:textId="77777777" w:rsidTr="00F71C9A">
        <w:tc>
          <w:tcPr>
            <w:tcW w:w="709" w:type="dxa"/>
            <w:tcMar>
              <w:top w:w="0" w:type="dxa"/>
              <w:left w:w="108" w:type="dxa"/>
              <w:bottom w:w="0" w:type="dxa"/>
              <w:right w:w="108" w:type="dxa"/>
            </w:tcMar>
          </w:tcPr>
          <w:p w14:paraId="382820A4"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6.</w:t>
            </w:r>
          </w:p>
        </w:tc>
        <w:tc>
          <w:tcPr>
            <w:tcW w:w="2268" w:type="dxa"/>
            <w:tcMar>
              <w:top w:w="0" w:type="dxa"/>
              <w:left w:w="108" w:type="dxa"/>
              <w:bottom w:w="0" w:type="dxa"/>
              <w:right w:w="108" w:type="dxa"/>
            </w:tcMar>
          </w:tcPr>
          <w:p w14:paraId="76790446"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Bendras plotis užlenktais veidrodėliais mm</w:t>
            </w:r>
          </w:p>
        </w:tc>
        <w:tc>
          <w:tcPr>
            <w:tcW w:w="6946" w:type="dxa"/>
            <w:tcMar>
              <w:top w:w="0" w:type="dxa"/>
              <w:left w:w="108" w:type="dxa"/>
              <w:bottom w:w="0" w:type="dxa"/>
              <w:right w:w="108" w:type="dxa"/>
            </w:tcMar>
          </w:tcPr>
          <w:p w14:paraId="1BA5E353"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2090 iki 2130</w:t>
            </w:r>
          </w:p>
        </w:tc>
      </w:tr>
      <w:tr w:rsidR="002E3E31" w:rsidRPr="00EF13F2" w14:paraId="2D3FB4DA" w14:textId="77777777" w:rsidTr="00F71C9A">
        <w:tc>
          <w:tcPr>
            <w:tcW w:w="709" w:type="dxa"/>
            <w:tcMar>
              <w:top w:w="0" w:type="dxa"/>
              <w:left w:w="108" w:type="dxa"/>
              <w:bottom w:w="0" w:type="dxa"/>
              <w:right w:w="108" w:type="dxa"/>
            </w:tcMar>
          </w:tcPr>
          <w:p w14:paraId="39D8DDF4"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7.</w:t>
            </w:r>
          </w:p>
        </w:tc>
        <w:tc>
          <w:tcPr>
            <w:tcW w:w="2268" w:type="dxa"/>
            <w:tcMar>
              <w:top w:w="0" w:type="dxa"/>
              <w:left w:w="108" w:type="dxa"/>
              <w:bottom w:w="0" w:type="dxa"/>
              <w:right w:w="108" w:type="dxa"/>
            </w:tcMar>
          </w:tcPr>
          <w:p w14:paraId="4FC7AD09"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Krovininės dalies ilgis mm</w:t>
            </w:r>
          </w:p>
        </w:tc>
        <w:tc>
          <w:tcPr>
            <w:tcW w:w="6946" w:type="dxa"/>
            <w:tcMar>
              <w:top w:w="0" w:type="dxa"/>
              <w:left w:w="108" w:type="dxa"/>
              <w:bottom w:w="0" w:type="dxa"/>
              <w:right w:w="108" w:type="dxa"/>
            </w:tcMar>
          </w:tcPr>
          <w:p w14:paraId="3A46127A"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2400 iki 2500</w:t>
            </w:r>
          </w:p>
        </w:tc>
      </w:tr>
      <w:tr w:rsidR="002E3E31" w:rsidRPr="00EF13F2" w14:paraId="2215FFA2" w14:textId="77777777" w:rsidTr="00F71C9A">
        <w:tc>
          <w:tcPr>
            <w:tcW w:w="709" w:type="dxa"/>
            <w:tcMar>
              <w:top w:w="0" w:type="dxa"/>
              <w:left w:w="108" w:type="dxa"/>
              <w:bottom w:w="0" w:type="dxa"/>
              <w:right w:w="108" w:type="dxa"/>
            </w:tcMar>
          </w:tcPr>
          <w:p w14:paraId="0009E392"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lastRenderedPageBreak/>
              <w:t>8.</w:t>
            </w:r>
          </w:p>
        </w:tc>
        <w:tc>
          <w:tcPr>
            <w:tcW w:w="2268" w:type="dxa"/>
            <w:tcMar>
              <w:top w:w="0" w:type="dxa"/>
              <w:left w:w="108" w:type="dxa"/>
              <w:bottom w:w="0" w:type="dxa"/>
              <w:right w:w="108" w:type="dxa"/>
            </w:tcMar>
          </w:tcPr>
          <w:p w14:paraId="166BF963"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Krovininės dalies aukštis mm</w:t>
            </w:r>
          </w:p>
        </w:tc>
        <w:tc>
          <w:tcPr>
            <w:tcW w:w="6946" w:type="dxa"/>
            <w:tcMar>
              <w:top w:w="0" w:type="dxa"/>
              <w:left w:w="108" w:type="dxa"/>
              <w:bottom w:w="0" w:type="dxa"/>
              <w:right w:w="108" w:type="dxa"/>
            </w:tcMar>
          </w:tcPr>
          <w:p w14:paraId="474AF7EC"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1800 iki 1860</w:t>
            </w:r>
          </w:p>
        </w:tc>
      </w:tr>
      <w:tr w:rsidR="002E3E31" w:rsidRPr="00EF13F2" w14:paraId="4EE001B5" w14:textId="77777777" w:rsidTr="00F71C9A">
        <w:tc>
          <w:tcPr>
            <w:tcW w:w="709" w:type="dxa"/>
            <w:tcMar>
              <w:top w:w="0" w:type="dxa"/>
              <w:left w:w="108" w:type="dxa"/>
              <w:bottom w:w="0" w:type="dxa"/>
              <w:right w:w="108" w:type="dxa"/>
            </w:tcMar>
          </w:tcPr>
          <w:p w14:paraId="40FCA485"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9.</w:t>
            </w:r>
          </w:p>
        </w:tc>
        <w:tc>
          <w:tcPr>
            <w:tcW w:w="2268" w:type="dxa"/>
            <w:tcMar>
              <w:top w:w="0" w:type="dxa"/>
              <w:left w:w="108" w:type="dxa"/>
              <w:bottom w:w="0" w:type="dxa"/>
              <w:right w:w="108" w:type="dxa"/>
            </w:tcMar>
          </w:tcPr>
          <w:p w14:paraId="374064C6"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Krovininės dalies plotis</w:t>
            </w:r>
          </w:p>
        </w:tc>
        <w:tc>
          <w:tcPr>
            <w:tcW w:w="6946" w:type="dxa"/>
            <w:tcMar>
              <w:top w:w="0" w:type="dxa"/>
              <w:left w:w="108" w:type="dxa"/>
              <w:bottom w:w="0" w:type="dxa"/>
              <w:right w:w="108" w:type="dxa"/>
            </w:tcMar>
          </w:tcPr>
          <w:p w14:paraId="3C66CD55"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1760 iki 1800</w:t>
            </w:r>
          </w:p>
        </w:tc>
      </w:tr>
      <w:tr w:rsidR="002E3E31" w:rsidRPr="00EF13F2" w14:paraId="6716F0EA" w14:textId="77777777" w:rsidTr="00F71C9A">
        <w:tc>
          <w:tcPr>
            <w:tcW w:w="709" w:type="dxa"/>
            <w:tcMar>
              <w:top w:w="0" w:type="dxa"/>
              <w:left w:w="108" w:type="dxa"/>
              <w:bottom w:w="0" w:type="dxa"/>
              <w:right w:w="108" w:type="dxa"/>
            </w:tcMar>
            <w:hideMark/>
          </w:tcPr>
          <w:p w14:paraId="02AE4FB4"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10.</w:t>
            </w:r>
          </w:p>
        </w:tc>
        <w:tc>
          <w:tcPr>
            <w:tcW w:w="2268" w:type="dxa"/>
            <w:tcMar>
              <w:top w:w="0" w:type="dxa"/>
              <w:left w:w="108" w:type="dxa"/>
              <w:bottom w:w="0" w:type="dxa"/>
              <w:right w:w="108" w:type="dxa"/>
            </w:tcMar>
            <w:hideMark/>
          </w:tcPr>
          <w:p w14:paraId="743462C9"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Kėbulo spalva</w:t>
            </w:r>
          </w:p>
        </w:tc>
        <w:tc>
          <w:tcPr>
            <w:tcW w:w="6946" w:type="dxa"/>
            <w:tcMar>
              <w:top w:w="0" w:type="dxa"/>
              <w:left w:w="108" w:type="dxa"/>
              <w:bottom w:w="0" w:type="dxa"/>
              <w:right w:w="108" w:type="dxa"/>
            </w:tcMar>
            <w:hideMark/>
          </w:tcPr>
          <w:p w14:paraId="18BEB448"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Balta</w:t>
            </w:r>
          </w:p>
        </w:tc>
      </w:tr>
      <w:tr w:rsidR="002E3E31" w:rsidRPr="00EF13F2" w14:paraId="7C393119" w14:textId="77777777" w:rsidTr="00F71C9A">
        <w:tc>
          <w:tcPr>
            <w:tcW w:w="709" w:type="dxa"/>
            <w:tcMar>
              <w:top w:w="0" w:type="dxa"/>
              <w:left w:w="108" w:type="dxa"/>
              <w:bottom w:w="0" w:type="dxa"/>
              <w:right w:w="108" w:type="dxa"/>
            </w:tcMar>
            <w:hideMark/>
          </w:tcPr>
          <w:p w14:paraId="76253B23"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11.</w:t>
            </w:r>
          </w:p>
        </w:tc>
        <w:tc>
          <w:tcPr>
            <w:tcW w:w="2268" w:type="dxa"/>
            <w:tcMar>
              <w:top w:w="0" w:type="dxa"/>
              <w:left w:w="108" w:type="dxa"/>
              <w:bottom w:w="0" w:type="dxa"/>
              <w:right w:w="108" w:type="dxa"/>
            </w:tcMar>
            <w:hideMark/>
          </w:tcPr>
          <w:p w14:paraId="0D5AB0C5"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išorės įranga</w:t>
            </w:r>
          </w:p>
        </w:tc>
        <w:tc>
          <w:tcPr>
            <w:tcW w:w="6946" w:type="dxa"/>
            <w:tcMar>
              <w:top w:w="0" w:type="dxa"/>
              <w:left w:w="108" w:type="dxa"/>
              <w:bottom w:w="0" w:type="dxa"/>
              <w:right w:w="108" w:type="dxa"/>
            </w:tcMar>
            <w:hideMark/>
          </w:tcPr>
          <w:p w14:paraId="6B3C1D33"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Galinės 180˚ kampu atsidarančios neįstiklintos dviverės durys. Slankiosios įstiklintos durys keleivių skyriaus dešinėje, taip pat langas kairėje pusėje. Tonuoti  langų stiklai. 16 colių plieniniai ratlankiai su gaubtais</w:t>
            </w:r>
          </w:p>
        </w:tc>
      </w:tr>
      <w:tr w:rsidR="002E3E31" w:rsidRPr="00EF13F2" w14:paraId="41D526DD" w14:textId="77777777" w:rsidTr="00F71C9A">
        <w:tc>
          <w:tcPr>
            <w:tcW w:w="709" w:type="dxa"/>
            <w:tcMar>
              <w:top w:w="0" w:type="dxa"/>
              <w:left w:w="108" w:type="dxa"/>
              <w:bottom w:w="0" w:type="dxa"/>
              <w:right w:w="108" w:type="dxa"/>
            </w:tcMar>
            <w:hideMark/>
          </w:tcPr>
          <w:p w14:paraId="391D8AC9"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12.</w:t>
            </w:r>
          </w:p>
        </w:tc>
        <w:tc>
          <w:tcPr>
            <w:tcW w:w="2268" w:type="dxa"/>
            <w:tcMar>
              <w:top w:w="0" w:type="dxa"/>
              <w:left w:w="108" w:type="dxa"/>
              <w:bottom w:w="0" w:type="dxa"/>
              <w:right w:w="108" w:type="dxa"/>
            </w:tcMar>
            <w:hideMark/>
          </w:tcPr>
          <w:p w14:paraId="3D6220DA"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Krovininės dalies vidaus įranga</w:t>
            </w:r>
          </w:p>
        </w:tc>
        <w:tc>
          <w:tcPr>
            <w:tcW w:w="6946" w:type="dxa"/>
            <w:tcMar>
              <w:top w:w="0" w:type="dxa"/>
              <w:left w:w="108" w:type="dxa"/>
              <w:bottom w:w="0" w:type="dxa"/>
              <w:right w:w="108" w:type="dxa"/>
            </w:tcMar>
            <w:hideMark/>
          </w:tcPr>
          <w:p w14:paraId="7893313F"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Krovininės dalies skiriamoji sienelė su langu, krovininės dalies LED apšvietimas</w:t>
            </w:r>
          </w:p>
        </w:tc>
      </w:tr>
      <w:tr w:rsidR="002E3E31" w:rsidRPr="00EF13F2" w14:paraId="1E4EC44B" w14:textId="77777777" w:rsidTr="00F71C9A">
        <w:tc>
          <w:tcPr>
            <w:tcW w:w="709" w:type="dxa"/>
            <w:tcMar>
              <w:top w:w="0" w:type="dxa"/>
              <w:left w:w="108" w:type="dxa"/>
              <w:bottom w:w="0" w:type="dxa"/>
              <w:right w:w="108" w:type="dxa"/>
            </w:tcMar>
          </w:tcPr>
          <w:p w14:paraId="2940B232"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13.</w:t>
            </w:r>
          </w:p>
        </w:tc>
        <w:tc>
          <w:tcPr>
            <w:tcW w:w="2268" w:type="dxa"/>
            <w:tcMar>
              <w:top w:w="0" w:type="dxa"/>
              <w:left w:w="108" w:type="dxa"/>
              <w:bottom w:w="0" w:type="dxa"/>
              <w:right w:w="108" w:type="dxa"/>
            </w:tcMar>
          </w:tcPr>
          <w:p w14:paraId="3200EDB3"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salonas</w:t>
            </w:r>
          </w:p>
        </w:tc>
        <w:tc>
          <w:tcPr>
            <w:tcW w:w="6946" w:type="dxa"/>
            <w:tcMar>
              <w:top w:w="0" w:type="dxa"/>
              <w:left w:w="108" w:type="dxa"/>
              <w:bottom w:w="0" w:type="dxa"/>
              <w:right w:w="108" w:type="dxa"/>
            </w:tcMar>
          </w:tcPr>
          <w:p w14:paraId="68ABB515"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Komfortinė vairuotojo sėdynė su reguliuojama juosmens atrama. Galinėje keleivių dalyje turi būti vandeniui ir trinčiai  atsparios grindys. Kėbulą apsauganti šilumos ir garso izoliacija, langų apdailos.  Juodos arba pilkos spalvos automobilio salonas, guminiai kilimėliai, salono apšvietimas</w:t>
            </w:r>
          </w:p>
        </w:tc>
      </w:tr>
      <w:tr w:rsidR="002E3E31" w:rsidRPr="00EF13F2" w14:paraId="6B1AA07C" w14:textId="77777777" w:rsidTr="00F71C9A">
        <w:tc>
          <w:tcPr>
            <w:tcW w:w="709" w:type="dxa"/>
            <w:tcMar>
              <w:top w:w="0" w:type="dxa"/>
              <w:left w:w="108" w:type="dxa"/>
              <w:bottom w:w="0" w:type="dxa"/>
              <w:right w:w="108" w:type="dxa"/>
            </w:tcMar>
            <w:hideMark/>
          </w:tcPr>
          <w:p w14:paraId="4ECD26AB"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14.</w:t>
            </w:r>
          </w:p>
        </w:tc>
        <w:tc>
          <w:tcPr>
            <w:tcW w:w="2268" w:type="dxa"/>
            <w:tcMar>
              <w:top w:w="0" w:type="dxa"/>
              <w:left w:w="108" w:type="dxa"/>
              <w:bottom w:w="0" w:type="dxa"/>
              <w:right w:w="108" w:type="dxa"/>
            </w:tcMar>
            <w:hideMark/>
          </w:tcPr>
          <w:p w14:paraId="2F515B85"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saugumo įranga</w:t>
            </w:r>
          </w:p>
        </w:tc>
        <w:tc>
          <w:tcPr>
            <w:tcW w:w="6946" w:type="dxa"/>
            <w:tcMar>
              <w:top w:w="0" w:type="dxa"/>
              <w:left w:w="108" w:type="dxa"/>
              <w:bottom w:w="0" w:type="dxa"/>
              <w:right w:w="108" w:type="dxa"/>
            </w:tcMar>
            <w:hideMark/>
          </w:tcPr>
          <w:p w14:paraId="5F30B849"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Vairuotojo saugos oro pagalvė, saugos diržai visoms sėdimoms vietoms</w:t>
            </w:r>
            <w:r w:rsidRPr="00EF13F2">
              <w:rPr>
                <w:rFonts w:ascii="Times New Roman" w:hAnsi="Times New Roman" w:cs="Times New Roman"/>
                <w:b/>
                <w:bCs/>
                <w:sz w:val="22"/>
                <w:szCs w:val="22"/>
              </w:rPr>
              <w:t>.</w:t>
            </w:r>
          </w:p>
        </w:tc>
      </w:tr>
      <w:tr w:rsidR="002E3E31" w:rsidRPr="00EF13F2" w14:paraId="2A7A2158" w14:textId="77777777" w:rsidTr="00F71C9A">
        <w:tc>
          <w:tcPr>
            <w:tcW w:w="709" w:type="dxa"/>
            <w:tcMar>
              <w:top w:w="0" w:type="dxa"/>
              <w:left w:w="108" w:type="dxa"/>
              <w:bottom w:w="0" w:type="dxa"/>
              <w:right w:w="108" w:type="dxa"/>
            </w:tcMar>
            <w:hideMark/>
          </w:tcPr>
          <w:p w14:paraId="778B9853"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15.</w:t>
            </w:r>
          </w:p>
        </w:tc>
        <w:tc>
          <w:tcPr>
            <w:tcW w:w="2268" w:type="dxa"/>
            <w:tcMar>
              <w:top w:w="0" w:type="dxa"/>
              <w:left w:w="108" w:type="dxa"/>
              <w:bottom w:w="0" w:type="dxa"/>
              <w:right w:w="108" w:type="dxa"/>
            </w:tcMar>
            <w:hideMark/>
          </w:tcPr>
          <w:p w14:paraId="415F9BEB"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Variklio galingumas</w:t>
            </w:r>
          </w:p>
        </w:tc>
        <w:tc>
          <w:tcPr>
            <w:tcW w:w="6946" w:type="dxa"/>
            <w:tcMar>
              <w:top w:w="0" w:type="dxa"/>
              <w:left w:w="108" w:type="dxa"/>
              <w:bottom w:w="0" w:type="dxa"/>
              <w:right w:w="108" w:type="dxa"/>
            </w:tcMar>
            <w:hideMark/>
          </w:tcPr>
          <w:p w14:paraId="0BED5247"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Nuo 88 kW iki 100 kW</w:t>
            </w:r>
          </w:p>
        </w:tc>
      </w:tr>
      <w:tr w:rsidR="002E3E31" w:rsidRPr="00EF13F2" w14:paraId="3B2D1279" w14:textId="77777777" w:rsidTr="00F71C9A">
        <w:tc>
          <w:tcPr>
            <w:tcW w:w="709" w:type="dxa"/>
            <w:tcMar>
              <w:top w:w="0" w:type="dxa"/>
              <w:left w:w="108" w:type="dxa"/>
              <w:bottom w:w="0" w:type="dxa"/>
              <w:right w:w="108" w:type="dxa"/>
            </w:tcMar>
            <w:hideMark/>
          </w:tcPr>
          <w:p w14:paraId="2A5E059C"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16.</w:t>
            </w:r>
          </w:p>
        </w:tc>
        <w:tc>
          <w:tcPr>
            <w:tcW w:w="2268" w:type="dxa"/>
            <w:tcMar>
              <w:top w:w="0" w:type="dxa"/>
              <w:left w:w="108" w:type="dxa"/>
              <w:bottom w:w="0" w:type="dxa"/>
              <w:right w:w="108" w:type="dxa"/>
            </w:tcMar>
            <w:hideMark/>
          </w:tcPr>
          <w:p w14:paraId="740A06F0"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Varantysis tiltas</w:t>
            </w:r>
          </w:p>
        </w:tc>
        <w:tc>
          <w:tcPr>
            <w:tcW w:w="6946" w:type="dxa"/>
            <w:tcMar>
              <w:top w:w="0" w:type="dxa"/>
              <w:left w:w="108" w:type="dxa"/>
              <w:bottom w:w="0" w:type="dxa"/>
              <w:right w:w="108" w:type="dxa"/>
            </w:tcMar>
            <w:hideMark/>
          </w:tcPr>
          <w:p w14:paraId="3FB91A27"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Priekinis</w:t>
            </w:r>
          </w:p>
        </w:tc>
      </w:tr>
      <w:tr w:rsidR="002E3E31" w:rsidRPr="00EF13F2" w14:paraId="3BE6A5FC" w14:textId="77777777" w:rsidTr="00F71C9A">
        <w:tc>
          <w:tcPr>
            <w:tcW w:w="709" w:type="dxa"/>
            <w:tcMar>
              <w:top w:w="0" w:type="dxa"/>
              <w:left w:w="108" w:type="dxa"/>
              <w:bottom w:w="0" w:type="dxa"/>
              <w:right w:w="108" w:type="dxa"/>
            </w:tcMar>
            <w:hideMark/>
          </w:tcPr>
          <w:p w14:paraId="4B2A90A9"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17.</w:t>
            </w:r>
          </w:p>
        </w:tc>
        <w:tc>
          <w:tcPr>
            <w:tcW w:w="2268" w:type="dxa"/>
            <w:tcMar>
              <w:top w:w="0" w:type="dxa"/>
              <w:left w:w="108" w:type="dxa"/>
              <w:bottom w:w="0" w:type="dxa"/>
              <w:right w:w="108" w:type="dxa"/>
            </w:tcMar>
            <w:hideMark/>
          </w:tcPr>
          <w:p w14:paraId="3AFC8208"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Pavarų dėžės tipas</w:t>
            </w:r>
          </w:p>
        </w:tc>
        <w:tc>
          <w:tcPr>
            <w:tcW w:w="6946" w:type="dxa"/>
            <w:tcMar>
              <w:top w:w="0" w:type="dxa"/>
              <w:left w:w="108" w:type="dxa"/>
              <w:bottom w:w="0" w:type="dxa"/>
              <w:right w:w="108" w:type="dxa"/>
            </w:tcMar>
            <w:hideMark/>
          </w:tcPr>
          <w:p w14:paraId="04153032"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Mechaninė (6 pavarų +1 atbulines eigos)</w:t>
            </w:r>
          </w:p>
        </w:tc>
      </w:tr>
      <w:tr w:rsidR="002E3E31" w:rsidRPr="00EF13F2" w14:paraId="39980D24" w14:textId="77777777" w:rsidTr="00F71C9A">
        <w:tc>
          <w:tcPr>
            <w:tcW w:w="709" w:type="dxa"/>
            <w:tcMar>
              <w:top w:w="0" w:type="dxa"/>
              <w:left w:w="108" w:type="dxa"/>
              <w:bottom w:w="0" w:type="dxa"/>
              <w:right w:w="108" w:type="dxa"/>
            </w:tcMar>
            <w:hideMark/>
          </w:tcPr>
          <w:p w14:paraId="1A7A9AC0"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18.</w:t>
            </w:r>
          </w:p>
        </w:tc>
        <w:tc>
          <w:tcPr>
            <w:tcW w:w="2268" w:type="dxa"/>
            <w:tcMar>
              <w:top w:w="0" w:type="dxa"/>
              <w:left w:w="108" w:type="dxa"/>
              <w:bottom w:w="0" w:type="dxa"/>
              <w:right w:w="108" w:type="dxa"/>
            </w:tcMar>
            <w:hideMark/>
          </w:tcPr>
          <w:p w14:paraId="6C8F884C"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Kuro tipas</w:t>
            </w:r>
          </w:p>
        </w:tc>
        <w:tc>
          <w:tcPr>
            <w:tcW w:w="6946" w:type="dxa"/>
            <w:tcMar>
              <w:top w:w="0" w:type="dxa"/>
              <w:left w:w="108" w:type="dxa"/>
              <w:bottom w:w="0" w:type="dxa"/>
              <w:right w:w="108" w:type="dxa"/>
            </w:tcMar>
            <w:hideMark/>
          </w:tcPr>
          <w:p w14:paraId="596CAF90"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Benzinas, benzinas/elektra, dyzelinas, dyzelinas/elektra</w:t>
            </w:r>
          </w:p>
        </w:tc>
      </w:tr>
      <w:tr w:rsidR="002E3E31" w:rsidRPr="00EF13F2" w14:paraId="52CA8B93" w14:textId="77777777" w:rsidTr="00F71C9A">
        <w:tc>
          <w:tcPr>
            <w:tcW w:w="709" w:type="dxa"/>
            <w:tcMar>
              <w:top w:w="0" w:type="dxa"/>
              <w:left w:w="108" w:type="dxa"/>
              <w:bottom w:w="0" w:type="dxa"/>
              <w:right w:w="108" w:type="dxa"/>
            </w:tcMar>
            <w:hideMark/>
          </w:tcPr>
          <w:p w14:paraId="193CF226"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19.</w:t>
            </w:r>
          </w:p>
        </w:tc>
        <w:tc>
          <w:tcPr>
            <w:tcW w:w="2268" w:type="dxa"/>
            <w:tcMar>
              <w:top w:w="0" w:type="dxa"/>
              <w:left w:w="108" w:type="dxa"/>
              <w:bottom w:w="0" w:type="dxa"/>
              <w:right w:w="108" w:type="dxa"/>
            </w:tcMar>
            <w:hideMark/>
          </w:tcPr>
          <w:p w14:paraId="52226E00"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Veidrodėliai</w:t>
            </w:r>
          </w:p>
        </w:tc>
        <w:tc>
          <w:tcPr>
            <w:tcW w:w="6946" w:type="dxa"/>
            <w:tcMar>
              <w:top w:w="0" w:type="dxa"/>
              <w:left w:w="108" w:type="dxa"/>
              <w:bottom w:w="0" w:type="dxa"/>
              <w:right w:w="108" w:type="dxa"/>
            </w:tcMar>
            <w:hideMark/>
          </w:tcPr>
          <w:p w14:paraId="0DE2D9CF"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Elektra reguliuojami ir  šildomi šoniniai veidrodėliai</w:t>
            </w:r>
          </w:p>
        </w:tc>
      </w:tr>
      <w:tr w:rsidR="002E3E31" w:rsidRPr="00EF13F2" w14:paraId="413B059B" w14:textId="77777777" w:rsidTr="00F71C9A">
        <w:tc>
          <w:tcPr>
            <w:tcW w:w="709" w:type="dxa"/>
            <w:tcMar>
              <w:top w:w="0" w:type="dxa"/>
              <w:left w:w="108" w:type="dxa"/>
              <w:bottom w:w="0" w:type="dxa"/>
              <w:right w:w="108" w:type="dxa"/>
            </w:tcMar>
            <w:hideMark/>
          </w:tcPr>
          <w:p w14:paraId="3F597B24"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20.</w:t>
            </w:r>
          </w:p>
        </w:tc>
        <w:tc>
          <w:tcPr>
            <w:tcW w:w="2268" w:type="dxa"/>
            <w:tcMar>
              <w:top w:w="0" w:type="dxa"/>
              <w:left w:w="108" w:type="dxa"/>
              <w:bottom w:w="0" w:type="dxa"/>
              <w:right w:w="108" w:type="dxa"/>
            </w:tcMar>
            <w:hideMark/>
          </w:tcPr>
          <w:p w14:paraId="66D5EDC4"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valdymo ir  saugumo sistemos</w:t>
            </w:r>
          </w:p>
        </w:tc>
        <w:tc>
          <w:tcPr>
            <w:tcW w:w="6946" w:type="dxa"/>
            <w:tcMar>
              <w:top w:w="0" w:type="dxa"/>
              <w:left w:w="108" w:type="dxa"/>
              <w:bottom w:w="0" w:type="dxa"/>
              <w:right w:w="108" w:type="dxa"/>
            </w:tcMar>
            <w:hideMark/>
          </w:tcPr>
          <w:p w14:paraId="380F624D"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Stabdžių antiblokavimo sistema ABS arba lygiavertė, elektroninė stabilumo kontrolės sistema ESP arba lygiavertė, priekiniai ir galiniai parkavimo  jutikliai</w:t>
            </w:r>
          </w:p>
        </w:tc>
      </w:tr>
      <w:tr w:rsidR="002E3E31" w:rsidRPr="00EF13F2" w14:paraId="70F3B3E2" w14:textId="77777777" w:rsidTr="00F71C9A">
        <w:tc>
          <w:tcPr>
            <w:tcW w:w="709" w:type="dxa"/>
            <w:tcMar>
              <w:top w:w="0" w:type="dxa"/>
              <w:left w:w="108" w:type="dxa"/>
              <w:bottom w:w="0" w:type="dxa"/>
              <w:right w:w="108" w:type="dxa"/>
            </w:tcMar>
            <w:hideMark/>
          </w:tcPr>
          <w:p w14:paraId="1052D8CA"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21.</w:t>
            </w:r>
          </w:p>
        </w:tc>
        <w:tc>
          <w:tcPr>
            <w:tcW w:w="2268" w:type="dxa"/>
            <w:tcMar>
              <w:top w:w="0" w:type="dxa"/>
              <w:left w:w="108" w:type="dxa"/>
              <w:bottom w:w="0" w:type="dxa"/>
              <w:right w:w="108" w:type="dxa"/>
            </w:tcMar>
            <w:hideMark/>
          </w:tcPr>
          <w:p w14:paraId="555369D0"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Audiosistema</w:t>
            </w:r>
          </w:p>
        </w:tc>
        <w:tc>
          <w:tcPr>
            <w:tcW w:w="6946" w:type="dxa"/>
            <w:tcMar>
              <w:top w:w="0" w:type="dxa"/>
              <w:left w:w="108" w:type="dxa"/>
              <w:bottom w:w="0" w:type="dxa"/>
              <w:right w:w="108" w:type="dxa"/>
            </w:tcMar>
            <w:hideMark/>
          </w:tcPr>
          <w:p w14:paraId="7C0F45BF"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Radijo imtuvas</w:t>
            </w:r>
          </w:p>
        </w:tc>
      </w:tr>
      <w:tr w:rsidR="002E3E31" w:rsidRPr="00EF13F2" w14:paraId="7EEBF94D" w14:textId="77777777" w:rsidTr="00F71C9A">
        <w:tc>
          <w:tcPr>
            <w:tcW w:w="709" w:type="dxa"/>
            <w:tcMar>
              <w:top w:w="0" w:type="dxa"/>
              <w:left w:w="108" w:type="dxa"/>
              <w:bottom w:w="0" w:type="dxa"/>
              <w:right w:w="108" w:type="dxa"/>
            </w:tcMar>
            <w:hideMark/>
          </w:tcPr>
          <w:p w14:paraId="5048DCE9"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22.</w:t>
            </w:r>
          </w:p>
        </w:tc>
        <w:tc>
          <w:tcPr>
            <w:tcW w:w="2268" w:type="dxa"/>
            <w:tcMar>
              <w:top w:w="0" w:type="dxa"/>
              <w:left w:w="108" w:type="dxa"/>
              <w:bottom w:w="0" w:type="dxa"/>
              <w:right w:w="108" w:type="dxa"/>
            </w:tcMar>
            <w:hideMark/>
          </w:tcPr>
          <w:p w14:paraId="164FC192"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Salono šildymas ir vėdinimas</w:t>
            </w:r>
          </w:p>
        </w:tc>
        <w:tc>
          <w:tcPr>
            <w:tcW w:w="6946" w:type="dxa"/>
            <w:tcMar>
              <w:top w:w="0" w:type="dxa"/>
              <w:left w:w="108" w:type="dxa"/>
              <w:bottom w:w="0" w:type="dxa"/>
              <w:right w:w="108" w:type="dxa"/>
            </w:tcMar>
            <w:hideMark/>
          </w:tcPr>
          <w:p w14:paraId="0CC1B93C"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Oro kondicionierius</w:t>
            </w:r>
          </w:p>
        </w:tc>
      </w:tr>
      <w:tr w:rsidR="002E3E31" w:rsidRPr="00EF13F2" w14:paraId="37E72792" w14:textId="77777777" w:rsidTr="00F71C9A">
        <w:tc>
          <w:tcPr>
            <w:tcW w:w="709" w:type="dxa"/>
            <w:tcMar>
              <w:top w:w="0" w:type="dxa"/>
              <w:left w:w="108" w:type="dxa"/>
              <w:bottom w:w="0" w:type="dxa"/>
              <w:right w:w="108" w:type="dxa"/>
            </w:tcMar>
            <w:hideMark/>
          </w:tcPr>
          <w:p w14:paraId="3DC7FC41"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23.</w:t>
            </w:r>
          </w:p>
        </w:tc>
        <w:tc>
          <w:tcPr>
            <w:tcW w:w="2268" w:type="dxa"/>
            <w:tcMar>
              <w:top w:w="0" w:type="dxa"/>
              <w:left w:w="108" w:type="dxa"/>
              <w:bottom w:w="0" w:type="dxa"/>
              <w:right w:w="108" w:type="dxa"/>
            </w:tcMar>
            <w:hideMark/>
          </w:tcPr>
          <w:p w14:paraId="3C251810"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Užraktas</w:t>
            </w:r>
          </w:p>
        </w:tc>
        <w:tc>
          <w:tcPr>
            <w:tcW w:w="6946" w:type="dxa"/>
            <w:tcMar>
              <w:top w:w="0" w:type="dxa"/>
              <w:left w:w="108" w:type="dxa"/>
              <w:bottom w:w="0" w:type="dxa"/>
              <w:right w:w="108" w:type="dxa"/>
            </w:tcMar>
            <w:hideMark/>
          </w:tcPr>
          <w:p w14:paraId="7618FE78"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Su nuotoliniu valdymu ir dviem užvedimo rakteliais</w:t>
            </w:r>
          </w:p>
        </w:tc>
      </w:tr>
      <w:tr w:rsidR="002E3E31" w:rsidRPr="00EF13F2" w14:paraId="027FF74E" w14:textId="77777777" w:rsidTr="00F71C9A">
        <w:tc>
          <w:tcPr>
            <w:tcW w:w="709" w:type="dxa"/>
            <w:tcMar>
              <w:top w:w="0" w:type="dxa"/>
              <w:left w:w="108" w:type="dxa"/>
              <w:bottom w:w="0" w:type="dxa"/>
              <w:right w:w="108" w:type="dxa"/>
            </w:tcMar>
          </w:tcPr>
          <w:p w14:paraId="39E5EE1F"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24.</w:t>
            </w:r>
          </w:p>
        </w:tc>
        <w:tc>
          <w:tcPr>
            <w:tcW w:w="2268" w:type="dxa"/>
            <w:tcMar>
              <w:top w:w="0" w:type="dxa"/>
              <w:left w:w="108" w:type="dxa"/>
              <w:bottom w:w="0" w:type="dxa"/>
              <w:right w:w="108" w:type="dxa"/>
            </w:tcMar>
          </w:tcPr>
          <w:p w14:paraId="44ECEC2F"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Klasė/standartas</w:t>
            </w:r>
          </w:p>
        </w:tc>
        <w:tc>
          <w:tcPr>
            <w:tcW w:w="6946" w:type="dxa"/>
            <w:tcMar>
              <w:top w:w="0" w:type="dxa"/>
              <w:left w:w="108" w:type="dxa"/>
              <w:bottom w:w="0" w:type="dxa"/>
              <w:right w:w="108" w:type="dxa"/>
            </w:tcMar>
          </w:tcPr>
          <w:p w14:paraId="502DA782"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Ne žemesnis kaip EURO 6</w:t>
            </w:r>
          </w:p>
        </w:tc>
      </w:tr>
      <w:tr w:rsidR="002E3E31" w:rsidRPr="00EF13F2" w14:paraId="496B0FB2" w14:textId="77777777" w:rsidTr="00F71C9A">
        <w:tc>
          <w:tcPr>
            <w:tcW w:w="709" w:type="dxa"/>
            <w:tcMar>
              <w:top w:w="0" w:type="dxa"/>
              <w:left w:w="108" w:type="dxa"/>
              <w:bottom w:w="0" w:type="dxa"/>
              <w:right w:w="108" w:type="dxa"/>
            </w:tcMar>
          </w:tcPr>
          <w:p w14:paraId="023F0CFC"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25.</w:t>
            </w:r>
          </w:p>
        </w:tc>
        <w:tc>
          <w:tcPr>
            <w:tcW w:w="2268" w:type="dxa"/>
            <w:tcMar>
              <w:top w:w="0" w:type="dxa"/>
              <w:left w:w="108" w:type="dxa"/>
              <w:bottom w:w="0" w:type="dxa"/>
              <w:right w:w="108" w:type="dxa"/>
            </w:tcMar>
          </w:tcPr>
          <w:p w14:paraId="47E1C204"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registracija</w:t>
            </w:r>
          </w:p>
        </w:tc>
        <w:tc>
          <w:tcPr>
            <w:tcW w:w="6946" w:type="dxa"/>
            <w:tcMar>
              <w:top w:w="0" w:type="dxa"/>
              <w:left w:w="108" w:type="dxa"/>
              <w:bottom w:w="0" w:type="dxa"/>
              <w:right w:w="108" w:type="dxa"/>
            </w:tcMar>
          </w:tcPr>
          <w:p w14:paraId="3ADCF335"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Registracija N1 klasės, 6 sėdimos vietos</w:t>
            </w:r>
          </w:p>
        </w:tc>
      </w:tr>
      <w:tr w:rsidR="002E3E31" w:rsidRPr="00EF13F2" w14:paraId="5FEAD07B" w14:textId="77777777" w:rsidTr="00F71C9A">
        <w:tc>
          <w:tcPr>
            <w:tcW w:w="709" w:type="dxa"/>
            <w:tcMar>
              <w:top w:w="0" w:type="dxa"/>
              <w:left w:w="108" w:type="dxa"/>
              <w:bottom w:w="0" w:type="dxa"/>
              <w:right w:w="108" w:type="dxa"/>
            </w:tcMar>
          </w:tcPr>
          <w:p w14:paraId="2B45F888"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26.</w:t>
            </w:r>
          </w:p>
        </w:tc>
        <w:tc>
          <w:tcPr>
            <w:tcW w:w="2268" w:type="dxa"/>
            <w:tcMar>
              <w:top w:w="0" w:type="dxa"/>
              <w:left w:w="108" w:type="dxa"/>
              <w:bottom w:w="0" w:type="dxa"/>
              <w:right w:w="108" w:type="dxa"/>
            </w:tcMar>
          </w:tcPr>
          <w:p w14:paraId="365C3D38"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garantija</w:t>
            </w:r>
          </w:p>
        </w:tc>
        <w:tc>
          <w:tcPr>
            <w:tcW w:w="6946" w:type="dxa"/>
            <w:tcMar>
              <w:top w:w="0" w:type="dxa"/>
              <w:left w:w="108" w:type="dxa"/>
              <w:bottom w:w="0" w:type="dxa"/>
              <w:right w:w="108" w:type="dxa"/>
            </w:tcMar>
          </w:tcPr>
          <w:p w14:paraId="0BA54F95"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Automobilio garantija ne mažiau 24 mėnesiai be ridos apribojimo</w:t>
            </w:r>
          </w:p>
        </w:tc>
      </w:tr>
      <w:tr w:rsidR="002E3E31" w:rsidRPr="00EF13F2" w14:paraId="1860ABFE" w14:textId="77777777" w:rsidTr="00F71C9A">
        <w:tc>
          <w:tcPr>
            <w:tcW w:w="709" w:type="dxa"/>
            <w:tcMar>
              <w:top w:w="0" w:type="dxa"/>
              <w:left w:w="108" w:type="dxa"/>
              <w:bottom w:w="0" w:type="dxa"/>
              <w:right w:w="108" w:type="dxa"/>
            </w:tcMar>
            <w:hideMark/>
          </w:tcPr>
          <w:p w14:paraId="4E4CF837"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27.</w:t>
            </w:r>
          </w:p>
        </w:tc>
        <w:tc>
          <w:tcPr>
            <w:tcW w:w="2268" w:type="dxa"/>
            <w:tcMar>
              <w:top w:w="0" w:type="dxa"/>
              <w:left w:w="108" w:type="dxa"/>
              <w:bottom w:w="0" w:type="dxa"/>
              <w:right w:w="108" w:type="dxa"/>
            </w:tcMar>
            <w:hideMark/>
          </w:tcPr>
          <w:p w14:paraId="79DB47A5"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pristatymo terminas</w:t>
            </w:r>
          </w:p>
        </w:tc>
        <w:tc>
          <w:tcPr>
            <w:tcW w:w="6946" w:type="dxa"/>
            <w:tcMar>
              <w:top w:w="0" w:type="dxa"/>
              <w:left w:w="108" w:type="dxa"/>
              <w:bottom w:w="0" w:type="dxa"/>
              <w:right w:w="108" w:type="dxa"/>
            </w:tcMar>
            <w:hideMark/>
          </w:tcPr>
          <w:p w14:paraId="6C5873D5"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Per 1 mėnesį nuo sutarties sudarymo dienos</w:t>
            </w:r>
          </w:p>
        </w:tc>
      </w:tr>
      <w:tr w:rsidR="002E3E31" w:rsidRPr="00EF13F2" w14:paraId="40425513" w14:textId="77777777" w:rsidTr="00F71C9A">
        <w:tc>
          <w:tcPr>
            <w:tcW w:w="709" w:type="dxa"/>
            <w:tcMar>
              <w:top w:w="0" w:type="dxa"/>
              <w:left w:w="108" w:type="dxa"/>
              <w:bottom w:w="0" w:type="dxa"/>
              <w:right w:w="108" w:type="dxa"/>
            </w:tcMar>
            <w:hideMark/>
          </w:tcPr>
          <w:p w14:paraId="4FB2DB41"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28.</w:t>
            </w:r>
          </w:p>
        </w:tc>
        <w:tc>
          <w:tcPr>
            <w:tcW w:w="2268" w:type="dxa"/>
            <w:tcMar>
              <w:top w:w="0" w:type="dxa"/>
              <w:left w:w="108" w:type="dxa"/>
              <w:bottom w:w="0" w:type="dxa"/>
              <w:right w:w="108" w:type="dxa"/>
            </w:tcMar>
            <w:hideMark/>
          </w:tcPr>
          <w:p w14:paraId="1B923E5B"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Automobilio komplektacija</w:t>
            </w:r>
          </w:p>
        </w:tc>
        <w:tc>
          <w:tcPr>
            <w:tcW w:w="6946" w:type="dxa"/>
            <w:tcMar>
              <w:top w:w="0" w:type="dxa"/>
              <w:left w:w="108" w:type="dxa"/>
              <w:bottom w:w="0" w:type="dxa"/>
              <w:right w:w="108" w:type="dxa"/>
            </w:tcMar>
            <w:hideMark/>
          </w:tcPr>
          <w:p w14:paraId="546EF88E"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p>
        </w:tc>
      </w:tr>
      <w:tr w:rsidR="002E3E31" w:rsidRPr="00EF13F2" w14:paraId="65767AD8" w14:textId="77777777" w:rsidTr="00F71C9A">
        <w:tc>
          <w:tcPr>
            <w:tcW w:w="709" w:type="dxa"/>
            <w:tcMar>
              <w:top w:w="0" w:type="dxa"/>
              <w:left w:w="108" w:type="dxa"/>
              <w:bottom w:w="0" w:type="dxa"/>
              <w:right w:w="108" w:type="dxa"/>
            </w:tcMar>
            <w:hideMark/>
          </w:tcPr>
          <w:p w14:paraId="4BC68C8C" w14:textId="77777777" w:rsidR="002E3E31" w:rsidRPr="00EF13F2" w:rsidRDefault="002E3E31" w:rsidP="00A82DAE">
            <w:pPr>
              <w:spacing w:after="0" w:line="240" w:lineRule="auto"/>
              <w:jc w:val="center"/>
              <w:rPr>
                <w:rFonts w:ascii="Times New Roman" w:hAnsi="Times New Roman" w:cs="Times New Roman"/>
                <w:sz w:val="22"/>
                <w:szCs w:val="22"/>
              </w:rPr>
            </w:pPr>
            <w:r w:rsidRPr="00EF13F2">
              <w:rPr>
                <w:rFonts w:ascii="Times New Roman" w:hAnsi="Times New Roman" w:cs="Times New Roman"/>
                <w:sz w:val="22"/>
                <w:szCs w:val="22"/>
              </w:rPr>
              <w:t>29.</w:t>
            </w:r>
          </w:p>
        </w:tc>
        <w:tc>
          <w:tcPr>
            <w:tcW w:w="2268" w:type="dxa"/>
            <w:tcMar>
              <w:top w:w="0" w:type="dxa"/>
              <w:left w:w="108" w:type="dxa"/>
              <w:bottom w:w="0" w:type="dxa"/>
              <w:right w:w="108" w:type="dxa"/>
            </w:tcMar>
            <w:hideMark/>
          </w:tcPr>
          <w:p w14:paraId="1B0ABE1D" w14:textId="77777777" w:rsidR="002E3E31" w:rsidRPr="00EF13F2" w:rsidRDefault="002E3E31" w:rsidP="00A82DAE">
            <w:pPr>
              <w:spacing w:after="0" w:line="240" w:lineRule="auto"/>
              <w:rPr>
                <w:rFonts w:ascii="Times New Roman" w:hAnsi="Times New Roman" w:cs="Times New Roman"/>
                <w:sz w:val="22"/>
                <w:szCs w:val="22"/>
              </w:rPr>
            </w:pPr>
            <w:r w:rsidRPr="00EF13F2">
              <w:rPr>
                <w:rFonts w:ascii="Times New Roman" w:hAnsi="Times New Roman" w:cs="Times New Roman"/>
                <w:sz w:val="22"/>
                <w:szCs w:val="22"/>
              </w:rPr>
              <w:t>Pristatymo adresas</w:t>
            </w:r>
          </w:p>
        </w:tc>
        <w:tc>
          <w:tcPr>
            <w:tcW w:w="6946" w:type="dxa"/>
            <w:tcMar>
              <w:top w:w="0" w:type="dxa"/>
              <w:left w:w="108" w:type="dxa"/>
              <w:bottom w:w="0" w:type="dxa"/>
              <w:right w:w="108" w:type="dxa"/>
            </w:tcMar>
            <w:hideMark/>
          </w:tcPr>
          <w:p w14:paraId="062C1D8E" w14:textId="77777777" w:rsidR="002E3E31" w:rsidRPr="00EF13F2" w:rsidRDefault="002E3E31" w:rsidP="00A82DAE">
            <w:pPr>
              <w:spacing w:after="0" w:line="240" w:lineRule="auto"/>
              <w:jc w:val="both"/>
              <w:rPr>
                <w:rFonts w:ascii="Times New Roman" w:hAnsi="Times New Roman" w:cs="Times New Roman"/>
                <w:sz w:val="22"/>
                <w:szCs w:val="22"/>
              </w:rPr>
            </w:pPr>
            <w:r w:rsidRPr="00EF13F2">
              <w:rPr>
                <w:rFonts w:ascii="Times New Roman" w:hAnsi="Times New Roman" w:cs="Times New Roman"/>
                <w:sz w:val="22"/>
                <w:szCs w:val="22"/>
              </w:rPr>
              <w:t>Skuodo g. 24, Mažeikiai</w:t>
            </w:r>
          </w:p>
        </w:tc>
      </w:tr>
      <w:bookmarkEnd w:id="43"/>
    </w:tbl>
    <w:p w14:paraId="76E95716" w14:textId="77777777" w:rsidR="002E3E31" w:rsidRPr="00BC5DC3" w:rsidRDefault="002E3E31" w:rsidP="009F0698">
      <w:pPr>
        <w:rPr>
          <w:rFonts w:ascii="Times New Roman" w:eastAsia="Calibri" w:hAnsi="Times New Roman" w:cs="Times New Roman"/>
          <w:sz w:val="22"/>
          <w:szCs w:val="22"/>
        </w:rPr>
      </w:pPr>
    </w:p>
    <w:p w14:paraId="286920A5" w14:textId="77777777" w:rsidR="0008053E" w:rsidRPr="00BC5DC3" w:rsidRDefault="0008053E" w:rsidP="009F0698">
      <w:pPr>
        <w:rPr>
          <w:rFonts w:ascii="Times New Roman" w:eastAsia="Calibri" w:hAnsi="Times New Roman" w:cs="Times New Roman"/>
          <w:sz w:val="22"/>
          <w:szCs w:val="22"/>
        </w:rPr>
        <w:sectPr w:rsidR="0008053E" w:rsidRPr="00BC5DC3" w:rsidSect="002E3E31">
          <w:pgSz w:w="12240" w:h="15840"/>
          <w:pgMar w:top="1134" w:right="616" w:bottom="1134" w:left="1701" w:header="720" w:footer="720" w:gutter="0"/>
          <w:pgNumType w:start="22"/>
          <w:cols w:space="720"/>
          <w:titlePg/>
          <w:docGrid w:linePitch="360"/>
        </w:sectPr>
      </w:pPr>
    </w:p>
    <w:p w14:paraId="73F43DFB" w14:textId="48614207" w:rsidR="008D704D" w:rsidRPr="00BC5DC3" w:rsidRDefault="008D704D" w:rsidP="008D704D">
      <w:pPr>
        <w:pStyle w:val="Heading2"/>
        <w:ind w:left="5103"/>
        <w:rPr>
          <w:rFonts w:ascii="Times New Roman" w:eastAsia="Calibri" w:hAnsi="Times New Roman" w:cs="Times New Roman"/>
          <w:color w:val="0070C0"/>
          <w:sz w:val="22"/>
          <w:szCs w:val="22"/>
        </w:rPr>
      </w:pPr>
      <w:bookmarkStart w:id="44" w:name="_Ref38285444"/>
      <w:bookmarkStart w:id="45" w:name="_Ref38291496"/>
      <w:bookmarkStart w:id="46" w:name="_Toc155959471"/>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3</w:t>
      </w:r>
      <w:r w:rsidRPr="00BC5DC3">
        <w:rPr>
          <w:rFonts w:ascii="Times New Roman" w:eastAsia="Calibri" w:hAnsi="Times New Roman" w:cs="Times New Roman"/>
          <w:color w:val="0070C0"/>
          <w:sz w:val="22"/>
          <w:szCs w:val="22"/>
        </w:rPr>
        <w:t xml:space="preserve"> priedas „Tiekėjų pašalinimo pagrindai“</w:t>
      </w:r>
      <w:bookmarkEnd w:id="44"/>
      <w:bookmarkEnd w:id="45"/>
      <w:bookmarkEnd w:id="46"/>
    </w:p>
    <w:p w14:paraId="626BA16A" w14:textId="7E655DFB" w:rsidR="000E6657" w:rsidRPr="00BC5DC3" w:rsidRDefault="000E6657" w:rsidP="005C7629">
      <w:pPr>
        <w:pStyle w:val="Subtitle"/>
        <w:spacing w:before="240"/>
        <w:jc w:val="center"/>
        <w:rPr>
          <w:rFonts w:ascii="Times New Roman" w:hAnsi="Times New Roman" w:cs="Times New Roman"/>
          <w:sz w:val="22"/>
          <w:szCs w:val="22"/>
        </w:rPr>
      </w:pPr>
      <w:r w:rsidRPr="00BC5DC3">
        <w:rPr>
          <w:rFonts w:ascii="Times New Roman" w:hAnsi="Times New Roman" w:cs="Times New Roman"/>
          <w:sz w:val="22"/>
          <w:szCs w:val="22"/>
        </w:rPr>
        <w:t>TIEKĖJŲ PAŠALINIMO PAGRINDAI</w:t>
      </w:r>
    </w:p>
    <w:p w14:paraId="61D592BD" w14:textId="302D4107" w:rsidR="008118B6" w:rsidRPr="00BC5DC3" w:rsidRDefault="008118B6" w:rsidP="008118B6">
      <w:pPr>
        <w:spacing w:after="0" w:line="300" w:lineRule="auto"/>
        <w:ind w:firstLine="720"/>
        <w:jc w:val="both"/>
        <w:rPr>
          <w:rFonts w:ascii="Times New Roman" w:eastAsia="Arial" w:hAnsi="Times New Roman" w:cs="Times New Roman"/>
          <w:i/>
          <w:sz w:val="22"/>
          <w:szCs w:val="22"/>
        </w:rPr>
      </w:pPr>
      <w:r w:rsidRPr="00BC5DC3">
        <w:rPr>
          <w:rFonts w:ascii="Times New Roman" w:eastAsia="Arial" w:hAnsi="Times New Roman" w:cs="Times New Roman"/>
          <w:i/>
          <w:sz w:val="22"/>
          <w:szCs w:val="22"/>
        </w:rPr>
        <w:t xml:space="preserve">Perkantysis subjektas atmeta tiekėjo pasiūlymą, jeigu: </w:t>
      </w:r>
    </w:p>
    <w:p w14:paraId="596B37C6" w14:textId="688C4EF7" w:rsidR="008118B6" w:rsidRPr="00BC5DC3" w:rsidRDefault="008118B6" w:rsidP="008118B6">
      <w:pPr>
        <w:spacing w:after="0" w:line="240" w:lineRule="auto"/>
        <w:ind w:firstLine="720"/>
        <w:jc w:val="both"/>
        <w:rPr>
          <w:rFonts w:ascii="Times New Roman" w:eastAsia="Yu Mincho" w:hAnsi="Times New Roman" w:cs="Times New Roman"/>
          <w:b/>
          <w:bCs/>
          <w:i/>
          <w:sz w:val="22"/>
          <w:szCs w:val="22"/>
        </w:rPr>
      </w:pPr>
      <w:r w:rsidRPr="00BC5DC3">
        <w:rPr>
          <w:rFonts w:ascii="Times New Roman" w:eastAsia="Arial" w:hAnsi="Times New Roman" w:cs="Times New Roman"/>
          <w:i/>
          <w:sz w:val="22"/>
          <w:szCs w:val="22"/>
        </w:rPr>
        <w:t xml:space="preserve">1. </w:t>
      </w:r>
      <w:r w:rsidRPr="00BC5DC3">
        <w:rPr>
          <w:rFonts w:ascii="Times New Roman" w:hAnsi="Times New Roman" w:cs="Times New Roman"/>
          <w:i/>
          <w:sz w:val="22"/>
          <w:szCs w:val="22"/>
        </w:rPr>
        <w:t>Tiekėjas su kitais tiekėjais yra sudaręs susitarimų, kuriais siekiama iškreipti konkurenciją atliekamame pirkime, ir perkantysis subjektas dėl to turi įtikinamų duomenų</w:t>
      </w:r>
      <w:r w:rsidRPr="00BC5DC3">
        <w:rPr>
          <w:rFonts w:ascii="Times New Roman" w:hAnsi="Times New Roman" w:cs="Times New Roman"/>
          <w:i/>
          <w:color w:val="000000" w:themeColor="text1"/>
          <w:sz w:val="22"/>
          <w:szCs w:val="22"/>
        </w:rPr>
        <w:t xml:space="preserve"> (</w:t>
      </w:r>
      <w:r w:rsidRPr="00BC5DC3">
        <w:rPr>
          <w:rFonts w:ascii="Times New Roman" w:eastAsia="Yu Mincho" w:hAnsi="Times New Roman" w:cs="Times New Roman"/>
          <w:i/>
          <w:color w:val="000000" w:themeColor="text1"/>
          <w:sz w:val="22"/>
          <w:szCs w:val="22"/>
        </w:rPr>
        <w:t>VPĮ 46 straipsnio 4 dalies 1 punktas</w:t>
      </w:r>
      <w:r w:rsidRPr="00BC5DC3">
        <w:rPr>
          <w:rFonts w:ascii="Times New Roman" w:eastAsia="Arial" w:hAnsi="Times New Roman" w:cs="Times New Roman"/>
          <w:i/>
          <w:color w:val="000000" w:themeColor="text1"/>
          <w:sz w:val="22"/>
          <w:szCs w:val="22"/>
        </w:rPr>
        <w:t>).</w:t>
      </w:r>
    </w:p>
    <w:p w14:paraId="01477BFA" w14:textId="6E4B89F6" w:rsidR="008118B6" w:rsidRPr="00BC5DC3" w:rsidRDefault="008118B6" w:rsidP="008118B6">
      <w:pPr>
        <w:spacing w:after="0" w:line="240" w:lineRule="auto"/>
        <w:ind w:firstLine="720"/>
        <w:jc w:val="both"/>
        <w:rPr>
          <w:rFonts w:ascii="Times New Roman" w:hAnsi="Times New Roman" w:cs="Times New Roman"/>
          <w:b/>
          <w:i/>
          <w:color w:val="7030A0"/>
          <w:sz w:val="22"/>
          <w:szCs w:val="22"/>
        </w:rPr>
      </w:pPr>
      <w:r w:rsidRPr="00BC5DC3">
        <w:rPr>
          <w:rFonts w:ascii="Times New Roman" w:eastAsia="Arial" w:hAnsi="Times New Roman" w:cs="Times New Roman"/>
          <w:i/>
          <w:sz w:val="22"/>
          <w:szCs w:val="22"/>
        </w:rPr>
        <w:t xml:space="preserve">2. </w:t>
      </w:r>
      <w:r w:rsidRPr="00BC5DC3">
        <w:rPr>
          <w:rFonts w:ascii="Times New Roman" w:hAnsi="Times New Roman" w:cs="Times New Roman"/>
          <w:i/>
          <w:sz w:val="22"/>
          <w:szCs w:val="22"/>
        </w:rPr>
        <w:t xml:space="preserve">Tiekėjas pirkimo metu pateko į interesų konflikto situaciją, kaip apibrėžta PĮ 33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PĮ nuostatoms </w:t>
      </w:r>
      <w:r w:rsidRPr="00BC5DC3">
        <w:rPr>
          <w:rFonts w:ascii="Times New Roman" w:hAnsi="Times New Roman" w:cs="Times New Roman"/>
          <w:bCs/>
          <w:i/>
          <w:color w:val="000000" w:themeColor="text1"/>
          <w:sz w:val="22"/>
          <w:szCs w:val="22"/>
        </w:rPr>
        <w:t>(</w:t>
      </w:r>
      <w:r w:rsidRPr="00BC5DC3">
        <w:rPr>
          <w:rFonts w:ascii="Times New Roman" w:eastAsia="Yu Mincho" w:hAnsi="Times New Roman" w:cs="Times New Roman"/>
          <w:bCs/>
          <w:i/>
          <w:color w:val="000000" w:themeColor="text1"/>
          <w:sz w:val="22"/>
          <w:szCs w:val="22"/>
        </w:rPr>
        <w:t>VPĮ 46 straipsnio 4 dalies 2 punktas)</w:t>
      </w:r>
      <w:r w:rsidRPr="00BC5DC3">
        <w:rPr>
          <w:rFonts w:ascii="Times New Roman" w:hAnsi="Times New Roman" w:cs="Times New Roman"/>
          <w:bCs/>
          <w:i/>
          <w:color w:val="000000" w:themeColor="text1"/>
          <w:sz w:val="22"/>
          <w:szCs w:val="22"/>
        </w:rPr>
        <w:t>.</w:t>
      </w:r>
    </w:p>
    <w:p w14:paraId="2E6BDF84" w14:textId="26925A65" w:rsidR="008118B6" w:rsidRPr="00BC5DC3" w:rsidRDefault="008118B6" w:rsidP="008118B6">
      <w:pPr>
        <w:spacing w:after="0" w:line="240" w:lineRule="auto"/>
        <w:ind w:firstLine="720"/>
        <w:jc w:val="both"/>
        <w:rPr>
          <w:rFonts w:ascii="Times New Roman" w:eastAsia="Yu Mincho" w:hAnsi="Times New Roman" w:cs="Times New Roman"/>
          <w:b/>
          <w:bCs/>
          <w:sz w:val="22"/>
          <w:szCs w:val="22"/>
        </w:rPr>
      </w:pPr>
      <w:r w:rsidRPr="00BC5DC3">
        <w:rPr>
          <w:rFonts w:ascii="Times New Roman" w:eastAsia="Arial" w:hAnsi="Times New Roman" w:cs="Times New Roman"/>
          <w:i/>
          <w:sz w:val="22"/>
          <w:szCs w:val="22"/>
        </w:rPr>
        <w:t xml:space="preserve">3. </w:t>
      </w:r>
      <w:r w:rsidRPr="00BC5DC3">
        <w:rPr>
          <w:rFonts w:ascii="Times New Roman" w:hAnsi="Times New Roman" w:cs="Times New Roman"/>
          <w:sz w:val="22"/>
          <w:szCs w:val="22"/>
        </w:rPr>
        <w:t xml:space="preserve">Pažeista konkurencija, kaip nustatyta PĮ 39 straipsnio 3 ir 4 dalyse, ir atitinkamos padėties negalima ištaisyti </w:t>
      </w:r>
      <w:r w:rsidRPr="00BC5DC3">
        <w:rPr>
          <w:rFonts w:ascii="Times New Roman" w:hAnsi="Times New Roman" w:cs="Times New Roman"/>
          <w:bCs/>
          <w:color w:val="000000" w:themeColor="text1"/>
          <w:sz w:val="22"/>
          <w:szCs w:val="22"/>
        </w:rPr>
        <w:t>(</w:t>
      </w:r>
      <w:r w:rsidRPr="00BC5DC3">
        <w:rPr>
          <w:rFonts w:ascii="Times New Roman" w:eastAsia="Yu Mincho" w:hAnsi="Times New Roman" w:cs="Times New Roman"/>
          <w:bCs/>
          <w:color w:val="000000" w:themeColor="text1"/>
          <w:sz w:val="22"/>
          <w:szCs w:val="22"/>
        </w:rPr>
        <w:t>VPĮ 46 straipsnio 4 dalies 3 punktas).</w:t>
      </w:r>
    </w:p>
    <w:p w14:paraId="7B6A9F8C" w14:textId="61F62FF8" w:rsidR="008118B6" w:rsidRPr="00BC5DC3" w:rsidRDefault="008118B6" w:rsidP="008118B6">
      <w:pPr>
        <w:spacing w:after="0" w:line="240" w:lineRule="auto"/>
        <w:ind w:firstLine="720"/>
        <w:jc w:val="both"/>
        <w:rPr>
          <w:rFonts w:ascii="Times New Roman" w:hAnsi="Times New Roman" w:cs="Times New Roman"/>
          <w:sz w:val="22"/>
          <w:szCs w:val="22"/>
        </w:rPr>
      </w:pPr>
      <w:r w:rsidRPr="00BC5DC3">
        <w:rPr>
          <w:rFonts w:ascii="Times New Roman" w:eastAsia="Arial" w:hAnsi="Times New Roman" w:cs="Times New Roman"/>
          <w:i/>
          <w:sz w:val="22"/>
          <w:szCs w:val="22"/>
        </w:rPr>
        <w:t xml:space="preserve">4. </w:t>
      </w:r>
      <w:r w:rsidRPr="00BC5DC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477A5F9" w14:textId="017F520C" w:rsidR="008118B6" w:rsidRPr="00BC5DC3" w:rsidRDefault="008118B6" w:rsidP="008118B6">
      <w:pPr>
        <w:spacing w:after="0" w:line="240" w:lineRule="auto"/>
        <w:ind w:firstLine="720"/>
        <w:jc w:val="both"/>
        <w:rPr>
          <w:rFonts w:ascii="Times New Roman" w:eastAsia="Yu Mincho" w:hAnsi="Times New Roman" w:cs="Times New Roman"/>
          <w:color w:val="000000" w:themeColor="text1"/>
          <w:sz w:val="22"/>
          <w:szCs w:val="22"/>
        </w:rPr>
      </w:pPr>
      <w:r w:rsidRPr="00BC5DC3">
        <w:rPr>
          <w:rFonts w:ascii="Times New Roman" w:eastAsia="Arial" w:hAnsi="Times New Roman" w:cs="Times New Roman"/>
          <w:sz w:val="22"/>
          <w:szCs w:val="22"/>
        </w:rPr>
        <w:t>5.</w:t>
      </w:r>
      <w:r w:rsidRPr="00BC5DC3">
        <w:rPr>
          <w:rFonts w:ascii="Times New Roman" w:hAnsi="Times New Roman" w:cs="Times New Roman"/>
          <w:iCs/>
          <w:sz w:val="22"/>
          <w:szCs w:val="22"/>
        </w:rPr>
        <w:t xml:space="preserve">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r w:rsidRPr="00BC5DC3">
        <w:rPr>
          <w:rFonts w:ascii="Times New Roman" w:hAnsi="Times New Roman" w:cs="Times New Roman"/>
          <w:iCs/>
          <w:color w:val="000000" w:themeColor="text1"/>
          <w:sz w:val="22"/>
          <w:szCs w:val="22"/>
        </w:rPr>
        <w:t xml:space="preserve"> </w:t>
      </w:r>
      <w:r w:rsidRPr="00BC5DC3">
        <w:rPr>
          <w:rFonts w:ascii="Times New Roman" w:hAnsi="Times New Roman" w:cs="Times New Roman"/>
          <w:color w:val="000000" w:themeColor="text1"/>
          <w:sz w:val="22"/>
          <w:szCs w:val="22"/>
        </w:rPr>
        <w:t>(</w:t>
      </w:r>
      <w:r w:rsidRPr="00BC5DC3">
        <w:rPr>
          <w:rFonts w:ascii="Times New Roman" w:eastAsia="Yu Mincho" w:hAnsi="Times New Roman" w:cs="Times New Roman"/>
          <w:color w:val="000000" w:themeColor="text1"/>
          <w:sz w:val="22"/>
          <w:szCs w:val="22"/>
        </w:rPr>
        <w:t>VPĮ 46 straipsnio 4 dalies 5 punktas).</w:t>
      </w:r>
    </w:p>
    <w:p w14:paraId="1DD03248" w14:textId="62AE71B3" w:rsidR="008118B6" w:rsidRPr="00BC5DC3" w:rsidRDefault="008118B6" w:rsidP="008118B6">
      <w:pPr>
        <w:spacing w:after="0" w:line="240" w:lineRule="auto"/>
        <w:ind w:firstLine="720"/>
        <w:jc w:val="both"/>
        <w:rPr>
          <w:rFonts w:ascii="Times New Roman" w:eastAsia="Yu Mincho" w:hAnsi="Times New Roman" w:cs="Times New Roman"/>
          <w:iCs/>
          <w:sz w:val="22"/>
          <w:szCs w:val="22"/>
        </w:rPr>
      </w:pPr>
      <w:r w:rsidRPr="00BC5DC3">
        <w:rPr>
          <w:rFonts w:ascii="Times New Roman" w:eastAsia="Yu Mincho" w:hAnsi="Times New Roman" w:cs="Times New Roman"/>
          <w:iCs/>
          <w:sz w:val="22"/>
          <w:szCs w:val="22"/>
        </w:rPr>
        <w:t>Reikalavimas teikti EBVPD, ar šių pašalinimo pagrindų nebuvimą pagrindžiančių dokumentų nėra keliamas.</w:t>
      </w:r>
    </w:p>
    <w:p w14:paraId="3D27171A" w14:textId="77777777" w:rsidR="008118B6" w:rsidRPr="00BC5DC3" w:rsidRDefault="008118B6" w:rsidP="008118B6">
      <w:pPr>
        <w:spacing w:after="0" w:line="300" w:lineRule="auto"/>
        <w:ind w:firstLine="720"/>
        <w:jc w:val="both"/>
        <w:rPr>
          <w:rFonts w:ascii="Times New Roman" w:eastAsia="Arial" w:hAnsi="Times New Roman" w:cs="Times New Roman"/>
          <w:i/>
          <w:color w:val="7030A0"/>
          <w:sz w:val="22"/>
          <w:szCs w:val="22"/>
        </w:rPr>
      </w:pPr>
    </w:p>
    <w:p w14:paraId="327B1AA3" w14:textId="0B06351C" w:rsidR="00A4599F" w:rsidRPr="00BC5DC3" w:rsidRDefault="003F1531" w:rsidP="004E33CC">
      <w:pPr>
        <w:pStyle w:val="ListParagraph"/>
        <w:jc w:val="center"/>
        <w:rPr>
          <w:rFonts w:ascii="Times New Roman" w:hAnsi="Times New Roman" w:cs="Times New Roman"/>
          <w:b/>
          <w:bCs/>
          <w:smallCaps/>
          <w:sz w:val="22"/>
          <w:szCs w:val="22"/>
        </w:rPr>
      </w:pPr>
      <w:r w:rsidRPr="00BC5DC3">
        <w:rPr>
          <w:rFonts w:ascii="Times New Roman" w:hAnsi="Times New Roman" w:cs="Times New Roman"/>
          <w:smallCaps/>
          <w:sz w:val="22"/>
          <w:szCs w:val="22"/>
        </w:rPr>
        <w:t>__________</w:t>
      </w:r>
      <w:r w:rsidR="00A4599F" w:rsidRPr="00BC5DC3">
        <w:rPr>
          <w:rFonts w:ascii="Times New Roman" w:hAnsi="Times New Roman" w:cs="Times New Roman"/>
          <w:b/>
          <w:bCs/>
          <w:smallCaps/>
          <w:sz w:val="22"/>
          <w:szCs w:val="22"/>
        </w:rPr>
        <w:br w:type="page"/>
      </w:r>
    </w:p>
    <w:p w14:paraId="7BFABC1F" w14:textId="6709A453" w:rsidR="008D704D" w:rsidRPr="00BC5DC3" w:rsidRDefault="008D704D" w:rsidP="009C2357">
      <w:pPr>
        <w:pStyle w:val="Heading2"/>
        <w:ind w:left="5103"/>
        <w:rPr>
          <w:rFonts w:ascii="Times New Roman" w:eastAsia="Calibri" w:hAnsi="Times New Roman" w:cs="Times New Roman"/>
          <w:color w:val="0070C0"/>
          <w:sz w:val="22"/>
          <w:szCs w:val="22"/>
        </w:rPr>
      </w:pPr>
      <w:bookmarkStart w:id="47" w:name="_Ref38291223"/>
      <w:bookmarkStart w:id="48" w:name="_Ref38291334"/>
      <w:bookmarkStart w:id="49" w:name="_Ref38533412"/>
      <w:bookmarkStart w:id="50" w:name="_Toc155959472"/>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4</w:t>
      </w:r>
      <w:r w:rsidRPr="00BC5DC3">
        <w:rPr>
          <w:rFonts w:ascii="Times New Roman" w:eastAsia="Calibri" w:hAnsi="Times New Roman" w:cs="Times New Roman"/>
          <w:color w:val="0070C0"/>
          <w:sz w:val="22"/>
          <w:szCs w:val="22"/>
        </w:rPr>
        <w:t xml:space="preserve"> priedas „Tiekėjų kvalifikacijos reikalavimai</w:t>
      </w:r>
      <w:r w:rsidR="00283391" w:rsidRPr="00BC5DC3">
        <w:rPr>
          <w:rFonts w:ascii="Times New Roman" w:eastAsia="Calibri" w:hAnsi="Times New Roman" w:cs="Times New Roman"/>
          <w:color w:val="0070C0"/>
          <w:sz w:val="22"/>
          <w:szCs w:val="22"/>
        </w:rPr>
        <w:t xml:space="preserve"> ir reikalaujami kokybės bei aplinkos apsaugos vadybos sistemų standartai</w:t>
      </w:r>
      <w:r w:rsidRPr="00BC5DC3">
        <w:rPr>
          <w:rFonts w:ascii="Times New Roman" w:eastAsia="Calibri" w:hAnsi="Times New Roman" w:cs="Times New Roman"/>
          <w:color w:val="0070C0"/>
          <w:sz w:val="22"/>
          <w:szCs w:val="22"/>
        </w:rPr>
        <w:t>“</w:t>
      </w:r>
      <w:bookmarkEnd w:id="47"/>
      <w:bookmarkEnd w:id="48"/>
      <w:bookmarkEnd w:id="49"/>
      <w:bookmarkEnd w:id="50"/>
    </w:p>
    <w:p w14:paraId="2E4A6A51" w14:textId="7093DA19" w:rsidR="002F396F" w:rsidRPr="00BC5DC3" w:rsidRDefault="002F396F" w:rsidP="005C7629">
      <w:pPr>
        <w:pStyle w:val="Subtitle"/>
        <w:spacing w:before="240" w:line="240" w:lineRule="auto"/>
        <w:jc w:val="center"/>
        <w:rPr>
          <w:rFonts w:ascii="Times New Roman" w:hAnsi="Times New Roman" w:cs="Times New Roman"/>
          <w:smallCaps/>
          <w:sz w:val="22"/>
          <w:szCs w:val="22"/>
        </w:rPr>
      </w:pPr>
      <w:r w:rsidRPr="00BC5DC3">
        <w:rPr>
          <w:rFonts w:ascii="Times New Roman" w:hAnsi="Times New Roman" w:cs="Times New Roman"/>
          <w:smallCaps/>
          <w:sz w:val="22"/>
          <w:szCs w:val="22"/>
        </w:rPr>
        <w:t>TIEKĖJŲ KVALIFIKACIJOS REIKALAVIMAI</w:t>
      </w:r>
      <w:r w:rsidR="00955F2F" w:rsidRPr="00BC5DC3">
        <w:rPr>
          <w:rFonts w:ascii="Times New Roman" w:hAnsi="Times New Roman" w:cs="Times New Roman"/>
          <w:smallCaps/>
          <w:sz w:val="22"/>
          <w:szCs w:val="22"/>
        </w:rPr>
        <w:t xml:space="preserve"> IR REIKALAVIMAI LAIKYTIS </w:t>
      </w:r>
      <w:r w:rsidR="00955F2F" w:rsidRPr="00BC5DC3">
        <w:rPr>
          <w:rFonts w:ascii="Times New Roman" w:hAnsi="Times New Roman" w:cs="Times New Roman"/>
          <w:sz w:val="22"/>
          <w:szCs w:val="22"/>
          <w:lang w:eastAsia="en-US"/>
        </w:rPr>
        <w:t>KOKYBĖS VADYBOS SISTEMOS IR (ARBA) APLINKOS APSAUGOS VADYBOS SISTEMOS STANDARTŲ</w:t>
      </w:r>
    </w:p>
    <w:p w14:paraId="5805BED3" w14:textId="388C91B5" w:rsidR="00B31115" w:rsidRPr="00BC5DC3" w:rsidRDefault="00B712C7" w:rsidP="00B31115">
      <w:pPr>
        <w:pStyle w:val="ListParagraph"/>
        <w:numPr>
          <w:ilvl w:val="0"/>
          <w:numId w:val="77"/>
        </w:numPr>
        <w:spacing w:after="0" w:line="20" w:lineRule="atLeast"/>
        <w:ind w:left="-142" w:firstLine="851"/>
        <w:jc w:val="both"/>
        <w:rPr>
          <w:rFonts w:ascii="Times New Roman" w:eastAsiaTheme="minorHAnsi" w:hAnsi="Times New Roman" w:cs="Times New Roman"/>
          <w:sz w:val="22"/>
          <w:szCs w:val="22"/>
        </w:rPr>
      </w:pPr>
      <w:r w:rsidRPr="00BC5DC3">
        <w:rPr>
          <w:rFonts w:ascii="Times New Roman" w:eastAsiaTheme="minorHAnsi" w:hAnsi="Times New Roman" w:cs="Times New Roman"/>
          <w:iCs/>
          <w:sz w:val="22"/>
          <w:szCs w:val="22"/>
          <w:lang w:eastAsia="en-US"/>
        </w:rPr>
        <w:t>Reikalavimai tiekėjo kvalifikacijai nėra nustatomi.</w:t>
      </w:r>
      <w:r w:rsidR="006545F9" w:rsidRPr="00BC5DC3">
        <w:rPr>
          <w:rFonts w:ascii="Times New Roman" w:eastAsiaTheme="minorHAnsi" w:hAnsi="Times New Roman" w:cs="Times New Roman"/>
          <w:iCs/>
          <w:sz w:val="22"/>
          <w:szCs w:val="22"/>
          <w:lang w:eastAsia="en-US"/>
        </w:rPr>
        <w:t xml:space="preserve"> </w:t>
      </w:r>
    </w:p>
    <w:p w14:paraId="09870E7B" w14:textId="77777777" w:rsidR="006545F9" w:rsidRPr="00BC5DC3"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BC5DC3" w:rsidRDefault="00384F5A" w:rsidP="00384F5A">
      <w:pPr>
        <w:spacing w:after="0" w:line="240" w:lineRule="auto"/>
        <w:jc w:val="center"/>
        <w:rPr>
          <w:rFonts w:ascii="Times New Roman" w:hAnsi="Times New Roman" w:cs="Times New Roman"/>
          <w:b/>
          <w:bCs/>
          <w:smallCaps/>
          <w:sz w:val="22"/>
          <w:szCs w:val="22"/>
        </w:rPr>
      </w:pPr>
      <w:r w:rsidRPr="00BC5DC3">
        <w:rPr>
          <w:rFonts w:ascii="Times New Roman" w:eastAsiaTheme="minorHAnsi" w:hAnsi="Times New Roman" w:cs="Times New Roman"/>
          <w:sz w:val="22"/>
          <w:szCs w:val="22"/>
          <w:lang w:eastAsia="en-US"/>
        </w:rPr>
        <w:t>__________</w:t>
      </w:r>
    </w:p>
    <w:p w14:paraId="6821DAB9" w14:textId="3EED3D03" w:rsidR="00A4599F" w:rsidRPr="00BC5DC3" w:rsidRDefault="00A4599F" w:rsidP="00DE290C">
      <w:pPr>
        <w:rPr>
          <w:rFonts w:ascii="Times New Roman" w:hAnsi="Times New Roman" w:cs="Times New Roman"/>
          <w:b/>
          <w:bCs/>
          <w:smallCaps/>
          <w:sz w:val="22"/>
          <w:szCs w:val="22"/>
        </w:rPr>
      </w:pPr>
      <w:r w:rsidRPr="00BC5DC3">
        <w:rPr>
          <w:rFonts w:ascii="Times New Roman" w:hAnsi="Times New Roman" w:cs="Times New Roman"/>
          <w:b/>
          <w:bCs/>
          <w:smallCaps/>
          <w:sz w:val="22"/>
          <w:szCs w:val="22"/>
        </w:rPr>
        <w:br w:type="page"/>
      </w:r>
    </w:p>
    <w:p w14:paraId="5D0FDE6E" w14:textId="192DF949" w:rsidR="008D704D" w:rsidRPr="00BC5DC3" w:rsidRDefault="008D704D" w:rsidP="00307501">
      <w:pPr>
        <w:pStyle w:val="Heading2"/>
        <w:spacing w:after="120"/>
        <w:ind w:left="5103"/>
        <w:rPr>
          <w:rFonts w:ascii="Times New Roman" w:hAnsi="Times New Roman" w:cs="Times New Roman"/>
          <w:color w:val="0070C0"/>
          <w:sz w:val="22"/>
          <w:szCs w:val="22"/>
        </w:rPr>
      </w:pPr>
      <w:bookmarkStart w:id="51" w:name="_Ref38291379"/>
      <w:bookmarkStart w:id="52" w:name="_Ref38291394"/>
      <w:bookmarkStart w:id="53" w:name="_Ref38898251"/>
      <w:bookmarkStart w:id="54" w:name="_Toc155959473"/>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5</w:t>
      </w:r>
      <w:r w:rsidRPr="00BC5DC3">
        <w:rPr>
          <w:rFonts w:ascii="Times New Roman" w:eastAsia="Calibri" w:hAnsi="Times New Roman" w:cs="Times New Roman"/>
          <w:color w:val="0070C0"/>
          <w:sz w:val="22"/>
          <w:szCs w:val="22"/>
        </w:rPr>
        <w:t xml:space="preserve"> priedas „EBVPD“ </w:t>
      </w:r>
      <w:r w:rsidRPr="00BC5DC3">
        <w:rPr>
          <w:rFonts w:ascii="Times New Roman" w:hAnsi="Times New Roman" w:cs="Times New Roman"/>
          <w:color w:val="0070C0"/>
          <w:sz w:val="22"/>
          <w:szCs w:val="22"/>
        </w:rPr>
        <w:t>(XML formatu)</w:t>
      </w:r>
      <w:bookmarkEnd w:id="51"/>
      <w:bookmarkEnd w:id="52"/>
      <w:bookmarkEnd w:id="53"/>
      <w:bookmarkEnd w:id="54"/>
    </w:p>
    <w:p w14:paraId="4F6E9F95" w14:textId="40122A3B" w:rsidR="00B970B0" w:rsidRPr="00BC5DC3" w:rsidRDefault="00B970B0" w:rsidP="00BE1858">
      <w:pPr>
        <w:pStyle w:val="Subtitle"/>
        <w:jc w:val="center"/>
        <w:rPr>
          <w:rFonts w:ascii="Times New Roman" w:hAnsi="Times New Roman" w:cs="Times New Roman"/>
          <w:b/>
          <w:bCs/>
          <w:smallCaps/>
          <w:sz w:val="22"/>
          <w:szCs w:val="22"/>
        </w:rPr>
      </w:pPr>
      <w:r w:rsidRPr="00BC5DC3">
        <w:rPr>
          <w:rFonts w:ascii="Times New Roman" w:hAnsi="Times New Roman" w:cs="Times New Roman"/>
          <w:sz w:val="22"/>
          <w:szCs w:val="22"/>
        </w:rPr>
        <w:t>EUROPOS BENDRASIS VIEŠŲJŲ PIRKIMŲ DOKUMENTAS</w:t>
      </w:r>
    </w:p>
    <w:p w14:paraId="3584D74E" w14:textId="090168A1" w:rsidR="002F396F" w:rsidRPr="00BC5DC3" w:rsidRDefault="002F396F" w:rsidP="002F396F">
      <w:pPr>
        <w:jc w:val="both"/>
        <w:rPr>
          <w:rFonts w:ascii="Times New Roman" w:hAnsi="Times New Roman" w:cs="Times New Roman"/>
          <w:sz w:val="22"/>
          <w:szCs w:val="22"/>
        </w:rPr>
      </w:pPr>
      <w:r w:rsidRPr="00BC5DC3">
        <w:rPr>
          <w:rFonts w:ascii="Times New Roman" w:hAnsi="Times New Roman" w:cs="Times New Roman"/>
          <w:sz w:val="22"/>
          <w:szCs w:val="22"/>
        </w:rPr>
        <w:t>„Europos bendrasis viešųjų pirkimų dokumentas (EBVPD)“ pateikiamas .xml formatu</w:t>
      </w:r>
      <w:r w:rsidR="00B31115" w:rsidRPr="00BC5DC3">
        <w:rPr>
          <w:rFonts w:ascii="Times New Roman" w:hAnsi="Times New Roman" w:cs="Times New Roman"/>
          <w:sz w:val="22"/>
          <w:szCs w:val="22"/>
        </w:rPr>
        <w:t xml:space="preserve"> (</w:t>
      </w:r>
      <w:r w:rsidR="00EB7DA1" w:rsidRPr="00BC5DC3">
        <w:rPr>
          <w:rFonts w:ascii="Times New Roman" w:hAnsi="Times New Roman" w:cs="Times New Roman"/>
          <w:sz w:val="22"/>
          <w:szCs w:val="22"/>
        </w:rPr>
        <w:t>NETAIKOMA</w:t>
      </w:r>
      <w:r w:rsidR="00B31115" w:rsidRPr="00BC5DC3">
        <w:rPr>
          <w:rFonts w:ascii="Times New Roman" w:hAnsi="Times New Roman" w:cs="Times New Roman"/>
          <w:sz w:val="22"/>
          <w:szCs w:val="22"/>
        </w:rPr>
        <w:t>).</w:t>
      </w:r>
    </w:p>
    <w:p w14:paraId="5D197AB2" w14:textId="0EAE7A12" w:rsidR="002F396F" w:rsidRPr="00BC5DC3" w:rsidRDefault="00B970B0" w:rsidP="00B970B0">
      <w:pPr>
        <w:jc w:val="center"/>
        <w:rPr>
          <w:rFonts w:ascii="Times New Roman" w:hAnsi="Times New Roman" w:cs="Times New Roman"/>
          <w:smallCaps/>
          <w:sz w:val="22"/>
          <w:szCs w:val="22"/>
        </w:rPr>
      </w:pPr>
      <w:r w:rsidRPr="00BC5DC3">
        <w:rPr>
          <w:rFonts w:ascii="Times New Roman" w:hAnsi="Times New Roman" w:cs="Times New Roman"/>
          <w:smallCaps/>
          <w:sz w:val="22"/>
          <w:szCs w:val="22"/>
        </w:rPr>
        <w:t>__________</w:t>
      </w:r>
    </w:p>
    <w:p w14:paraId="0AD9178B" w14:textId="77777777" w:rsidR="006A5E78" w:rsidRPr="00BC5DC3" w:rsidRDefault="00A4599F" w:rsidP="00DE290C">
      <w:pPr>
        <w:rPr>
          <w:rFonts w:ascii="Times New Roman" w:hAnsi="Times New Roman" w:cs="Times New Roman"/>
          <w:b/>
          <w:bCs/>
          <w:smallCaps/>
          <w:sz w:val="22"/>
          <w:szCs w:val="22"/>
        </w:rPr>
        <w:sectPr w:rsidR="006A5E78" w:rsidRPr="00BC5DC3" w:rsidSect="00AB59C8">
          <w:pgSz w:w="12240" w:h="15840"/>
          <w:pgMar w:top="1134" w:right="616" w:bottom="1134" w:left="1701" w:header="720" w:footer="720" w:gutter="0"/>
          <w:pgNumType w:start="22"/>
          <w:cols w:space="720"/>
          <w:titlePg/>
          <w:docGrid w:linePitch="360"/>
        </w:sectPr>
      </w:pPr>
      <w:r w:rsidRPr="00BC5DC3">
        <w:rPr>
          <w:rFonts w:ascii="Times New Roman" w:hAnsi="Times New Roman" w:cs="Times New Roman"/>
          <w:b/>
          <w:bCs/>
          <w:smallCaps/>
          <w:sz w:val="22"/>
          <w:szCs w:val="22"/>
        </w:rPr>
        <w:br w:type="page"/>
      </w:r>
    </w:p>
    <w:p w14:paraId="44D514D3" w14:textId="762D0F29" w:rsidR="008D704D" w:rsidRPr="00BC5DC3" w:rsidRDefault="008D704D" w:rsidP="004034A8">
      <w:pPr>
        <w:pStyle w:val="Heading2"/>
        <w:spacing w:after="120"/>
        <w:ind w:left="5103"/>
        <w:jc w:val="right"/>
        <w:rPr>
          <w:rFonts w:ascii="Times New Roman" w:eastAsia="Calibri" w:hAnsi="Times New Roman" w:cs="Times New Roman"/>
          <w:color w:val="0070C0"/>
          <w:sz w:val="22"/>
          <w:szCs w:val="22"/>
        </w:rPr>
      </w:pPr>
      <w:bookmarkStart w:id="55" w:name="_Ref38540913"/>
      <w:bookmarkStart w:id="56" w:name="_Ref38898051"/>
      <w:bookmarkStart w:id="57" w:name="_Ref38901392"/>
      <w:bookmarkStart w:id="58" w:name="_Toc155959474"/>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6</w:t>
      </w:r>
      <w:r w:rsidRPr="00BC5DC3">
        <w:rPr>
          <w:rFonts w:ascii="Times New Roman" w:eastAsia="Calibri" w:hAnsi="Times New Roman" w:cs="Times New Roman"/>
          <w:color w:val="0070C0"/>
          <w:sz w:val="22"/>
          <w:szCs w:val="22"/>
        </w:rPr>
        <w:t xml:space="preserve"> priedas „Pasiūlymo forma“</w:t>
      </w:r>
      <w:bookmarkEnd w:id="55"/>
      <w:bookmarkEnd w:id="56"/>
      <w:bookmarkEnd w:id="57"/>
      <w:bookmarkEnd w:id="58"/>
    </w:p>
    <w:p w14:paraId="6B5CB783" w14:textId="77777777" w:rsidR="005C7629" w:rsidRPr="00D35276" w:rsidRDefault="005C7629" w:rsidP="005C7629">
      <w:pPr>
        <w:spacing w:after="0" w:line="240" w:lineRule="auto"/>
        <w:ind w:right="-178"/>
        <w:jc w:val="center"/>
        <w:rPr>
          <w:rFonts w:ascii="Times New Roman" w:eastAsia="Calibri" w:hAnsi="Times New Roman" w:cs="Times New Roman"/>
          <w:lang w:eastAsia="en-US"/>
        </w:rPr>
      </w:pPr>
      <w:r w:rsidRPr="00D35276">
        <w:rPr>
          <w:rFonts w:ascii="Times New Roman" w:eastAsia="Calibri" w:hAnsi="Times New Roman" w:cs="Times New Roman"/>
          <w:lang w:eastAsia="en-US"/>
        </w:rPr>
        <w:t>(Tiekėjo pavadinimas)</w:t>
      </w:r>
    </w:p>
    <w:p w14:paraId="5EF9190B" w14:textId="77777777" w:rsidR="005C7629" w:rsidRPr="00D35276" w:rsidRDefault="005C7629" w:rsidP="005C7629">
      <w:pPr>
        <w:spacing w:after="0" w:line="240" w:lineRule="auto"/>
        <w:ind w:right="-178"/>
        <w:jc w:val="center"/>
        <w:rPr>
          <w:rFonts w:ascii="Times New Roman" w:eastAsia="Calibri" w:hAnsi="Times New Roman" w:cs="Times New Roman"/>
          <w:lang w:eastAsia="en-US"/>
        </w:rPr>
      </w:pPr>
      <w:r w:rsidRPr="00D35276">
        <w:rPr>
          <w:rFonts w:ascii="Times New Roman" w:eastAsia="Calibri" w:hAnsi="Times New Roman" w:cs="Times New Roman"/>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653899" w14:textId="77777777" w:rsidR="005C7629" w:rsidRPr="00D35276" w:rsidRDefault="005C7629" w:rsidP="005C7629">
      <w:pPr>
        <w:spacing w:after="0" w:line="240" w:lineRule="auto"/>
        <w:jc w:val="both"/>
        <w:rPr>
          <w:rFonts w:ascii="Times New Roman" w:eastAsia="Calibri" w:hAnsi="Times New Roman" w:cs="Times New Roman"/>
          <w:lang w:eastAsia="en-US"/>
        </w:rPr>
      </w:pPr>
    </w:p>
    <w:p w14:paraId="58392351" w14:textId="77777777" w:rsidR="005C7629" w:rsidRPr="00D35276" w:rsidRDefault="005C7629" w:rsidP="005C7629">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lang w:eastAsia="en-US"/>
        </w:rPr>
        <w:t>UAB ,,Mažeikių vandenys“</w:t>
      </w:r>
    </w:p>
    <w:p w14:paraId="3EC7290F" w14:textId="77777777" w:rsidR="005C7629" w:rsidRPr="00D35276" w:rsidRDefault="005C7629" w:rsidP="005C7629">
      <w:pPr>
        <w:spacing w:after="0" w:line="240" w:lineRule="auto"/>
        <w:jc w:val="center"/>
        <w:rPr>
          <w:rFonts w:ascii="Times New Roman" w:eastAsia="Calibri" w:hAnsi="Times New Roman" w:cs="Times New Roman"/>
          <w:b/>
          <w:lang w:eastAsia="en-US"/>
        </w:rPr>
      </w:pPr>
      <w:r w:rsidRPr="00D35276">
        <w:rPr>
          <w:rFonts w:ascii="Times New Roman" w:eastAsia="Calibri" w:hAnsi="Times New Roman" w:cs="Times New Roman"/>
          <w:b/>
          <w:lang w:eastAsia="en-US"/>
        </w:rPr>
        <w:t>PASIŪLYMAS</w:t>
      </w:r>
    </w:p>
    <w:p w14:paraId="09399564" w14:textId="1600DC68" w:rsidR="00D01E9F" w:rsidRPr="00D35276" w:rsidRDefault="002A3969" w:rsidP="005C7629">
      <w:pPr>
        <w:spacing w:after="200"/>
        <w:jc w:val="center"/>
        <w:rPr>
          <w:rFonts w:ascii="Times New Roman" w:eastAsia="Calibri" w:hAnsi="Times New Roman" w:cs="Times New Roman"/>
          <w:b/>
          <w:lang w:eastAsia="en-US"/>
        </w:rPr>
      </w:pPr>
      <w:r w:rsidRPr="00D35276">
        <w:rPr>
          <w:rFonts w:ascii="Times New Roman" w:eastAsia="Calibri" w:hAnsi="Times New Roman" w:cs="Times New Roman"/>
          <w:b/>
          <w:lang w:eastAsia="en-US"/>
        </w:rPr>
        <w:t xml:space="preserve">DĖL </w:t>
      </w:r>
      <w:r w:rsidRPr="002A3969">
        <w:rPr>
          <w:rFonts w:ascii="Times New Roman" w:eastAsia="Calibri" w:hAnsi="Times New Roman" w:cs="Times New Roman"/>
          <w:b/>
          <w:lang w:eastAsia="en-US"/>
        </w:rPr>
        <w:t>NAUJ</w:t>
      </w:r>
      <w:r>
        <w:rPr>
          <w:rFonts w:ascii="Times New Roman" w:eastAsia="Calibri" w:hAnsi="Times New Roman" w:cs="Times New Roman"/>
          <w:b/>
          <w:lang w:eastAsia="en-US"/>
        </w:rPr>
        <w:t>O</w:t>
      </w:r>
      <w:r w:rsidRPr="002A3969">
        <w:rPr>
          <w:rFonts w:ascii="Times New Roman" w:eastAsia="Calibri" w:hAnsi="Times New Roman" w:cs="Times New Roman"/>
          <w:b/>
          <w:lang w:eastAsia="en-US"/>
        </w:rPr>
        <w:t xml:space="preserve"> ŠEŠIŲ VIETŲ KROVININI</w:t>
      </w:r>
      <w:r>
        <w:rPr>
          <w:rFonts w:ascii="Times New Roman" w:eastAsia="Calibri" w:hAnsi="Times New Roman" w:cs="Times New Roman"/>
          <w:b/>
          <w:lang w:eastAsia="en-US"/>
        </w:rPr>
        <w:t>O</w:t>
      </w:r>
      <w:r w:rsidR="00D213BD">
        <w:rPr>
          <w:rFonts w:ascii="Times New Roman" w:eastAsia="Calibri" w:hAnsi="Times New Roman" w:cs="Times New Roman"/>
          <w:b/>
          <w:lang w:eastAsia="en-US"/>
        </w:rPr>
        <w:t>/ KELEIVINIO</w:t>
      </w:r>
      <w:r w:rsidRPr="002A3969">
        <w:rPr>
          <w:rFonts w:ascii="Times New Roman" w:eastAsia="Calibri" w:hAnsi="Times New Roman" w:cs="Times New Roman"/>
          <w:b/>
          <w:lang w:eastAsia="en-US"/>
        </w:rPr>
        <w:t xml:space="preserve"> FURGON</w:t>
      </w:r>
      <w:r>
        <w:rPr>
          <w:rFonts w:ascii="Times New Roman" w:eastAsia="Calibri" w:hAnsi="Times New Roman" w:cs="Times New Roman"/>
          <w:b/>
          <w:lang w:eastAsia="en-US"/>
        </w:rPr>
        <w:t>O</w:t>
      </w:r>
      <w:r w:rsidRPr="002A3969">
        <w:rPr>
          <w:rFonts w:ascii="Times New Roman" w:eastAsia="Calibri" w:hAnsi="Times New Roman" w:cs="Times New Roman"/>
          <w:b/>
          <w:lang w:eastAsia="en-US"/>
        </w:rPr>
        <w:t xml:space="preserve"> LIZINGO BŪDU</w:t>
      </w:r>
    </w:p>
    <w:p w14:paraId="1641E1D4" w14:textId="2E18D1E9" w:rsidR="005C7629" w:rsidRPr="00D35276" w:rsidRDefault="005C7629" w:rsidP="005C7629">
      <w:pPr>
        <w:spacing w:after="200"/>
        <w:jc w:val="center"/>
        <w:rPr>
          <w:rFonts w:ascii="Times New Roman" w:eastAsia="Calibri" w:hAnsi="Times New Roman" w:cs="Times New Roman"/>
          <w:b/>
          <w:bCs/>
          <w:lang w:eastAsia="en-US"/>
        </w:rPr>
      </w:pPr>
      <w:r w:rsidRPr="00D35276">
        <w:rPr>
          <w:rFonts w:ascii="Times New Roman" w:eastAsia="Calibri" w:hAnsi="Times New Roman" w:cs="Times New Roman"/>
          <w:lang w:eastAsia="en-US"/>
        </w:rPr>
        <w:t>____________</w:t>
      </w:r>
      <w:r w:rsidRPr="00D35276">
        <w:rPr>
          <w:rFonts w:ascii="Times New Roman" w:eastAsia="Calibri" w:hAnsi="Times New Roman" w:cs="Times New Roman"/>
          <w:b/>
          <w:bCs/>
          <w:lang w:eastAsia="en-US"/>
        </w:rPr>
        <w:t xml:space="preserve"> </w:t>
      </w:r>
      <w:r w:rsidRPr="00D35276">
        <w:rPr>
          <w:rFonts w:ascii="Times New Roman" w:eastAsia="Calibri" w:hAnsi="Times New Roman" w:cs="Times New Roman"/>
          <w:lang w:eastAsia="en-US"/>
        </w:rPr>
        <w:t>Nr.______</w:t>
      </w:r>
    </w:p>
    <w:p w14:paraId="78813557" w14:textId="77777777" w:rsidR="005C7629" w:rsidRPr="00D35276" w:rsidRDefault="005C7629" w:rsidP="005C7629">
      <w:pPr>
        <w:shd w:val="clear" w:color="auto" w:fill="FFFFFF"/>
        <w:spacing w:after="0" w:line="240" w:lineRule="auto"/>
        <w:jc w:val="center"/>
        <w:rPr>
          <w:rFonts w:ascii="Times New Roman" w:eastAsia="Calibri" w:hAnsi="Times New Roman" w:cs="Times New Roman"/>
          <w:bCs/>
          <w:lang w:eastAsia="en-US"/>
        </w:rPr>
      </w:pPr>
      <w:r w:rsidRPr="00D35276">
        <w:rPr>
          <w:rFonts w:ascii="Times New Roman" w:eastAsia="Calibri" w:hAnsi="Times New Roman" w:cs="Times New Roman"/>
          <w:bCs/>
          <w:lang w:eastAsia="en-US"/>
        </w:rPr>
        <w:t>(Data)</w:t>
      </w:r>
    </w:p>
    <w:p w14:paraId="0FE834B5" w14:textId="77777777" w:rsidR="005C7629" w:rsidRPr="00D35276" w:rsidRDefault="005C7629" w:rsidP="005C7629">
      <w:pPr>
        <w:shd w:val="clear" w:color="auto" w:fill="FFFFFF"/>
        <w:spacing w:after="0" w:line="240" w:lineRule="auto"/>
        <w:jc w:val="center"/>
        <w:rPr>
          <w:rFonts w:ascii="Times New Roman" w:eastAsia="Calibri" w:hAnsi="Times New Roman" w:cs="Times New Roman"/>
          <w:bCs/>
          <w:lang w:eastAsia="en-US"/>
        </w:rPr>
      </w:pPr>
      <w:r w:rsidRPr="00D35276">
        <w:rPr>
          <w:rFonts w:ascii="Times New Roman" w:eastAsia="Calibri" w:hAnsi="Times New Roman" w:cs="Times New Roman"/>
          <w:bCs/>
          <w:lang w:eastAsia="en-US"/>
        </w:rPr>
        <w:t>_____________</w:t>
      </w:r>
    </w:p>
    <w:p w14:paraId="5A3ABF05" w14:textId="77777777" w:rsidR="005C7629" w:rsidRPr="00D35276" w:rsidRDefault="005C7629" w:rsidP="005C7629">
      <w:pPr>
        <w:shd w:val="clear" w:color="auto" w:fill="FFFFFF"/>
        <w:spacing w:after="0" w:line="240" w:lineRule="auto"/>
        <w:jc w:val="center"/>
        <w:rPr>
          <w:rFonts w:ascii="Times New Roman" w:eastAsia="Calibri" w:hAnsi="Times New Roman" w:cs="Times New Roman"/>
          <w:bCs/>
          <w:color w:val="000000"/>
          <w:lang w:eastAsia="en-US"/>
        </w:rPr>
      </w:pPr>
      <w:r w:rsidRPr="00D35276">
        <w:rPr>
          <w:rFonts w:ascii="Times New Roman" w:eastAsia="Calibri" w:hAnsi="Times New Roman" w:cs="Times New Roman"/>
          <w:bCs/>
          <w:color w:val="000000"/>
          <w:lang w:eastAsia="en-US"/>
        </w:rPr>
        <w:t>(Sudarymo vieta)</w:t>
      </w:r>
    </w:p>
    <w:p w14:paraId="1ABF16A8" w14:textId="77777777" w:rsidR="005C7629" w:rsidRPr="00D35276" w:rsidRDefault="005C7629" w:rsidP="005C7629">
      <w:pPr>
        <w:spacing w:after="0" w:line="240" w:lineRule="auto"/>
        <w:jc w:val="center"/>
        <w:rPr>
          <w:rFonts w:ascii="Times New Roman" w:eastAsia="Calibri" w:hAnsi="Times New Roman" w:cs="Times New Roman"/>
          <w:lang w:eastAsia="en-US"/>
        </w:rPr>
      </w:pPr>
    </w:p>
    <w:p w14:paraId="2FD4FDD4" w14:textId="77777777" w:rsidR="005C7629" w:rsidRPr="00D35276" w:rsidRDefault="005C7629" w:rsidP="005C7629">
      <w:pPr>
        <w:spacing w:after="0" w:line="240" w:lineRule="auto"/>
        <w:jc w:val="center"/>
        <w:rPr>
          <w:rFonts w:ascii="Times New Roman" w:eastAsia="Calibri" w:hAnsi="Times New Roman" w:cs="Times New Roman"/>
          <w:lang w:eastAsia="en-US"/>
        </w:rPr>
      </w:pPr>
    </w:p>
    <w:p w14:paraId="191A7CD8" w14:textId="77777777" w:rsidR="005C7629" w:rsidRPr="00D35276" w:rsidRDefault="005C7629" w:rsidP="005C7629">
      <w:pPr>
        <w:spacing w:after="0" w:line="240" w:lineRule="auto"/>
        <w:jc w:val="center"/>
        <w:rPr>
          <w:rFonts w:ascii="Times New Roman" w:eastAsia="Calibri" w:hAnsi="Times New Roman" w:cs="Times New Roman"/>
          <w:lang w:eastAsia="en-US"/>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6"/>
        <w:gridCol w:w="4847"/>
      </w:tblGrid>
      <w:tr w:rsidR="005C7629" w:rsidRPr="00D35276" w14:paraId="6E2AAA52" w14:textId="77777777" w:rsidTr="0008053E">
        <w:trPr>
          <w:trHeight w:val="498"/>
        </w:trPr>
        <w:tc>
          <w:tcPr>
            <w:tcW w:w="5046" w:type="dxa"/>
            <w:tcBorders>
              <w:top w:val="single" w:sz="4" w:space="0" w:color="auto"/>
              <w:left w:val="single" w:sz="4" w:space="0" w:color="auto"/>
              <w:bottom w:val="single" w:sz="4" w:space="0" w:color="auto"/>
              <w:right w:val="single" w:sz="4" w:space="0" w:color="auto"/>
            </w:tcBorders>
            <w:hideMark/>
          </w:tcPr>
          <w:p w14:paraId="2834213E" w14:textId="77777777" w:rsidR="005C7629" w:rsidRPr="00D35276" w:rsidRDefault="005C7629" w:rsidP="005F6638">
            <w:pPr>
              <w:spacing w:after="0" w:line="240" w:lineRule="auto"/>
              <w:jc w:val="both"/>
              <w:rPr>
                <w:rFonts w:ascii="Times New Roman" w:eastAsia="Calibri" w:hAnsi="Times New Roman" w:cs="Times New Roman"/>
                <w:i/>
                <w:lang w:eastAsia="en-US"/>
              </w:rPr>
            </w:pPr>
            <w:r w:rsidRPr="00D35276">
              <w:rPr>
                <w:rFonts w:ascii="Times New Roman" w:eastAsia="Calibri" w:hAnsi="Times New Roman" w:cs="Times New Roman"/>
                <w:lang w:eastAsia="en-US"/>
              </w:rPr>
              <w:t xml:space="preserve">Tiekėjo pavadinimas </w:t>
            </w:r>
            <w:r w:rsidRPr="00D35276">
              <w:rPr>
                <w:rFonts w:ascii="Times New Roman" w:eastAsia="Calibri" w:hAnsi="Times New Roman" w:cs="Times New Roman"/>
                <w:i/>
                <w:lang w:eastAsia="en-US"/>
              </w:rPr>
              <w:t>/Jeigu dalyvauja ūkio subjektų grupė, surašomi visi dalyvių pavadinimai/</w:t>
            </w:r>
          </w:p>
        </w:tc>
        <w:tc>
          <w:tcPr>
            <w:tcW w:w="4847" w:type="dxa"/>
            <w:tcBorders>
              <w:top w:val="single" w:sz="4" w:space="0" w:color="auto"/>
              <w:left w:val="single" w:sz="4" w:space="0" w:color="auto"/>
              <w:bottom w:val="single" w:sz="4" w:space="0" w:color="auto"/>
              <w:right w:val="single" w:sz="4" w:space="0" w:color="auto"/>
            </w:tcBorders>
          </w:tcPr>
          <w:p w14:paraId="72EC18E5" w14:textId="77777777" w:rsidR="005C7629" w:rsidRPr="00D35276" w:rsidRDefault="005C7629" w:rsidP="005F6638">
            <w:pPr>
              <w:spacing w:after="0" w:line="240" w:lineRule="auto"/>
              <w:jc w:val="both"/>
              <w:rPr>
                <w:rFonts w:ascii="Times New Roman" w:eastAsia="Calibri" w:hAnsi="Times New Roman" w:cs="Times New Roman"/>
                <w:lang w:eastAsia="en-US"/>
              </w:rPr>
            </w:pPr>
          </w:p>
          <w:p w14:paraId="6683ED12" w14:textId="77777777" w:rsidR="005C7629" w:rsidRPr="00D35276" w:rsidRDefault="005C7629" w:rsidP="005F6638">
            <w:pPr>
              <w:spacing w:after="0" w:line="240" w:lineRule="auto"/>
              <w:jc w:val="both"/>
              <w:rPr>
                <w:rFonts w:ascii="Times New Roman" w:eastAsia="Calibri" w:hAnsi="Times New Roman" w:cs="Times New Roman"/>
                <w:lang w:eastAsia="en-US"/>
              </w:rPr>
            </w:pPr>
          </w:p>
        </w:tc>
      </w:tr>
      <w:tr w:rsidR="005C7629" w:rsidRPr="00D35276" w14:paraId="63C9C01D" w14:textId="77777777" w:rsidTr="0008053E">
        <w:trPr>
          <w:trHeight w:val="498"/>
        </w:trPr>
        <w:tc>
          <w:tcPr>
            <w:tcW w:w="5046" w:type="dxa"/>
            <w:tcBorders>
              <w:top w:val="single" w:sz="4" w:space="0" w:color="auto"/>
              <w:left w:val="single" w:sz="4" w:space="0" w:color="auto"/>
              <w:bottom w:val="single" w:sz="4" w:space="0" w:color="auto"/>
              <w:right w:val="single" w:sz="4" w:space="0" w:color="auto"/>
            </w:tcBorders>
            <w:hideMark/>
          </w:tcPr>
          <w:p w14:paraId="75D5035F" w14:textId="77777777" w:rsidR="005C7629" w:rsidRPr="00D35276" w:rsidRDefault="005C7629" w:rsidP="005F6638">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lang w:eastAsia="en-US"/>
              </w:rPr>
              <w:t>Tiekėjo adresas</w:t>
            </w:r>
            <w:r w:rsidRPr="00D35276">
              <w:rPr>
                <w:rFonts w:ascii="Times New Roman" w:eastAsia="Calibri" w:hAnsi="Times New Roman" w:cs="Times New Roman"/>
                <w:i/>
                <w:lang w:eastAsia="en-US"/>
              </w:rPr>
              <w:t xml:space="preserve"> /Jeigu dalyvauja ūkio subjektų grupė, surašomi visi dalyvių adresai/</w:t>
            </w:r>
          </w:p>
        </w:tc>
        <w:tc>
          <w:tcPr>
            <w:tcW w:w="4847" w:type="dxa"/>
            <w:tcBorders>
              <w:top w:val="single" w:sz="4" w:space="0" w:color="auto"/>
              <w:left w:val="single" w:sz="4" w:space="0" w:color="auto"/>
              <w:bottom w:val="single" w:sz="4" w:space="0" w:color="auto"/>
              <w:right w:val="single" w:sz="4" w:space="0" w:color="auto"/>
            </w:tcBorders>
          </w:tcPr>
          <w:p w14:paraId="07EF4FD2" w14:textId="77777777" w:rsidR="005C7629" w:rsidRPr="00D35276" w:rsidRDefault="005C7629" w:rsidP="005F6638">
            <w:pPr>
              <w:spacing w:after="0" w:line="240" w:lineRule="auto"/>
              <w:jc w:val="both"/>
              <w:rPr>
                <w:rFonts w:ascii="Times New Roman" w:eastAsia="Calibri" w:hAnsi="Times New Roman" w:cs="Times New Roman"/>
                <w:lang w:eastAsia="en-US"/>
              </w:rPr>
            </w:pPr>
          </w:p>
          <w:p w14:paraId="02D5EBF5" w14:textId="77777777" w:rsidR="005C7629" w:rsidRPr="00D35276" w:rsidRDefault="005C7629" w:rsidP="005F6638">
            <w:pPr>
              <w:spacing w:after="0" w:line="240" w:lineRule="auto"/>
              <w:jc w:val="both"/>
              <w:rPr>
                <w:rFonts w:ascii="Times New Roman" w:eastAsia="Calibri" w:hAnsi="Times New Roman" w:cs="Times New Roman"/>
                <w:lang w:eastAsia="en-US"/>
              </w:rPr>
            </w:pPr>
          </w:p>
        </w:tc>
      </w:tr>
      <w:tr w:rsidR="005C7629" w:rsidRPr="00D35276" w14:paraId="2A1691F5" w14:textId="77777777" w:rsidTr="0008053E">
        <w:trPr>
          <w:trHeight w:val="510"/>
        </w:trPr>
        <w:tc>
          <w:tcPr>
            <w:tcW w:w="5046" w:type="dxa"/>
            <w:tcBorders>
              <w:top w:val="single" w:sz="4" w:space="0" w:color="auto"/>
              <w:left w:val="single" w:sz="4" w:space="0" w:color="auto"/>
              <w:bottom w:val="single" w:sz="4" w:space="0" w:color="auto"/>
              <w:right w:val="single" w:sz="4" w:space="0" w:color="auto"/>
            </w:tcBorders>
            <w:hideMark/>
          </w:tcPr>
          <w:p w14:paraId="4DDBF586" w14:textId="77777777" w:rsidR="005C7629" w:rsidRPr="00D35276" w:rsidRDefault="005C7629" w:rsidP="005F6638">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lang w:eastAsia="en-US"/>
              </w:rPr>
              <w:t>Asmens, pasirašiusio pasiūlymą saugiu elektroniniu parašu, vardas, pavardė, pareigos</w:t>
            </w:r>
          </w:p>
        </w:tc>
        <w:tc>
          <w:tcPr>
            <w:tcW w:w="4847" w:type="dxa"/>
            <w:tcBorders>
              <w:top w:val="single" w:sz="4" w:space="0" w:color="auto"/>
              <w:left w:val="single" w:sz="4" w:space="0" w:color="auto"/>
              <w:bottom w:val="single" w:sz="4" w:space="0" w:color="auto"/>
              <w:right w:val="single" w:sz="4" w:space="0" w:color="auto"/>
            </w:tcBorders>
          </w:tcPr>
          <w:p w14:paraId="0A66F01F" w14:textId="77777777" w:rsidR="005C7629" w:rsidRPr="00D35276" w:rsidRDefault="005C7629" w:rsidP="005F6638">
            <w:pPr>
              <w:spacing w:after="0" w:line="240" w:lineRule="auto"/>
              <w:jc w:val="both"/>
              <w:rPr>
                <w:rFonts w:ascii="Times New Roman" w:eastAsia="Calibri" w:hAnsi="Times New Roman" w:cs="Times New Roman"/>
                <w:lang w:eastAsia="en-US"/>
              </w:rPr>
            </w:pPr>
          </w:p>
        </w:tc>
      </w:tr>
      <w:tr w:rsidR="005C7629" w:rsidRPr="00D35276" w14:paraId="68E3183B" w14:textId="77777777" w:rsidTr="0008053E">
        <w:trPr>
          <w:trHeight w:val="248"/>
        </w:trPr>
        <w:tc>
          <w:tcPr>
            <w:tcW w:w="5046" w:type="dxa"/>
            <w:tcBorders>
              <w:top w:val="single" w:sz="4" w:space="0" w:color="auto"/>
              <w:left w:val="single" w:sz="4" w:space="0" w:color="auto"/>
              <w:bottom w:val="single" w:sz="4" w:space="0" w:color="auto"/>
              <w:right w:val="single" w:sz="4" w:space="0" w:color="auto"/>
            </w:tcBorders>
            <w:hideMark/>
          </w:tcPr>
          <w:p w14:paraId="3EEA1C6D" w14:textId="77777777" w:rsidR="005C7629" w:rsidRPr="00D35276" w:rsidRDefault="005C7629" w:rsidP="005F6638">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lang w:eastAsia="en-US"/>
              </w:rPr>
              <w:t>Telefono numeris</w:t>
            </w:r>
          </w:p>
        </w:tc>
        <w:tc>
          <w:tcPr>
            <w:tcW w:w="4847" w:type="dxa"/>
            <w:tcBorders>
              <w:top w:val="single" w:sz="4" w:space="0" w:color="auto"/>
              <w:left w:val="single" w:sz="4" w:space="0" w:color="auto"/>
              <w:bottom w:val="single" w:sz="4" w:space="0" w:color="auto"/>
              <w:right w:val="single" w:sz="4" w:space="0" w:color="auto"/>
            </w:tcBorders>
          </w:tcPr>
          <w:p w14:paraId="365152D2" w14:textId="77777777" w:rsidR="005C7629" w:rsidRPr="00D35276" w:rsidRDefault="005C7629" w:rsidP="005F6638">
            <w:pPr>
              <w:spacing w:after="0" w:line="240" w:lineRule="auto"/>
              <w:jc w:val="both"/>
              <w:rPr>
                <w:rFonts w:ascii="Times New Roman" w:eastAsia="Calibri" w:hAnsi="Times New Roman" w:cs="Times New Roman"/>
                <w:lang w:val="en-US" w:eastAsia="en-US"/>
              </w:rPr>
            </w:pPr>
          </w:p>
        </w:tc>
      </w:tr>
      <w:tr w:rsidR="005C7629" w:rsidRPr="00D35276" w14:paraId="604945C6" w14:textId="77777777" w:rsidTr="0008053E">
        <w:trPr>
          <w:trHeight w:val="248"/>
        </w:trPr>
        <w:tc>
          <w:tcPr>
            <w:tcW w:w="5046" w:type="dxa"/>
            <w:tcBorders>
              <w:top w:val="single" w:sz="4" w:space="0" w:color="auto"/>
              <w:left w:val="single" w:sz="4" w:space="0" w:color="auto"/>
              <w:bottom w:val="single" w:sz="4" w:space="0" w:color="auto"/>
              <w:right w:val="single" w:sz="4" w:space="0" w:color="auto"/>
            </w:tcBorders>
            <w:hideMark/>
          </w:tcPr>
          <w:p w14:paraId="6B257662" w14:textId="77777777" w:rsidR="005C7629" w:rsidRPr="00D35276" w:rsidRDefault="005C7629" w:rsidP="005F6638">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lang w:eastAsia="en-US"/>
              </w:rPr>
              <w:t>Fakso numeris</w:t>
            </w:r>
          </w:p>
        </w:tc>
        <w:tc>
          <w:tcPr>
            <w:tcW w:w="4847" w:type="dxa"/>
            <w:tcBorders>
              <w:top w:val="single" w:sz="4" w:space="0" w:color="auto"/>
              <w:left w:val="single" w:sz="4" w:space="0" w:color="auto"/>
              <w:bottom w:val="single" w:sz="4" w:space="0" w:color="auto"/>
              <w:right w:val="single" w:sz="4" w:space="0" w:color="auto"/>
            </w:tcBorders>
          </w:tcPr>
          <w:p w14:paraId="173B7D79" w14:textId="77777777" w:rsidR="005C7629" w:rsidRPr="00D35276" w:rsidRDefault="005C7629" w:rsidP="005F6638">
            <w:pPr>
              <w:spacing w:after="0" w:line="240" w:lineRule="auto"/>
              <w:jc w:val="both"/>
              <w:rPr>
                <w:rFonts w:ascii="Times New Roman" w:eastAsia="Calibri" w:hAnsi="Times New Roman" w:cs="Times New Roman"/>
                <w:lang w:val="en-US" w:eastAsia="en-US"/>
              </w:rPr>
            </w:pPr>
          </w:p>
        </w:tc>
      </w:tr>
      <w:tr w:rsidR="005C7629" w:rsidRPr="00D35276" w14:paraId="5D15DFB6" w14:textId="77777777" w:rsidTr="0008053E">
        <w:trPr>
          <w:trHeight w:val="105"/>
        </w:trPr>
        <w:tc>
          <w:tcPr>
            <w:tcW w:w="5046" w:type="dxa"/>
            <w:tcBorders>
              <w:top w:val="single" w:sz="4" w:space="0" w:color="auto"/>
              <w:left w:val="single" w:sz="4" w:space="0" w:color="auto"/>
              <w:bottom w:val="single" w:sz="4" w:space="0" w:color="auto"/>
              <w:right w:val="single" w:sz="4" w:space="0" w:color="auto"/>
            </w:tcBorders>
            <w:hideMark/>
          </w:tcPr>
          <w:p w14:paraId="7606AD52" w14:textId="77777777" w:rsidR="005C7629" w:rsidRPr="00D35276" w:rsidRDefault="005C7629" w:rsidP="005F6638">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lang w:eastAsia="en-US"/>
              </w:rPr>
              <w:t>El. pašto adresas</w:t>
            </w:r>
          </w:p>
        </w:tc>
        <w:tc>
          <w:tcPr>
            <w:tcW w:w="4847" w:type="dxa"/>
            <w:tcBorders>
              <w:top w:val="single" w:sz="4" w:space="0" w:color="auto"/>
              <w:left w:val="single" w:sz="4" w:space="0" w:color="auto"/>
              <w:bottom w:val="single" w:sz="4" w:space="0" w:color="auto"/>
              <w:right w:val="single" w:sz="4" w:space="0" w:color="auto"/>
            </w:tcBorders>
          </w:tcPr>
          <w:p w14:paraId="79340E4F" w14:textId="77777777" w:rsidR="005C7629" w:rsidRPr="00D35276" w:rsidRDefault="005C7629" w:rsidP="005F6638">
            <w:pPr>
              <w:spacing w:after="0" w:line="240" w:lineRule="auto"/>
              <w:jc w:val="both"/>
              <w:rPr>
                <w:rFonts w:ascii="Times New Roman" w:eastAsia="Calibri" w:hAnsi="Times New Roman" w:cs="Times New Roman"/>
                <w:lang w:val="en-US" w:eastAsia="en-US"/>
              </w:rPr>
            </w:pPr>
          </w:p>
        </w:tc>
      </w:tr>
    </w:tbl>
    <w:p w14:paraId="0EE52C5D" w14:textId="77777777" w:rsidR="005C7629" w:rsidRPr="00D35276" w:rsidRDefault="005C7629" w:rsidP="005C7629">
      <w:pPr>
        <w:numPr>
          <w:ilvl w:val="0"/>
          <w:numId w:val="81"/>
        </w:numPr>
        <w:tabs>
          <w:tab w:val="left" w:pos="567"/>
        </w:tabs>
        <w:spacing w:before="120" w:after="0" w:line="240" w:lineRule="auto"/>
        <w:ind w:left="0" w:firstLine="0"/>
        <w:jc w:val="both"/>
        <w:rPr>
          <w:rFonts w:ascii="Times New Roman" w:eastAsia="Times New Roman" w:hAnsi="Times New Roman" w:cs="Times New Roman"/>
          <w:lang w:eastAsia="en-US"/>
        </w:rPr>
      </w:pPr>
      <w:r w:rsidRPr="00D35276">
        <w:rPr>
          <w:rFonts w:ascii="Times New Roman" w:eastAsia="Times New Roman" w:hAnsi="Times New Roman" w:cs="Times New Roman"/>
          <w:lang w:eastAsia="en-US"/>
        </w:rPr>
        <w:t>Šiuo pasiūlymu pažymime, kad sutinkame su visomis pirkimo sąlygomis, nustatytomis pirkimo dokumentuose (jų paaiškinimuose, papildymuose).</w:t>
      </w:r>
    </w:p>
    <w:p w14:paraId="08E39A52" w14:textId="77777777" w:rsidR="005C7629" w:rsidRDefault="005C7629" w:rsidP="005C7629">
      <w:pPr>
        <w:numPr>
          <w:ilvl w:val="0"/>
          <w:numId w:val="81"/>
        </w:numPr>
        <w:tabs>
          <w:tab w:val="left" w:pos="567"/>
        </w:tabs>
        <w:spacing w:after="120" w:line="240" w:lineRule="auto"/>
        <w:ind w:left="0" w:firstLine="0"/>
        <w:jc w:val="both"/>
        <w:rPr>
          <w:rFonts w:ascii="Times New Roman" w:eastAsia="Times New Roman" w:hAnsi="Times New Roman" w:cs="Times New Roman"/>
          <w:lang w:eastAsia="en-US"/>
        </w:rPr>
      </w:pPr>
      <w:r w:rsidRPr="00D35276">
        <w:rPr>
          <w:rFonts w:ascii="Times New Roman" w:eastAsia="Times New Roman" w:hAnsi="Times New Roman" w:cs="Times New Roman"/>
          <w:spacing w:val="-4"/>
          <w:lang w:eastAsia="en-US"/>
        </w:rPr>
        <w:t>Pateikdamas pasiūlymą CVP IS priemonėmis patvirtinu, kad dokumentų skaitmeninės</w:t>
      </w:r>
      <w:r w:rsidRPr="00D35276">
        <w:rPr>
          <w:rFonts w:ascii="Times New Roman" w:eastAsia="Times New Roman" w:hAnsi="Times New Roman" w:cs="Times New Roman"/>
          <w:lang w:eastAsia="en-US"/>
        </w:rPr>
        <w:t xml:space="preserve"> kopijos ir elektroninėmis priemonėmis pateikti duomenys yra tikri.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5621"/>
        <w:gridCol w:w="2137"/>
        <w:gridCol w:w="1574"/>
      </w:tblGrid>
      <w:tr w:rsidR="002A3969" w:rsidRPr="002A3969" w14:paraId="26326572" w14:textId="77777777" w:rsidTr="002E3E31">
        <w:tc>
          <w:tcPr>
            <w:tcW w:w="293"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A68674" w14:textId="77777777" w:rsidR="002A3969" w:rsidRPr="002A3969" w:rsidRDefault="002A3969" w:rsidP="00A82DAE">
            <w:pPr>
              <w:spacing w:after="0" w:line="240" w:lineRule="auto"/>
              <w:jc w:val="center"/>
              <w:rPr>
                <w:rFonts w:ascii="Times New Roman" w:eastAsia="Calibri" w:hAnsi="Times New Roman" w:cs="Times New Roman"/>
                <w:b/>
                <w:sz w:val="22"/>
                <w:szCs w:val="22"/>
                <w:lang w:val="en-US" w:eastAsia="en-US"/>
              </w:rPr>
            </w:pPr>
            <w:bookmarkStart w:id="59" w:name="_Hlk151994517"/>
            <w:r w:rsidRPr="002A3969">
              <w:rPr>
                <w:rFonts w:ascii="Times New Roman" w:eastAsia="Calibri" w:hAnsi="Times New Roman" w:cs="Times New Roman"/>
                <w:b/>
                <w:sz w:val="22"/>
                <w:szCs w:val="22"/>
                <w:lang w:val="en-US" w:eastAsia="en-US"/>
              </w:rPr>
              <w:t>Eil. Nr.</w:t>
            </w:r>
          </w:p>
        </w:tc>
        <w:tc>
          <w:tcPr>
            <w:tcW w:w="2835"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80F06C" w14:textId="77777777" w:rsidR="002A3969" w:rsidRPr="002A3969" w:rsidRDefault="002A3969" w:rsidP="00A82DAE">
            <w:pPr>
              <w:spacing w:after="0" w:line="240" w:lineRule="auto"/>
              <w:jc w:val="center"/>
              <w:rPr>
                <w:rFonts w:ascii="Times New Roman" w:eastAsia="Calibri" w:hAnsi="Times New Roman" w:cs="Times New Roman"/>
                <w:b/>
                <w:sz w:val="22"/>
                <w:szCs w:val="22"/>
                <w:lang w:val="en-US" w:eastAsia="en-US"/>
              </w:rPr>
            </w:pPr>
            <w:proofErr w:type="spellStart"/>
            <w:r w:rsidRPr="002A3969">
              <w:rPr>
                <w:rFonts w:ascii="Times New Roman" w:eastAsia="Calibri" w:hAnsi="Times New Roman" w:cs="Times New Roman"/>
                <w:b/>
                <w:sz w:val="22"/>
                <w:szCs w:val="22"/>
                <w:lang w:val="en-US" w:eastAsia="en-US"/>
              </w:rPr>
              <w:t>Objekto</w:t>
            </w:r>
            <w:proofErr w:type="spellEnd"/>
            <w:r w:rsidRPr="002A3969">
              <w:rPr>
                <w:rFonts w:ascii="Times New Roman" w:eastAsia="Calibri" w:hAnsi="Times New Roman" w:cs="Times New Roman"/>
                <w:b/>
                <w:sz w:val="22"/>
                <w:szCs w:val="22"/>
                <w:lang w:val="en-US" w:eastAsia="en-US"/>
              </w:rPr>
              <w:t xml:space="preserve"> </w:t>
            </w:r>
            <w:proofErr w:type="spellStart"/>
            <w:r w:rsidRPr="002A3969">
              <w:rPr>
                <w:rFonts w:ascii="Times New Roman" w:eastAsia="Calibri" w:hAnsi="Times New Roman" w:cs="Times New Roman"/>
                <w:b/>
                <w:sz w:val="22"/>
                <w:szCs w:val="22"/>
                <w:lang w:val="en-US" w:eastAsia="en-US"/>
              </w:rPr>
              <w:t>pavadinimas</w:t>
            </w:r>
            <w:proofErr w:type="spellEnd"/>
          </w:p>
        </w:tc>
        <w:tc>
          <w:tcPr>
            <w:tcW w:w="1078"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39448CE" w14:textId="77777777" w:rsidR="002A3969" w:rsidRPr="002A3969" w:rsidRDefault="002A3969" w:rsidP="00A82DAE">
            <w:pPr>
              <w:spacing w:after="0" w:line="240" w:lineRule="auto"/>
              <w:jc w:val="center"/>
              <w:rPr>
                <w:rFonts w:ascii="Times New Roman" w:eastAsia="Calibri" w:hAnsi="Times New Roman" w:cs="Times New Roman"/>
                <w:b/>
                <w:sz w:val="22"/>
                <w:szCs w:val="22"/>
                <w:lang w:eastAsia="en-US"/>
              </w:rPr>
            </w:pPr>
            <w:r w:rsidRPr="002A3969">
              <w:rPr>
                <w:rFonts w:ascii="Times New Roman" w:eastAsia="Calibri" w:hAnsi="Times New Roman" w:cs="Times New Roman"/>
                <w:b/>
                <w:sz w:val="22"/>
                <w:szCs w:val="22"/>
                <w:lang w:eastAsia="en-US"/>
              </w:rPr>
              <w:t>Kiekis, vnt.</w:t>
            </w:r>
          </w:p>
        </w:tc>
        <w:tc>
          <w:tcPr>
            <w:tcW w:w="79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BA047E" w14:textId="77777777" w:rsidR="002A3969" w:rsidRPr="002A3969" w:rsidRDefault="002A3969" w:rsidP="00A82DAE">
            <w:pPr>
              <w:spacing w:after="0" w:line="240" w:lineRule="auto"/>
              <w:jc w:val="center"/>
              <w:rPr>
                <w:rFonts w:ascii="Times New Roman" w:eastAsia="Calibri" w:hAnsi="Times New Roman" w:cs="Times New Roman"/>
                <w:b/>
                <w:sz w:val="22"/>
                <w:szCs w:val="22"/>
                <w:lang w:eastAsia="en-US"/>
              </w:rPr>
            </w:pPr>
            <w:r w:rsidRPr="002A3969">
              <w:rPr>
                <w:rFonts w:ascii="Times New Roman" w:eastAsia="Calibri" w:hAnsi="Times New Roman" w:cs="Times New Roman"/>
                <w:b/>
                <w:sz w:val="22"/>
                <w:szCs w:val="22"/>
                <w:lang w:eastAsia="en-US"/>
              </w:rPr>
              <w:t>Kaina EUR be PVM</w:t>
            </w:r>
          </w:p>
          <w:p w14:paraId="5D4B20B3" w14:textId="77777777" w:rsidR="002A3969" w:rsidRPr="002A3969" w:rsidRDefault="002A3969" w:rsidP="00A82DAE">
            <w:pPr>
              <w:spacing w:after="0" w:line="240" w:lineRule="auto"/>
              <w:jc w:val="center"/>
              <w:rPr>
                <w:rFonts w:ascii="Times New Roman" w:eastAsia="Calibri" w:hAnsi="Times New Roman" w:cs="Times New Roman"/>
                <w:bCs/>
                <w:i/>
                <w:iCs/>
                <w:sz w:val="22"/>
                <w:szCs w:val="22"/>
                <w:lang w:eastAsia="en-US"/>
              </w:rPr>
            </w:pPr>
          </w:p>
        </w:tc>
      </w:tr>
      <w:tr w:rsidR="002A3969" w:rsidRPr="002A3969" w14:paraId="78932999" w14:textId="77777777" w:rsidTr="00A82DAE">
        <w:trPr>
          <w:trHeight w:val="359"/>
        </w:trPr>
        <w:tc>
          <w:tcPr>
            <w:tcW w:w="293" w:type="pct"/>
            <w:tcBorders>
              <w:top w:val="single" w:sz="4" w:space="0" w:color="auto"/>
              <w:left w:val="single" w:sz="4" w:space="0" w:color="auto"/>
              <w:bottom w:val="single" w:sz="4" w:space="0" w:color="auto"/>
              <w:right w:val="single" w:sz="4" w:space="0" w:color="auto"/>
            </w:tcBorders>
            <w:hideMark/>
          </w:tcPr>
          <w:p w14:paraId="766A87E6" w14:textId="77777777" w:rsidR="002A3969" w:rsidRPr="002A3969" w:rsidRDefault="002A3969" w:rsidP="00A82DAE">
            <w:pPr>
              <w:spacing w:after="0" w:line="240" w:lineRule="auto"/>
              <w:jc w:val="center"/>
              <w:rPr>
                <w:rFonts w:ascii="Times New Roman" w:eastAsia="Calibri" w:hAnsi="Times New Roman" w:cs="Times New Roman"/>
                <w:i/>
                <w:sz w:val="22"/>
                <w:szCs w:val="22"/>
                <w:lang w:val="en-US" w:eastAsia="en-US"/>
              </w:rPr>
            </w:pPr>
            <w:r w:rsidRPr="002A3969">
              <w:rPr>
                <w:rFonts w:ascii="Times New Roman" w:eastAsia="Calibri" w:hAnsi="Times New Roman" w:cs="Times New Roman"/>
                <w:i/>
                <w:sz w:val="22"/>
                <w:szCs w:val="22"/>
                <w:lang w:val="en-US" w:eastAsia="en-US"/>
              </w:rPr>
              <w:t>1</w:t>
            </w:r>
          </w:p>
        </w:tc>
        <w:tc>
          <w:tcPr>
            <w:tcW w:w="2835" w:type="pct"/>
            <w:tcBorders>
              <w:top w:val="single" w:sz="4" w:space="0" w:color="auto"/>
              <w:left w:val="single" w:sz="4" w:space="0" w:color="auto"/>
              <w:bottom w:val="single" w:sz="4" w:space="0" w:color="auto"/>
              <w:right w:val="single" w:sz="4" w:space="0" w:color="auto"/>
            </w:tcBorders>
            <w:hideMark/>
          </w:tcPr>
          <w:p w14:paraId="6FEC7950" w14:textId="77777777" w:rsidR="002A3969" w:rsidRPr="002A3969" w:rsidRDefault="002A3969" w:rsidP="00A82DAE">
            <w:pPr>
              <w:spacing w:after="0" w:line="240" w:lineRule="auto"/>
              <w:jc w:val="center"/>
              <w:rPr>
                <w:rFonts w:ascii="Times New Roman" w:eastAsia="Calibri" w:hAnsi="Times New Roman" w:cs="Times New Roman"/>
                <w:i/>
                <w:sz w:val="22"/>
                <w:szCs w:val="22"/>
                <w:lang w:val="en-US" w:eastAsia="en-US"/>
              </w:rPr>
            </w:pPr>
            <w:r w:rsidRPr="002A3969">
              <w:rPr>
                <w:rFonts w:ascii="Times New Roman" w:eastAsia="Calibri" w:hAnsi="Times New Roman" w:cs="Times New Roman"/>
                <w:i/>
                <w:sz w:val="22"/>
                <w:szCs w:val="22"/>
                <w:lang w:val="en-US" w:eastAsia="en-US"/>
              </w:rPr>
              <w:t>2</w:t>
            </w:r>
          </w:p>
        </w:tc>
        <w:tc>
          <w:tcPr>
            <w:tcW w:w="1078" w:type="pct"/>
            <w:tcBorders>
              <w:top w:val="single" w:sz="4" w:space="0" w:color="auto"/>
              <w:left w:val="single" w:sz="4" w:space="0" w:color="auto"/>
              <w:bottom w:val="single" w:sz="4" w:space="0" w:color="auto"/>
              <w:right w:val="single" w:sz="4" w:space="0" w:color="auto"/>
            </w:tcBorders>
          </w:tcPr>
          <w:p w14:paraId="5DF6EE84" w14:textId="77777777" w:rsidR="002A3969" w:rsidRPr="002A3969" w:rsidRDefault="002A3969" w:rsidP="00A82DAE">
            <w:pPr>
              <w:spacing w:after="0" w:line="240" w:lineRule="auto"/>
              <w:jc w:val="center"/>
              <w:rPr>
                <w:rFonts w:ascii="Times New Roman" w:eastAsia="Calibri" w:hAnsi="Times New Roman" w:cs="Times New Roman"/>
                <w:i/>
                <w:sz w:val="22"/>
                <w:szCs w:val="22"/>
                <w:lang w:val="en-US" w:eastAsia="en-US"/>
              </w:rPr>
            </w:pPr>
            <w:r w:rsidRPr="002A3969">
              <w:rPr>
                <w:rFonts w:ascii="Times New Roman" w:eastAsia="Calibri" w:hAnsi="Times New Roman" w:cs="Times New Roman"/>
                <w:i/>
                <w:sz w:val="22"/>
                <w:szCs w:val="22"/>
                <w:lang w:val="en-US" w:eastAsia="en-US"/>
              </w:rPr>
              <w:t>3</w:t>
            </w:r>
          </w:p>
        </w:tc>
        <w:tc>
          <w:tcPr>
            <w:tcW w:w="794" w:type="pct"/>
            <w:tcBorders>
              <w:top w:val="single" w:sz="4" w:space="0" w:color="auto"/>
              <w:left w:val="single" w:sz="4" w:space="0" w:color="auto"/>
              <w:bottom w:val="single" w:sz="4" w:space="0" w:color="auto"/>
              <w:right w:val="single" w:sz="4" w:space="0" w:color="auto"/>
            </w:tcBorders>
          </w:tcPr>
          <w:p w14:paraId="652932EA" w14:textId="77777777" w:rsidR="002A3969" w:rsidRPr="002A3969" w:rsidRDefault="002A3969" w:rsidP="00A82DAE">
            <w:pPr>
              <w:spacing w:after="0" w:line="240" w:lineRule="auto"/>
              <w:jc w:val="center"/>
              <w:rPr>
                <w:rFonts w:ascii="Times New Roman" w:eastAsia="Calibri" w:hAnsi="Times New Roman" w:cs="Times New Roman"/>
                <w:i/>
                <w:sz w:val="22"/>
                <w:szCs w:val="22"/>
                <w:lang w:val="en-US" w:eastAsia="en-US"/>
              </w:rPr>
            </w:pPr>
            <w:r w:rsidRPr="002A3969">
              <w:rPr>
                <w:rFonts w:ascii="Times New Roman" w:eastAsia="Calibri" w:hAnsi="Times New Roman" w:cs="Times New Roman"/>
                <w:i/>
                <w:sz w:val="22"/>
                <w:szCs w:val="22"/>
                <w:lang w:val="en-US" w:eastAsia="en-US"/>
              </w:rPr>
              <w:t>4</w:t>
            </w:r>
          </w:p>
        </w:tc>
      </w:tr>
      <w:tr w:rsidR="002A3969" w:rsidRPr="002A3969" w14:paraId="1F465330" w14:textId="77777777" w:rsidTr="00A82DAE">
        <w:trPr>
          <w:trHeight w:val="359"/>
        </w:trPr>
        <w:tc>
          <w:tcPr>
            <w:tcW w:w="293" w:type="pct"/>
            <w:tcBorders>
              <w:top w:val="single" w:sz="4" w:space="0" w:color="auto"/>
              <w:left w:val="single" w:sz="4" w:space="0" w:color="auto"/>
              <w:bottom w:val="single" w:sz="4" w:space="0" w:color="auto"/>
              <w:right w:val="single" w:sz="4" w:space="0" w:color="auto"/>
            </w:tcBorders>
            <w:vAlign w:val="center"/>
          </w:tcPr>
          <w:p w14:paraId="40AFD6AE" w14:textId="77777777" w:rsidR="002A3969" w:rsidRPr="002A3969" w:rsidRDefault="002A3969" w:rsidP="00A82DAE">
            <w:pPr>
              <w:spacing w:after="200"/>
              <w:jc w:val="center"/>
              <w:rPr>
                <w:rFonts w:ascii="Times New Roman" w:eastAsia="Calibri" w:hAnsi="Times New Roman" w:cs="Times New Roman"/>
                <w:b/>
                <w:sz w:val="22"/>
                <w:szCs w:val="22"/>
                <w:lang w:eastAsia="en-US"/>
              </w:rPr>
            </w:pPr>
            <w:r w:rsidRPr="002A3969">
              <w:rPr>
                <w:rFonts w:ascii="Times New Roman" w:eastAsia="Calibri" w:hAnsi="Times New Roman" w:cs="Times New Roman"/>
                <w:sz w:val="22"/>
                <w:szCs w:val="22"/>
                <w:lang w:eastAsia="en-US"/>
              </w:rPr>
              <w:t>1.</w:t>
            </w:r>
          </w:p>
        </w:tc>
        <w:tc>
          <w:tcPr>
            <w:tcW w:w="2835" w:type="pct"/>
            <w:tcBorders>
              <w:top w:val="single" w:sz="4" w:space="0" w:color="auto"/>
              <w:left w:val="single" w:sz="4" w:space="0" w:color="auto"/>
              <w:bottom w:val="single" w:sz="4" w:space="0" w:color="auto"/>
              <w:right w:val="single" w:sz="4" w:space="0" w:color="auto"/>
            </w:tcBorders>
          </w:tcPr>
          <w:p w14:paraId="34CBB40B" w14:textId="783C7760" w:rsidR="002A3969" w:rsidRPr="002A3969" w:rsidRDefault="002A3969" w:rsidP="00A82DAE">
            <w:pPr>
              <w:spacing w:after="200"/>
              <w:rPr>
                <w:rFonts w:ascii="Times New Roman" w:eastAsia="ヒラギノ角ゴ Pro W3" w:hAnsi="Times New Roman" w:cs="Times New Roman"/>
                <w:b/>
                <w:sz w:val="22"/>
                <w:szCs w:val="22"/>
                <w:lang w:eastAsia="en-US"/>
              </w:rPr>
            </w:pPr>
            <w:r w:rsidRPr="002A3969">
              <w:rPr>
                <w:rFonts w:ascii="Times New Roman" w:eastAsia="ヒラギノ角ゴ Pro W3" w:hAnsi="Times New Roman" w:cs="Times New Roman"/>
                <w:sz w:val="22"/>
                <w:szCs w:val="22"/>
                <w:lang w:eastAsia="en-US"/>
              </w:rPr>
              <w:t>Naujas šešių vietų krovininis</w:t>
            </w:r>
            <w:r w:rsidR="00D213BD">
              <w:rPr>
                <w:rFonts w:ascii="Times New Roman" w:eastAsia="ヒラギノ角ゴ Pro W3" w:hAnsi="Times New Roman" w:cs="Times New Roman"/>
                <w:sz w:val="22"/>
                <w:szCs w:val="22"/>
                <w:lang w:eastAsia="en-US"/>
              </w:rPr>
              <w:t>/ keleivinis</w:t>
            </w:r>
            <w:r w:rsidRPr="002A3969">
              <w:rPr>
                <w:rFonts w:ascii="Times New Roman" w:eastAsia="ヒラギノ角ゴ Pro W3" w:hAnsi="Times New Roman" w:cs="Times New Roman"/>
                <w:sz w:val="22"/>
                <w:szCs w:val="22"/>
                <w:lang w:eastAsia="en-US"/>
              </w:rPr>
              <w:t xml:space="preserve"> furgonas lizingo būdu</w:t>
            </w:r>
          </w:p>
        </w:tc>
        <w:tc>
          <w:tcPr>
            <w:tcW w:w="1078" w:type="pct"/>
            <w:tcBorders>
              <w:top w:val="single" w:sz="4" w:space="0" w:color="auto"/>
              <w:left w:val="single" w:sz="4" w:space="0" w:color="auto"/>
              <w:bottom w:val="single" w:sz="4" w:space="0" w:color="auto"/>
              <w:right w:val="single" w:sz="4" w:space="0" w:color="auto"/>
            </w:tcBorders>
          </w:tcPr>
          <w:p w14:paraId="05C6D3E1" w14:textId="77777777" w:rsidR="002A3969" w:rsidRPr="002A3969" w:rsidRDefault="002A3969" w:rsidP="00A82DAE">
            <w:pPr>
              <w:spacing w:after="200"/>
              <w:jc w:val="center"/>
              <w:rPr>
                <w:rFonts w:ascii="Times New Roman" w:eastAsia="ヒラギノ角ゴ Pro W3" w:hAnsi="Times New Roman" w:cs="Times New Roman"/>
                <w:sz w:val="22"/>
                <w:szCs w:val="22"/>
                <w:lang w:eastAsia="en-US"/>
              </w:rPr>
            </w:pPr>
            <w:r w:rsidRPr="002A3969">
              <w:rPr>
                <w:rFonts w:ascii="Times New Roman" w:eastAsia="ヒラギノ角ゴ Pro W3" w:hAnsi="Times New Roman" w:cs="Times New Roman"/>
                <w:sz w:val="22"/>
                <w:szCs w:val="22"/>
                <w:lang w:eastAsia="en-US"/>
              </w:rPr>
              <w:t>1</w:t>
            </w:r>
          </w:p>
        </w:tc>
        <w:tc>
          <w:tcPr>
            <w:tcW w:w="794" w:type="pct"/>
            <w:tcBorders>
              <w:top w:val="single" w:sz="4" w:space="0" w:color="auto"/>
              <w:left w:val="single" w:sz="4" w:space="0" w:color="auto"/>
              <w:bottom w:val="single" w:sz="4" w:space="0" w:color="auto"/>
              <w:right w:val="single" w:sz="4" w:space="0" w:color="auto"/>
            </w:tcBorders>
          </w:tcPr>
          <w:p w14:paraId="37BB15F6" w14:textId="77777777" w:rsidR="002A3969" w:rsidRPr="002A3969" w:rsidRDefault="002A3969" w:rsidP="00A82DAE">
            <w:pPr>
              <w:spacing w:after="200"/>
              <w:jc w:val="center"/>
              <w:rPr>
                <w:rFonts w:ascii="Times New Roman" w:eastAsia="ヒラギノ角ゴ Pro W3" w:hAnsi="Times New Roman" w:cs="Times New Roman"/>
                <w:sz w:val="22"/>
                <w:szCs w:val="22"/>
                <w:lang w:eastAsia="en-US"/>
              </w:rPr>
            </w:pPr>
          </w:p>
        </w:tc>
      </w:tr>
      <w:tr w:rsidR="002A3969" w:rsidRPr="002A3969" w14:paraId="3A2C5F0D" w14:textId="77777777" w:rsidTr="00A82DAE">
        <w:trPr>
          <w:trHeight w:val="275"/>
        </w:trPr>
        <w:tc>
          <w:tcPr>
            <w:tcW w:w="4206" w:type="pct"/>
            <w:gridSpan w:val="3"/>
            <w:tcBorders>
              <w:top w:val="single" w:sz="4" w:space="0" w:color="auto"/>
              <w:left w:val="single" w:sz="4" w:space="0" w:color="auto"/>
              <w:bottom w:val="single" w:sz="4" w:space="0" w:color="auto"/>
              <w:right w:val="single" w:sz="4" w:space="0" w:color="auto"/>
            </w:tcBorders>
            <w:vAlign w:val="center"/>
            <w:hideMark/>
          </w:tcPr>
          <w:p w14:paraId="67F22397" w14:textId="77777777" w:rsidR="002A3969" w:rsidRPr="002A3969" w:rsidRDefault="002A3969" w:rsidP="00A82DAE">
            <w:pPr>
              <w:spacing w:after="0" w:line="240" w:lineRule="auto"/>
              <w:jc w:val="right"/>
              <w:rPr>
                <w:rFonts w:ascii="Times New Roman" w:eastAsia="Calibri" w:hAnsi="Times New Roman" w:cs="Times New Roman"/>
                <w:sz w:val="22"/>
                <w:szCs w:val="22"/>
                <w:lang w:val="en-US" w:eastAsia="en-US"/>
              </w:rPr>
            </w:pPr>
            <w:r w:rsidRPr="002A3969">
              <w:rPr>
                <w:rFonts w:ascii="Times New Roman" w:eastAsia="Calibri" w:hAnsi="Times New Roman" w:cs="Times New Roman"/>
                <w:b/>
                <w:sz w:val="22"/>
                <w:szCs w:val="22"/>
                <w:lang w:eastAsia="en-US"/>
              </w:rPr>
              <w:t>Pasiūlymo kaina, Eur be PVM:</w:t>
            </w:r>
          </w:p>
        </w:tc>
        <w:tc>
          <w:tcPr>
            <w:tcW w:w="794" w:type="pct"/>
            <w:tcBorders>
              <w:top w:val="single" w:sz="4" w:space="0" w:color="auto"/>
              <w:left w:val="single" w:sz="4" w:space="0" w:color="auto"/>
              <w:bottom w:val="single" w:sz="4" w:space="0" w:color="auto"/>
              <w:right w:val="single" w:sz="4" w:space="0" w:color="auto"/>
            </w:tcBorders>
          </w:tcPr>
          <w:p w14:paraId="4F4C38D0" w14:textId="77777777" w:rsidR="002A3969" w:rsidRPr="002A3969" w:rsidRDefault="002A3969" w:rsidP="00A82DAE">
            <w:pPr>
              <w:spacing w:after="0" w:line="240" w:lineRule="auto"/>
              <w:rPr>
                <w:rFonts w:ascii="Times New Roman" w:eastAsia="Calibri" w:hAnsi="Times New Roman" w:cs="Times New Roman"/>
                <w:sz w:val="22"/>
                <w:szCs w:val="22"/>
                <w:lang w:val="en-US" w:eastAsia="en-US"/>
              </w:rPr>
            </w:pPr>
          </w:p>
        </w:tc>
      </w:tr>
      <w:tr w:rsidR="002A3969" w:rsidRPr="002A3969" w14:paraId="3A776B13" w14:textId="77777777" w:rsidTr="00A82DAE">
        <w:trPr>
          <w:trHeight w:val="275"/>
        </w:trPr>
        <w:tc>
          <w:tcPr>
            <w:tcW w:w="4206" w:type="pct"/>
            <w:gridSpan w:val="3"/>
            <w:tcBorders>
              <w:top w:val="single" w:sz="4" w:space="0" w:color="auto"/>
              <w:left w:val="single" w:sz="4" w:space="0" w:color="auto"/>
              <w:bottom w:val="single" w:sz="4" w:space="0" w:color="auto"/>
              <w:right w:val="single" w:sz="4" w:space="0" w:color="auto"/>
            </w:tcBorders>
            <w:vAlign w:val="center"/>
            <w:hideMark/>
          </w:tcPr>
          <w:p w14:paraId="5347473E" w14:textId="77777777" w:rsidR="002A3969" w:rsidRPr="002A3969" w:rsidRDefault="002A3969" w:rsidP="00A82DAE">
            <w:pPr>
              <w:spacing w:after="0" w:line="240" w:lineRule="auto"/>
              <w:jc w:val="right"/>
              <w:rPr>
                <w:rFonts w:ascii="Times New Roman" w:eastAsia="Calibri" w:hAnsi="Times New Roman" w:cs="Times New Roman"/>
                <w:b/>
                <w:bCs/>
                <w:sz w:val="22"/>
                <w:szCs w:val="22"/>
                <w:lang w:val="en-US" w:eastAsia="en-US"/>
              </w:rPr>
            </w:pPr>
            <w:r w:rsidRPr="002A3969">
              <w:rPr>
                <w:rFonts w:ascii="Times New Roman" w:eastAsia="Calibri" w:hAnsi="Times New Roman" w:cs="Times New Roman"/>
                <w:b/>
                <w:bCs/>
                <w:sz w:val="22"/>
                <w:szCs w:val="22"/>
                <w:lang w:val="en-US" w:eastAsia="en-US"/>
              </w:rPr>
              <w:t>PVM:</w:t>
            </w:r>
          </w:p>
        </w:tc>
        <w:tc>
          <w:tcPr>
            <w:tcW w:w="794" w:type="pct"/>
            <w:tcBorders>
              <w:top w:val="single" w:sz="4" w:space="0" w:color="auto"/>
              <w:left w:val="single" w:sz="4" w:space="0" w:color="auto"/>
              <w:bottom w:val="single" w:sz="4" w:space="0" w:color="auto"/>
              <w:right w:val="single" w:sz="4" w:space="0" w:color="auto"/>
            </w:tcBorders>
          </w:tcPr>
          <w:p w14:paraId="70850756" w14:textId="77777777" w:rsidR="002A3969" w:rsidRPr="002A3969" w:rsidRDefault="002A3969" w:rsidP="00A82DAE">
            <w:pPr>
              <w:spacing w:after="0" w:line="240" w:lineRule="auto"/>
              <w:rPr>
                <w:rFonts w:ascii="Times New Roman" w:eastAsia="Calibri" w:hAnsi="Times New Roman" w:cs="Times New Roman"/>
                <w:b/>
                <w:bCs/>
                <w:sz w:val="22"/>
                <w:szCs w:val="22"/>
                <w:lang w:val="en-US" w:eastAsia="en-US"/>
              </w:rPr>
            </w:pPr>
          </w:p>
        </w:tc>
      </w:tr>
      <w:tr w:rsidR="002A3969" w:rsidRPr="002A3969" w14:paraId="70E42E7B" w14:textId="77777777" w:rsidTr="00A82DAE">
        <w:trPr>
          <w:trHeight w:val="275"/>
        </w:trPr>
        <w:tc>
          <w:tcPr>
            <w:tcW w:w="4206" w:type="pct"/>
            <w:gridSpan w:val="3"/>
            <w:tcBorders>
              <w:top w:val="single" w:sz="4" w:space="0" w:color="auto"/>
              <w:left w:val="single" w:sz="4" w:space="0" w:color="auto"/>
              <w:bottom w:val="single" w:sz="4" w:space="0" w:color="auto"/>
              <w:right w:val="single" w:sz="4" w:space="0" w:color="auto"/>
            </w:tcBorders>
            <w:vAlign w:val="center"/>
            <w:hideMark/>
          </w:tcPr>
          <w:p w14:paraId="1253830F" w14:textId="77777777" w:rsidR="002A3969" w:rsidRPr="002A3969" w:rsidRDefault="002A3969" w:rsidP="00A82DAE">
            <w:pPr>
              <w:spacing w:after="0" w:line="240" w:lineRule="auto"/>
              <w:jc w:val="right"/>
              <w:rPr>
                <w:rFonts w:ascii="Times New Roman" w:eastAsia="Calibri" w:hAnsi="Times New Roman" w:cs="Times New Roman"/>
                <w:sz w:val="22"/>
                <w:szCs w:val="22"/>
                <w:lang w:eastAsia="en-US"/>
              </w:rPr>
            </w:pPr>
            <w:r w:rsidRPr="002A3969">
              <w:rPr>
                <w:rFonts w:ascii="Times New Roman" w:eastAsia="Calibri" w:hAnsi="Times New Roman" w:cs="Times New Roman"/>
                <w:b/>
                <w:sz w:val="22"/>
                <w:szCs w:val="22"/>
                <w:lang w:eastAsia="en-US"/>
              </w:rPr>
              <w:t>Pasiūlymo kaina, Eur su PVM:</w:t>
            </w:r>
          </w:p>
        </w:tc>
        <w:tc>
          <w:tcPr>
            <w:tcW w:w="794" w:type="pct"/>
            <w:tcBorders>
              <w:top w:val="single" w:sz="4" w:space="0" w:color="auto"/>
              <w:left w:val="single" w:sz="4" w:space="0" w:color="auto"/>
              <w:bottom w:val="single" w:sz="4" w:space="0" w:color="auto"/>
              <w:right w:val="single" w:sz="4" w:space="0" w:color="auto"/>
            </w:tcBorders>
          </w:tcPr>
          <w:p w14:paraId="28D7910B" w14:textId="77777777" w:rsidR="002A3969" w:rsidRPr="002A3969" w:rsidRDefault="002A3969" w:rsidP="00A82DAE">
            <w:pPr>
              <w:spacing w:after="0" w:line="240" w:lineRule="auto"/>
              <w:rPr>
                <w:rFonts w:ascii="Times New Roman" w:eastAsia="Calibri" w:hAnsi="Times New Roman" w:cs="Times New Roman"/>
                <w:sz w:val="22"/>
                <w:szCs w:val="22"/>
                <w:lang w:eastAsia="en-US"/>
              </w:rPr>
            </w:pPr>
          </w:p>
        </w:tc>
      </w:tr>
      <w:tr w:rsidR="002A3969" w:rsidRPr="002A3969" w14:paraId="129A3052" w14:textId="77777777" w:rsidTr="00A82DAE">
        <w:trPr>
          <w:trHeight w:val="275"/>
        </w:trPr>
        <w:tc>
          <w:tcPr>
            <w:tcW w:w="4206" w:type="pct"/>
            <w:gridSpan w:val="3"/>
            <w:tcBorders>
              <w:top w:val="single" w:sz="4" w:space="0" w:color="auto"/>
              <w:left w:val="single" w:sz="4" w:space="0" w:color="auto"/>
              <w:bottom w:val="single" w:sz="4" w:space="0" w:color="auto"/>
              <w:right w:val="single" w:sz="4" w:space="0" w:color="auto"/>
            </w:tcBorders>
            <w:vAlign w:val="center"/>
          </w:tcPr>
          <w:p w14:paraId="7CD81C91" w14:textId="77777777" w:rsidR="002A3969" w:rsidRPr="002A3969" w:rsidRDefault="002A3969" w:rsidP="00A82DAE">
            <w:pPr>
              <w:spacing w:after="0" w:line="240" w:lineRule="auto"/>
              <w:jc w:val="right"/>
              <w:rPr>
                <w:rFonts w:ascii="Times New Roman" w:eastAsia="Calibri" w:hAnsi="Times New Roman" w:cs="Times New Roman"/>
                <w:b/>
                <w:sz w:val="22"/>
                <w:szCs w:val="22"/>
                <w:lang w:eastAsia="en-US"/>
              </w:rPr>
            </w:pPr>
            <w:r w:rsidRPr="002A3969">
              <w:rPr>
                <w:rFonts w:ascii="Times New Roman" w:eastAsia="Calibri" w:hAnsi="Times New Roman" w:cs="Times New Roman"/>
                <w:b/>
                <w:sz w:val="22"/>
                <w:szCs w:val="22"/>
                <w:lang w:eastAsia="en-US"/>
              </w:rPr>
              <w:t>Lizingo paslaugų kaina:</w:t>
            </w:r>
          </w:p>
        </w:tc>
        <w:tc>
          <w:tcPr>
            <w:tcW w:w="794" w:type="pct"/>
            <w:tcBorders>
              <w:top w:val="single" w:sz="4" w:space="0" w:color="auto"/>
              <w:left w:val="single" w:sz="4" w:space="0" w:color="auto"/>
              <w:bottom w:val="single" w:sz="4" w:space="0" w:color="auto"/>
              <w:right w:val="single" w:sz="4" w:space="0" w:color="auto"/>
            </w:tcBorders>
          </w:tcPr>
          <w:p w14:paraId="09CCD87F" w14:textId="77777777" w:rsidR="002A3969" w:rsidRPr="002A3969" w:rsidRDefault="002A3969" w:rsidP="00A82DAE">
            <w:pPr>
              <w:spacing w:after="0" w:line="240" w:lineRule="auto"/>
              <w:rPr>
                <w:rFonts w:ascii="Times New Roman" w:eastAsia="Calibri" w:hAnsi="Times New Roman" w:cs="Times New Roman"/>
                <w:sz w:val="22"/>
                <w:szCs w:val="22"/>
                <w:lang w:eastAsia="en-US"/>
              </w:rPr>
            </w:pPr>
          </w:p>
        </w:tc>
      </w:tr>
      <w:tr w:rsidR="002A3969" w:rsidRPr="002A3969" w14:paraId="00CC1CC0" w14:textId="77777777" w:rsidTr="00A82DAE">
        <w:trPr>
          <w:trHeight w:val="275"/>
        </w:trPr>
        <w:tc>
          <w:tcPr>
            <w:tcW w:w="4206" w:type="pct"/>
            <w:gridSpan w:val="3"/>
            <w:tcBorders>
              <w:top w:val="single" w:sz="4" w:space="0" w:color="auto"/>
              <w:left w:val="single" w:sz="4" w:space="0" w:color="auto"/>
              <w:bottom w:val="single" w:sz="4" w:space="0" w:color="auto"/>
              <w:right w:val="single" w:sz="4" w:space="0" w:color="auto"/>
            </w:tcBorders>
            <w:vAlign w:val="center"/>
          </w:tcPr>
          <w:p w14:paraId="403C6566" w14:textId="77777777" w:rsidR="002A3969" w:rsidRPr="002A3969" w:rsidRDefault="002A3969" w:rsidP="00A82DAE">
            <w:pPr>
              <w:spacing w:after="0" w:line="240" w:lineRule="auto"/>
              <w:jc w:val="right"/>
              <w:rPr>
                <w:rFonts w:ascii="Times New Roman" w:eastAsia="Calibri" w:hAnsi="Times New Roman" w:cs="Times New Roman"/>
                <w:b/>
                <w:sz w:val="22"/>
                <w:szCs w:val="22"/>
                <w:lang w:eastAsia="en-US"/>
              </w:rPr>
            </w:pPr>
            <w:r w:rsidRPr="002A3969">
              <w:rPr>
                <w:rFonts w:ascii="Times New Roman" w:eastAsia="Calibri" w:hAnsi="Times New Roman" w:cs="Times New Roman"/>
                <w:b/>
                <w:sz w:val="22"/>
                <w:szCs w:val="22"/>
                <w:lang w:eastAsia="en-US"/>
              </w:rPr>
              <w:t>Bendra pasiūlymo kaina EUR su PVM ir Lizingu:</w:t>
            </w:r>
          </w:p>
        </w:tc>
        <w:tc>
          <w:tcPr>
            <w:tcW w:w="794" w:type="pct"/>
            <w:tcBorders>
              <w:top w:val="single" w:sz="4" w:space="0" w:color="auto"/>
              <w:left w:val="single" w:sz="4" w:space="0" w:color="auto"/>
              <w:bottom w:val="single" w:sz="4" w:space="0" w:color="auto"/>
              <w:right w:val="single" w:sz="4" w:space="0" w:color="auto"/>
            </w:tcBorders>
          </w:tcPr>
          <w:p w14:paraId="680AC8F4" w14:textId="77777777" w:rsidR="002A3969" w:rsidRPr="002A3969" w:rsidRDefault="002A3969" w:rsidP="00A82DAE">
            <w:pPr>
              <w:spacing w:after="0" w:line="240" w:lineRule="auto"/>
              <w:rPr>
                <w:rFonts w:ascii="Times New Roman" w:eastAsia="Calibri" w:hAnsi="Times New Roman" w:cs="Times New Roman"/>
                <w:sz w:val="22"/>
                <w:szCs w:val="22"/>
                <w:lang w:eastAsia="en-US"/>
              </w:rPr>
            </w:pPr>
          </w:p>
        </w:tc>
      </w:tr>
    </w:tbl>
    <w:p w14:paraId="59A98C1B" w14:textId="77777777" w:rsidR="002A3969" w:rsidRDefault="002A3969" w:rsidP="002A3969">
      <w:pPr>
        <w:spacing w:before="120" w:after="120"/>
        <w:jc w:val="both"/>
        <w:rPr>
          <w:rFonts w:eastAsia="Calibri" w:cstheme="minorHAnsi"/>
          <w:i/>
          <w:iCs/>
          <w:lang w:eastAsia="en-US"/>
        </w:rPr>
      </w:pPr>
      <w:bookmarkStart w:id="60" w:name="_Hlk114132864"/>
      <w:bookmarkEnd w:id="59"/>
      <w:r w:rsidRPr="00165126">
        <w:rPr>
          <w:rFonts w:eastAsia="Calibri" w:cstheme="minorHAnsi"/>
          <w:i/>
          <w:iCs/>
          <w:lang w:eastAsia="en-US"/>
        </w:rPr>
        <w:t>PASTABOS: 1)</w:t>
      </w:r>
      <w:r w:rsidRPr="00165126">
        <w:rPr>
          <w:rFonts w:eastAsia="Calibri" w:cstheme="minorHAnsi"/>
          <w:lang w:eastAsia="en-US"/>
        </w:rPr>
        <w:t xml:space="preserve"> </w:t>
      </w:r>
      <w:r w:rsidRPr="00165126">
        <w:rPr>
          <w:rFonts w:eastAsia="Calibri" w:cstheme="minorHAnsi"/>
          <w:i/>
          <w:iCs/>
          <w:lang w:eastAsia="en-US"/>
        </w:rPr>
        <w:t>Kaina turi būti pateikiami ne daugiau kaip dviejų skaičių po kablelio tikslumu; 2) Jei tiekėjas nemoka PVM, jis eilutėje „PVM (21 proc.), Eur“ nurodo 0, ir nurodo priežastis, dėl kurių PVM nemoka __________________________________________________</w:t>
      </w:r>
      <w:bookmarkEnd w:id="60"/>
    </w:p>
    <w:p w14:paraId="332A7B0F" w14:textId="77777777" w:rsidR="002E3E31" w:rsidRPr="002E3E31" w:rsidRDefault="002E3E31" w:rsidP="005C7A2C">
      <w:pPr>
        <w:spacing w:before="120" w:after="120" w:line="259" w:lineRule="auto"/>
        <w:rPr>
          <w:rFonts w:ascii="Times New Roman" w:hAnsi="Times New Roman" w:cs="Times New Roman"/>
          <w:b/>
          <w:bCs/>
          <w:sz w:val="22"/>
          <w:szCs w:val="22"/>
        </w:rPr>
      </w:pPr>
      <w:r w:rsidRPr="002E3E31">
        <w:rPr>
          <w:rFonts w:ascii="Times New Roman" w:hAnsi="Times New Roman" w:cs="Times New Roman"/>
          <w:b/>
          <w:bCs/>
          <w:sz w:val="22"/>
          <w:szCs w:val="22"/>
        </w:rPr>
        <w:t>Techninių reikalavimų išpildymas ir aprašymas:</w:t>
      </w:r>
    </w:p>
    <w:tbl>
      <w:tblPr>
        <w:tblW w:w="9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1949"/>
        <w:gridCol w:w="4215"/>
        <w:gridCol w:w="3188"/>
      </w:tblGrid>
      <w:tr w:rsidR="002E3E31" w:rsidRPr="002E3E31" w14:paraId="14597FF0" w14:textId="375C2F23" w:rsidTr="002E3E31">
        <w:tc>
          <w:tcPr>
            <w:tcW w:w="562" w:type="dxa"/>
            <w:shd w:val="clear" w:color="auto" w:fill="D0CECE" w:themeFill="background2" w:themeFillShade="E6"/>
            <w:tcMar>
              <w:top w:w="0" w:type="dxa"/>
              <w:left w:w="108" w:type="dxa"/>
              <w:bottom w:w="0" w:type="dxa"/>
              <w:right w:w="108" w:type="dxa"/>
            </w:tcMar>
            <w:hideMark/>
          </w:tcPr>
          <w:p w14:paraId="10F2E3C9" w14:textId="77777777" w:rsidR="002E3E31" w:rsidRPr="002E3E31" w:rsidRDefault="002E3E31" w:rsidP="00A82DAE">
            <w:pPr>
              <w:pStyle w:val="NoSpacing"/>
              <w:rPr>
                <w:rFonts w:ascii="Times New Roman" w:hAnsi="Times New Roman" w:cs="Times New Roman"/>
                <w:b/>
                <w:bCs/>
                <w:sz w:val="22"/>
                <w:szCs w:val="22"/>
              </w:rPr>
            </w:pPr>
            <w:r w:rsidRPr="002E3E31">
              <w:rPr>
                <w:rFonts w:ascii="Times New Roman" w:hAnsi="Times New Roman" w:cs="Times New Roman"/>
                <w:b/>
                <w:bCs/>
                <w:sz w:val="22"/>
                <w:szCs w:val="22"/>
              </w:rPr>
              <w:t>Eil. Nr.</w:t>
            </w:r>
          </w:p>
        </w:tc>
        <w:tc>
          <w:tcPr>
            <w:tcW w:w="1949" w:type="dxa"/>
            <w:shd w:val="clear" w:color="auto" w:fill="D0CECE" w:themeFill="background2" w:themeFillShade="E6"/>
            <w:tcMar>
              <w:top w:w="0" w:type="dxa"/>
              <w:left w:w="108" w:type="dxa"/>
              <w:bottom w:w="0" w:type="dxa"/>
              <w:right w:w="108" w:type="dxa"/>
            </w:tcMar>
            <w:hideMark/>
          </w:tcPr>
          <w:p w14:paraId="511949F2" w14:textId="77777777" w:rsidR="002E3E31" w:rsidRPr="002E3E31" w:rsidRDefault="002E3E31" w:rsidP="00A82DAE">
            <w:pPr>
              <w:spacing w:after="0" w:line="240" w:lineRule="auto"/>
              <w:jc w:val="center"/>
              <w:rPr>
                <w:rFonts w:ascii="Times New Roman" w:hAnsi="Times New Roman" w:cs="Times New Roman"/>
                <w:b/>
                <w:bCs/>
                <w:sz w:val="22"/>
                <w:szCs w:val="22"/>
              </w:rPr>
            </w:pPr>
            <w:r w:rsidRPr="002E3E31">
              <w:rPr>
                <w:rFonts w:ascii="Times New Roman" w:hAnsi="Times New Roman" w:cs="Times New Roman"/>
                <w:b/>
                <w:bCs/>
                <w:sz w:val="22"/>
                <w:szCs w:val="22"/>
              </w:rPr>
              <w:t>Techninis rodiklis</w:t>
            </w:r>
          </w:p>
        </w:tc>
        <w:tc>
          <w:tcPr>
            <w:tcW w:w="4215" w:type="dxa"/>
            <w:shd w:val="clear" w:color="auto" w:fill="D0CECE" w:themeFill="background2" w:themeFillShade="E6"/>
            <w:tcMar>
              <w:top w:w="0" w:type="dxa"/>
              <w:left w:w="108" w:type="dxa"/>
              <w:bottom w:w="0" w:type="dxa"/>
              <w:right w:w="108" w:type="dxa"/>
            </w:tcMar>
            <w:hideMark/>
          </w:tcPr>
          <w:p w14:paraId="52369E08" w14:textId="77777777" w:rsidR="002E3E31" w:rsidRPr="002E3E31" w:rsidRDefault="002E3E31" w:rsidP="00A82DAE">
            <w:pPr>
              <w:spacing w:after="0" w:line="240" w:lineRule="auto"/>
              <w:jc w:val="center"/>
              <w:rPr>
                <w:rFonts w:ascii="Times New Roman" w:hAnsi="Times New Roman" w:cs="Times New Roman"/>
                <w:b/>
                <w:bCs/>
                <w:sz w:val="22"/>
                <w:szCs w:val="22"/>
              </w:rPr>
            </w:pPr>
            <w:r w:rsidRPr="002E3E31">
              <w:rPr>
                <w:rFonts w:ascii="Times New Roman" w:hAnsi="Times New Roman" w:cs="Times New Roman"/>
                <w:b/>
                <w:bCs/>
                <w:sz w:val="22"/>
                <w:szCs w:val="22"/>
              </w:rPr>
              <w:t>Techniniai reikalavimai</w:t>
            </w:r>
          </w:p>
        </w:tc>
        <w:tc>
          <w:tcPr>
            <w:tcW w:w="3188" w:type="dxa"/>
            <w:shd w:val="clear" w:color="auto" w:fill="D0CECE" w:themeFill="background2" w:themeFillShade="E6"/>
          </w:tcPr>
          <w:p w14:paraId="6689318C" w14:textId="2B272588" w:rsidR="002E3E31" w:rsidRPr="002E3E31" w:rsidRDefault="002E3E31" w:rsidP="00A82DAE">
            <w:pPr>
              <w:spacing w:after="0" w:line="240" w:lineRule="auto"/>
              <w:jc w:val="center"/>
              <w:rPr>
                <w:rFonts w:ascii="Times New Roman" w:hAnsi="Times New Roman" w:cs="Times New Roman"/>
                <w:b/>
                <w:bCs/>
                <w:sz w:val="22"/>
                <w:szCs w:val="22"/>
              </w:rPr>
            </w:pPr>
            <w:r w:rsidRPr="002E3E31">
              <w:rPr>
                <w:rFonts w:ascii="Times New Roman" w:hAnsi="Times New Roman" w:cs="Times New Roman"/>
                <w:b/>
                <w:bCs/>
                <w:sz w:val="22"/>
                <w:szCs w:val="22"/>
              </w:rPr>
              <w:t xml:space="preserve">Siūlomos prekės techniniai duomenys (nurodomas konkretus </w:t>
            </w:r>
            <w:r w:rsidRPr="002E3E31">
              <w:rPr>
                <w:rFonts w:ascii="Times New Roman" w:hAnsi="Times New Roman" w:cs="Times New Roman"/>
                <w:b/>
                <w:bCs/>
                <w:sz w:val="22"/>
                <w:szCs w:val="22"/>
              </w:rPr>
              <w:lastRenderedPageBreak/>
              <w:t>dydis ar pavadinimas, o jei tokio nėra atitikimas/neatitikimas)</w:t>
            </w:r>
          </w:p>
        </w:tc>
      </w:tr>
      <w:tr w:rsidR="002E3E31" w:rsidRPr="002E3E31" w14:paraId="6879E693" w14:textId="383EADEA" w:rsidTr="002E3E31">
        <w:tc>
          <w:tcPr>
            <w:tcW w:w="562" w:type="dxa"/>
            <w:tcMar>
              <w:top w:w="0" w:type="dxa"/>
              <w:left w:w="108" w:type="dxa"/>
              <w:bottom w:w="0" w:type="dxa"/>
              <w:right w:w="108" w:type="dxa"/>
            </w:tcMar>
            <w:hideMark/>
          </w:tcPr>
          <w:p w14:paraId="488DC44C" w14:textId="439571E6"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01B07499"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tipas</w:t>
            </w:r>
          </w:p>
        </w:tc>
        <w:tc>
          <w:tcPr>
            <w:tcW w:w="4215" w:type="dxa"/>
            <w:tcMar>
              <w:top w:w="0" w:type="dxa"/>
              <w:left w:w="108" w:type="dxa"/>
              <w:bottom w:w="0" w:type="dxa"/>
              <w:right w:w="108" w:type="dxa"/>
            </w:tcMar>
            <w:hideMark/>
          </w:tcPr>
          <w:p w14:paraId="6975D504"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Style w:val="Emphasis"/>
                <w:rFonts w:ascii="Times New Roman" w:hAnsi="Times New Roman" w:cs="Times New Roman"/>
                <w:i w:val="0"/>
                <w:iCs w:val="0"/>
                <w:sz w:val="22"/>
                <w:szCs w:val="22"/>
              </w:rPr>
              <w:t>6 vietų (su vairuotoju), N1 klasės krovininis/keleivinis dviguba kabina  automobilis ,furgonas, bendroji masė – 3500 kg</w:t>
            </w:r>
          </w:p>
        </w:tc>
        <w:tc>
          <w:tcPr>
            <w:tcW w:w="3188" w:type="dxa"/>
          </w:tcPr>
          <w:p w14:paraId="57A2AC9E" w14:textId="77777777" w:rsidR="002E3E31" w:rsidRPr="002E3E31" w:rsidRDefault="002E3E31" w:rsidP="00A82DAE">
            <w:pPr>
              <w:spacing w:after="0" w:line="240" w:lineRule="auto"/>
              <w:jc w:val="both"/>
              <w:rPr>
                <w:rStyle w:val="Emphasis"/>
                <w:rFonts w:ascii="Times New Roman" w:hAnsi="Times New Roman" w:cs="Times New Roman"/>
                <w:sz w:val="22"/>
                <w:szCs w:val="22"/>
              </w:rPr>
            </w:pPr>
          </w:p>
        </w:tc>
      </w:tr>
      <w:tr w:rsidR="002E3E31" w:rsidRPr="002E3E31" w14:paraId="6CE64136" w14:textId="16C51599" w:rsidTr="002E3E31">
        <w:trPr>
          <w:trHeight w:val="529"/>
        </w:trPr>
        <w:tc>
          <w:tcPr>
            <w:tcW w:w="562" w:type="dxa"/>
            <w:tcMar>
              <w:top w:w="0" w:type="dxa"/>
              <w:left w:w="108" w:type="dxa"/>
              <w:bottom w:w="0" w:type="dxa"/>
              <w:right w:w="108" w:type="dxa"/>
            </w:tcMar>
            <w:hideMark/>
          </w:tcPr>
          <w:p w14:paraId="278F8A5E" w14:textId="3E20202B"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48BC0061"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Automobilių skaičius</w:t>
            </w:r>
          </w:p>
        </w:tc>
        <w:tc>
          <w:tcPr>
            <w:tcW w:w="4215" w:type="dxa"/>
            <w:tcMar>
              <w:top w:w="0" w:type="dxa"/>
              <w:left w:w="108" w:type="dxa"/>
              <w:bottom w:w="0" w:type="dxa"/>
              <w:right w:w="108" w:type="dxa"/>
            </w:tcMar>
            <w:hideMark/>
          </w:tcPr>
          <w:p w14:paraId="6F6766F9"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1</w:t>
            </w:r>
          </w:p>
        </w:tc>
        <w:tc>
          <w:tcPr>
            <w:tcW w:w="3188" w:type="dxa"/>
          </w:tcPr>
          <w:p w14:paraId="21DA4D26"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0211FFF5" w14:textId="4ECE77FB" w:rsidTr="002E3E31">
        <w:tc>
          <w:tcPr>
            <w:tcW w:w="562" w:type="dxa"/>
            <w:tcMar>
              <w:top w:w="0" w:type="dxa"/>
              <w:left w:w="108" w:type="dxa"/>
              <w:bottom w:w="0" w:type="dxa"/>
              <w:right w:w="108" w:type="dxa"/>
            </w:tcMar>
            <w:hideMark/>
          </w:tcPr>
          <w:p w14:paraId="58609E0A" w14:textId="10F209F3"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0D9BD55B"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pagaminimas</w:t>
            </w:r>
          </w:p>
        </w:tc>
        <w:tc>
          <w:tcPr>
            <w:tcW w:w="4215" w:type="dxa"/>
            <w:tcMar>
              <w:top w:w="0" w:type="dxa"/>
              <w:left w:w="108" w:type="dxa"/>
              <w:bottom w:w="0" w:type="dxa"/>
              <w:right w:w="108" w:type="dxa"/>
            </w:tcMar>
            <w:hideMark/>
          </w:tcPr>
          <w:p w14:paraId="2E54B0DE"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Automobilis privalo būti naujas, neeksploatuotas, pagamintas ne anksčiau kaip 2024 metais</w:t>
            </w:r>
          </w:p>
        </w:tc>
        <w:tc>
          <w:tcPr>
            <w:tcW w:w="3188" w:type="dxa"/>
          </w:tcPr>
          <w:p w14:paraId="61DDB578"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58955486" w14:textId="11879BE8" w:rsidTr="002E3E31">
        <w:tc>
          <w:tcPr>
            <w:tcW w:w="562" w:type="dxa"/>
            <w:tcMar>
              <w:top w:w="0" w:type="dxa"/>
              <w:left w:w="108" w:type="dxa"/>
              <w:bottom w:w="0" w:type="dxa"/>
              <w:right w:w="108" w:type="dxa"/>
            </w:tcMar>
            <w:hideMark/>
          </w:tcPr>
          <w:p w14:paraId="0794FC2D" w14:textId="49713AB0"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799AF73B"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Bendras ilgis, mm</w:t>
            </w:r>
          </w:p>
        </w:tc>
        <w:tc>
          <w:tcPr>
            <w:tcW w:w="4215" w:type="dxa"/>
            <w:tcMar>
              <w:top w:w="0" w:type="dxa"/>
              <w:left w:w="108" w:type="dxa"/>
              <w:bottom w:w="0" w:type="dxa"/>
              <w:right w:w="108" w:type="dxa"/>
            </w:tcMar>
            <w:hideMark/>
          </w:tcPr>
          <w:p w14:paraId="490B7BB3"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5900 iki 6000</w:t>
            </w:r>
          </w:p>
        </w:tc>
        <w:tc>
          <w:tcPr>
            <w:tcW w:w="3188" w:type="dxa"/>
          </w:tcPr>
          <w:p w14:paraId="1A74C88F"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3B6B0EA6" w14:textId="0D3ECF0C" w:rsidTr="002E3E31">
        <w:tc>
          <w:tcPr>
            <w:tcW w:w="562" w:type="dxa"/>
            <w:tcMar>
              <w:top w:w="0" w:type="dxa"/>
              <w:left w:w="108" w:type="dxa"/>
              <w:bottom w:w="0" w:type="dxa"/>
              <w:right w:w="108" w:type="dxa"/>
            </w:tcMar>
            <w:hideMark/>
          </w:tcPr>
          <w:p w14:paraId="73D871FE" w14:textId="365CC238"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519A0AE5"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Bendras aukštis mm</w:t>
            </w:r>
          </w:p>
        </w:tc>
        <w:tc>
          <w:tcPr>
            <w:tcW w:w="4215" w:type="dxa"/>
            <w:tcMar>
              <w:top w:w="0" w:type="dxa"/>
              <w:left w:w="108" w:type="dxa"/>
              <w:bottom w:w="0" w:type="dxa"/>
              <w:right w:w="108" w:type="dxa"/>
            </w:tcMar>
            <w:hideMark/>
          </w:tcPr>
          <w:p w14:paraId="1DA0C324"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2430 iki 2550</w:t>
            </w:r>
          </w:p>
        </w:tc>
        <w:tc>
          <w:tcPr>
            <w:tcW w:w="3188" w:type="dxa"/>
          </w:tcPr>
          <w:p w14:paraId="3D99C292"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708125C2" w14:textId="4ECA3241" w:rsidTr="002E3E31">
        <w:tc>
          <w:tcPr>
            <w:tcW w:w="562" w:type="dxa"/>
            <w:tcMar>
              <w:top w:w="0" w:type="dxa"/>
              <w:left w:w="108" w:type="dxa"/>
              <w:bottom w:w="0" w:type="dxa"/>
              <w:right w:w="108" w:type="dxa"/>
            </w:tcMar>
          </w:tcPr>
          <w:p w14:paraId="151DD697" w14:textId="7DC93A60"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34BE21FE"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Bendras plotis užlenktais veidrodėliais mm</w:t>
            </w:r>
          </w:p>
        </w:tc>
        <w:tc>
          <w:tcPr>
            <w:tcW w:w="4215" w:type="dxa"/>
            <w:tcMar>
              <w:top w:w="0" w:type="dxa"/>
              <w:left w:w="108" w:type="dxa"/>
              <w:bottom w:w="0" w:type="dxa"/>
              <w:right w:w="108" w:type="dxa"/>
            </w:tcMar>
          </w:tcPr>
          <w:p w14:paraId="7D2ADD85"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2090 iki 2130</w:t>
            </w:r>
          </w:p>
        </w:tc>
        <w:tc>
          <w:tcPr>
            <w:tcW w:w="3188" w:type="dxa"/>
          </w:tcPr>
          <w:p w14:paraId="3DF6D1F0"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7440CD45" w14:textId="40E0B45C" w:rsidTr="002E3E31">
        <w:tc>
          <w:tcPr>
            <w:tcW w:w="562" w:type="dxa"/>
            <w:tcMar>
              <w:top w:w="0" w:type="dxa"/>
              <w:left w:w="108" w:type="dxa"/>
              <w:bottom w:w="0" w:type="dxa"/>
              <w:right w:w="108" w:type="dxa"/>
            </w:tcMar>
          </w:tcPr>
          <w:p w14:paraId="259279CA" w14:textId="1EF261AA"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7F570D06"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Krovininės dalies ilgis mm</w:t>
            </w:r>
          </w:p>
        </w:tc>
        <w:tc>
          <w:tcPr>
            <w:tcW w:w="4215" w:type="dxa"/>
            <w:tcMar>
              <w:top w:w="0" w:type="dxa"/>
              <w:left w:w="108" w:type="dxa"/>
              <w:bottom w:w="0" w:type="dxa"/>
              <w:right w:w="108" w:type="dxa"/>
            </w:tcMar>
          </w:tcPr>
          <w:p w14:paraId="499BACCB"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2400 iki 2500</w:t>
            </w:r>
          </w:p>
        </w:tc>
        <w:tc>
          <w:tcPr>
            <w:tcW w:w="3188" w:type="dxa"/>
          </w:tcPr>
          <w:p w14:paraId="077414E7"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0B68A574" w14:textId="0B528F7A" w:rsidTr="002E3E31">
        <w:tc>
          <w:tcPr>
            <w:tcW w:w="562" w:type="dxa"/>
            <w:tcMar>
              <w:top w:w="0" w:type="dxa"/>
              <w:left w:w="108" w:type="dxa"/>
              <w:bottom w:w="0" w:type="dxa"/>
              <w:right w:w="108" w:type="dxa"/>
            </w:tcMar>
          </w:tcPr>
          <w:p w14:paraId="750FD4FC" w14:textId="0FA78563"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7B6AD0BD"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Krovininės dalies aukštis mm</w:t>
            </w:r>
          </w:p>
        </w:tc>
        <w:tc>
          <w:tcPr>
            <w:tcW w:w="4215" w:type="dxa"/>
            <w:tcMar>
              <w:top w:w="0" w:type="dxa"/>
              <w:left w:w="108" w:type="dxa"/>
              <w:bottom w:w="0" w:type="dxa"/>
              <w:right w:w="108" w:type="dxa"/>
            </w:tcMar>
          </w:tcPr>
          <w:p w14:paraId="4BD6D2FA"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1800 iki 1860</w:t>
            </w:r>
          </w:p>
        </w:tc>
        <w:tc>
          <w:tcPr>
            <w:tcW w:w="3188" w:type="dxa"/>
          </w:tcPr>
          <w:p w14:paraId="7956FF94"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430DB6CE" w14:textId="1997BCD1" w:rsidTr="002E3E31">
        <w:tc>
          <w:tcPr>
            <w:tcW w:w="562" w:type="dxa"/>
            <w:tcMar>
              <w:top w:w="0" w:type="dxa"/>
              <w:left w:w="108" w:type="dxa"/>
              <w:bottom w:w="0" w:type="dxa"/>
              <w:right w:w="108" w:type="dxa"/>
            </w:tcMar>
          </w:tcPr>
          <w:p w14:paraId="48A00471" w14:textId="3E9A024C"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3DD750D2"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Krovininės dalies plotis</w:t>
            </w:r>
          </w:p>
        </w:tc>
        <w:tc>
          <w:tcPr>
            <w:tcW w:w="4215" w:type="dxa"/>
            <w:tcMar>
              <w:top w:w="0" w:type="dxa"/>
              <w:left w:w="108" w:type="dxa"/>
              <w:bottom w:w="0" w:type="dxa"/>
              <w:right w:w="108" w:type="dxa"/>
            </w:tcMar>
          </w:tcPr>
          <w:p w14:paraId="0844661A"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1760 iki 1800</w:t>
            </w:r>
          </w:p>
        </w:tc>
        <w:tc>
          <w:tcPr>
            <w:tcW w:w="3188" w:type="dxa"/>
          </w:tcPr>
          <w:p w14:paraId="6D334EB4"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4D54F1F9" w14:textId="645F32BE" w:rsidTr="002E3E31">
        <w:tc>
          <w:tcPr>
            <w:tcW w:w="562" w:type="dxa"/>
            <w:tcMar>
              <w:top w:w="0" w:type="dxa"/>
              <w:left w:w="108" w:type="dxa"/>
              <w:bottom w:w="0" w:type="dxa"/>
              <w:right w:w="108" w:type="dxa"/>
            </w:tcMar>
            <w:hideMark/>
          </w:tcPr>
          <w:p w14:paraId="002AE1FE" w14:textId="0848F3D1"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082C88FF"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Kėbulo spalva</w:t>
            </w:r>
          </w:p>
        </w:tc>
        <w:tc>
          <w:tcPr>
            <w:tcW w:w="4215" w:type="dxa"/>
            <w:tcMar>
              <w:top w:w="0" w:type="dxa"/>
              <w:left w:w="108" w:type="dxa"/>
              <w:bottom w:w="0" w:type="dxa"/>
              <w:right w:w="108" w:type="dxa"/>
            </w:tcMar>
            <w:hideMark/>
          </w:tcPr>
          <w:p w14:paraId="2F904933"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Balta</w:t>
            </w:r>
          </w:p>
        </w:tc>
        <w:tc>
          <w:tcPr>
            <w:tcW w:w="3188" w:type="dxa"/>
          </w:tcPr>
          <w:p w14:paraId="332A9DD5"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06CC56E3" w14:textId="04F5C30F" w:rsidTr="002E3E31">
        <w:tc>
          <w:tcPr>
            <w:tcW w:w="562" w:type="dxa"/>
            <w:tcMar>
              <w:top w:w="0" w:type="dxa"/>
              <w:left w:w="108" w:type="dxa"/>
              <w:bottom w:w="0" w:type="dxa"/>
              <w:right w:w="108" w:type="dxa"/>
            </w:tcMar>
            <w:hideMark/>
          </w:tcPr>
          <w:p w14:paraId="4ED3C0D9" w14:textId="0E75C0EA"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2C9A2FD5"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išorės įranga</w:t>
            </w:r>
          </w:p>
        </w:tc>
        <w:tc>
          <w:tcPr>
            <w:tcW w:w="4215" w:type="dxa"/>
            <w:tcMar>
              <w:top w:w="0" w:type="dxa"/>
              <w:left w:w="108" w:type="dxa"/>
              <w:bottom w:w="0" w:type="dxa"/>
              <w:right w:w="108" w:type="dxa"/>
            </w:tcMar>
            <w:hideMark/>
          </w:tcPr>
          <w:p w14:paraId="3229C08B"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Galinės 180˚ kampu atsidarančios neįstiklintos dviverės durys. Slankiosios įstiklintos durys keleivių skyriaus dešinėje, taip pat langas kairėje pusėje. Tonuoti  langų stiklai. 16 colių plieniniai ratlankiai su gaubtais</w:t>
            </w:r>
          </w:p>
        </w:tc>
        <w:tc>
          <w:tcPr>
            <w:tcW w:w="3188" w:type="dxa"/>
          </w:tcPr>
          <w:p w14:paraId="6348BF49"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58B7AA69" w14:textId="78DF2D21" w:rsidTr="002E3E31">
        <w:tc>
          <w:tcPr>
            <w:tcW w:w="562" w:type="dxa"/>
            <w:tcMar>
              <w:top w:w="0" w:type="dxa"/>
              <w:left w:w="108" w:type="dxa"/>
              <w:bottom w:w="0" w:type="dxa"/>
              <w:right w:w="108" w:type="dxa"/>
            </w:tcMar>
            <w:hideMark/>
          </w:tcPr>
          <w:p w14:paraId="682DF364" w14:textId="03CEDFF5"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45DF349F"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Krovininės dalies vidaus įranga</w:t>
            </w:r>
          </w:p>
        </w:tc>
        <w:tc>
          <w:tcPr>
            <w:tcW w:w="4215" w:type="dxa"/>
            <w:tcMar>
              <w:top w:w="0" w:type="dxa"/>
              <w:left w:w="108" w:type="dxa"/>
              <w:bottom w:w="0" w:type="dxa"/>
              <w:right w:w="108" w:type="dxa"/>
            </w:tcMar>
            <w:hideMark/>
          </w:tcPr>
          <w:p w14:paraId="1EF283D1"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Krovininės dalies skiriamoji sienelė su langu, krovininės dalies LED apšvietimas</w:t>
            </w:r>
          </w:p>
        </w:tc>
        <w:tc>
          <w:tcPr>
            <w:tcW w:w="3188" w:type="dxa"/>
          </w:tcPr>
          <w:p w14:paraId="24D3547C"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2E05C1CB" w14:textId="5A5CD883" w:rsidTr="002E3E31">
        <w:tc>
          <w:tcPr>
            <w:tcW w:w="562" w:type="dxa"/>
            <w:tcMar>
              <w:top w:w="0" w:type="dxa"/>
              <w:left w:w="108" w:type="dxa"/>
              <w:bottom w:w="0" w:type="dxa"/>
              <w:right w:w="108" w:type="dxa"/>
            </w:tcMar>
          </w:tcPr>
          <w:p w14:paraId="191174E9" w14:textId="21E09CA1"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4DBEBE4C"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salonas</w:t>
            </w:r>
          </w:p>
        </w:tc>
        <w:tc>
          <w:tcPr>
            <w:tcW w:w="4215" w:type="dxa"/>
            <w:tcMar>
              <w:top w:w="0" w:type="dxa"/>
              <w:left w:w="108" w:type="dxa"/>
              <w:bottom w:w="0" w:type="dxa"/>
              <w:right w:w="108" w:type="dxa"/>
            </w:tcMar>
          </w:tcPr>
          <w:p w14:paraId="29975788"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Komfortinė vairuotojo sėdynė su reguliuojama juosmens atrama. Galinėje keleivių dalyje turi būti vandeniui ir trinčiai  atsparios grindys. Kėbulą apsauganti šilumos ir garso izoliacija, langų apdailos.  Juodos arba pilkos spalvos automobilio salonas, guminiai kilimėliai, salono apšvietimas</w:t>
            </w:r>
          </w:p>
        </w:tc>
        <w:tc>
          <w:tcPr>
            <w:tcW w:w="3188" w:type="dxa"/>
          </w:tcPr>
          <w:p w14:paraId="36EAEDA9"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4A25E565" w14:textId="6DAC3E97" w:rsidTr="002E3E31">
        <w:tc>
          <w:tcPr>
            <w:tcW w:w="562" w:type="dxa"/>
            <w:tcMar>
              <w:top w:w="0" w:type="dxa"/>
              <w:left w:w="108" w:type="dxa"/>
              <w:bottom w:w="0" w:type="dxa"/>
              <w:right w:w="108" w:type="dxa"/>
            </w:tcMar>
            <w:hideMark/>
          </w:tcPr>
          <w:p w14:paraId="2DE843DE" w14:textId="53CDD512"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42805B30"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saugumo įranga</w:t>
            </w:r>
          </w:p>
        </w:tc>
        <w:tc>
          <w:tcPr>
            <w:tcW w:w="4215" w:type="dxa"/>
            <w:tcMar>
              <w:top w:w="0" w:type="dxa"/>
              <w:left w:w="108" w:type="dxa"/>
              <w:bottom w:w="0" w:type="dxa"/>
              <w:right w:w="108" w:type="dxa"/>
            </w:tcMar>
            <w:hideMark/>
          </w:tcPr>
          <w:p w14:paraId="51371B7A"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Vairuotojo saugos oro pagalvė, saugos diržai visoms sėdimoms vietoms</w:t>
            </w:r>
            <w:r w:rsidRPr="002E3E31">
              <w:rPr>
                <w:rFonts w:ascii="Times New Roman" w:hAnsi="Times New Roman" w:cs="Times New Roman"/>
                <w:b/>
                <w:bCs/>
                <w:sz w:val="22"/>
                <w:szCs w:val="22"/>
              </w:rPr>
              <w:t>.</w:t>
            </w:r>
          </w:p>
        </w:tc>
        <w:tc>
          <w:tcPr>
            <w:tcW w:w="3188" w:type="dxa"/>
          </w:tcPr>
          <w:p w14:paraId="03EA0AAA"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6E519B3C" w14:textId="44A7CD23" w:rsidTr="002E3E31">
        <w:tc>
          <w:tcPr>
            <w:tcW w:w="562" w:type="dxa"/>
            <w:tcMar>
              <w:top w:w="0" w:type="dxa"/>
              <w:left w:w="108" w:type="dxa"/>
              <w:bottom w:w="0" w:type="dxa"/>
              <w:right w:w="108" w:type="dxa"/>
            </w:tcMar>
            <w:hideMark/>
          </w:tcPr>
          <w:p w14:paraId="2ADE37DF" w14:textId="4C775B40"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2A123A3C"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Variklio galingumas</w:t>
            </w:r>
          </w:p>
        </w:tc>
        <w:tc>
          <w:tcPr>
            <w:tcW w:w="4215" w:type="dxa"/>
            <w:tcMar>
              <w:top w:w="0" w:type="dxa"/>
              <w:left w:w="108" w:type="dxa"/>
              <w:bottom w:w="0" w:type="dxa"/>
              <w:right w:w="108" w:type="dxa"/>
            </w:tcMar>
            <w:hideMark/>
          </w:tcPr>
          <w:p w14:paraId="1850C992"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Nuo 88 kW iki 100 kW</w:t>
            </w:r>
          </w:p>
        </w:tc>
        <w:tc>
          <w:tcPr>
            <w:tcW w:w="3188" w:type="dxa"/>
          </w:tcPr>
          <w:p w14:paraId="74758616"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5EF082D7" w14:textId="5BA5FA0B" w:rsidTr="002E3E31">
        <w:tc>
          <w:tcPr>
            <w:tcW w:w="562" w:type="dxa"/>
            <w:tcMar>
              <w:top w:w="0" w:type="dxa"/>
              <w:left w:w="108" w:type="dxa"/>
              <w:bottom w:w="0" w:type="dxa"/>
              <w:right w:w="108" w:type="dxa"/>
            </w:tcMar>
            <w:hideMark/>
          </w:tcPr>
          <w:p w14:paraId="4BBD4BA6" w14:textId="35EB89AE"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380C0D13"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Varantysis tiltas</w:t>
            </w:r>
          </w:p>
        </w:tc>
        <w:tc>
          <w:tcPr>
            <w:tcW w:w="4215" w:type="dxa"/>
            <w:tcMar>
              <w:top w:w="0" w:type="dxa"/>
              <w:left w:w="108" w:type="dxa"/>
              <w:bottom w:w="0" w:type="dxa"/>
              <w:right w:w="108" w:type="dxa"/>
            </w:tcMar>
            <w:hideMark/>
          </w:tcPr>
          <w:p w14:paraId="415E6FB6"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Priekinis</w:t>
            </w:r>
          </w:p>
        </w:tc>
        <w:tc>
          <w:tcPr>
            <w:tcW w:w="3188" w:type="dxa"/>
          </w:tcPr>
          <w:p w14:paraId="0976622C"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2F3515F2" w14:textId="1DA0F439" w:rsidTr="002E3E31">
        <w:tc>
          <w:tcPr>
            <w:tcW w:w="562" w:type="dxa"/>
            <w:tcMar>
              <w:top w:w="0" w:type="dxa"/>
              <w:left w:w="108" w:type="dxa"/>
              <w:bottom w:w="0" w:type="dxa"/>
              <w:right w:w="108" w:type="dxa"/>
            </w:tcMar>
            <w:hideMark/>
          </w:tcPr>
          <w:p w14:paraId="4BD85742" w14:textId="1FE3CBC6"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4598610F"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Pavarų dėžės tipas</w:t>
            </w:r>
          </w:p>
        </w:tc>
        <w:tc>
          <w:tcPr>
            <w:tcW w:w="4215" w:type="dxa"/>
            <w:tcMar>
              <w:top w:w="0" w:type="dxa"/>
              <w:left w:w="108" w:type="dxa"/>
              <w:bottom w:w="0" w:type="dxa"/>
              <w:right w:w="108" w:type="dxa"/>
            </w:tcMar>
            <w:hideMark/>
          </w:tcPr>
          <w:p w14:paraId="01D04D60"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Mechaninė (6 pavarų +1 atbulines eigos)</w:t>
            </w:r>
          </w:p>
        </w:tc>
        <w:tc>
          <w:tcPr>
            <w:tcW w:w="3188" w:type="dxa"/>
          </w:tcPr>
          <w:p w14:paraId="42C5F810"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11CE1215" w14:textId="3FCA50FC" w:rsidTr="002E3E31">
        <w:tc>
          <w:tcPr>
            <w:tcW w:w="562" w:type="dxa"/>
            <w:tcMar>
              <w:top w:w="0" w:type="dxa"/>
              <w:left w:w="108" w:type="dxa"/>
              <w:bottom w:w="0" w:type="dxa"/>
              <w:right w:w="108" w:type="dxa"/>
            </w:tcMar>
            <w:hideMark/>
          </w:tcPr>
          <w:p w14:paraId="2297B5FE" w14:textId="29A07801"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312D89EC"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Kuro tipas</w:t>
            </w:r>
          </w:p>
        </w:tc>
        <w:tc>
          <w:tcPr>
            <w:tcW w:w="4215" w:type="dxa"/>
            <w:tcMar>
              <w:top w:w="0" w:type="dxa"/>
              <w:left w:w="108" w:type="dxa"/>
              <w:bottom w:w="0" w:type="dxa"/>
              <w:right w:w="108" w:type="dxa"/>
            </w:tcMar>
            <w:hideMark/>
          </w:tcPr>
          <w:p w14:paraId="3B10E280"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Benzinas, benzinas/elektra, dyzelinas, dyzelinas/elektra</w:t>
            </w:r>
          </w:p>
        </w:tc>
        <w:tc>
          <w:tcPr>
            <w:tcW w:w="3188" w:type="dxa"/>
          </w:tcPr>
          <w:p w14:paraId="4F919ED9"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1978C9A8" w14:textId="2087D9BA" w:rsidTr="002E3E31">
        <w:tc>
          <w:tcPr>
            <w:tcW w:w="562" w:type="dxa"/>
            <w:tcMar>
              <w:top w:w="0" w:type="dxa"/>
              <w:left w:w="108" w:type="dxa"/>
              <w:bottom w:w="0" w:type="dxa"/>
              <w:right w:w="108" w:type="dxa"/>
            </w:tcMar>
            <w:hideMark/>
          </w:tcPr>
          <w:p w14:paraId="29987158" w14:textId="5F4FFB0A"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5840FBE8"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Veidrodėliai</w:t>
            </w:r>
          </w:p>
        </w:tc>
        <w:tc>
          <w:tcPr>
            <w:tcW w:w="4215" w:type="dxa"/>
            <w:tcMar>
              <w:top w:w="0" w:type="dxa"/>
              <w:left w:w="108" w:type="dxa"/>
              <w:bottom w:w="0" w:type="dxa"/>
              <w:right w:w="108" w:type="dxa"/>
            </w:tcMar>
            <w:hideMark/>
          </w:tcPr>
          <w:p w14:paraId="500CE34C"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Elektra reguliuojami ir  šildomi šoniniai veidrodėliai</w:t>
            </w:r>
          </w:p>
        </w:tc>
        <w:tc>
          <w:tcPr>
            <w:tcW w:w="3188" w:type="dxa"/>
          </w:tcPr>
          <w:p w14:paraId="16B887D2"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6027FB02" w14:textId="403F2F33" w:rsidTr="002E3E31">
        <w:tc>
          <w:tcPr>
            <w:tcW w:w="562" w:type="dxa"/>
            <w:tcMar>
              <w:top w:w="0" w:type="dxa"/>
              <w:left w:w="108" w:type="dxa"/>
              <w:bottom w:w="0" w:type="dxa"/>
              <w:right w:w="108" w:type="dxa"/>
            </w:tcMar>
            <w:hideMark/>
          </w:tcPr>
          <w:p w14:paraId="49DCECDA" w14:textId="15532A90"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3B77313A"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valdymo ir  saugumo sistemos</w:t>
            </w:r>
          </w:p>
        </w:tc>
        <w:tc>
          <w:tcPr>
            <w:tcW w:w="4215" w:type="dxa"/>
            <w:tcMar>
              <w:top w:w="0" w:type="dxa"/>
              <w:left w:w="108" w:type="dxa"/>
              <w:bottom w:w="0" w:type="dxa"/>
              <w:right w:w="108" w:type="dxa"/>
            </w:tcMar>
            <w:hideMark/>
          </w:tcPr>
          <w:p w14:paraId="66A8433A"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Stabdžių antiblokavimo sistema ABS arba lygiavertė, elektroninė stabilumo kontrolės sistema ESP arba lygiavertė, priekiniai ir galiniai parkavimo  jutikliai</w:t>
            </w:r>
          </w:p>
        </w:tc>
        <w:tc>
          <w:tcPr>
            <w:tcW w:w="3188" w:type="dxa"/>
          </w:tcPr>
          <w:p w14:paraId="53027BF0"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62E25188" w14:textId="215979CF" w:rsidTr="002E3E31">
        <w:tc>
          <w:tcPr>
            <w:tcW w:w="562" w:type="dxa"/>
            <w:tcMar>
              <w:top w:w="0" w:type="dxa"/>
              <w:left w:w="108" w:type="dxa"/>
              <w:bottom w:w="0" w:type="dxa"/>
              <w:right w:w="108" w:type="dxa"/>
            </w:tcMar>
            <w:hideMark/>
          </w:tcPr>
          <w:p w14:paraId="78D56DFD" w14:textId="6DCCD9CA"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2EE98330"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Audiosistema</w:t>
            </w:r>
          </w:p>
        </w:tc>
        <w:tc>
          <w:tcPr>
            <w:tcW w:w="4215" w:type="dxa"/>
            <w:tcMar>
              <w:top w:w="0" w:type="dxa"/>
              <w:left w:w="108" w:type="dxa"/>
              <w:bottom w:w="0" w:type="dxa"/>
              <w:right w:w="108" w:type="dxa"/>
            </w:tcMar>
            <w:hideMark/>
          </w:tcPr>
          <w:p w14:paraId="4F5AA114"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Radijo imtuvas</w:t>
            </w:r>
          </w:p>
        </w:tc>
        <w:tc>
          <w:tcPr>
            <w:tcW w:w="3188" w:type="dxa"/>
          </w:tcPr>
          <w:p w14:paraId="00A2C8F4"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304E263C" w14:textId="0003E873" w:rsidTr="002E3E31">
        <w:tc>
          <w:tcPr>
            <w:tcW w:w="562" w:type="dxa"/>
            <w:tcMar>
              <w:top w:w="0" w:type="dxa"/>
              <w:left w:w="108" w:type="dxa"/>
              <w:bottom w:w="0" w:type="dxa"/>
              <w:right w:w="108" w:type="dxa"/>
            </w:tcMar>
            <w:hideMark/>
          </w:tcPr>
          <w:p w14:paraId="1F5EC35F" w14:textId="05B22E2A"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1179DBBF"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Salono šildymas ir vėdinimas</w:t>
            </w:r>
          </w:p>
        </w:tc>
        <w:tc>
          <w:tcPr>
            <w:tcW w:w="4215" w:type="dxa"/>
            <w:tcMar>
              <w:top w:w="0" w:type="dxa"/>
              <w:left w:w="108" w:type="dxa"/>
              <w:bottom w:w="0" w:type="dxa"/>
              <w:right w:w="108" w:type="dxa"/>
            </w:tcMar>
            <w:hideMark/>
          </w:tcPr>
          <w:p w14:paraId="0AEFE5C3"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Oro kondicionierius</w:t>
            </w:r>
          </w:p>
        </w:tc>
        <w:tc>
          <w:tcPr>
            <w:tcW w:w="3188" w:type="dxa"/>
          </w:tcPr>
          <w:p w14:paraId="30F932E9"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7D49F1BC" w14:textId="6322DD49" w:rsidTr="002E3E31">
        <w:tc>
          <w:tcPr>
            <w:tcW w:w="562" w:type="dxa"/>
            <w:tcMar>
              <w:top w:w="0" w:type="dxa"/>
              <w:left w:w="108" w:type="dxa"/>
              <w:bottom w:w="0" w:type="dxa"/>
              <w:right w:w="108" w:type="dxa"/>
            </w:tcMar>
            <w:hideMark/>
          </w:tcPr>
          <w:p w14:paraId="411D8EB5" w14:textId="7909FD02"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25F89776"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Užraktas</w:t>
            </w:r>
          </w:p>
        </w:tc>
        <w:tc>
          <w:tcPr>
            <w:tcW w:w="4215" w:type="dxa"/>
            <w:tcMar>
              <w:top w:w="0" w:type="dxa"/>
              <w:left w:w="108" w:type="dxa"/>
              <w:bottom w:w="0" w:type="dxa"/>
              <w:right w:w="108" w:type="dxa"/>
            </w:tcMar>
            <w:hideMark/>
          </w:tcPr>
          <w:p w14:paraId="4CD75E50"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Su nuotoliniu valdymu ir dviem užvedimo rakteliais</w:t>
            </w:r>
          </w:p>
        </w:tc>
        <w:tc>
          <w:tcPr>
            <w:tcW w:w="3188" w:type="dxa"/>
          </w:tcPr>
          <w:p w14:paraId="4B9015C2"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7985C832" w14:textId="719F7DF4" w:rsidTr="002E3E31">
        <w:tc>
          <w:tcPr>
            <w:tcW w:w="562" w:type="dxa"/>
            <w:tcMar>
              <w:top w:w="0" w:type="dxa"/>
              <w:left w:w="108" w:type="dxa"/>
              <w:bottom w:w="0" w:type="dxa"/>
              <w:right w:w="108" w:type="dxa"/>
            </w:tcMar>
          </w:tcPr>
          <w:p w14:paraId="18CBAEDD" w14:textId="6B6FB417"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5900079C"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Klasė/standartas</w:t>
            </w:r>
          </w:p>
        </w:tc>
        <w:tc>
          <w:tcPr>
            <w:tcW w:w="4215" w:type="dxa"/>
            <w:tcMar>
              <w:top w:w="0" w:type="dxa"/>
              <w:left w:w="108" w:type="dxa"/>
              <w:bottom w:w="0" w:type="dxa"/>
              <w:right w:w="108" w:type="dxa"/>
            </w:tcMar>
          </w:tcPr>
          <w:p w14:paraId="7130D5C5"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Ne žemesnis kaip EURO 6</w:t>
            </w:r>
          </w:p>
        </w:tc>
        <w:tc>
          <w:tcPr>
            <w:tcW w:w="3188" w:type="dxa"/>
          </w:tcPr>
          <w:p w14:paraId="0EAFE89D"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4ADA7413" w14:textId="0D7B82F7" w:rsidTr="002E3E31">
        <w:tc>
          <w:tcPr>
            <w:tcW w:w="562" w:type="dxa"/>
            <w:tcMar>
              <w:top w:w="0" w:type="dxa"/>
              <w:left w:w="108" w:type="dxa"/>
              <w:bottom w:w="0" w:type="dxa"/>
              <w:right w:w="108" w:type="dxa"/>
            </w:tcMar>
          </w:tcPr>
          <w:p w14:paraId="1C5E1A15" w14:textId="7D8E9909"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611B4B1A"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registracija</w:t>
            </w:r>
          </w:p>
        </w:tc>
        <w:tc>
          <w:tcPr>
            <w:tcW w:w="4215" w:type="dxa"/>
            <w:tcMar>
              <w:top w:w="0" w:type="dxa"/>
              <w:left w:w="108" w:type="dxa"/>
              <w:bottom w:w="0" w:type="dxa"/>
              <w:right w:w="108" w:type="dxa"/>
            </w:tcMar>
          </w:tcPr>
          <w:p w14:paraId="6F1D1C7A"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Registracija N1 klasės, 6 sėdimos vietos</w:t>
            </w:r>
          </w:p>
        </w:tc>
        <w:tc>
          <w:tcPr>
            <w:tcW w:w="3188" w:type="dxa"/>
          </w:tcPr>
          <w:p w14:paraId="565BEC7C"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60D69E15" w14:textId="1F8C3813" w:rsidTr="002E3E31">
        <w:tc>
          <w:tcPr>
            <w:tcW w:w="562" w:type="dxa"/>
            <w:tcMar>
              <w:top w:w="0" w:type="dxa"/>
              <w:left w:w="108" w:type="dxa"/>
              <w:bottom w:w="0" w:type="dxa"/>
              <w:right w:w="108" w:type="dxa"/>
            </w:tcMar>
          </w:tcPr>
          <w:p w14:paraId="39A3CB34" w14:textId="5AF0F0DC"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tcPr>
          <w:p w14:paraId="5BB75C9C"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garantija</w:t>
            </w:r>
          </w:p>
        </w:tc>
        <w:tc>
          <w:tcPr>
            <w:tcW w:w="4215" w:type="dxa"/>
            <w:tcMar>
              <w:top w:w="0" w:type="dxa"/>
              <w:left w:w="108" w:type="dxa"/>
              <w:bottom w:w="0" w:type="dxa"/>
              <w:right w:w="108" w:type="dxa"/>
            </w:tcMar>
          </w:tcPr>
          <w:p w14:paraId="2468BAE5" w14:textId="38D255A5"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Automobilio garantija ne maž</w:t>
            </w:r>
            <w:r w:rsidR="00C3301D">
              <w:rPr>
                <w:rFonts w:ascii="Times New Roman" w:hAnsi="Times New Roman" w:cs="Times New Roman"/>
                <w:sz w:val="22"/>
                <w:szCs w:val="22"/>
              </w:rPr>
              <w:t>esnė kaip</w:t>
            </w:r>
            <w:r w:rsidRPr="002E3E31">
              <w:rPr>
                <w:rFonts w:ascii="Times New Roman" w:hAnsi="Times New Roman" w:cs="Times New Roman"/>
                <w:sz w:val="22"/>
                <w:szCs w:val="22"/>
              </w:rPr>
              <w:t xml:space="preserve"> 24 mėnesiai be ridos apribojimo</w:t>
            </w:r>
          </w:p>
        </w:tc>
        <w:tc>
          <w:tcPr>
            <w:tcW w:w="3188" w:type="dxa"/>
          </w:tcPr>
          <w:p w14:paraId="61500160"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493766D5" w14:textId="55519CDC" w:rsidTr="002E3E31">
        <w:tc>
          <w:tcPr>
            <w:tcW w:w="562" w:type="dxa"/>
            <w:tcMar>
              <w:top w:w="0" w:type="dxa"/>
              <w:left w:w="108" w:type="dxa"/>
              <w:bottom w:w="0" w:type="dxa"/>
              <w:right w:w="108" w:type="dxa"/>
            </w:tcMar>
            <w:hideMark/>
          </w:tcPr>
          <w:p w14:paraId="247B82FE" w14:textId="62D3E395"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315D0B50"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pristatymo terminas</w:t>
            </w:r>
          </w:p>
        </w:tc>
        <w:tc>
          <w:tcPr>
            <w:tcW w:w="4215" w:type="dxa"/>
            <w:tcMar>
              <w:top w:w="0" w:type="dxa"/>
              <w:left w:w="108" w:type="dxa"/>
              <w:bottom w:w="0" w:type="dxa"/>
              <w:right w:w="108" w:type="dxa"/>
            </w:tcMar>
            <w:hideMark/>
          </w:tcPr>
          <w:p w14:paraId="5987C903"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Per 1 mėnesį nuo sutarties sudarymo dienos</w:t>
            </w:r>
          </w:p>
        </w:tc>
        <w:tc>
          <w:tcPr>
            <w:tcW w:w="3188" w:type="dxa"/>
          </w:tcPr>
          <w:p w14:paraId="36FB8DB9"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667FABF3" w14:textId="6B78B7F7" w:rsidTr="002E3E31">
        <w:tc>
          <w:tcPr>
            <w:tcW w:w="562" w:type="dxa"/>
            <w:tcMar>
              <w:top w:w="0" w:type="dxa"/>
              <w:left w:w="108" w:type="dxa"/>
              <w:bottom w:w="0" w:type="dxa"/>
              <w:right w:w="108" w:type="dxa"/>
            </w:tcMar>
            <w:hideMark/>
          </w:tcPr>
          <w:p w14:paraId="6D70E50C" w14:textId="35F07299"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1F0FFE3D"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Automobilio komplektacija</w:t>
            </w:r>
          </w:p>
        </w:tc>
        <w:tc>
          <w:tcPr>
            <w:tcW w:w="4215" w:type="dxa"/>
            <w:tcMar>
              <w:top w:w="0" w:type="dxa"/>
              <w:left w:w="108" w:type="dxa"/>
              <w:bottom w:w="0" w:type="dxa"/>
              <w:right w:w="108" w:type="dxa"/>
            </w:tcMar>
            <w:hideMark/>
          </w:tcPr>
          <w:p w14:paraId="43992DD2"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p>
        </w:tc>
        <w:tc>
          <w:tcPr>
            <w:tcW w:w="3188" w:type="dxa"/>
          </w:tcPr>
          <w:p w14:paraId="11365CB2" w14:textId="77777777" w:rsidR="002E3E31" w:rsidRPr="002E3E31" w:rsidRDefault="002E3E31" w:rsidP="00A82DAE">
            <w:pPr>
              <w:spacing w:after="0" w:line="240" w:lineRule="auto"/>
              <w:jc w:val="both"/>
              <w:rPr>
                <w:rFonts w:ascii="Times New Roman" w:hAnsi="Times New Roman" w:cs="Times New Roman"/>
                <w:sz w:val="22"/>
                <w:szCs w:val="22"/>
              </w:rPr>
            </w:pPr>
          </w:p>
        </w:tc>
      </w:tr>
      <w:tr w:rsidR="002E3E31" w:rsidRPr="002E3E31" w14:paraId="01F28CB4" w14:textId="6D8EC3BF" w:rsidTr="002E3E31">
        <w:tc>
          <w:tcPr>
            <w:tcW w:w="562" w:type="dxa"/>
            <w:tcMar>
              <w:top w:w="0" w:type="dxa"/>
              <w:left w:w="108" w:type="dxa"/>
              <w:bottom w:w="0" w:type="dxa"/>
              <w:right w:w="108" w:type="dxa"/>
            </w:tcMar>
            <w:hideMark/>
          </w:tcPr>
          <w:p w14:paraId="4AF4813D" w14:textId="76F6440F" w:rsidR="002E3E31" w:rsidRPr="002E3E31" w:rsidRDefault="002E3E31" w:rsidP="002E3E31">
            <w:pPr>
              <w:pStyle w:val="ListParagraph"/>
              <w:numPr>
                <w:ilvl w:val="0"/>
                <w:numId w:val="138"/>
              </w:numPr>
              <w:spacing w:after="0" w:line="240" w:lineRule="auto"/>
              <w:ind w:left="426" w:hanging="284"/>
              <w:rPr>
                <w:rFonts w:ascii="Times New Roman" w:hAnsi="Times New Roman" w:cs="Times New Roman"/>
                <w:sz w:val="22"/>
                <w:szCs w:val="22"/>
              </w:rPr>
            </w:pPr>
          </w:p>
        </w:tc>
        <w:tc>
          <w:tcPr>
            <w:tcW w:w="1949" w:type="dxa"/>
            <w:tcMar>
              <w:top w:w="0" w:type="dxa"/>
              <w:left w:w="108" w:type="dxa"/>
              <w:bottom w:w="0" w:type="dxa"/>
              <w:right w:w="108" w:type="dxa"/>
            </w:tcMar>
            <w:hideMark/>
          </w:tcPr>
          <w:p w14:paraId="210ED395" w14:textId="77777777" w:rsidR="002E3E31" w:rsidRPr="002E3E31" w:rsidRDefault="002E3E31" w:rsidP="00A82DAE">
            <w:pPr>
              <w:spacing w:after="0" w:line="240" w:lineRule="auto"/>
              <w:rPr>
                <w:rFonts w:ascii="Times New Roman" w:hAnsi="Times New Roman" w:cs="Times New Roman"/>
                <w:sz w:val="22"/>
                <w:szCs w:val="22"/>
              </w:rPr>
            </w:pPr>
            <w:r w:rsidRPr="002E3E31">
              <w:rPr>
                <w:rFonts w:ascii="Times New Roman" w:hAnsi="Times New Roman" w:cs="Times New Roman"/>
                <w:sz w:val="22"/>
                <w:szCs w:val="22"/>
              </w:rPr>
              <w:t>Pristatymo adresas</w:t>
            </w:r>
          </w:p>
        </w:tc>
        <w:tc>
          <w:tcPr>
            <w:tcW w:w="4215" w:type="dxa"/>
            <w:tcMar>
              <w:top w:w="0" w:type="dxa"/>
              <w:left w:w="108" w:type="dxa"/>
              <w:bottom w:w="0" w:type="dxa"/>
              <w:right w:w="108" w:type="dxa"/>
            </w:tcMar>
            <w:hideMark/>
          </w:tcPr>
          <w:p w14:paraId="50D7CD79" w14:textId="77777777" w:rsidR="002E3E31" w:rsidRPr="002E3E31" w:rsidRDefault="002E3E31" w:rsidP="00A82DAE">
            <w:pPr>
              <w:spacing w:after="0" w:line="240" w:lineRule="auto"/>
              <w:jc w:val="both"/>
              <w:rPr>
                <w:rFonts w:ascii="Times New Roman" w:hAnsi="Times New Roman" w:cs="Times New Roman"/>
                <w:sz w:val="22"/>
                <w:szCs w:val="22"/>
              </w:rPr>
            </w:pPr>
            <w:r w:rsidRPr="002E3E31">
              <w:rPr>
                <w:rFonts w:ascii="Times New Roman" w:hAnsi="Times New Roman" w:cs="Times New Roman"/>
                <w:sz w:val="22"/>
                <w:szCs w:val="22"/>
              </w:rPr>
              <w:t>Skuodo g. 24, Mažeikiai</w:t>
            </w:r>
          </w:p>
        </w:tc>
        <w:tc>
          <w:tcPr>
            <w:tcW w:w="3188" w:type="dxa"/>
          </w:tcPr>
          <w:p w14:paraId="18F8613D" w14:textId="77777777" w:rsidR="002E3E31" w:rsidRPr="002E3E31" w:rsidRDefault="002E3E31" w:rsidP="00A82DAE">
            <w:pPr>
              <w:spacing w:after="0" w:line="240" w:lineRule="auto"/>
              <w:jc w:val="both"/>
              <w:rPr>
                <w:rFonts w:ascii="Times New Roman" w:hAnsi="Times New Roman" w:cs="Times New Roman"/>
                <w:sz w:val="22"/>
                <w:szCs w:val="22"/>
              </w:rPr>
            </w:pPr>
          </w:p>
        </w:tc>
      </w:tr>
    </w:tbl>
    <w:p w14:paraId="34E5D0EF" w14:textId="4DC6E5E5" w:rsidR="005C7629" w:rsidRPr="00D35276" w:rsidRDefault="005C7629" w:rsidP="005C7629">
      <w:pPr>
        <w:spacing w:after="0" w:line="240" w:lineRule="auto"/>
        <w:jc w:val="both"/>
        <w:rPr>
          <w:rFonts w:ascii="Times New Roman" w:eastAsia="Calibri" w:hAnsi="Times New Roman" w:cs="Times New Roman"/>
          <w:lang w:eastAsia="en-US"/>
        </w:rPr>
      </w:pPr>
      <w:r w:rsidRPr="00D35276">
        <w:rPr>
          <w:rFonts w:ascii="Times New Roman" w:eastAsia="Calibri" w:hAnsi="Times New Roman" w:cs="Times New Roman"/>
          <w:i/>
          <w:lang w:eastAsia="en-US"/>
        </w:rPr>
        <w:tab/>
      </w:r>
      <w:r w:rsidRPr="00D35276">
        <w:rPr>
          <w:rFonts w:ascii="Times New Roman" w:eastAsia="Calibri" w:hAnsi="Times New Roman" w:cs="Times New Roman"/>
          <w:i/>
          <w:lang w:eastAsia="en-US"/>
        </w:rPr>
        <w:tab/>
      </w:r>
      <w:r w:rsidRPr="00D35276">
        <w:rPr>
          <w:rFonts w:ascii="Times New Roman" w:eastAsia="Calibri" w:hAnsi="Times New Roman" w:cs="Times New Roman"/>
          <w:i/>
          <w:lang w:eastAsia="en-US"/>
        </w:rPr>
        <w:tab/>
      </w:r>
      <w:r w:rsidRPr="00D35276">
        <w:rPr>
          <w:rFonts w:ascii="Times New Roman" w:eastAsia="Calibri" w:hAnsi="Times New Roman" w:cs="Times New Roman"/>
          <w:lang w:eastAsia="en-US"/>
        </w:rPr>
        <w:t xml:space="preserve">                 </w:t>
      </w:r>
    </w:p>
    <w:p w14:paraId="6F8D3053" w14:textId="77777777" w:rsidR="005C7629" w:rsidRPr="00D35276" w:rsidRDefault="005C7629" w:rsidP="005C7629">
      <w:pPr>
        <w:spacing w:after="0" w:line="240" w:lineRule="auto"/>
        <w:ind w:firstLine="709"/>
        <w:jc w:val="both"/>
        <w:rPr>
          <w:rFonts w:ascii="Times New Roman" w:eastAsia="Calibri" w:hAnsi="Times New Roman" w:cs="Times New Roman"/>
          <w:lang w:eastAsia="en-US"/>
        </w:rPr>
      </w:pPr>
      <w:r w:rsidRPr="00D35276">
        <w:rPr>
          <w:rFonts w:ascii="Times New Roman" w:eastAsia="Calibri" w:hAnsi="Times New Roman" w:cs="Times New Roman"/>
          <w:lang w:eastAsia="en-US"/>
        </w:rPr>
        <w:t>Jei sutarčiai įvykdyti numatoma pasitelkti subteikėjus, nurodoma informacija:</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12"/>
        <w:gridCol w:w="6711"/>
      </w:tblGrid>
      <w:tr w:rsidR="005C7629" w:rsidRPr="00D35276" w14:paraId="2332D13F" w14:textId="77777777" w:rsidTr="00C3301D">
        <w:trPr>
          <w:cantSplit/>
          <w:trHeight w:val="456"/>
        </w:trPr>
        <w:tc>
          <w:tcPr>
            <w:tcW w:w="3212" w:type="dxa"/>
            <w:tcBorders>
              <w:top w:val="single" w:sz="6" w:space="0" w:color="auto"/>
              <w:left w:val="single" w:sz="6" w:space="0" w:color="auto"/>
              <w:bottom w:val="single" w:sz="6" w:space="0" w:color="auto"/>
              <w:right w:val="single" w:sz="6" w:space="0" w:color="auto"/>
            </w:tcBorders>
            <w:vAlign w:val="center"/>
            <w:hideMark/>
          </w:tcPr>
          <w:p w14:paraId="1683C648" w14:textId="77777777" w:rsidR="005C7629" w:rsidRPr="00D35276" w:rsidRDefault="005C7629" w:rsidP="005F6638">
            <w:pPr>
              <w:spacing w:after="0" w:line="240" w:lineRule="auto"/>
              <w:ind w:firstLine="709"/>
              <w:jc w:val="both"/>
              <w:rPr>
                <w:rFonts w:ascii="Times New Roman" w:eastAsia="Calibri" w:hAnsi="Times New Roman" w:cs="Times New Roman"/>
                <w:b/>
                <w:lang w:eastAsia="en-US"/>
              </w:rPr>
            </w:pPr>
            <w:r w:rsidRPr="00D35276">
              <w:rPr>
                <w:rFonts w:ascii="Times New Roman" w:eastAsia="Calibri" w:hAnsi="Times New Roman" w:cs="Times New Roman"/>
                <w:b/>
                <w:lang w:eastAsia="en-US"/>
              </w:rPr>
              <w:t>Pavadinimas</w:t>
            </w:r>
          </w:p>
        </w:tc>
        <w:tc>
          <w:tcPr>
            <w:tcW w:w="6711" w:type="dxa"/>
            <w:tcBorders>
              <w:top w:val="single" w:sz="6" w:space="0" w:color="auto"/>
              <w:left w:val="single" w:sz="6" w:space="0" w:color="auto"/>
              <w:bottom w:val="single" w:sz="6" w:space="0" w:color="auto"/>
              <w:right w:val="single" w:sz="6" w:space="0" w:color="auto"/>
            </w:tcBorders>
            <w:vAlign w:val="center"/>
            <w:hideMark/>
          </w:tcPr>
          <w:p w14:paraId="585A81CF" w14:textId="77777777" w:rsidR="005C7629" w:rsidRPr="00D35276" w:rsidRDefault="005C7629" w:rsidP="005F6638">
            <w:pPr>
              <w:spacing w:after="0" w:line="240" w:lineRule="auto"/>
              <w:jc w:val="both"/>
              <w:rPr>
                <w:rFonts w:ascii="Times New Roman" w:eastAsia="Calibri" w:hAnsi="Times New Roman" w:cs="Times New Roman"/>
                <w:b/>
                <w:lang w:eastAsia="en-US"/>
              </w:rPr>
            </w:pPr>
            <w:r w:rsidRPr="00D35276">
              <w:rPr>
                <w:rFonts w:ascii="Times New Roman" w:eastAsia="Calibri" w:hAnsi="Times New Roman" w:cs="Times New Roman"/>
                <w:b/>
                <w:lang w:eastAsia="en-US"/>
              </w:rPr>
              <w:t>Nurodomos konkrečios subteikėjui perduodamos užduotys ir jų dalis</w:t>
            </w:r>
          </w:p>
        </w:tc>
      </w:tr>
      <w:tr w:rsidR="005C7629" w:rsidRPr="00D35276" w14:paraId="42AD612E" w14:textId="77777777" w:rsidTr="00C3301D">
        <w:trPr>
          <w:cantSplit/>
          <w:trHeight w:val="156"/>
        </w:trPr>
        <w:tc>
          <w:tcPr>
            <w:tcW w:w="3212" w:type="dxa"/>
            <w:tcBorders>
              <w:top w:val="single" w:sz="6" w:space="0" w:color="auto"/>
              <w:left w:val="single" w:sz="6" w:space="0" w:color="auto"/>
              <w:bottom w:val="single" w:sz="6" w:space="0" w:color="auto"/>
              <w:right w:val="single" w:sz="6" w:space="0" w:color="auto"/>
            </w:tcBorders>
            <w:vAlign w:val="center"/>
            <w:hideMark/>
          </w:tcPr>
          <w:p w14:paraId="6F9218B4" w14:textId="74FF3E77" w:rsidR="005C7629" w:rsidRPr="00D35276" w:rsidRDefault="005C7629" w:rsidP="005F6638">
            <w:pPr>
              <w:spacing w:after="0" w:line="240" w:lineRule="auto"/>
              <w:ind w:firstLine="709"/>
              <w:jc w:val="both"/>
              <w:rPr>
                <w:rFonts w:ascii="Times New Roman" w:eastAsia="Calibri" w:hAnsi="Times New Roman" w:cs="Times New Roman"/>
                <w:i/>
                <w:lang w:eastAsia="en-US"/>
              </w:rPr>
            </w:pPr>
            <w:r w:rsidRPr="00D35276">
              <w:rPr>
                <w:rFonts w:ascii="Times New Roman" w:eastAsia="Calibri" w:hAnsi="Times New Roman" w:cs="Times New Roman"/>
                <w:i/>
                <w:lang w:eastAsia="en-US"/>
              </w:rPr>
              <w:t>Subt</w:t>
            </w:r>
            <w:r w:rsidR="00411A55" w:rsidRPr="00D35276">
              <w:rPr>
                <w:rFonts w:ascii="Times New Roman" w:eastAsia="Calibri" w:hAnsi="Times New Roman" w:cs="Times New Roman"/>
                <w:i/>
                <w:lang w:eastAsia="en-US"/>
              </w:rPr>
              <w:t>ie</w:t>
            </w:r>
            <w:r w:rsidRPr="00D35276">
              <w:rPr>
                <w:rFonts w:ascii="Times New Roman" w:eastAsia="Calibri" w:hAnsi="Times New Roman" w:cs="Times New Roman"/>
                <w:i/>
                <w:lang w:eastAsia="en-US"/>
              </w:rPr>
              <w:t>kėjas 1**</w:t>
            </w:r>
          </w:p>
        </w:tc>
        <w:tc>
          <w:tcPr>
            <w:tcW w:w="6711" w:type="dxa"/>
            <w:tcBorders>
              <w:top w:val="single" w:sz="6" w:space="0" w:color="auto"/>
              <w:left w:val="single" w:sz="6" w:space="0" w:color="auto"/>
              <w:bottom w:val="single" w:sz="6" w:space="0" w:color="auto"/>
              <w:right w:val="single" w:sz="6" w:space="0" w:color="auto"/>
            </w:tcBorders>
            <w:vAlign w:val="center"/>
          </w:tcPr>
          <w:p w14:paraId="52CAA1C8" w14:textId="77777777" w:rsidR="005C7629" w:rsidRPr="00D35276" w:rsidRDefault="005C7629" w:rsidP="005F6638">
            <w:pPr>
              <w:spacing w:after="0" w:line="240" w:lineRule="auto"/>
              <w:ind w:firstLine="709"/>
              <w:jc w:val="both"/>
              <w:rPr>
                <w:rFonts w:ascii="Times New Roman" w:eastAsia="Calibri" w:hAnsi="Times New Roman" w:cs="Times New Roman"/>
                <w:lang w:eastAsia="en-US"/>
              </w:rPr>
            </w:pPr>
          </w:p>
        </w:tc>
      </w:tr>
      <w:tr w:rsidR="005C7629" w:rsidRPr="00D35276" w14:paraId="0DB1F0F0" w14:textId="77777777" w:rsidTr="00C3301D">
        <w:trPr>
          <w:cantSplit/>
          <w:trHeight w:val="276"/>
        </w:trPr>
        <w:tc>
          <w:tcPr>
            <w:tcW w:w="3212" w:type="dxa"/>
            <w:tcBorders>
              <w:top w:val="single" w:sz="6" w:space="0" w:color="auto"/>
              <w:left w:val="single" w:sz="6" w:space="0" w:color="auto"/>
              <w:bottom w:val="single" w:sz="6" w:space="0" w:color="auto"/>
              <w:right w:val="single" w:sz="6" w:space="0" w:color="auto"/>
            </w:tcBorders>
            <w:vAlign w:val="center"/>
            <w:hideMark/>
          </w:tcPr>
          <w:p w14:paraId="1075EE4A" w14:textId="77777777" w:rsidR="005C7629" w:rsidRPr="00D35276" w:rsidRDefault="005C7629" w:rsidP="005F6638">
            <w:pPr>
              <w:spacing w:after="0" w:line="240" w:lineRule="auto"/>
              <w:ind w:firstLine="709"/>
              <w:jc w:val="both"/>
              <w:rPr>
                <w:rFonts w:ascii="Times New Roman" w:eastAsia="Calibri" w:hAnsi="Times New Roman" w:cs="Times New Roman"/>
                <w:lang w:eastAsia="en-US"/>
              </w:rPr>
            </w:pPr>
            <w:r w:rsidRPr="00D35276">
              <w:rPr>
                <w:rFonts w:ascii="Times New Roman" w:eastAsia="Calibri" w:hAnsi="Times New Roman" w:cs="Times New Roman"/>
                <w:lang w:eastAsia="en-US"/>
              </w:rPr>
              <w:t>.....</w:t>
            </w:r>
          </w:p>
        </w:tc>
        <w:tc>
          <w:tcPr>
            <w:tcW w:w="6711" w:type="dxa"/>
            <w:tcBorders>
              <w:top w:val="single" w:sz="6" w:space="0" w:color="auto"/>
              <w:left w:val="single" w:sz="6" w:space="0" w:color="auto"/>
              <w:bottom w:val="single" w:sz="6" w:space="0" w:color="auto"/>
              <w:right w:val="single" w:sz="6" w:space="0" w:color="auto"/>
            </w:tcBorders>
            <w:vAlign w:val="center"/>
          </w:tcPr>
          <w:p w14:paraId="174358CA" w14:textId="77777777" w:rsidR="005C7629" w:rsidRPr="00D35276" w:rsidRDefault="005C7629" w:rsidP="005F6638">
            <w:pPr>
              <w:spacing w:after="0" w:line="240" w:lineRule="auto"/>
              <w:ind w:firstLine="709"/>
              <w:jc w:val="both"/>
              <w:rPr>
                <w:rFonts w:ascii="Times New Roman" w:eastAsia="Calibri" w:hAnsi="Times New Roman" w:cs="Times New Roman"/>
                <w:lang w:eastAsia="en-US"/>
              </w:rPr>
            </w:pPr>
          </w:p>
        </w:tc>
      </w:tr>
    </w:tbl>
    <w:p w14:paraId="7E74D976" w14:textId="77777777" w:rsidR="005C7629" w:rsidRPr="00D35276" w:rsidRDefault="005C7629" w:rsidP="005C7629">
      <w:pPr>
        <w:spacing w:after="0" w:line="240" w:lineRule="auto"/>
        <w:ind w:firstLine="709"/>
        <w:jc w:val="both"/>
        <w:rPr>
          <w:rFonts w:ascii="Times New Roman" w:eastAsia="Calibri" w:hAnsi="Times New Roman" w:cs="Times New Roman"/>
          <w:i/>
          <w:lang w:eastAsia="en-US"/>
        </w:rPr>
      </w:pPr>
      <w:r w:rsidRPr="00D35276">
        <w:rPr>
          <w:rFonts w:ascii="Times New Roman" w:eastAsia="Calibri" w:hAnsi="Times New Roman" w:cs="Times New Roman"/>
          <w:i/>
          <w:lang w:eastAsia="en-US"/>
        </w:rPr>
        <w:t>** Turi būti tiek eilučių, kiek yra subteikėjų.</w:t>
      </w:r>
    </w:p>
    <w:p w14:paraId="2C8DEBE4" w14:textId="7C85DD60" w:rsidR="00474B27" w:rsidRPr="00D35276" w:rsidRDefault="00474B27" w:rsidP="00474B27">
      <w:pPr>
        <w:spacing w:before="120" w:after="120" w:line="240" w:lineRule="auto"/>
        <w:ind w:firstLine="709"/>
        <w:jc w:val="center"/>
        <w:rPr>
          <w:rFonts w:ascii="Times New Roman" w:eastAsia="Calibri" w:hAnsi="Times New Roman" w:cs="Times New Roman"/>
          <w:b/>
          <w:bCs/>
          <w:iCs/>
          <w:lang w:eastAsia="en-US"/>
        </w:rPr>
      </w:pPr>
      <w:r w:rsidRPr="00D35276">
        <w:rPr>
          <w:rFonts w:ascii="Times New Roman" w:eastAsia="Calibri" w:hAnsi="Times New Roman" w:cs="Times New Roman"/>
          <w:b/>
          <w:bCs/>
          <w:iCs/>
          <w:lang w:eastAsia="en-US"/>
        </w:rPr>
        <w:t>INFORMACIJA APIE SIŪLOMAS PREKES/MEDŽIAGAS, JŲ SUDEDAMĄSIAS DALIS (PAKUOTES) AR (IR) PASLAUGŲ KILMĘ</w:t>
      </w:r>
    </w:p>
    <w:p w14:paraId="5B9F556E" w14:textId="77777777" w:rsidR="00474B27" w:rsidRPr="00D35276" w:rsidRDefault="00474B27" w:rsidP="008D2ADE">
      <w:pPr>
        <w:spacing w:before="120" w:after="12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A9D415E" w14:textId="77777777" w:rsidR="00474B27" w:rsidRPr="00D35276" w:rsidRDefault="00474B27" w:rsidP="008D2ADE">
      <w:pPr>
        <w:spacing w:before="120" w:after="120" w:line="240" w:lineRule="auto"/>
        <w:rPr>
          <w:rFonts w:ascii="Times New Roman" w:eastAsia="Times New Roman" w:hAnsi="Times New Roman" w:cs="Times New Roman"/>
          <w:b/>
          <w:bCs/>
          <w:lang w:eastAsia="fi-FI"/>
        </w:rPr>
      </w:pPr>
      <w:bookmarkStart w:id="61" w:name="_Hlk109648203"/>
      <w:r w:rsidRPr="00D35276">
        <w:rPr>
          <w:rFonts w:ascii="Times New Roman" w:eastAsia="Times New Roman" w:hAnsi="Times New Roman" w:cs="Times New Roman"/>
          <w:b/>
          <w:bCs/>
          <w:lang w:eastAsia="fi-FI"/>
        </w:rPr>
        <w:t>Aš (Tiekėjas) deklaruoju ir patvirtinu:</w:t>
      </w:r>
    </w:p>
    <w:bookmarkEnd w:id="61"/>
    <w:p w14:paraId="5D753F6A" w14:textId="24E0AB32" w:rsidR="00474B27" w:rsidRPr="00D35276" w:rsidRDefault="00474B27" w:rsidP="008D2ADE">
      <w:pPr>
        <w:numPr>
          <w:ilvl w:val="0"/>
          <w:numId w:val="94"/>
        </w:numPr>
        <w:shd w:val="clear" w:color="auto" w:fill="FFFFFF" w:themeFill="background1"/>
        <w:tabs>
          <w:tab w:val="left" w:pos="284"/>
        </w:tabs>
        <w:spacing w:before="120" w:after="120" w:line="240" w:lineRule="auto"/>
        <w:ind w:left="0" w:right="-23" w:firstLine="0"/>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Pirkimo vykdymo ir Sutarties vykdymo metu, aš (Tiekėjas) ir šiuo metu ar ateityje pasitelkti Subtiekėjai, prekių (įskaitant jų sudedamųjų dalių, pakuočių) gamintojai bei kiekvieno iš jų, įskaitant mane, kontroliuojantys asmenys nėra registruoti VPĮ 92 straipsnio 15 dalyje numatytame sąraše nurodytose valstybėse ar teritorijose (Lietuvos Respublikos Vyriausybės (toliau – LRV) 2022 m. kovo 30 d. Nr. 280 nutarime patvirtintame sąraše Priede „Valstybių_sąrašas_(padėtys)_03.29.“(aktuali redakcija)</w:t>
      </w:r>
      <w:r w:rsidRPr="00D35276">
        <w:rPr>
          <w:rFonts w:ascii="Times New Roman" w:eastAsia="Times New Roman" w:hAnsi="Times New Roman" w:cs="Times New Roman"/>
          <w:vertAlign w:val="superscript"/>
          <w:lang w:eastAsia="fi-FI"/>
        </w:rPr>
        <w:footnoteReference w:id="2"/>
      </w:r>
      <w:r w:rsidRPr="00D35276">
        <w:rPr>
          <w:rFonts w:ascii="Times New Roman" w:eastAsia="Times New Roman" w:hAnsi="Times New Roman" w:cs="Times New Roman"/>
          <w:lang w:eastAsia="fi-FI"/>
        </w:rPr>
        <w:t xml:space="preserve">). </w:t>
      </w:r>
    </w:p>
    <w:p w14:paraId="760EA231" w14:textId="77777777" w:rsidR="00474B27" w:rsidRPr="00D35276" w:rsidRDefault="00474B27" w:rsidP="008D2ADE">
      <w:pPr>
        <w:numPr>
          <w:ilvl w:val="0"/>
          <w:numId w:val="94"/>
        </w:numPr>
        <w:shd w:val="clear" w:color="auto" w:fill="FFFFFF" w:themeFill="background1"/>
        <w:tabs>
          <w:tab w:val="left" w:pos="284"/>
        </w:tabs>
        <w:spacing w:before="120" w:after="120" w:line="240" w:lineRule="auto"/>
        <w:ind w:left="0" w:right="-23" w:firstLine="0"/>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lastRenderedPageBreak/>
        <w:t xml:space="preserve">Siūlau ir sutarties vykdymo metu tieksiu prekes (įskaitant jų sudedamąsias dalis, pakuotes) ir teiksiu paslaugas, kurių kilmės šalis / paslaugų teikimo vieta </w:t>
      </w:r>
      <w:r w:rsidRPr="00D35276">
        <w:rPr>
          <w:rFonts w:ascii="Times New Roman" w:eastAsia="Times New Roman" w:hAnsi="Times New Roman" w:cs="Times New Roman"/>
          <w:b/>
          <w:bCs/>
          <w:lang w:eastAsia="fi-FI"/>
        </w:rPr>
        <w:t>nėra</w:t>
      </w:r>
      <w:r w:rsidRPr="00D35276">
        <w:rPr>
          <w:rFonts w:ascii="Times New Roman" w:eastAsia="Times New Roman" w:hAnsi="Times New Roman" w:cs="Times New Roman"/>
          <w:lang w:eastAsia="fi-FI"/>
        </w:rPr>
        <w:t xml:space="preserve"> nurodyta LRV patvirtintame sąraše Priede „Valstybių_sąrašas_(padėtys)_03.29.“(aktuali redakcija). </w:t>
      </w:r>
    </w:p>
    <w:p w14:paraId="2A712617" w14:textId="77777777" w:rsidR="00474B27" w:rsidRPr="00D35276" w:rsidRDefault="00474B27" w:rsidP="008D2ADE">
      <w:pPr>
        <w:spacing w:before="120" w:after="120" w:line="240" w:lineRule="auto"/>
        <w:rPr>
          <w:rFonts w:ascii="Times New Roman" w:hAnsi="Times New Roman" w:cs="Times New Roman"/>
          <w:b/>
          <w:bCs/>
        </w:rPr>
      </w:pPr>
      <w:r w:rsidRPr="00D35276">
        <w:rPr>
          <w:rFonts w:ascii="Times New Roman" w:hAnsi="Times New Roman" w:cs="Times New Roman"/>
          <w:b/>
          <w:bCs/>
        </w:rPr>
        <w:t>Taikoma jeigu Tiekėjas yra juridinis asmuo:</w:t>
      </w:r>
    </w:p>
    <w:p w14:paraId="51CF1699" w14:textId="77777777" w:rsidR="00474B27" w:rsidRPr="00D35276" w:rsidRDefault="00474B27" w:rsidP="008D2ADE">
      <w:pPr>
        <w:spacing w:before="120" w:after="12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 xml:space="preserve">Aš (Tiekėjas) deklaruoju ir patvirtinu, kad nesu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D35276">
        <w:rPr>
          <w:rFonts w:ascii="Times New Roman" w:eastAsia="Times New Roman" w:hAnsi="Times New Roman" w:cs="Times New Roman"/>
          <w:b/>
          <w:bCs/>
          <w:lang w:eastAsia="fi-FI"/>
        </w:rPr>
        <w:t>Visų pirma pareiškiu, kad:</w:t>
      </w:r>
    </w:p>
    <w:p w14:paraId="10A2C80C" w14:textId="77777777" w:rsidR="00474B27" w:rsidRPr="00D35276"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35276">
        <w:rPr>
          <w:rFonts w:ascii="Times New Roman" w:eastAsiaTheme="minorHAnsi" w:hAnsi="Times New Roman" w:cs="Times New Roman"/>
        </w:rPr>
        <w:tab/>
      </w:r>
      <w:r w:rsidRPr="00D35276">
        <w:rPr>
          <w:rFonts w:ascii="Times New Roman" w:eastAsia="Times New Roman" w:hAnsi="Times New Roman" w:cs="Times New Roman"/>
          <w:lang w:eastAsia="fi-FI"/>
        </w:rPr>
        <w:t>(a) įmonė (ir nė viena iš bendrovių, kurios yra mūsų konsorciumo nariais) nėra įsteigta Rusijoje;</w:t>
      </w:r>
    </w:p>
    <w:p w14:paraId="4FE12D61" w14:textId="77777777" w:rsidR="00474B27" w:rsidRPr="00D35276"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C96C4D9" w14:textId="77777777" w:rsidR="00474B27" w:rsidRPr="00D35276"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ab/>
        <w:t>(c) įmonė nėra juridiniu asmeniu, subjektu ar organizacija, veikiančia šios deklaracijos a) arba b) punkte nurodyto subjekto vardu ar jo nurodymu;</w:t>
      </w:r>
    </w:p>
    <w:p w14:paraId="0F0A6DCF" w14:textId="77777777" w:rsidR="00474B27" w:rsidRPr="00D35276"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ab/>
        <w:t>d) sutartis nebus paskirta vykdyti subrangovui (-ams), ar kitam (-iems) subjektui (-tams), kurių pajėgumais remiasi, kurie priskirtini šios deklaracijos a) arba b), arba c) punktuose nurodytiems subjektams.</w:t>
      </w:r>
    </w:p>
    <w:p w14:paraId="1E2361C9" w14:textId="77777777" w:rsidR="00474B27" w:rsidRPr="00D35276" w:rsidRDefault="00474B27" w:rsidP="008D2ADE">
      <w:pPr>
        <w:spacing w:before="120" w:after="120" w:line="240" w:lineRule="auto"/>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Taikoma jeigu Tiekėjas yra fizinis asmuo:</w:t>
      </w:r>
    </w:p>
    <w:p w14:paraId="4E6B2FB7" w14:textId="77777777" w:rsidR="00474B27" w:rsidRPr="00D35276"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Aš (Tiekėjas) deklaruoju ir patvirtinu, kad</w:t>
      </w:r>
      <w:r w:rsidRPr="00D35276" w:rsidDel="000745B9">
        <w:rPr>
          <w:rFonts w:ascii="Times New Roman" w:eastAsia="Times New Roman" w:hAnsi="Times New Roman" w:cs="Times New Roman"/>
          <w:lang w:eastAsia="fi-FI"/>
        </w:rPr>
        <w:t xml:space="preserve"> </w:t>
      </w:r>
      <w:r w:rsidRPr="00D35276">
        <w:rPr>
          <w:rFonts w:ascii="Times New Roman" w:eastAsia="Times New Roman" w:hAnsi="Times New Roman" w:cs="Times New Roman"/>
          <w:lang w:eastAsia="fi-F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D35276">
        <w:rPr>
          <w:rFonts w:ascii="Times New Roman" w:eastAsia="Times New Roman" w:hAnsi="Times New Roman" w:cs="Times New Roman"/>
          <w:b/>
          <w:bCs/>
          <w:lang w:eastAsia="fi-FI"/>
        </w:rPr>
        <w:t>Visų pirma pareiškiu, kad:</w:t>
      </w:r>
    </w:p>
    <w:p w14:paraId="01125534" w14:textId="77777777" w:rsidR="00474B27" w:rsidRPr="00D35276" w:rsidRDefault="00474B27" w:rsidP="008D2ADE">
      <w:pPr>
        <w:tabs>
          <w:tab w:val="left" w:pos="426"/>
        </w:tabs>
        <w:spacing w:before="120" w:after="120" w:line="240" w:lineRule="auto"/>
        <w:jc w:val="both"/>
        <w:rPr>
          <w:rFonts w:ascii="Times New Roman" w:eastAsiaTheme="minorHAnsi" w:hAnsi="Times New Roman" w:cs="Times New Roman"/>
        </w:rPr>
      </w:pPr>
      <w:r w:rsidRPr="00D35276">
        <w:rPr>
          <w:rFonts w:ascii="Times New Roman" w:eastAsiaTheme="minorHAnsi" w:hAnsi="Times New Roman" w:cs="Times New Roman"/>
        </w:rPr>
        <w:tab/>
        <w:t>(a) nesu Rusijos pilietis (-ė) ar įsisteigęs Rusijoje;</w:t>
      </w:r>
    </w:p>
    <w:p w14:paraId="375B5793" w14:textId="77777777" w:rsidR="00474B27" w:rsidRPr="00D35276" w:rsidRDefault="00474B27" w:rsidP="008D2ADE">
      <w:pPr>
        <w:tabs>
          <w:tab w:val="left" w:pos="426"/>
        </w:tabs>
        <w:spacing w:before="120" w:after="120" w:line="240" w:lineRule="auto"/>
        <w:jc w:val="both"/>
        <w:rPr>
          <w:rFonts w:ascii="Times New Roman" w:eastAsiaTheme="minorHAnsi" w:hAnsi="Times New Roman" w:cs="Times New Roman"/>
        </w:rPr>
      </w:pPr>
      <w:r w:rsidRPr="00D35276">
        <w:rPr>
          <w:rFonts w:ascii="Times New Roman" w:eastAsiaTheme="minorHAnsi" w:hAnsi="Times New Roman" w:cs="Times New Roman"/>
        </w:rPr>
        <w:tab/>
        <w:t>(b) neveikiu šios deklaracijos a) punkte nurodyto subjekto vardu ar jo nurodymu;</w:t>
      </w:r>
    </w:p>
    <w:p w14:paraId="463B7845" w14:textId="77777777" w:rsidR="00474B27" w:rsidRPr="00D35276" w:rsidRDefault="00474B27" w:rsidP="008D2ADE">
      <w:pPr>
        <w:tabs>
          <w:tab w:val="left" w:pos="426"/>
        </w:tabs>
        <w:spacing w:before="120" w:after="120" w:line="240" w:lineRule="auto"/>
        <w:jc w:val="both"/>
        <w:rPr>
          <w:rFonts w:ascii="Times New Roman" w:eastAsiaTheme="minorHAnsi" w:hAnsi="Times New Roman" w:cs="Times New Roman"/>
        </w:rPr>
      </w:pPr>
      <w:r w:rsidRPr="00D35276">
        <w:rPr>
          <w:rFonts w:ascii="Times New Roman" w:eastAsiaTheme="minorHAnsi" w:hAnsi="Times New Roman" w:cs="Times New Roman"/>
        </w:rPr>
        <w:tab/>
        <w:t>(c) sutartis nebus paskirta vykdyti subrangovui (-ams), ar kitam (-iems) subjektui (-tams), kurių pajėgumais remiamasi, kurie priskirtini šios deklaracijos a) arba b) punktuose nurodytiems subjektams.</w:t>
      </w:r>
    </w:p>
    <w:p w14:paraId="403375A4" w14:textId="273E51AF" w:rsidR="00474B27" w:rsidRPr="00D35276" w:rsidRDefault="00474B27" w:rsidP="008D2ADE">
      <w:pPr>
        <w:spacing w:before="120" w:after="120" w:line="240" w:lineRule="auto"/>
        <w:jc w:val="both"/>
        <w:rPr>
          <w:rFonts w:ascii="Times New Roman" w:eastAsiaTheme="minorHAnsi" w:hAnsi="Times New Roman" w:cs="Times New Roman"/>
          <w:b/>
          <w:bCs/>
        </w:rPr>
      </w:pPr>
      <w:bookmarkStart w:id="62" w:name="_ftnref2"/>
      <w:bookmarkStart w:id="63" w:name="_ftnref3"/>
      <w:bookmarkStart w:id="64" w:name="_ftnref4"/>
      <w:bookmarkEnd w:id="62"/>
      <w:bookmarkEnd w:id="63"/>
      <w:bookmarkEnd w:id="64"/>
      <w:r w:rsidRPr="00D35276">
        <w:rPr>
          <w:rFonts w:ascii="Times New Roman" w:eastAsiaTheme="minorHAnsi" w:hAnsi="Times New Roman" w:cs="Times New Roman"/>
          <w:b/>
          <w:bCs/>
        </w:rPr>
        <w:t xml:space="preserve">Jeigu </w:t>
      </w:r>
      <w:r w:rsidR="00FC6E21" w:rsidRPr="00D35276">
        <w:rPr>
          <w:rFonts w:ascii="Times New Roman" w:eastAsiaTheme="minorHAnsi" w:hAnsi="Times New Roman" w:cs="Times New Roman"/>
          <w:b/>
          <w:bCs/>
        </w:rPr>
        <w:t>p</w:t>
      </w:r>
      <w:r w:rsidRPr="00D35276">
        <w:rPr>
          <w:rFonts w:ascii="Times New Roman" w:eastAsiaTheme="minorHAnsi" w:hAnsi="Times New Roman" w:cs="Times New Roman"/>
          <w:b/>
          <w:bCs/>
        </w:rPr>
        <w:t>erkančiajam subjektui kils abejonių dėl Tiekėjo nurodytos informacijos teisingumo, perkantysis subjektas gali pareikalauti papildomai pateikti specialiųjų pirkimo sąlygų 5 skyriuje nurodytus dokumentus (vieną ar kelis).</w:t>
      </w:r>
    </w:p>
    <w:p w14:paraId="7773203F" w14:textId="26D6932F" w:rsidR="005C7629" w:rsidRPr="00D35276" w:rsidRDefault="005C7629" w:rsidP="00474B27">
      <w:pPr>
        <w:tabs>
          <w:tab w:val="num" w:pos="426"/>
        </w:tabs>
        <w:spacing w:before="120" w:after="120" w:line="240" w:lineRule="auto"/>
        <w:jc w:val="center"/>
        <w:rPr>
          <w:rFonts w:ascii="Times New Roman" w:eastAsia="Times New Roman" w:hAnsi="Times New Roman" w:cs="Times New Roman"/>
          <w:b/>
          <w:bCs/>
          <w:iCs/>
          <w:lang w:eastAsia="fi-FI"/>
        </w:rPr>
      </w:pPr>
      <w:r w:rsidRPr="00D35276">
        <w:rPr>
          <w:rFonts w:ascii="Times New Roman" w:eastAsia="Times New Roman" w:hAnsi="Times New Roman" w:cs="Times New Roman"/>
          <w:b/>
          <w:bCs/>
          <w:iCs/>
          <w:lang w:eastAsia="fi-FI"/>
        </w:rPr>
        <w:t>KONFIDENCIALI INFORMACIJA</w:t>
      </w:r>
    </w:p>
    <w:p w14:paraId="16A90D6C" w14:textId="77777777" w:rsidR="005C7629" w:rsidRPr="00D35276" w:rsidRDefault="005C7629" w:rsidP="005C7629">
      <w:pPr>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09E56E09" w14:textId="2454A0FE" w:rsidR="005C7629" w:rsidRPr="00D35276" w:rsidRDefault="005C7629" w:rsidP="002A61E9">
      <w:pPr>
        <w:spacing w:after="0" w:line="240" w:lineRule="auto"/>
        <w:jc w:val="right"/>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Lentelė Nr. 1</w:t>
      </w:r>
    </w:p>
    <w:tbl>
      <w:tblPr>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020"/>
        <w:gridCol w:w="4420"/>
      </w:tblGrid>
      <w:tr w:rsidR="005C7629" w:rsidRPr="00D35276" w14:paraId="7D97C223" w14:textId="77777777" w:rsidTr="0008053E">
        <w:trPr>
          <w:trHeight w:val="523"/>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B030C"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Eil. Nr.</w:t>
            </w:r>
          </w:p>
        </w:tc>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AA8B"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Užpildytos formos ir kita pateikiama informacija</w:t>
            </w:r>
            <w:r w:rsidRPr="00D35276">
              <w:rPr>
                <w:rFonts w:ascii="Times New Roman" w:eastAsia="Times New Roman" w:hAnsi="Times New Roman" w:cs="Times New Roman"/>
                <w:color w:val="000000" w:themeColor="text1"/>
                <w:vertAlign w:val="superscript"/>
                <w:lang w:eastAsia="fi-FI"/>
              </w:rPr>
              <w:footnoteReference w:id="3"/>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B5F68"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Viešinimo pagrindas</w:t>
            </w:r>
          </w:p>
        </w:tc>
      </w:tr>
      <w:tr w:rsidR="005C7629" w:rsidRPr="00D35276" w14:paraId="55500833" w14:textId="77777777" w:rsidTr="0008053E">
        <w:trPr>
          <w:trHeight w:val="797"/>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C31C"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p>
        </w:tc>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CE676"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Pasiūlymo forma (be priedų)</w:t>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1F5D1"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Viešinama vadovaujantis PĮ 32 straipsnio 2 dalimi, išskyrus informaciją, kurios atskleidimas negalimas pagal Asmens duomenų teisinės apsaugos įstatymą.</w:t>
            </w:r>
          </w:p>
        </w:tc>
      </w:tr>
      <w:tr w:rsidR="005C7629" w:rsidRPr="00D35276" w14:paraId="40B40A84" w14:textId="77777777" w:rsidTr="0008053E">
        <w:trPr>
          <w:trHeight w:val="784"/>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76BFC"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p>
        </w:tc>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68C20"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Tiekėjo rekvizitai ir kita informacija</w:t>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CA588D"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Viešinama vadovaujantis PĮ 32 straipsnio 2 dalimi, išskyrus informaciją, kurios atskleidimas negalimas pagal Asmens duomenų teisinės apsaugos įstatymą.</w:t>
            </w:r>
          </w:p>
        </w:tc>
      </w:tr>
    </w:tbl>
    <w:p w14:paraId="345E6868" w14:textId="77777777" w:rsidR="005C7629" w:rsidRPr="00D35276" w:rsidRDefault="005C7629" w:rsidP="005C7629">
      <w:pPr>
        <w:tabs>
          <w:tab w:val="num" w:pos="426"/>
        </w:tabs>
        <w:spacing w:before="120" w:after="0" w:line="240" w:lineRule="auto"/>
        <w:jc w:val="both"/>
        <w:rPr>
          <w:rFonts w:ascii="Times New Roman" w:eastAsia="Times New Roman" w:hAnsi="Times New Roman" w:cs="Times New Roman"/>
          <w:iCs/>
          <w:lang w:eastAsia="fi-FI"/>
        </w:rPr>
      </w:pPr>
      <w:r w:rsidRPr="00D35276">
        <w:rPr>
          <w:rFonts w:ascii="Times New Roman" w:eastAsia="Times New Roman" w:hAnsi="Times New Roman" w:cs="Times New Roman"/>
          <w:iCs/>
          <w:lang w:eastAsia="fi-FI"/>
        </w:rPr>
        <w:lastRenderedPageBreak/>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24D81F0C" w14:textId="77777777" w:rsidR="005C7629" w:rsidRPr="00D35276" w:rsidRDefault="005C7629" w:rsidP="005C7629">
      <w:pPr>
        <w:spacing w:after="0" w:line="240" w:lineRule="auto"/>
        <w:jc w:val="right"/>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Lentelė Nr. 2</w:t>
      </w:r>
    </w:p>
    <w:tbl>
      <w:tblPr>
        <w:tblW w:w="5017" w:type="pct"/>
        <w:tblInd w:w="-5" w:type="dxa"/>
        <w:tblLook w:val="04A0" w:firstRow="1" w:lastRow="0" w:firstColumn="1" w:lastColumn="0" w:noHBand="0" w:noVBand="1"/>
      </w:tblPr>
      <w:tblGrid>
        <w:gridCol w:w="585"/>
        <w:gridCol w:w="2525"/>
        <w:gridCol w:w="605"/>
        <w:gridCol w:w="1146"/>
        <w:gridCol w:w="1090"/>
        <w:gridCol w:w="684"/>
        <w:gridCol w:w="111"/>
        <w:gridCol w:w="3175"/>
        <w:gridCol w:w="26"/>
      </w:tblGrid>
      <w:tr w:rsidR="005C7629" w:rsidRPr="00D35276" w14:paraId="33413FAC" w14:textId="77777777" w:rsidTr="00736FEE">
        <w:trPr>
          <w:gridAfter w:val="1"/>
          <w:wAfter w:w="11" w:type="pct"/>
        </w:trPr>
        <w:tc>
          <w:tcPr>
            <w:tcW w:w="29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2BCADB"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Eil.</w:t>
            </w:r>
          </w:p>
          <w:p w14:paraId="3511EF94"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Nr.</w:t>
            </w:r>
          </w:p>
        </w:tc>
        <w:tc>
          <w:tcPr>
            <w:tcW w:w="2149" w:type="pct"/>
            <w:gridSpan w:val="3"/>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C20C734"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Užpildytos formos ir kita pateikiama informacija</w:t>
            </w:r>
            <w:r w:rsidRPr="00D35276">
              <w:rPr>
                <w:rFonts w:ascii="Times New Roman" w:eastAsia="Times New Roman" w:hAnsi="Times New Roman" w:cs="Times New Roman"/>
                <w:b/>
                <w:bCs/>
                <w:vertAlign w:val="superscript"/>
                <w:lang w:eastAsia="fi-FI"/>
              </w:rPr>
              <w:footnoteReference w:id="4"/>
            </w:r>
          </w:p>
        </w:tc>
        <w:tc>
          <w:tcPr>
            <w:tcW w:w="948" w:type="pct"/>
            <w:gridSpan w:val="3"/>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086BF79"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Ar dokumentas konfidencialus?</w:t>
            </w:r>
          </w:p>
          <w:p w14:paraId="2C6C7DE5"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(Taip / Ne / Neteikiama)</w:t>
            </w:r>
          </w:p>
        </w:tc>
        <w:tc>
          <w:tcPr>
            <w:tcW w:w="159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926741C"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35276">
              <w:rPr>
                <w:rFonts w:ascii="Times New Roman" w:eastAsia="Times New Roman" w:hAnsi="Times New Roman" w:cs="Times New Roman"/>
                <w:b/>
                <w:bCs/>
                <w:lang w:eastAsia="fi-FI"/>
              </w:rPr>
              <w:t xml:space="preserve">Kokiu pagrindu atitinkamas dokumentas ar jo dalis yra konfidencialus </w:t>
            </w:r>
          </w:p>
        </w:tc>
      </w:tr>
      <w:tr w:rsidR="005C7629" w:rsidRPr="00D35276" w14:paraId="307E3B3B" w14:textId="77777777" w:rsidTr="00736FEE">
        <w:trPr>
          <w:gridAfter w:val="1"/>
          <w:wAfter w:w="11" w:type="pct"/>
        </w:trPr>
        <w:tc>
          <w:tcPr>
            <w:tcW w:w="294" w:type="pct"/>
            <w:tcBorders>
              <w:top w:val="single" w:sz="4" w:space="0" w:color="000000"/>
              <w:left w:val="single" w:sz="4" w:space="0" w:color="000000"/>
              <w:bottom w:val="single" w:sz="4" w:space="0" w:color="000000"/>
              <w:right w:val="single" w:sz="4" w:space="0" w:color="000000"/>
            </w:tcBorders>
            <w:vAlign w:val="center"/>
          </w:tcPr>
          <w:p w14:paraId="693479BB" w14:textId="77777777" w:rsidR="005C7629" w:rsidRPr="00D35276" w:rsidRDefault="005C7629" w:rsidP="005C7629">
            <w:pPr>
              <w:numPr>
                <w:ilvl w:val="0"/>
                <w:numId w:val="82"/>
              </w:numPr>
              <w:tabs>
                <w:tab w:val="num" w:pos="426"/>
              </w:tabs>
              <w:spacing w:after="0" w:line="240" w:lineRule="auto"/>
              <w:jc w:val="both"/>
              <w:rPr>
                <w:rFonts w:ascii="Times New Roman" w:eastAsia="Times New Roman" w:hAnsi="Times New Roman" w:cs="Times New Roman"/>
                <w:lang w:eastAsia="fi-FI"/>
              </w:rPr>
            </w:pPr>
          </w:p>
        </w:tc>
        <w:tc>
          <w:tcPr>
            <w:tcW w:w="2149" w:type="pct"/>
            <w:gridSpan w:val="3"/>
            <w:tcBorders>
              <w:top w:val="single" w:sz="4" w:space="0" w:color="000000"/>
              <w:left w:val="single" w:sz="4" w:space="0" w:color="000000"/>
              <w:bottom w:val="single" w:sz="4" w:space="0" w:color="000000"/>
              <w:right w:val="single" w:sz="4" w:space="0" w:color="000000"/>
            </w:tcBorders>
            <w:vAlign w:val="center"/>
          </w:tcPr>
          <w:p w14:paraId="1D2EE961"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r w:rsidRPr="00D35276">
              <w:rPr>
                <w:rFonts w:ascii="Times New Roman" w:eastAsia="Times New Roman" w:hAnsi="Times New Roman" w:cs="Times New Roman"/>
                <w:lang w:eastAsia="fi-FI"/>
              </w:rPr>
              <w:t>Rašytinis įgaliojimas arba kitas dokumentas, suteikiantis teisę pasirašyti pasiūlymą (jei taikoma)</w:t>
            </w:r>
          </w:p>
        </w:tc>
        <w:tc>
          <w:tcPr>
            <w:tcW w:w="948" w:type="pct"/>
            <w:gridSpan w:val="3"/>
            <w:tcBorders>
              <w:top w:val="single" w:sz="4" w:space="0" w:color="000000"/>
              <w:left w:val="single" w:sz="4" w:space="0" w:color="000000"/>
              <w:bottom w:val="single" w:sz="4" w:space="0" w:color="000000"/>
              <w:right w:val="single" w:sz="4" w:space="0" w:color="000000"/>
            </w:tcBorders>
            <w:vAlign w:val="center"/>
          </w:tcPr>
          <w:p w14:paraId="2BBBFE0A"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p>
        </w:tc>
        <w:tc>
          <w:tcPr>
            <w:tcW w:w="1596" w:type="pct"/>
            <w:tcBorders>
              <w:top w:val="single" w:sz="4" w:space="0" w:color="000000"/>
              <w:left w:val="single" w:sz="4" w:space="0" w:color="000000"/>
              <w:bottom w:val="single" w:sz="4" w:space="0" w:color="000000"/>
              <w:right w:val="single" w:sz="4" w:space="0" w:color="000000"/>
            </w:tcBorders>
            <w:vAlign w:val="center"/>
          </w:tcPr>
          <w:p w14:paraId="660D8A44"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i/>
                <w:lang w:eastAsia="fi-FI"/>
              </w:rPr>
            </w:pPr>
          </w:p>
        </w:tc>
      </w:tr>
      <w:tr w:rsidR="005C7629" w:rsidRPr="00D35276" w14:paraId="58EFC91C" w14:textId="77777777" w:rsidTr="00736FEE">
        <w:trPr>
          <w:gridAfter w:val="1"/>
          <w:wAfter w:w="11" w:type="pct"/>
        </w:trPr>
        <w:tc>
          <w:tcPr>
            <w:tcW w:w="294" w:type="pct"/>
            <w:tcBorders>
              <w:top w:val="single" w:sz="4" w:space="0" w:color="000000"/>
              <w:left w:val="single" w:sz="4" w:space="0" w:color="000000"/>
              <w:bottom w:val="single" w:sz="4" w:space="0" w:color="000000"/>
              <w:right w:val="single" w:sz="4" w:space="0" w:color="000000"/>
            </w:tcBorders>
            <w:vAlign w:val="center"/>
          </w:tcPr>
          <w:p w14:paraId="75B308D1" w14:textId="77777777" w:rsidR="005C7629" w:rsidRPr="00D35276" w:rsidRDefault="005C7629" w:rsidP="005C7629">
            <w:pPr>
              <w:numPr>
                <w:ilvl w:val="0"/>
                <w:numId w:val="82"/>
              </w:numPr>
              <w:tabs>
                <w:tab w:val="num" w:pos="426"/>
              </w:tabs>
              <w:spacing w:after="0" w:line="240" w:lineRule="auto"/>
              <w:jc w:val="both"/>
              <w:rPr>
                <w:rFonts w:ascii="Times New Roman" w:eastAsia="Times New Roman" w:hAnsi="Times New Roman" w:cs="Times New Roman"/>
                <w:lang w:eastAsia="fi-FI"/>
              </w:rPr>
            </w:pPr>
          </w:p>
        </w:tc>
        <w:tc>
          <w:tcPr>
            <w:tcW w:w="2149" w:type="pct"/>
            <w:gridSpan w:val="3"/>
            <w:tcBorders>
              <w:top w:val="single" w:sz="4" w:space="0" w:color="000000"/>
              <w:left w:val="single" w:sz="4" w:space="0" w:color="000000"/>
              <w:bottom w:val="single" w:sz="4" w:space="0" w:color="000000"/>
              <w:right w:val="single" w:sz="4" w:space="0" w:color="000000"/>
            </w:tcBorders>
            <w:vAlign w:val="center"/>
          </w:tcPr>
          <w:p w14:paraId="70663794"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i/>
                <w:iCs/>
                <w:lang w:eastAsia="fi-FI"/>
              </w:rPr>
            </w:pPr>
            <w:r w:rsidRPr="00D35276">
              <w:rPr>
                <w:rFonts w:ascii="Times New Roman" w:eastAsia="Times New Roman" w:hAnsi="Times New Roman" w:cs="Times New Roman"/>
                <w:i/>
                <w:iCs/>
                <w:lang w:eastAsia="fi-FI"/>
              </w:rPr>
              <w:t>(nurodomi kiti dokumentai)</w:t>
            </w:r>
          </w:p>
        </w:tc>
        <w:tc>
          <w:tcPr>
            <w:tcW w:w="948" w:type="pct"/>
            <w:gridSpan w:val="3"/>
            <w:tcBorders>
              <w:top w:val="single" w:sz="4" w:space="0" w:color="000000"/>
              <w:left w:val="single" w:sz="4" w:space="0" w:color="000000"/>
              <w:bottom w:val="single" w:sz="4" w:space="0" w:color="000000"/>
              <w:right w:val="single" w:sz="4" w:space="0" w:color="000000"/>
            </w:tcBorders>
            <w:vAlign w:val="center"/>
          </w:tcPr>
          <w:p w14:paraId="1C6F1A22"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lang w:eastAsia="fi-FI"/>
              </w:rPr>
            </w:pPr>
          </w:p>
        </w:tc>
        <w:tc>
          <w:tcPr>
            <w:tcW w:w="1596" w:type="pct"/>
            <w:tcBorders>
              <w:top w:val="single" w:sz="4" w:space="0" w:color="000000"/>
              <w:left w:val="single" w:sz="4" w:space="0" w:color="000000"/>
              <w:bottom w:val="single" w:sz="4" w:space="0" w:color="000000"/>
              <w:right w:val="single" w:sz="4" w:space="0" w:color="000000"/>
            </w:tcBorders>
            <w:vAlign w:val="center"/>
          </w:tcPr>
          <w:p w14:paraId="6D4A5D72" w14:textId="77777777" w:rsidR="005C7629" w:rsidRPr="00D35276" w:rsidRDefault="005C7629" w:rsidP="005F6638">
            <w:pPr>
              <w:tabs>
                <w:tab w:val="num" w:pos="426"/>
              </w:tabs>
              <w:spacing w:after="0" w:line="240" w:lineRule="auto"/>
              <w:jc w:val="both"/>
              <w:rPr>
                <w:rFonts w:ascii="Times New Roman" w:eastAsia="Times New Roman" w:hAnsi="Times New Roman" w:cs="Times New Roman"/>
                <w:i/>
                <w:lang w:eastAsia="fi-FI"/>
              </w:rPr>
            </w:pPr>
          </w:p>
        </w:tc>
      </w:tr>
      <w:tr w:rsidR="00B33A3B" w:rsidRPr="00D35276" w14:paraId="02F23F10" w14:textId="77777777" w:rsidTr="00736FEE">
        <w:tblPrEx>
          <w:tblLook w:val="01E0" w:firstRow="1" w:lastRow="1" w:firstColumn="1" w:lastColumn="1" w:noHBand="0" w:noVBand="0"/>
        </w:tblPrEx>
        <w:trPr>
          <w:trHeight w:val="306"/>
        </w:trPr>
        <w:tc>
          <w:tcPr>
            <w:tcW w:w="1563" w:type="pct"/>
            <w:gridSpan w:val="2"/>
            <w:tcBorders>
              <w:top w:val="nil"/>
              <w:left w:val="nil"/>
              <w:bottom w:val="single" w:sz="4" w:space="0" w:color="auto"/>
              <w:right w:val="nil"/>
            </w:tcBorders>
          </w:tcPr>
          <w:p w14:paraId="164183B0" w14:textId="77777777" w:rsidR="00B33A3B" w:rsidRPr="00D35276" w:rsidRDefault="00B33A3B" w:rsidP="005F6638">
            <w:pPr>
              <w:spacing w:after="0" w:line="240" w:lineRule="auto"/>
              <w:ind w:right="-1"/>
              <w:rPr>
                <w:rFonts w:ascii="Times New Roman" w:eastAsia="Calibri" w:hAnsi="Times New Roman" w:cs="Times New Roman"/>
                <w:lang w:eastAsia="en-US"/>
              </w:rPr>
            </w:pPr>
          </w:p>
        </w:tc>
        <w:tc>
          <w:tcPr>
            <w:tcW w:w="304" w:type="pct"/>
          </w:tcPr>
          <w:p w14:paraId="6A65BC18" w14:textId="77777777" w:rsidR="00B33A3B" w:rsidRPr="00D35276" w:rsidRDefault="00B33A3B" w:rsidP="005F6638">
            <w:pPr>
              <w:spacing w:after="0" w:line="240" w:lineRule="auto"/>
              <w:ind w:right="-1"/>
              <w:jc w:val="center"/>
              <w:rPr>
                <w:rFonts w:ascii="Times New Roman" w:eastAsia="Calibri" w:hAnsi="Times New Roman" w:cs="Times New Roman"/>
                <w:lang w:eastAsia="en-US"/>
              </w:rPr>
            </w:pPr>
          </w:p>
        </w:tc>
        <w:tc>
          <w:tcPr>
            <w:tcW w:w="1124" w:type="pct"/>
            <w:gridSpan w:val="2"/>
            <w:tcBorders>
              <w:top w:val="nil"/>
              <w:left w:val="nil"/>
              <w:bottom w:val="single" w:sz="4" w:space="0" w:color="auto"/>
              <w:right w:val="nil"/>
            </w:tcBorders>
          </w:tcPr>
          <w:p w14:paraId="5BEDD7A8" w14:textId="77777777" w:rsidR="00B33A3B" w:rsidRPr="00D35276" w:rsidRDefault="00B33A3B" w:rsidP="005F6638">
            <w:pPr>
              <w:spacing w:after="0" w:line="240" w:lineRule="auto"/>
              <w:ind w:right="-1"/>
              <w:jc w:val="center"/>
              <w:rPr>
                <w:rFonts w:ascii="Times New Roman" w:eastAsia="Calibri" w:hAnsi="Times New Roman" w:cs="Times New Roman"/>
                <w:lang w:eastAsia="en-US"/>
              </w:rPr>
            </w:pPr>
          </w:p>
        </w:tc>
        <w:tc>
          <w:tcPr>
            <w:tcW w:w="344" w:type="pct"/>
          </w:tcPr>
          <w:p w14:paraId="4E773A4C" w14:textId="77777777" w:rsidR="00B33A3B" w:rsidRPr="00D35276" w:rsidRDefault="00B33A3B" w:rsidP="00B33A3B">
            <w:pPr>
              <w:tabs>
                <w:tab w:val="left" w:pos="720"/>
              </w:tabs>
              <w:spacing w:after="0" w:line="240" w:lineRule="auto"/>
              <w:ind w:right="-1"/>
              <w:jc w:val="center"/>
              <w:rPr>
                <w:rFonts w:ascii="Times New Roman" w:eastAsia="Calibri" w:hAnsi="Times New Roman" w:cs="Times New Roman"/>
                <w:lang w:eastAsia="en-US"/>
              </w:rPr>
            </w:pPr>
          </w:p>
        </w:tc>
        <w:tc>
          <w:tcPr>
            <w:tcW w:w="1666" w:type="pct"/>
            <w:gridSpan w:val="3"/>
            <w:tcBorders>
              <w:top w:val="nil"/>
              <w:left w:val="nil"/>
              <w:bottom w:val="single" w:sz="4" w:space="0" w:color="auto"/>
              <w:right w:val="nil"/>
            </w:tcBorders>
          </w:tcPr>
          <w:p w14:paraId="4F044F86" w14:textId="77777777" w:rsidR="00B33A3B" w:rsidRPr="00D35276" w:rsidRDefault="00B33A3B" w:rsidP="005F6638">
            <w:pPr>
              <w:spacing w:after="0" w:line="240" w:lineRule="auto"/>
              <w:ind w:right="-1"/>
              <w:jc w:val="right"/>
              <w:rPr>
                <w:rFonts w:ascii="Times New Roman" w:eastAsia="Calibri" w:hAnsi="Times New Roman" w:cs="Times New Roman"/>
                <w:lang w:eastAsia="en-US"/>
              </w:rPr>
            </w:pPr>
          </w:p>
        </w:tc>
      </w:tr>
      <w:tr w:rsidR="00B33A3B" w:rsidRPr="00D35276" w14:paraId="7A7DFAE4" w14:textId="77777777" w:rsidTr="00736FEE">
        <w:tblPrEx>
          <w:tblLook w:val="01E0" w:firstRow="1" w:lastRow="1" w:firstColumn="1" w:lastColumn="1" w:noHBand="0" w:noVBand="0"/>
        </w:tblPrEx>
        <w:trPr>
          <w:trHeight w:val="200"/>
        </w:trPr>
        <w:tc>
          <w:tcPr>
            <w:tcW w:w="1563" w:type="pct"/>
            <w:gridSpan w:val="2"/>
            <w:tcBorders>
              <w:top w:val="single" w:sz="4" w:space="0" w:color="auto"/>
              <w:left w:val="nil"/>
              <w:bottom w:val="nil"/>
              <w:right w:val="nil"/>
            </w:tcBorders>
            <w:hideMark/>
          </w:tcPr>
          <w:p w14:paraId="2269F133" w14:textId="77777777" w:rsidR="00B33A3B" w:rsidRPr="00D35276" w:rsidRDefault="00B33A3B" w:rsidP="005F6638">
            <w:pPr>
              <w:snapToGrid w:val="0"/>
              <w:spacing w:after="0" w:line="240" w:lineRule="auto"/>
              <w:rPr>
                <w:rFonts w:ascii="Times New Roman" w:eastAsia="Times New Roman" w:hAnsi="Times New Roman" w:cs="Times New Roman"/>
                <w:position w:val="6"/>
                <w:lang w:val="en-US" w:eastAsia="en-US"/>
              </w:rPr>
            </w:pPr>
            <w:r w:rsidRPr="00D35276">
              <w:rPr>
                <w:rFonts w:ascii="Times New Roman" w:eastAsia="Times New Roman" w:hAnsi="Times New Roman" w:cs="Times New Roman"/>
                <w:position w:val="6"/>
                <w:lang w:val="en-US" w:eastAsia="en-US"/>
              </w:rPr>
              <w:t>(</w:t>
            </w:r>
            <w:proofErr w:type="spellStart"/>
            <w:r w:rsidRPr="00D35276">
              <w:rPr>
                <w:rFonts w:ascii="Times New Roman" w:eastAsia="Times New Roman" w:hAnsi="Times New Roman" w:cs="Times New Roman"/>
                <w:position w:val="6"/>
                <w:lang w:val="en-US" w:eastAsia="en-US"/>
              </w:rPr>
              <w:t>Tiekėjo</w:t>
            </w:r>
            <w:proofErr w:type="spellEnd"/>
            <w:r w:rsidRPr="00D35276">
              <w:rPr>
                <w:rFonts w:ascii="Times New Roman" w:eastAsia="Times New Roman" w:hAnsi="Times New Roman" w:cs="Times New Roman"/>
                <w:position w:val="6"/>
                <w:lang w:val="en-US" w:eastAsia="en-US"/>
              </w:rPr>
              <w:t xml:space="preserve"> </w:t>
            </w:r>
            <w:proofErr w:type="spellStart"/>
            <w:r w:rsidRPr="00D35276">
              <w:rPr>
                <w:rFonts w:ascii="Times New Roman" w:eastAsia="Times New Roman" w:hAnsi="Times New Roman" w:cs="Times New Roman"/>
                <w:position w:val="6"/>
                <w:lang w:val="en-US" w:eastAsia="en-US"/>
              </w:rPr>
              <w:t>arba</w:t>
            </w:r>
            <w:proofErr w:type="spellEnd"/>
            <w:r w:rsidRPr="00D35276">
              <w:rPr>
                <w:rFonts w:ascii="Times New Roman" w:eastAsia="Times New Roman" w:hAnsi="Times New Roman" w:cs="Times New Roman"/>
                <w:position w:val="6"/>
                <w:lang w:val="en-US" w:eastAsia="en-US"/>
              </w:rPr>
              <w:t xml:space="preserve"> jo </w:t>
            </w:r>
            <w:proofErr w:type="spellStart"/>
            <w:r w:rsidRPr="00D35276">
              <w:rPr>
                <w:rFonts w:ascii="Times New Roman" w:eastAsia="Times New Roman" w:hAnsi="Times New Roman" w:cs="Times New Roman"/>
                <w:position w:val="6"/>
                <w:lang w:val="en-US" w:eastAsia="en-US"/>
              </w:rPr>
              <w:t>įgalioto</w:t>
            </w:r>
            <w:proofErr w:type="spellEnd"/>
            <w:r w:rsidRPr="00D35276">
              <w:rPr>
                <w:rFonts w:ascii="Times New Roman" w:eastAsia="Times New Roman" w:hAnsi="Times New Roman" w:cs="Times New Roman"/>
                <w:position w:val="6"/>
                <w:lang w:val="en-US" w:eastAsia="en-US"/>
              </w:rPr>
              <w:t xml:space="preserve"> </w:t>
            </w:r>
            <w:proofErr w:type="spellStart"/>
            <w:r w:rsidRPr="00D35276">
              <w:rPr>
                <w:rFonts w:ascii="Times New Roman" w:eastAsia="Times New Roman" w:hAnsi="Times New Roman" w:cs="Times New Roman"/>
                <w:position w:val="6"/>
                <w:lang w:val="en-US" w:eastAsia="en-US"/>
              </w:rPr>
              <w:t>asmens</w:t>
            </w:r>
            <w:proofErr w:type="spellEnd"/>
            <w:r w:rsidRPr="00D35276">
              <w:rPr>
                <w:rFonts w:ascii="Times New Roman" w:eastAsia="Times New Roman" w:hAnsi="Times New Roman" w:cs="Times New Roman"/>
                <w:position w:val="6"/>
                <w:lang w:val="en-US" w:eastAsia="en-US"/>
              </w:rPr>
              <w:t xml:space="preserve"> </w:t>
            </w:r>
            <w:proofErr w:type="spellStart"/>
            <w:r w:rsidRPr="00D35276">
              <w:rPr>
                <w:rFonts w:ascii="Times New Roman" w:eastAsia="Times New Roman" w:hAnsi="Times New Roman" w:cs="Times New Roman"/>
                <w:position w:val="6"/>
                <w:lang w:val="en-US" w:eastAsia="en-US"/>
              </w:rPr>
              <w:t>pareigų</w:t>
            </w:r>
            <w:proofErr w:type="spellEnd"/>
            <w:r w:rsidRPr="00D35276">
              <w:rPr>
                <w:rFonts w:ascii="Times New Roman" w:eastAsia="Times New Roman" w:hAnsi="Times New Roman" w:cs="Times New Roman"/>
                <w:position w:val="6"/>
                <w:lang w:val="en-US" w:eastAsia="en-US"/>
              </w:rPr>
              <w:t xml:space="preserve"> </w:t>
            </w:r>
            <w:proofErr w:type="spellStart"/>
            <w:r w:rsidRPr="00D35276">
              <w:rPr>
                <w:rFonts w:ascii="Times New Roman" w:eastAsia="Times New Roman" w:hAnsi="Times New Roman" w:cs="Times New Roman"/>
                <w:position w:val="6"/>
                <w:lang w:val="en-US" w:eastAsia="en-US"/>
              </w:rPr>
              <w:t>pavadinimas</w:t>
            </w:r>
            <w:proofErr w:type="spellEnd"/>
            <w:r w:rsidRPr="00D35276">
              <w:rPr>
                <w:rFonts w:ascii="Times New Roman" w:eastAsia="Times New Roman" w:hAnsi="Times New Roman" w:cs="Times New Roman"/>
                <w:position w:val="6"/>
                <w:lang w:val="en-US" w:eastAsia="en-US"/>
              </w:rPr>
              <w:t>)</w:t>
            </w:r>
          </w:p>
        </w:tc>
        <w:tc>
          <w:tcPr>
            <w:tcW w:w="304" w:type="pct"/>
          </w:tcPr>
          <w:p w14:paraId="555707B2" w14:textId="77777777" w:rsidR="00B33A3B" w:rsidRPr="00D35276" w:rsidRDefault="00B33A3B" w:rsidP="005F6638">
            <w:pPr>
              <w:spacing w:after="0" w:line="240" w:lineRule="auto"/>
              <w:ind w:right="-1"/>
              <w:jc w:val="center"/>
              <w:rPr>
                <w:rFonts w:ascii="Times New Roman" w:eastAsia="Calibri" w:hAnsi="Times New Roman" w:cs="Times New Roman"/>
                <w:lang w:val="en-US" w:eastAsia="en-US"/>
              </w:rPr>
            </w:pPr>
          </w:p>
        </w:tc>
        <w:tc>
          <w:tcPr>
            <w:tcW w:w="1124" w:type="pct"/>
            <w:gridSpan w:val="2"/>
            <w:tcBorders>
              <w:top w:val="single" w:sz="4" w:space="0" w:color="auto"/>
              <w:left w:val="nil"/>
              <w:bottom w:val="nil"/>
              <w:right w:val="nil"/>
            </w:tcBorders>
            <w:hideMark/>
          </w:tcPr>
          <w:p w14:paraId="06CF242A" w14:textId="5CF7A934" w:rsidR="00B33A3B" w:rsidRPr="00D35276" w:rsidRDefault="00B33A3B" w:rsidP="005F6638">
            <w:pPr>
              <w:spacing w:after="0" w:line="240" w:lineRule="auto"/>
              <w:ind w:right="-1"/>
              <w:jc w:val="center"/>
              <w:rPr>
                <w:rFonts w:ascii="Times New Roman" w:eastAsia="Calibri" w:hAnsi="Times New Roman" w:cs="Times New Roman"/>
                <w:lang w:val="en-US" w:eastAsia="en-US"/>
              </w:rPr>
            </w:pPr>
            <w:r w:rsidRPr="00D35276">
              <w:rPr>
                <w:rFonts w:ascii="Times New Roman" w:eastAsia="Calibri" w:hAnsi="Times New Roman" w:cs="Times New Roman"/>
                <w:position w:val="6"/>
                <w:lang w:val="en-US" w:eastAsia="en-US"/>
              </w:rPr>
              <w:t>(</w:t>
            </w:r>
            <w:proofErr w:type="spellStart"/>
            <w:r w:rsidRPr="00D35276">
              <w:rPr>
                <w:rFonts w:ascii="Times New Roman" w:eastAsia="Calibri" w:hAnsi="Times New Roman" w:cs="Times New Roman"/>
                <w:position w:val="6"/>
                <w:lang w:val="en-US" w:eastAsia="en-US"/>
              </w:rPr>
              <w:t>Parašas</w:t>
            </w:r>
            <w:proofErr w:type="spellEnd"/>
            <w:r w:rsidRPr="00D35276">
              <w:rPr>
                <w:rFonts w:ascii="Times New Roman" w:eastAsia="Calibri" w:hAnsi="Times New Roman" w:cs="Times New Roman"/>
                <w:position w:val="6"/>
                <w:lang w:val="en-US" w:eastAsia="en-US"/>
              </w:rPr>
              <w:t xml:space="preserve"> </w:t>
            </w:r>
            <w:proofErr w:type="spellStart"/>
            <w:r w:rsidRPr="00D35276">
              <w:rPr>
                <w:rFonts w:ascii="Times New Roman" w:eastAsia="Calibri" w:hAnsi="Times New Roman" w:cs="Times New Roman"/>
                <w:position w:val="6"/>
                <w:lang w:val="en-US" w:eastAsia="en-US"/>
              </w:rPr>
              <w:t>arba</w:t>
            </w:r>
            <w:proofErr w:type="spellEnd"/>
            <w:r w:rsidRPr="00D35276">
              <w:rPr>
                <w:rFonts w:ascii="Times New Roman" w:eastAsia="Calibri" w:hAnsi="Times New Roman" w:cs="Times New Roman"/>
                <w:position w:val="6"/>
                <w:lang w:val="en-US" w:eastAsia="en-US"/>
              </w:rPr>
              <w:t xml:space="preserve"> el. </w:t>
            </w:r>
            <w:proofErr w:type="spellStart"/>
            <w:r w:rsidRPr="00D35276">
              <w:rPr>
                <w:rFonts w:ascii="Times New Roman" w:eastAsia="Calibri" w:hAnsi="Times New Roman" w:cs="Times New Roman"/>
                <w:position w:val="6"/>
                <w:lang w:val="en-US" w:eastAsia="en-US"/>
              </w:rPr>
              <w:t>parašas</w:t>
            </w:r>
            <w:proofErr w:type="spellEnd"/>
            <w:r w:rsidRPr="00D35276">
              <w:rPr>
                <w:rFonts w:ascii="Times New Roman" w:eastAsia="Calibri" w:hAnsi="Times New Roman" w:cs="Times New Roman"/>
                <w:position w:val="6"/>
                <w:lang w:val="en-US" w:eastAsia="en-US"/>
              </w:rPr>
              <w:t>)</w:t>
            </w:r>
            <w:r w:rsidRPr="00D35276">
              <w:rPr>
                <w:rFonts w:ascii="Times New Roman" w:eastAsia="Calibri" w:hAnsi="Times New Roman" w:cs="Times New Roman"/>
                <w:i/>
                <w:lang w:val="en-US" w:eastAsia="en-US"/>
              </w:rPr>
              <w:t xml:space="preserve"> </w:t>
            </w:r>
          </w:p>
        </w:tc>
        <w:tc>
          <w:tcPr>
            <w:tcW w:w="344" w:type="pct"/>
          </w:tcPr>
          <w:p w14:paraId="53AB1355" w14:textId="77777777" w:rsidR="00B33A3B" w:rsidRPr="00D35276" w:rsidRDefault="00B33A3B" w:rsidP="005F6638">
            <w:pPr>
              <w:spacing w:after="0" w:line="240" w:lineRule="auto"/>
              <w:ind w:right="-1"/>
              <w:jc w:val="center"/>
              <w:rPr>
                <w:rFonts w:ascii="Times New Roman" w:eastAsia="Calibri" w:hAnsi="Times New Roman" w:cs="Times New Roman"/>
                <w:lang w:val="en-US" w:eastAsia="en-US"/>
              </w:rPr>
            </w:pPr>
          </w:p>
        </w:tc>
        <w:tc>
          <w:tcPr>
            <w:tcW w:w="1666" w:type="pct"/>
            <w:gridSpan w:val="3"/>
            <w:tcBorders>
              <w:top w:val="single" w:sz="4" w:space="0" w:color="auto"/>
              <w:left w:val="nil"/>
              <w:bottom w:val="nil"/>
              <w:right w:val="nil"/>
            </w:tcBorders>
            <w:hideMark/>
          </w:tcPr>
          <w:p w14:paraId="651186EF" w14:textId="77777777" w:rsidR="00B33A3B" w:rsidRPr="00D35276" w:rsidRDefault="00B33A3B" w:rsidP="005F6638">
            <w:pPr>
              <w:spacing w:after="0" w:line="240" w:lineRule="auto"/>
              <w:ind w:right="-1"/>
              <w:jc w:val="center"/>
              <w:rPr>
                <w:rFonts w:ascii="Times New Roman" w:eastAsia="Calibri" w:hAnsi="Times New Roman" w:cs="Times New Roman"/>
                <w:lang w:val="en-US" w:eastAsia="en-US"/>
              </w:rPr>
            </w:pPr>
            <w:r w:rsidRPr="00D35276">
              <w:rPr>
                <w:rFonts w:ascii="Times New Roman" w:eastAsia="Calibri" w:hAnsi="Times New Roman" w:cs="Times New Roman"/>
                <w:position w:val="6"/>
                <w:lang w:val="en-US" w:eastAsia="en-US"/>
              </w:rPr>
              <w:t>(</w:t>
            </w:r>
            <w:proofErr w:type="spellStart"/>
            <w:r w:rsidRPr="00D35276">
              <w:rPr>
                <w:rFonts w:ascii="Times New Roman" w:eastAsia="Calibri" w:hAnsi="Times New Roman" w:cs="Times New Roman"/>
                <w:position w:val="6"/>
                <w:lang w:val="en-US" w:eastAsia="en-US"/>
              </w:rPr>
              <w:t>Vardas</w:t>
            </w:r>
            <w:proofErr w:type="spellEnd"/>
            <w:r w:rsidRPr="00D35276">
              <w:rPr>
                <w:rFonts w:ascii="Times New Roman" w:eastAsia="Calibri" w:hAnsi="Times New Roman" w:cs="Times New Roman"/>
                <w:position w:val="6"/>
                <w:lang w:val="en-US" w:eastAsia="en-US"/>
              </w:rPr>
              <w:t xml:space="preserve"> ir </w:t>
            </w:r>
            <w:proofErr w:type="spellStart"/>
            <w:r w:rsidRPr="00D35276">
              <w:rPr>
                <w:rFonts w:ascii="Times New Roman" w:eastAsia="Calibri" w:hAnsi="Times New Roman" w:cs="Times New Roman"/>
                <w:position w:val="6"/>
                <w:lang w:val="en-US" w:eastAsia="en-US"/>
              </w:rPr>
              <w:t>pavardė</w:t>
            </w:r>
            <w:proofErr w:type="spellEnd"/>
            <w:r w:rsidRPr="00D35276">
              <w:rPr>
                <w:rFonts w:ascii="Times New Roman" w:eastAsia="Calibri" w:hAnsi="Times New Roman" w:cs="Times New Roman"/>
                <w:position w:val="6"/>
                <w:lang w:val="en-US" w:eastAsia="en-US"/>
              </w:rPr>
              <w:t>)</w:t>
            </w:r>
            <w:r w:rsidRPr="00D35276">
              <w:rPr>
                <w:rFonts w:ascii="Times New Roman" w:eastAsia="Calibri" w:hAnsi="Times New Roman" w:cs="Times New Roman"/>
                <w:i/>
                <w:lang w:val="en-US" w:eastAsia="en-US"/>
              </w:rPr>
              <w:t xml:space="preserve"> </w:t>
            </w:r>
          </w:p>
        </w:tc>
      </w:tr>
    </w:tbl>
    <w:p w14:paraId="3B157DB6" w14:textId="4EB5A899" w:rsidR="005C7629" w:rsidRPr="00BC5DC3" w:rsidRDefault="005C7629" w:rsidP="005C7629">
      <w:pPr>
        <w:jc w:val="center"/>
        <w:rPr>
          <w:rFonts w:ascii="Times New Roman" w:hAnsi="Times New Roman" w:cs="Times New Roman"/>
          <w:color w:val="7030A0"/>
          <w:sz w:val="22"/>
          <w:szCs w:val="22"/>
        </w:rPr>
      </w:pPr>
      <w:r w:rsidRPr="00BC5DC3">
        <w:rPr>
          <w:rFonts w:ascii="Times New Roman" w:hAnsi="Times New Roman" w:cs="Times New Roman"/>
          <w:sz w:val="22"/>
          <w:szCs w:val="22"/>
        </w:rPr>
        <w:t>_________</w:t>
      </w:r>
    </w:p>
    <w:p w14:paraId="606FB356" w14:textId="77777777" w:rsidR="004034A8" w:rsidRPr="00BC5DC3" w:rsidRDefault="004034A8" w:rsidP="005C7629">
      <w:pPr>
        <w:rPr>
          <w:rFonts w:ascii="Times New Roman" w:hAnsi="Times New Roman" w:cs="Times New Roman"/>
          <w:color w:val="7030A0"/>
          <w:sz w:val="22"/>
          <w:szCs w:val="22"/>
        </w:rPr>
        <w:sectPr w:rsidR="004034A8" w:rsidRPr="00BC5DC3" w:rsidSect="0008053E">
          <w:pgSz w:w="12240" w:h="15840"/>
          <w:pgMar w:top="814" w:right="616" w:bottom="1134" w:left="1701" w:header="720" w:footer="720" w:gutter="0"/>
          <w:pgNumType w:start="22"/>
          <w:cols w:space="720"/>
          <w:titlePg/>
          <w:docGrid w:linePitch="360"/>
        </w:sectPr>
      </w:pPr>
    </w:p>
    <w:p w14:paraId="5A12B57E" w14:textId="71FFAB3E" w:rsidR="00693D4F" w:rsidRPr="00BC5DC3" w:rsidRDefault="005C7629" w:rsidP="00E640E9">
      <w:pPr>
        <w:jc w:val="right"/>
        <w:rPr>
          <w:rFonts w:ascii="Times New Roman" w:eastAsia="Calibri" w:hAnsi="Times New Roman" w:cs="Times New Roman"/>
          <w:color w:val="0070C0"/>
          <w:sz w:val="22"/>
          <w:szCs w:val="22"/>
        </w:rPr>
      </w:pPr>
      <w:r w:rsidRPr="00BC5DC3">
        <w:rPr>
          <w:rFonts w:ascii="Times New Roman" w:eastAsia="Calibri" w:hAnsi="Times New Roman" w:cs="Times New Roman"/>
          <w:color w:val="0070C0"/>
          <w:sz w:val="22"/>
          <w:szCs w:val="22"/>
        </w:rPr>
        <w:lastRenderedPageBreak/>
        <w:t>Pirkimo sąlygų 7 priedas „Pasiūlymų vertinimo kriterijai</w:t>
      </w:r>
    </w:p>
    <w:p w14:paraId="66B4D9E6" w14:textId="5BBB5F53" w:rsidR="00E640E9" w:rsidRPr="00D35276" w:rsidRDefault="00E640E9" w:rsidP="00E640E9">
      <w:pPr>
        <w:pStyle w:val="Subtitle"/>
        <w:jc w:val="center"/>
        <w:rPr>
          <w:rFonts w:ascii="Times New Roman" w:hAnsi="Times New Roman" w:cs="Times New Roman"/>
          <w:bCs/>
          <w:smallCaps/>
          <w:sz w:val="21"/>
          <w:szCs w:val="21"/>
        </w:rPr>
      </w:pPr>
      <w:r w:rsidRPr="00D35276">
        <w:rPr>
          <w:rFonts w:ascii="Times New Roman" w:hAnsi="Times New Roman" w:cs="Times New Roman"/>
          <w:sz w:val="21"/>
          <w:szCs w:val="21"/>
        </w:rPr>
        <w:t>PASIŪLYMŲ VERTINIMO KRITERIJAI ir Sąlygos</w:t>
      </w:r>
    </w:p>
    <w:p w14:paraId="326522B3" w14:textId="77777777" w:rsidR="00736FEE" w:rsidRPr="00736FEE" w:rsidRDefault="00736FEE" w:rsidP="00736FEE">
      <w:pPr>
        <w:keepNext/>
        <w:keepLines/>
        <w:numPr>
          <w:ilvl w:val="0"/>
          <w:numId w:val="78"/>
        </w:numPr>
        <w:tabs>
          <w:tab w:val="left" w:pos="851"/>
        </w:tabs>
        <w:spacing w:before="80" w:after="0" w:line="240" w:lineRule="auto"/>
        <w:ind w:left="-142" w:firstLine="568"/>
        <w:jc w:val="both"/>
        <w:outlineLvl w:val="3"/>
        <w:rPr>
          <w:rFonts w:ascii="Times New Roman" w:hAnsi="Times New Roman" w:cs="Times New Roman"/>
          <w:sz w:val="22"/>
          <w:szCs w:val="22"/>
        </w:rPr>
      </w:pPr>
      <w:r w:rsidRPr="00736FEE">
        <w:rPr>
          <w:rFonts w:ascii="Times New Roman" w:hAnsi="Times New Roman" w:cs="Times New Roman"/>
          <w:sz w:val="22"/>
          <w:szCs w:val="22"/>
        </w:rPr>
        <w:t>Perkančiojo subjekto neatmesti pasiūlymai vertinami pagal ekonomiškai naudingiausio pasiūlymo vertinimo kriterijų vertinant tik kainą.</w:t>
      </w:r>
    </w:p>
    <w:p w14:paraId="6CF105BD" w14:textId="77777777" w:rsidR="00736FEE" w:rsidRPr="00736FEE" w:rsidRDefault="00736FEE" w:rsidP="005C7A2C">
      <w:pPr>
        <w:keepNext/>
        <w:keepLines/>
        <w:numPr>
          <w:ilvl w:val="0"/>
          <w:numId w:val="78"/>
        </w:numPr>
        <w:tabs>
          <w:tab w:val="left" w:pos="851"/>
        </w:tabs>
        <w:spacing w:after="0" w:line="240" w:lineRule="auto"/>
        <w:ind w:left="-142" w:firstLine="567"/>
        <w:jc w:val="both"/>
        <w:outlineLvl w:val="3"/>
        <w:rPr>
          <w:rFonts w:ascii="Times New Roman" w:hAnsi="Times New Roman" w:cs="Times New Roman"/>
          <w:sz w:val="22"/>
          <w:szCs w:val="22"/>
        </w:rPr>
      </w:pPr>
      <w:r w:rsidRPr="00736FEE">
        <w:rPr>
          <w:rFonts w:ascii="Times New Roman" w:hAnsi="Times New Roman" w:cs="Times New Roman"/>
          <w:sz w:val="22"/>
          <w:szCs w:val="22"/>
        </w:rPr>
        <w:t xml:space="preserve">Kai keli pasiūlymai pateikiami vienodomis kainomis, sudarant pasiūlymų eilę pirmesniu į šią eilę įrašomas tiekėjas, kurio pasiūlymas CVP IS priemonėmis gautas (įregistruotas) anksčiau (išskyrus atvejus, kai pasiūlymą pateikti kviečiamas tik vienas tiekėjas arba pasiūlymą pateikia tik vienas tiekėjas). </w:t>
      </w:r>
    </w:p>
    <w:p w14:paraId="592EB077" w14:textId="77777777" w:rsidR="00E640E9" w:rsidRPr="00BC5DC3" w:rsidRDefault="00E640E9" w:rsidP="00E640E9">
      <w:pPr>
        <w:jc w:val="both"/>
        <w:rPr>
          <w:rFonts w:ascii="Times New Roman" w:hAnsi="Times New Roman" w:cs="Times New Roman"/>
          <w:color w:val="7030A0"/>
          <w:sz w:val="22"/>
          <w:szCs w:val="22"/>
        </w:rPr>
      </w:pPr>
    </w:p>
    <w:p w14:paraId="544CFFE9" w14:textId="77777777" w:rsidR="00693D4F" w:rsidRPr="00BC5DC3" w:rsidRDefault="00693D4F">
      <w:pPr>
        <w:rPr>
          <w:rFonts w:ascii="Times New Roman" w:hAnsi="Times New Roman" w:cs="Times New Roman"/>
          <w:color w:val="7030A0"/>
          <w:sz w:val="22"/>
          <w:szCs w:val="22"/>
        </w:rPr>
      </w:pPr>
      <w:r w:rsidRPr="00BC5DC3">
        <w:rPr>
          <w:rFonts w:ascii="Times New Roman" w:hAnsi="Times New Roman" w:cs="Times New Roman"/>
          <w:color w:val="7030A0"/>
          <w:sz w:val="22"/>
          <w:szCs w:val="22"/>
        </w:rPr>
        <w:br w:type="page"/>
      </w:r>
    </w:p>
    <w:p w14:paraId="5E2273B4" w14:textId="1276317E" w:rsidR="00E640E9" w:rsidRDefault="00FE3D1F" w:rsidP="005B78D3">
      <w:pPr>
        <w:pStyle w:val="Heading2"/>
        <w:spacing w:after="120"/>
        <w:ind w:left="5103"/>
        <w:rPr>
          <w:rFonts w:ascii="Times New Roman" w:hAnsi="Times New Roman" w:cs="Times New Roman"/>
          <w:color w:val="0070C0"/>
          <w:sz w:val="22"/>
          <w:szCs w:val="22"/>
        </w:rPr>
      </w:pPr>
      <w:bookmarkStart w:id="65" w:name="_Ref39586171"/>
      <w:bookmarkStart w:id="66" w:name="_Ref39673580"/>
      <w:bookmarkStart w:id="67" w:name="_Ref39674283"/>
      <w:bookmarkStart w:id="68" w:name="_Toc155959480"/>
      <w:r w:rsidRPr="00BC5DC3">
        <w:rPr>
          <w:rFonts w:ascii="Times New Roman" w:hAnsi="Times New Roman" w:cs="Times New Roman"/>
          <w:color w:val="0070C0"/>
          <w:sz w:val="22"/>
          <w:szCs w:val="22"/>
        </w:rPr>
        <w:lastRenderedPageBreak/>
        <w:t xml:space="preserve">Pirkimo sąlygų </w:t>
      </w:r>
      <w:r w:rsidR="0087667A" w:rsidRPr="00BC5DC3">
        <w:rPr>
          <w:rFonts w:ascii="Times New Roman" w:hAnsi="Times New Roman" w:cs="Times New Roman"/>
          <w:color w:val="0070C0"/>
          <w:sz w:val="22"/>
          <w:szCs w:val="22"/>
        </w:rPr>
        <w:t>8</w:t>
      </w:r>
      <w:r w:rsidRPr="00BC5DC3">
        <w:rPr>
          <w:rFonts w:ascii="Times New Roman" w:hAnsi="Times New Roman" w:cs="Times New Roman"/>
          <w:color w:val="0070C0"/>
          <w:sz w:val="22"/>
          <w:szCs w:val="22"/>
        </w:rPr>
        <w:t xml:space="preserve"> priedas </w:t>
      </w:r>
      <w:r w:rsidR="008D704D" w:rsidRPr="00BC5DC3">
        <w:rPr>
          <w:rFonts w:ascii="Times New Roman" w:hAnsi="Times New Roman" w:cs="Times New Roman"/>
          <w:color w:val="0070C0"/>
          <w:sz w:val="22"/>
          <w:szCs w:val="22"/>
        </w:rPr>
        <w:t>„Sutarties projektas“</w:t>
      </w:r>
      <w:bookmarkEnd w:id="65"/>
      <w:bookmarkEnd w:id="66"/>
      <w:bookmarkEnd w:id="67"/>
      <w:bookmarkEnd w:id="68"/>
    </w:p>
    <w:p w14:paraId="1E6E179E"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Pirkėjas sudaryti pirkimo sutartį raštu kviečia tą dalyvį, kurio pasiūlymas pripažintas laimėjusiu.</w:t>
      </w:r>
    </w:p>
    <w:p w14:paraId="008CC16C" w14:textId="4F47976F"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Sutartis įsigalioja, kai abi Šalys ją pasirašo ir galioja iki visiško įsipareigojimų pagal Sutartį įvykdymo, bet ne ilgiau kaip 6</w:t>
      </w:r>
      <w:r w:rsidR="002E3E31" w:rsidRPr="005C7A2C">
        <w:rPr>
          <w:rFonts w:ascii="Times New Roman" w:hAnsi="Times New Roman" w:cs="Times New Roman"/>
          <w:sz w:val="22"/>
          <w:szCs w:val="22"/>
        </w:rPr>
        <w:t>1</w:t>
      </w:r>
      <w:r w:rsidRPr="005C7A2C">
        <w:rPr>
          <w:rFonts w:ascii="Times New Roman" w:hAnsi="Times New Roman" w:cs="Times New Roman"/>
          <w:sz w:val="22"/>
          <w:szCs w:val="22"/>
        </w:rPr>
        <w:t xml:space="preserve"> (šešiasdešimt </w:t>
      </w:r>
      <w:r w:rsidR="002E3E31" w:rsidRPr="005C7A2C">
        <w:rPr>
          <w:rFonts w:ascii="Times New Roman" w:hAnsi="Times New Roman" w:cs="Times New Roman"/>
          <w:sz w:val="22"/>
          <w:szCs w:val="22"/>
        </w:rPr>
        <w:t>vienas</w:t>
      </w:r>
      <w:r w:rsidRPr="005C7A2C">
        <w:rPr>
          <w:rFonts w:ascii="Times New Roman" w:hAnsi="Times New Roman" w:cs="Times New Roman"/>
          <w:sz w:val="22"/>
          <w:szCs w:val="22"/>
        </w:rPr>
        <w:t>) mėnesis, arba iki Sutarties nutraukimo. Sutarties galiojimo pasibaigimas neatleidžia Šalių nuo visiško Sutartimi prisiimtų įsipareigojimų įvykdymo.</w:t>
      </w:r>
    </w:p>
    <w:p w14:paraId="32E5087A" w14:textId="00945AC3"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 xml:space="preserve">Tiekėjas transporto priemonę Pirkėjui turi pristatyti per ne ilgesnį kaip </w:t>
      </w:r>
      <w:r w:rsidR="002E3E31" w:rsidRPr="005C7A2C">
        <w:rPr>
          <w:rFonts w:ascii="Times New Roman" w:hAnsi="Times New Roman" w:cs="Times New Roman"/>
          <w:sz w:val="22"/>
          <w:szCs w:val="22"/>
        </w:rPr>
        <w:t>1</w:t>
      </w:r>
      <w:r w:rsidRPr="005C7A2C">
        <w:rPr>
          <w:rFonts w:ascii="Times New Roman" w:hAnsi="Times New Roman" w:cs="Times New Roman"/>
          <w:sz w:val="22"/>
          <w:szCs w:val="22"/>
        </w:rPr>
        <w:t xml:space="preserve"> (</w:t>
      </w:r>
      <w:r w:rsidR="002E3E31" w:rsidRPr="005C7A2C">
        <w:rPr>
          <w:rFonts w:ascii="Times New Roman" w:hAnsi="Times New Roman" w:cs="Times New Roman"/>
          <w:sz w:val="22"/>
          <w:szCs w:val="22"/>
        </w:rPr>
        <w:t>vieno</w:t>
      </w:r>
      <w:r w:rsidRPr="005C7A2C">
        <w:rPr>
          <w:rFonts w:ascii="Times New Roman" w:hAnsi="Times New Roman" w:cs="Times New Roman"/>
          <w:sz w:val="22"/>
          <w:szCs w:val="22"/>
        </w:rPr>
        <w:t>) mėnesi</w:t>
      </w:r>
      <w:r w:rsidR="002E3E31" w:rsidRPr="005C7A2C">
        <w:rPr>
          <w:rFonts w:ascii="Times New Roman" w:hAnsi="Times New Roman" w:cs="Times New Roman"/>
          <w:sz w:val="22"/>
          <w:szCs w:val="22"/>
        </w:rPr>
        <w:t>o</w:t>
      </w:r>
      <w:r w:rsidRPr="005C7A2C">
        <w:rPr>
          <w:rFonts w:ascii="Times New Roman" w:hAnsi="Times New Roman" w:cs="Times New Roman"/>
          <w:sz w:val="22"/>
          <w:szCs w:val="22"/>
        </w:rPr>
        <w:t xml:space="preserve"> laikotarpį nuo Sutarties įsigaliojimo dienos, jeigu Pasiūlyme nenustatytas trumpesnis terminas (taikomas tas, kuris yra trumpesnis).</w:t>
      </w:r>
    </w:p>
    <w:p w14:paraId="17830BA9"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 xml:space="preserve">Transporto priemonės nepristačius nustatytu laiku, Tiekėjas Pirkėjui moka 0,04 proc. delspinigius nuo Sutarties vertės (eurų be PVM) už kiekvieną pavėluotą dieną. </w:t>
      </w:r>
    </w:p>
    <w:p w14:paraId="1963217C"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 xml:space="preserve">Sutarties įvykdymas užtikrinamas netesybomis. Tiekėjas, Pirkėjui pareikalavus, moka 10 (dešimt) procentų nuo pradinės Sutarties vertės (eurų be PVM) dydžio baudą dėl Sutartyje nustatytų įpareigojimų nevykdymo ar netinkamo jų vykdymo. Pirkimo Sutarties įvykdymo užtikrinimas skirtas užtikrinti visų pirkimo sutartimi Tiekėjui nustatytų prievolių įvykdymą. </w:t>
      </w:r>
    </w:p>
    <w:p w14:paraId="0B084E08"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Jeigu Pirkėjas vėluoja sumokėti Tiekėjui priklausančias sumas Sutartyje nustatytais terminais, Tiekėjui pareikalavus, moka Tiekėjui 0,04 procentų delspinigius nuo vėluojamos sumokėti sumos (eurų be PVM) už kiekvieną uždelstą dieną.</w:t>
      </w:r>
    </w:p>
    <w:p w14:paraId="58A638AC"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lizingo, aptarnavimo garantiniu laikotarpiu bei visas su dokumentų, kurių reikalauja Pirkėjas, rengimu ir pateikimu susijusias išlaidas, elektroninių sąskaitų teikimo išlaidas ir kt.</w:t>
      </w:r>
    </w:p>
    <w:p w14:paraId="7BD903AC"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Sutarties kaina apskaičiuojama taikant kintamo įkainio apskaičiavimo būdą. Sutarties kaina gali kisti, priklausomai nuo Euribor pokyčių.</w:t>
      </w:r>
    </w:p>
    <w:p w14:paraId="4F6ED645"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 xml:space="preserve">Tiekėjas gali pateikti Pirkėjui sąskaitą (išskyrus išankstinio mokėjimo sąskaitą) ir perdavimo-priėmimo dokumentą ne anksčiau, nei pristato Prekes. Pirkėjas už perduotas Prekes apmoka Tiekėjui ne vėliau kaip per 30 (trisdešimt) kalendorinių dienų nuo Prekės gavimo, perdavimo-priėmimo dokumento pasirašymo ir sąskaitos gavimo, priklausomai nuo to, kas įvyksta vėliausiai (t. y. turi būti išpildytos visos sąlygos). </w:t>
      </w:r>
    </w:p>
    <w:p w14:paraId="6A1EE769"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Prekei suteikiama Pasiūlyme nurodyta garantija. Garantiniu laikotarpiu tiekėjas turi atlikti pilną techninį aptarnavimą.</w:t>
      </w:r>
    </w:p>
    <w:p w14:paraId="3EA098E3"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Tiekėjas garantiniu laikotarpiu privalo neatlygintinai pašalinti Prekės trūkumus/gedimus ne ilgiau kaip per 72 val. po paraiškos pateikimo Tiekėjui dienos.</w:t>
      </w:r>
    </w:p>
    <w:p w14:paraId="32160BF7" w14:textId="1C68DDF8"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Tiekėjas, nepašalinęs trūkumų/gedimų per 72 val. po paraiškos pateikimo, sekančią dieną Pirkėjui pristato kitą alternatyvų (panašių parametrų) automobilį ir leidžia juo naudotis per Šalių nustatytą protingą terminą</w:t>
      </w:r>
      <w:r w:rsidR="00257DEB">
        <w:rPr>
          <w:rFonts w:ascii="Times New Roman" w:hAnsi="Times New Roman" w:cs="Times New Roman"/>
          <w:sz w:val="22"/>
          <w:szCs w:val="22"/>
        </w:rPr>
        <w:t>, tačiau ne trumpiau kaip dvi dienas</w:t>
      </w:r>
      <w:r w:rsidRPr="005C7A2C">
        <w:rPr>
          <w:rFonts w:ascii="Times New Roman" w:hAnsi="Times New Roman" w:cs="Times New Roman"/>
          <w:sz w:val="22"/>
          <w:szCs w:val="22"/>
        </w:rPr>
        <w:t>.</w:t>
      </w:r>
    </w:p>
    <w:p w14:paraId="12D5D1DC"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Tiekėjas įsipareigoja perduoti Pirkėjui nuosavybėn transporto priemonę bei visą su ja susijusią dokumentaciją lietuvių kalba (įskaitant, bet neapsiribojant, Prekės priėmimo-perdavimo aktą, sąskaitą – faktūrą, aptarnavimo bei priežiūros instrukciją ir pan.). Kol dokumentacija nepateikiama Pirkėjui, laikoma, kad Prekė nepateikta.</w:t>
      </w:r>
    </w:p>
    <w:p w14:paraId="2FE09135"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Pirkėjas neatlygina tiekėjui jokių papildomų išlaidų, susijusių su Prekės pristatymu.</w:t>
      </w:r>
    </w:p>
    <w:p w14:paraId="552F5F24"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1561CD76"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Tiekėjas įsipareigoja užtikrinti iš Pirkėjo Sutarties vykdymo metu gautos ir su Sutarties vykdymu susijusios informacijos konfidencialumą ir apsaugą. Saugoti ir neviešinti gautos informacijos, saugoti komercines bei kitas paslaptis, kurias Tiekėjas sužinojo vykdydamas Sutartį.</w:t>
      </w:r>
    </w:p>
    <w:p w14:paraId="6413D220" w14:textId="77777777"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Ginčų sprendimo tvarka. Ginčai sprendžiami derybų būdu, o nepavykus taip išspręsti ginčo, jis bus nagrinėjamas Lietuvos Respublikos civilinio proceso kodekso nustatyta tvarka teisme.</w:t>
      </w:r>
    </w:p>
    <w:p w14:paraId="6771008C" w14:textId="09D4383D" w:rsidR="00842FE0" w:rsidRPr="005C7A2C" w:rsidRDefault="00842FE0"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 xml:space="preserve">Tiekėjas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5C7A2C">
        <w:rPr>
          <w:rFonts w:ascii="Times New Roman" w:hAnsi="Times New Roman" w:cs="Times New Roman"/>
          <w:sz w:val="22"/>
          <w:szCs w:val="22"/>
        </w:rPr>
        <w:lastRenderedPageBreak/>
        <w:t xml:space="preserve">Tiekėjo pasirinktomis priemonėmis. Europos elektroninių sąskaitų faktūrų standarto neatitinkančios elektroninės sąskaitos gali būti teikiamos tik </w:t>
      </w:r>
      <w:r w:rsidR="008E25E2" w:rsidRPr="005C7A2C">
        <w:rPr>
          <w:rFonts w:ascii="Times New Roman" w:hAnsi="Times New Roman" w:cs="Times New Roman"/>
          <w:sz w:val="22"/>
          <w:szCs w:val="22"/>
        </w:rPr>
        <w:t xml:space="preserve">sąskaitų administravimo bendrąją informacinę sistemą „SABIS“ </w:t>
      </w:r>
      <w:r w:rsidRPr="005C7A2C">
        <w:rPr>
          <w:rFonts w:ascii="Times New Roman" w:hAnsi="Times New Roman" w:cs="Times New Roman"/>
          <w:sz w:val="22"/>
          <w:szCs w:val="22"/>
        </w:rPr>
        <w:t xml:space="preserve">(svetainė pasiekiama adresu </w:t>
      </w:r>
      <w:r w:rsidR="008E25E2" w:rsidRPr="005C7A2C">
        <w:rPr>
          <w:rFonts w:ascii="Times New Roman" w:hAnsi="Times New Roman" w:cs="Times New Roman"/>
          <w:sz w:val="22"/>
          <w:szCs w:val="22"/>
        </w:rPr>
        <w:t>https://sabis.nbfc.lt/</w:t>
      </w:r>
      <w:r w:rsidRPr="005C7A2C">
        <w:rPr>
          <w:rFonts w:ascii="Times New Roman" w:hAnsi="Times New Roman" w:cs="Times New Roman"/>
          <w:sz w:val="22"/>
          <w:szCs w:val="22"/>
        </w:rPr>
        <w:t>). Pirkėjas elektronines sąskaitas faktūras priima ir apdoroja naudodamasi informacinės sistemos „</w:t>
      </w:r>
      <w:r w:rsidR="008E25E2" w:rsidRPr="005C7A2C">
        <w:rPr>
          <w:rFonts w:ascii="Times New Roman" w:hAnsi="Times New Roman" w:cs="Times New Roman"/>
          <w:sz w:val="22"/>
          <w:szCs w:val="22"/>
        </w:rPr>
        <w:t>SABIS</w:t>
      </w:r>
      <w:r w:rsidRPr="005C7A2C">
        <w:rPr>
          <w:rFonts w:ascii="Times New Roman" w:hAnsi="Times New Roman" w:cs="Times New Roman"/>
          <w:sz w:val="22"/>
          <w:szCs w:val="22"/>
        </w:rPr>
        <w:t>“ priemonėmis.</w:t>
      </w:r>
    </w:p>
    <w:p w14:paraId="0EF589A7" w14:textId="2D807D56" w:rsidR="00C3301D" w:rsidRPr="005C7A2C" w:rsidRDefault="00C3301D"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Tiekėjas įsipareigoja užtikrinti iš Pirkėjo Sutarties vykdymo metu gautos ir su Sutarties vykdymu susijusios informacijos konfidencialumą ir apsaugą. Saugoti ir neviešinti gautos informacijos, saugoti komercines bei kitas paslaptis, kurias Tiekėjas sužinojo vykdydamas Sutartį.</w:t>
      </w:r>
    </w:p>
    <w:p w14:paraId="7CAE91F3" w14:textId="77777777" w:rsidR="00C3301D" w:rsidRPr="003D5EF4" w:rsidRDefault="00C3301D"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Ginčų sprendimo tvarka. Ginčai sprendžiami derybų būdu, o nepavykus taip išspręsti ginčo, jis bus nagrinėjamas Lietuvos Respublikos civilinio proceso kodekso nustatyta tvarka teisme.</w:t>
      </w:r>
    </w:p>
    <w:p w14:paraId="4FC32DBD" w14:textId="3D3AC92E" w:rsidR="00C3301D" w:rsidRPr="00C3301D" w:rsidRDefault="00C3301D"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3D5EF4">
        <w:rPr>
          <w:rFonts w:ascii="Times New Roman" w:hAnsi="Times New Roman" w:cs="Times New Roman"/>
          <w:sz w:val="22"/>
          <w:szCs w:val="22"/>
        </w:rPr>
        <w:t>Visi svarbūs pranešimai ir informacija tarp Šalių turi būti pateikiami el. paštu arba kitais sutartais rašytiniais kanalais, siekiant užtikrinti skaidrumą ir atsakomybę</w:t>
      </w:r>
      <w:r>
        <w:rPr>
          <w:rFonts w:ascii="Times New Roman" w:hAnsi="Times New Roman" w:cs="Times New Roman"/>
          <w:sz w:val="22"/>
          <w:szCs w:val="22"/>
        </w:rPr>
        <w:t>.</w:t>
      </w:r>
    </w:p>
    <w:p w14:paraId="6EB24174" w14:textId="328D4F54" w:rsidR="00C3301D" w:rsidRPr="005C7A2C" w:rsidRDefault="00C3301D" w:rsidP="005C7A2C">
      <w:pPr>
        <w:pStyle w:val="ListParagraph"/>
        <w:numPr>
          <w:ilvl w:val="0"/>
          <w:numId w:val="137"/>
        </w:numPr>
        <w:tabs>
          <w:tab w:val="left" w:pos="567"/>
        </w:tabs>
        <w:spacing w:after="0" w:line="240" w:lineRule="auto"/>
        <w:ind w:left="357" w:hanging="357"/>
        <w:contextualSpacing w:val="0"/>
        <w:jc w:val="both"/>
        <w:rPr>
          <w:rFonts w:ascii="Times New Roman" w:hAnsi="Times New Roman" w:cs="Times New Roman"/>
          <w:sz w:val="22"/>
          <w:szCs w:val="22"/>
        </w:rPr>
      </w:pPr>
      <w:r w:rsidRPr="005C7A2C">
        <w:rPr>
          <w:rFonts w:ascii="Times New Roman" w:hAnsi="Times New Roman" w:cs="Times New Roman"/>
          <w:sz w:val="22"/>
          <w:szCs w:val="22"/>
        </w:rPr>
        <w:t xml:space="preserve">Tiekėjas </w:t>
      </w:r>
      <w:r w:rsidRPr="003D5EF4">
        <w:rPr>
          <w:rFonts w:ascii="Times New Roman" w:hAnsi="Times New Roman" w:cs="Times New Roman"/>
          <w:sz w:val="22"/>
          <w:szCs w:val="22"/>
        </w:rPr>
        <w:t xml:space="preserve">įsipareigoja visas šias sąlygas be išimčių įtraukti į sudaromą </w:t>
      </w:r>
      <w:r>
        <w:rPr>
          <w:rFonts w:ascii="Times New Roman" w:hAnsi="Times New Roman" w:cs="Times New Roman"/>
          <w:sz w:val="22"/>
          <w:szCs w:val="22"/>
        </w:rPr>
        <w:t>S</w:t>
      </w:r>
      <w:r w:rsidRPr="003D5EF4">
        <w:rPr>
          <w:rFonts w:ascii="Times New Roman" w:hAnsi="Times New Roman" w:cs="Times New Roman"/>
          <w:sz w:val="22"/>
          <w:szCs w:val="22"/>
        </w:rPr>
        <w:t>utartį.</w:t>
      </w:r>
    </w:p>
    <w:sectPr w:rsidR="00C3301D" w:rsidRPr="005C7A2C" w:rsidSect="00AB59C8">
      <w:pgSz w:w="12240" w:h="15840"/>
      <w:pgMar w:top="1134" w:right="616"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E780B" w14:textId="77777777" w:rsidR="00753A0D" w:rsidRDefault="00753A0D" w:rsidP="00D05666">
      <w:r>
        <w:separator/>
      </w:r>
    </w:p>
  </w:endnote>
  <w:endnote w:type="continuationSeparator" w:id="0">
    <w:p w14:paraId="4D45BCC0" w14:textId="77777777" w:rsidR="00753A0D" w:rsidRDefault="00753A0D" w:rsidP="00D05666">
      <w:r>
        <w:continuationSeparator/>
      </w:r>
    </w:p>
  </w:endnote>
  <w:endnote w:type="continuationNotice" w:id="1">
    <w:p w14:paraId="110FE10D" w14:textId="77777777" w:rsidR="00753A0D" w:rsidRDefault="00753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3745916F" w:rsidR="00BE180E" w:rsidRPr="008D2ADE" w:rsidRDefault="00BE180E" w:rsidP="008D2ADE">
    <w:pPr>
      <w:pStyle w:val="Footer"/>
      <w:jc w:val="right"/>
      <w:rPr>
        <w:rFonts w:ascii="Times New Roman" w:hAnsi="Times New Roman" w:cs="Times New Roman"/>
      </w:rPr>
    </w:pPr>
    <w:r w:rsidRPr="008D2ADE">
      <w:rPr>
        <w:rFonts w:ascii="Times New Roman" w:hAnsi="Times New Roman" w:cs="Times New Roman"/>
      </w:rPr>
      <w:fldChar w:fldCharType="begin"/>
    </w:r>
    <w:r w:rsidRPr="008D2ADE">
      <w:rPr>
        <w:rFonts w:ascii="Times New Roman" w:hAnsi="Times New Roman" w:cs="Times New Roman"/>
      </w:rPr>
      <w:instrText xml:space="preserve"> PAGE   \* MERGEFORMAT </w:instrText>
    </w:r>
    <w:r w:rsidRPr="008D2ADE">
      <w:rPr>
        <w:rFonts w:ascii="Times New Roman" w:hAnsi="Times New Roman" w:cs="Times New Roman"/>
      </w:rPr>
      <w:fldChar w:fldCharType="separate"/>
    </w:r>
    <w:r w:rsidRPr="008D2ADE">
      <w:rPr>
        <w:rFonts w:ascii="Times New Roman" w:hAnsi="Times New Roman" w:cs="Times New Roman"/>
        <w:noProof/>
      </w:rPr>
      <w:t>2</w:t>
    </w:r>
    <w:r w:rsidRPr="008D2ADE">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54129" w14:textId="77777777" w:rsidR="00753A0D" w:rsidRDefault="00753A0D" w:rsidP="00D05666">
      <w:r>
        <w:separator/>
      </w:r>
    </w:p>
  </w:footnote>
  <w:footnote w:type="continuationSeparator" w:id="0">
    <w:p w14:paraId="08985540" w14:textId="77777777" w:rsidR="00753A0D" w:rsidRDefault="00753A0D" w:rsidP="00D05666">
      <w:r>
        <w:continuationSeparator/>
      </w:r>
    </w:p>
  </w:footnote>
  <w:footnote w:type="continuationNotice" w:id="1">
    <w:p w14:paraId="61D0194B" w14:textId="77777777" w:rsidR="00753A0D" w:rsidRDefault="00753A0D">
      <w:pPr>
        <w:spacing w:after="0" w:line="240" w:lineRule="auto"/>
      </w:pPr>
    </w:p>
  </w:footnote>
  <w:footnote w:id="2">
    <w:p w14:paraId="7AA8BF8F" w14:textId="77777777" w:rsidR="00474B27" w:rsidRPr="00011747" w:rsidRDefault="00474B27" w:rsidP="00474B27">
      <w:pPr>
        <w:pStyle w:val="FootnoteText"/>
        <w:rPr>
          <w:rFonts w:cstheme="minorHAnsi"/>
          <w:sz w:val="16"/>
          <w:szCs w:val="16"/>
        </w:rPr>
      </w:pPr>
      <w:r w:rsidRPr="00011747">
        <w:rPr>
          <w:rStyle w:val="FootnoteReference"/>
          <w:rFonts w:cstheme="minorHAnsi"/>
          <w:sz w:val="16"/>
          <w:szCs w:val="16"/>
        </w:rPr>
        <w:footnoteRef/>
      </w:r>
      <w:r w:rsidRPr="00011747">
        <w:rPr>
          <w:rFonts w:cstheme="minorHAnsi"/>
          <w:sz w:val="16"/>
          <w:szCs w:val="16"/>
        </w:rPr>
        <w:t xml:space="preserve"> 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3">
    <w:p w14:paraId="785955A4" w14:textId="77777777" w:rsidR="005C7629" w:rsidRDefault="005C7629" w:rsidP="005C7629">
      <w:pPr>
        <w:pStyle w:val="FootnoteText"/>
        <w:jc w:val="both"/>
        <w:rPr>
          <w:rFonts w:ascii="Arial" w:hAnsi="Arial" w:cs="Arial"/>
          <w:sz w:val="16"/>
          <w:szCs w:val="16"/>
        </w:rPr>
      </w:pPr>
      <w:r w:rsidRPr="00364280">
        <w:rPr>
          <w:rStyle w:val="FootnoteReference"/>
          <w:rFonts w:ascii="Calibri" w:eastAsia="Calibri" w:hAnsi="Calibri" w:cs="Calibri"/>
        </w:rPr>
        <w:footnoteRef/>
      </w:r>
      <w:r>
        <w:rPr>
          <w:rFonts w:ascii="Arial" w:hAnsi="Arial" w:cs="Arial"/>
          <w:sz w:val="16"/>
          <w:szCs w:val="16"/>
        </w:rPr>
        <w:t xml:space="preserve"> </w:t>
      </w:r>
      <w:r w:rsidRPr="00364280">
        <w:rPr>
          <w:rFonts w:ascii="Calibri" w:hAnsi="Calibri" w:cs="Calibri"/>
          <w:sz w:val="16"/>
          <w:szCs w:val="16"/>
        </w:rPr>
        <w:t xml:space="preserve">Atskiri dokumentai ar šiuose dokumentuose pateikiama informacija gali būti nurodoma atskirose eilutėse, atsižvelgiant į informacijos konfidencialumą. Atsižvelgiant į informacijos konfidencialumą, </w:t>
      </w:r>
      <w:r w:rsidRPr="00364280">
        <w:rPr>
          <w:rFonts w:ascii="Calibri" w:hAnsi="Calibri" w:cs="Calibri"/>
          <w:b/>
          <w:iCs/>
          <w:sz w:val="16"/>
          <w:szCs w:val="16"/>
          <w:u w:val="single"/>
        </w:rPr>
        <w:t>pateikiami konfidencialumą įrodantys dokumentai ir argumentai.</w:t>
      </w:r>
    </w:p>
  </w:footnote>
  <w:footnote w:id="4">
    <w:p w14:paraId="163778FB" w14:textId="77777777" w:rsidR="005C7629" w:rsidRPr="004963E3" w:rsidRDefault="005C7629" w:rsidP="005C7629">
      <w:pPr>
        <w:pStyle w:val="FootnoteText"/>
        <w:jc w:val="both"/>
        <w:rPr>
          <w:rFonts w:ascii="Calibri" w:hAnsi="Calibri" w:cs="Calibri"/>
          <w:sz w:val="16"/>
          <w:szCs w:val="16"/>
        </w:rPr>
      </w:pPr>
      <w:r w:rsidRPr="004963E3">
        <w:rPr>
          <w:rStyle w:val="FootnoteReference"/>
          <w:rFonts w:ascii="Calibri" w:eastAsia="Calibri" w:hAnsi="Calibri" w:cs="Calibri"/>
          <w:sz w:val="16"/>
          <w:szCs w:val="16"/>
        </w:rPr>
        <w:footnoteRef/>
      </w:r>
      <w:r w:rsidRPr="004963E3">
        <w:rPr>
          <w:rFonts w:ascii="Calibri" w:hAnsi="Calibri" w:cs="Calibri"/>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A06CB"/>
    <w:multiLevelType w:val="hybridMultilevel"/>
    <w:tmpl w:val="908A8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712BAF"/>
    <w:multiLevelType w:val="hybridMultilevel"/>
    <w:tmpl w:val="6AB29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6"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56B770F"/>
    <w:multiLevelType w:val="multilevel"/>
    <w:tmpl w:val="8074711A"/>
    <w:lvl w:ilvl="0">
      <w:start w:val="1"/>
      <w:numFmt w:val="decimal"/>
      <w:lvlText w:val="%1."/>
      <w:lvlJc w:val="left"/>
      <w:pPr>
        <w:ind w:left="720" w:hanging="360"/>
      </w:pPr>
      <w:rPr>
        <w:rFonts w:eastAsiaTheme="majorEastAsia" w:hint="default"/>
        <w:i w:val="0"/>
        <w:iCs/>
        <w:color w:val="auto"/>
        <w:sz w:val="21"/>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08612A55"/>
    <w:multiLevelType w:val="multilevel"/>
    <w:tmpl w:val="77F42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87B0D86"/>
    <w:multiLevelType w:val="multilevel"/>
    <w:tmpl w:val="68609B2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2140"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EDC3FC8"/>
    <w:multiLevelType w:val="multilevel"/>
    <w:tmpl w:val="5C4E90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9" w15:restartNumberingAfterBreak="0">
    <w:nsid w:val="13486F51"/>
    <w:multiLevelType w:val="multilevel"/>
    <w:tmpl w:val="747AFC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1" w15:restartNumberingAfterBreak="0">
    <w:nsid w:val="15BE4C54"/>
    <w:multiLevelType w:val="hybridMultilevel"/>
    <w:tmpl w:val="F5A2CD90"/>
    <w:lvl w:ilvl="0" w:tplc="A2C86E70">
      <w:start w:val="1"/>
      <w:numFmt w:val="decimal"/>
      <w:lvlText w:val="%1."/>
      <w:lvlJc w:val="left"/>
      <w:pPr>
        <w:ind w:left="360" w:hanging="360"/>
      </w:pPr>
      <w:rPr>
        <w:rFonts w:cs="Times New Roman"/>
        <w:b w:val="0"/>
        <w:bCs/>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rPr>
        <w:rFonts w:cs="Times New Roman"/>
      </w:rPr>
    </w:lvl>
    <w:lvl w:ilvl="3" w:tplc="0427000F" w:tentative="1">
      <w:start w:val="1"/>
      <w:numFmt w:val="decimal"/>
      <w:lvlText w:val="%4."/>
      <w:lvlJc w:val="left"/>
      <w:pPr>
        <w:ind w:left="5040" w:hanging="360"/>
      </w:pPr>
      <w:rPr>
        <w:rFonts w:cs="Times New Roman"/>
      </w:rPr>
    </w:lvl>
    <w:lvl w:ilvl="4" w:tplc="04270019" w:tentative="1">
      <w:start w:val="1"/>
      <w:numFmt w:val="lowerLetter"/>
      <w:lvlText w:val="%5."/>
      <w:lvlJc w:val="left"/>
      <w:pPr>
        <w:ind w:left="5760" w:hanging="360"/>
      </w:pPr>
      <w:rPr>
        <w:rFonts w:cs="Times New Roman"/>
      </w:rPr>
    </w:lvl>
    <w:lvl w:ilvl="5" w:tplc="0427001B" w:tentative="1">
      <w:start w:val="1"/>
      <w:numFmt w:val="lowerRoman"/>
      <w:lvlText w:val="%6."/>
      <w:lvlJc w:val="right"/>
      <w:pPr>
        <w:ind w:left="6480" w:hanging="180"/>
      </w:pPr>
      <w:rPr>
        <w:rFonts w:cs="Times New Roman"/>
      </w:rPr>
    </w:lvl>
    <w:lvl w:ilvl="6" w:tplc="0427000F" w:tentative="1">
      <w:start w:val="1"/>
      <w:numFmt w:val="decimal"/>
      <w:lvlText w:val="%7."/>
      <w:lvlJc w:val="left"/>
      <w:pPr>
        <w:ind w:left="7200" w:hanging="360"/>
      </w:pPr>
      <w:rPr>
        <w:rFonts w:cs="Times New Roman"/>
      </w:rPr>
    </w:lvl>
    <w:lvl w:ilvl="7" w:tplc="04270019" w:tentative="1">
      <w:start w:val="1"/>
      <w:numFmt w:val="lowerLetter"/>
      <w:lvlText w:val="%8."/>
      <w:lvlJc w:val="left"/>
      <w:pPr>
        <w:ind w:left="7920" w:hanging="360"/>
      </w:pPr>
      <w:rPr>
        <w:rFonts w:cs="Times New Roman"/>
      </w:rPr>
    </w:lvl>
    <w:lvl w:ilvl="8" w:tplc="0427001B" w:tentative="1">
      <w:start w:val="1"/>
      <w:numFmt w:val="lowerRoman"/>
      <w:lvlText w:val="%9."/>
      <w:lvlJc w:val="right"/>
      <w:pPr>
        <w:ind w:left="8640" w:hanging="180"/>
      </w:pPr>
      <w:rPr>
        <w:rFonts w:cs="Times New Roman"/>
      </w:rPr>
    </w:lvl>
  </w:abstractNum>
  <w:abstractNum w:abstractNumId="22"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25" w15:restartNumberingAfterBreak="0">
    <w:nsid w:val="1CB57847"/>
    <w:multiLevelType w:val="hybridMultilevel"/>
    <w:tmpl w:val="4452648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1E7B79FC"/>
    <w:multiLevelType w:val="multilevel"/>
    <w:tmpl w:val="153C21A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39E1C5A"/>
    <w:multiLevelType w:val="hybridMultilevel"/>
    <w:tmpl w:val="BCAED0EA"/>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0" w15:restartNumberingAfterBreak="0">
    <w:nsid w:val="24AD3440"/>
    <w:multiLevelType w:val="hybridMultilevel"/>
    <w:tmpl w:val="EB84E24C"/>
    <w:lvl w:ilvl="0" w:tplc="1974D68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28197DCC"/>
    <w:multiLevelType w:val="multilevel"/>
    <w:tmpl w:val="D56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Calibri" w:hAnsi="Calibri" w:cs="Calibri" w:hint="default"/>
        <w:b w:val="0"/>
        <w:bCs/>
        <w:sz w:val="21"/>
        <w:szCs w:val="2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34" w15:restartNumberingAfterBreak="0">
    <w:nsid w:val="2C225CD0"/>
    <w:multiLevelType w:val="hybridMultilevel"/>
    <w:tmpl w:val="DB2CA25E"/>
    <w:lvl w:ilvl="0" w:tplc="9A60BF3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5" w15:restartNumberingAfterBreak="0">
    <w:nsid w:val="2CED2B70"/>
    <w:multiLevelType w:val="hybridMultilevel"/>
    <w:tmpl w:val="5FF490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2F3413DA"/>
    <w:multiLevelType w:val="hybridMultilevel"/>
    <w:tmpl w:val="42CAB322"/>
    <w:lvl w:ilvl="0" w:tplc="CDC0EDE0">
      <w:start w:val="1"/>
      <w:numFmt w:val="decimal"/>
      <w:lvlText w:val="%1."/>
      <w:lvlJc w:val="left"/>
      <w:pPr>
        <w:ind w:left="720" w:hanging="360"/>
      </w:pPr>
      <w:rPr>
        <w:rFonts w:cstheme="minorBidi" w:hint="default"/>
        <w:b w:val="0"/>
        <w:color w:val="auto"/>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0E320B8"/>
    <w:multiLevelType w:val="multilevel"/>
    <w:tmpl w:val="DDD827DE"/>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24E12BF"/>
    <w:multiLevelType w:val="hybridMultilevel"/>
    <w:tmpl w:val="A566B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353C7AEF"/>
    <w:multiLevelType w:val="hybridMultilevel"/>
    <w:tmpl w:val="E6DAE424"/>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7AE49B8"/>
    <w:multiLevelType w:val="multilevel"/>
    <w:tmpl w:val="F414528C"/>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5A766B"/>
    <w:multiLevelType w:val="multilevel"/>
    <w:tmpl w:val="76F4D5E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3C7524F4"/>
    <w:multiLevelType w:val="hybridMultilevel"/>
    <w:tmpl w:val="277059DA"/>
    <w:lvl w:ilvl="0" w:tplc="97260BE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15B7189"/>
    <w:multiLevelType w:val="hybridMultilevel"/>
    <w:tmpl w:val="A0707B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7"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431831D8"/>
    <w:multiLevelType w:val="hybridMultilevel"/>
    <w:tmpl w:val="CFC0876C"/>
    <w:lvl w:ilvl="0" w:tplc="DF288E5C">
      <w:start w:val="1"/>
      <w:numFmt w:val="decimal"/>
      <w:lvlText w:val="%1."/>
      <w:lvlJc w:val="left"/>
      <w:pPr>
        <w:ind w:left="720" w:hanging="360"/>
      </w:pPr>
      <w:rPr>
        <w:rFonts w:hint="default"/>
        <w:color w:val="7030A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3C80D2A"/>
    <w:multiLevelType w:val="hybridMultilevel"/>
    <w:tmpl w:val="F8E6405C"/>
    <w:lvl w:ilvl="0" w:tplc="264ED9C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2" w15:restartNumberingAfterBreak="0">
    <w:nsid w:val="453003BA"/>
    <w:multiLevelType w:val="hybridMultilevel"/>
    <w:tmpl w:val="592C79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3" w15:restartNumberingAfterBreak="0">
    <w:nsid w:val="45E77F1E"/>
    <w:multiLevelType w:val="hybridMultilevel"/>
    <w:tmpl w:val="EF9A70A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46BE27E4"/>
    <w:multiLevelType w:val="hybridMultilevel"/>
    <w:tmpl w:val="033EBD94"/>
    <w:lvl w:ilvl="0" w:tplc="B64AC548">
      <w:start w:val="1"/>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6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489D0622"/>
    <w:multiLevelType w:val="multilevel"/>
    <w:tmpl w:val="FC90BB9C"/>
    <w:lvl w:ilvl="0">
      <w:start w:val="1"/>
      <w:numFmt w:val="decimal"/>
      <w:lvlText w:val="%1."/>
      <w:lvlJc w:val="left"/>
      <w:pPr>
        <w:ind w:left="720" w:hanging="360"/>
      </w:pPr>
      <w:rPr>
        <w:b w:val="0"/>
        <w:color w:val="auto"/>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CCC61FB"/>
    <w:multiLevelType w:val="hybridMultilevel"/>
    <w:tmpl w:val="18CA7F3A"/>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2" w15:restartNumberingAfterBreak="0">
    <w:nsid w:val="500809CB"/>
    <w:multiLevelType w:val="multilevel"/>
    <w:tmpl w:val="3F16B31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5" w15:restartNumberingAfterBreak="0">
    <w:nsid w:val="54E17B6C"/>
    <w:multiLevelType w:val="hybridMultilevel"/>
    <w:tmpl w:val="8984EE02"/>
    <w:lvl w:ilvl="0" w:tplc="24787C28">
      <w:start w:val="1"/>
      <w:numFmt w:val="decimal"/>
      <w:lvlText w:val="%1."/>
      <w:lvlJc w:val="left"/>
      <w:pPr>
        <w:ind w:left="1636" w:hanging="360"/>
      </w:pPr>
      <w:rPr>
        <w:rFont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6"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77" w15:restartNumberingAfterBreak="0">
    <w:nsid w:val="563B6E63"/>
    <w:multiLevelType w:val="multilevel"/>
    <w:tmpl w:val="A5FA077E"/>
    <w:lvl w:ilvl="0">
      <w:start w:val="2"/>
      <w:numFmt w:val="decimal"/>
      <w:lvlText w:val="%1."/>
      <w:lvlJc w:val="left"/>
      <w:pPr>
        <w:ind w:left="360" w:hanging="360"/>
      </w:pPr>
      <w:rPr>
        <w:rFonts w:eastAsia="Calibri"/>
        <w:sz w:val="23"/>
      </w:rPr>
    </w:lvl>
    <w:lvl w:ilvl="1">
      <w:start w:val="1"/>
      <w:numFmt w:val="decimal"/>
      <w:lvlText w:val="%1.%2."/>
      <w:lvlJc w:val="left"/>
      <w:pPr>
        <w:ind w:left="360" w:hanging="360"/>
      </w:pPr>
      <w:rPr>
        <w:rFonts w:eastAsia="Calibri"/>
        <w:sz w:val="24"/>
        <w:szCs w:val="28"/>
      </w:rPr>
    </w:lvl>
    <w:lvl w:ilvl="2">
      <w:start w:val="1"/>
      <w:numFmt w:val="decimal"/>
      <w:lvlText w:val="%1.%2.%3."/>
      <w:lvlJc w:val="left"/>
      <w:pPr>
        <w:ind w:left="720" w:hanging="720"/>
      </w:pPr>
      <w:rPr>
        <w:rFonts w:eastAsia="Calibri"/>
        <w:sz w:val="23"/>
      </w:rPr>
    </w:lvl>
    <w:lvl w:ilvl="3">
      <w:start w:val="1"/>
      <w:numFmt w:val="decimal"/>
      <w:lvlText w:val="%1.%2.%3.%4."/>
      <w:lvlJc w:val="left"/>
      <w:pPr>
        <w:ind w:left="720" w:hanging="720"/>
      </w:pPr>
      <w:rPr>
        <w:rFonts w:eastAsia="Calibri"/>
        <w:sz w:val="23"/>
      </w:rPr>
    </w:lvl>
    <w:lvl w:ilvl="4">
      <w:start w:val="1"/>
      <w:numFmt w:val="decimal"/>
      <w:lvlText w:val="%1.%2.%3.%4.%5."/>
      <w:lvlJc w:val="left"/>
      <w:pPr>
        <w:ind w:left="1080" w:hanging="1080"/>
      </w:pPr>
      <w:rPr>
        <w:rFonts w:eastAsia="Calibri"/>
        <w:sz w:val="23"/>
      </w:rPr>
    </w:lvl>
    <w:lvl w:ilvl="5">
      <w:start w:val="1"/>
      <w:numFmt w:val="decimal"/>
      <w:lvlText w:val="%1.%2.%3.%4.%5.%6."/>
      <w:lvlJc w:val="left"/>
      <w:pPr>
        <w:ind w:left="1080" w:hanging="1080"/>
      </w:pPr>
      <w:rPr>
        <w:rFonts w:eastAsia="Calibri"/>
        <w:sz w:val="23"/>
      </w:rPr>
    </w:lvl>
    <w:lvl w:ilvl="6">
      <w:start w:val="1"/>
      <w:numFmt w:val="decimal"/>
      <w:lvlText w:val="%1.%2.%3.%4.%5.%6.%7."/>
      <w:lvlJc w:val="left"/>
      <w:pPr>
        <w:ind w:left="1440" w:hanging="1440"/>
      </w:pPr>
      <w:rPr>
        <w:rFonts w:eastAsia="Calibri"/>
        <w:sz w:val="23"/>
      </w:rPr>
    </w:lvl>
    <w:lvl w:ilvl="7">
      <w:start w:val="1"/>
      <w:numFmt w:val="decimal"/>
      <w:lvlText w:val="%1.%2.%3.%4.%5.%6.%7.%8."/>
      <w:lvlJc w:val="left"/>
      <w:pPr>
        <w:ind w:left="1440" w:hanging="1440"/>
      </w:pPr>
      <w:rPr>
        <w:rFonts w:eastAsia="Calibri"/>
        <w:sz w:val="23"/>
      </w:rPr>
    </w:lvl>
    <w:lvl w:ilvl="8">
      <w:start w:val="1"/>
      <w:numFmt w:val="decimal"/>
      <w:lvlText w:val="%1.%2.%3.%4.%5.%6.%7.%8.%9."/>
      <w:lvlJc w:val="left"/>
      <w:pPr>
        <w:ind w:left="1800" w:hanging="1800"/>
      </w:pPr>
      <w:rPr>
        <w:rFonts w:eastAsia="Calibri"/>
        <w:sz w:val="23"/>
      </w:rPr>
    </w:lvl>
  </w:abstractNum>
  <w:abstractNum w:abstractNumId="78"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9"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80"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8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82" w15:restartNumberingAfterBreak="0">
    <w:nsid w:val="5B1D412D"/>
    <w:multiLevelType w:val="multilevel"/>
    <w:tmpl w:val="1220D4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B8554E6"/>
    <w:multiLevelType w:val="multilevel"/>
    <w:tmpl w:val="684EE8BE"/>
    <w:lvl w:ilvl="0">
      <w:start w:val="26"/>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8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5"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7" w15:restartNumberingAfterBreak="0">
    <w:nsid w:val="5D612DB9"/>
    <w:multiLevelType w:val="multilevel"/>
    <w:tmpl w:val="A72603C4"/>
    <w:lvl w:ilvl="0">
      <w:start w:val="3"/>
      <w:numFmt w:val="decimal"/>
      <w:lvlText w:val="%1."/>
      <w:lvlJc w:val="left"/>
      <w:pPr>
        <w:ind w:left="450" w:hanging="450"/>
      </w:pPr>
      <w:rPr>
        <w:rFonts w:eastAsia="Calibri" w:hint="default"/>
      </w:rPr>
    </w:lvl>
    <w:lvl w:ilvl="1">
      <w:start w:val="2"/>
      <w:numFmt w:val="decimal"/>
      <w:lvlText w:val="%1.%2."/>
      <w:lvlJc w:val="left"/>
      <w:pPr>
        <w:ind w:left="733" w:hanging="450"/>
      </w:pPr>
      <w:rPr>
        <w:rFonts w:eastAsia="Calibri" w:hint="default"/>
      </w:rPr>
    </w:lvl>
    <w:lvl w:ilvl="2">
      <w:start w:val="2"/>
      <w:numFmt w:val="decimal"/>
      <w:lvlText w:val="%1.%2.%3."/>
      <w:lvlJc w:val="left"/>
      <w:pPr>
        <w:ind w:left="3839"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2778" w:hanging="108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3704" w:hanging="1440"/>
      </w:pPr>
      <w:rPr>
        <w:rFonts w:eastAsia="Calibri" w:hint="default"/>
      </w:rPr>
    </w:lvl>
  </w:abstractNum>
  <w:abstractNum w:abstractNumId="8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0"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1" w15:restartNumberingAfterBreak="0">
    <w:nsid w:val="5FC262A0"/>
    <w:multiLevelType w:val="hybridMultilevel"/>
    <w:tmpl w:val="18CA7F3A"/>
    <w:lvl w:ilvl="0" w:tplc="0427000F">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95"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66940C7D"/>
    <w:multiLevelType w:val="hybridMultilevel"/>
    <w:tmpl w:val="6C38257A"/>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9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9" w15:restartNumberingAfterBreak="0">
    <w:nsid w:val="682A6889"/>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01" w15:restartNumberingAfterBreak="0">
    <w:nsid w:val="68FA090A"/>
    <w:multiLevelType w:val="multilevel"/>
    <w:tmpl w:val="089CB8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10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9"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2"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3" w15:restartNumberingAfterBreak="0">
    <w:nsid w:val="70CB7059"/>
    <w:multiLevelType w:val="hybridMultilevel"/>
    <w:tmpl w:val="9842C9C6"/>
    <w:lvl w:ilvl="0" w:tplc="FE6C3B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4" w15:restartNumberingAfterBreak="0">
    <w:nsid w:val="719954CA"/>
    <w:multiLevelType w:val="multilevel"/>
    <w:tmpl w:val="2D6864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7" w15:restartNumberingAfterBreak="0">
    <w:nsid w:val="75284678"/>
    <w:multiLevelType w:val="hybridMultilevel"/>
    <w:tmpl w:val="E9D42960"/>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19" w15:restartNumberingAfterBreak="0">
    <w:nsid w:val="762546F4"/>
    <w:multiLevelType w:val="hybridMultilevel"/>
    <w:tmpl w:val="1F568606"/>
    <w:lvl w:ilvl="0" w:tplc="24A05B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0"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1" w15:restartNumberingAfterBreak="0">
    <w:nsid w:val="777D464D"/>
    <w:multiLevelType w:val="multilevel"/>
    <w:tmpl w:val="6D0CC012"/>
    <w:lvl w:ilvl="0">
      <w:start w:val="15"/>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2"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1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79521A03"/>
    <w:multiLevelType w:val="multilevel"/>
    <w:tmpl w:val="C50CE5E2"/>
    <w:lvl w:ilvl="0">
      <w:start w:val="3"/>
      <w:numFmt w:val="decimal"/>
      <w:lvlText w:val="%1."/>
      <w:lvlJc w:val="left"/>
      <w:pPr>
        <w:ind w:left="360" w:hanging="360"/>
      </w:pPr>
      <w:rPr>
        <w:rFonts w:hint="default"/>
        <w:sz w:val="22"/>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6"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27" w15:restartNumberingAfterBreak="0">
    <w:nsid w:val="7ACF2A45"/>
    <w:multiLevelType w:val="hybridMultilevel"/>
    <w:tmpl w:val="1270B5B4"/>
    <w:lvl w:ilvl="0" w:tplc="FA74C534">
      <w:start w:val="1"/>
      <w:numFmt w:val="decimal"/>
      <w:lvlText w:val="%1)"/>
      <w:lvlJc w:val="left"/>
      <w:pPr>
        <w:ind w:left="1004" w:hanging="360"/>
      </w:pPr>
      <w:rPr>
        <w:rFonts w:eastAsia="Calibri"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8" w15:restartNumberingAfterBreak="0">
    <w:nsid w:val="7D602284"/>
    <w:multiLevelType w:val="multilevel"/>
    <w:tmpl w:val="A8A0ABB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9" w15:restartNumberingAfterBreak="0">
    <w:nsid w:val="7D696AA1"/>
    <w:multiLevelType w:val="multilevel"/>
    <w:tmpl w:val="DC8C8D8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D9B0600"/>
    <w:multiLevelType w:val="multilevel"/>
    <w:tmpl w:val="662E64E6"/>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1"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7DFF0671"/>
    <w:multiLevelType w:val="multilevel"/>
    <w:tmpl w:val="A5FA077E"/>
    <w:lvl w:ilvl="0">
      <w:start w:val="2"/>
      <w:numFmt w:val="decimal"/>
      <w:lvlText w:val="%1."/>
      <w:lvlJc w:val="left"/>
      <w:pPr>
        <w:ind w:left="360" w:hanging="360"/>
      </w:pPr>
      <w:rPr>
        <w:rFonts w:eastAsia="Calibri"/>
        <w:sz w:val="23"/>
      </w:rPr>
    </w:lvl>
    <w:lvl w:ilvl="1">
      <w:start w:val="1"/>
      <w:numFmt w:val="decimal"/>
      <w:lvlText w:val="%1.%2."/>
      <w:lvlJc w:val="left"/>
      <w:pPr>
        <w:ind w:left="360" w:hanging="360"/>
      </w:pPr>
      <w:rPr>
        <w:rFonts w:eastAsia="Calibri"/>
        <w:sz w:val="24"/>
        <w:szCs w:val="28"/>
      </w:rPr>
    </w:lvl>
    <w:lvl w:ilvl="2">
      <w:start w:val="1"/>
      <w:numFmt w:val="decimal"/>
      <w:lvlText w:val="%1.%2.%3."/>
      <w:lvlJc w:val="left"/>
      <w:pPr>
        <w:ind w:left="720" w:hanging="720"/>
      </w:pPr>
      <w:rPr>
        <w:rFonts w:eastAsia="Calibri"/>
        <w:sz w:val="23"/>
      </w:rPr>
    </w:lvl>
    <w:lvl w:ilvl="3">
      <w:start w:val="1"/>
      <w:numFmt w:val="decimal"/>
      <w:lvlText w:val="%1.%2.%3.%4."/>
      <w:lvlJc w:val="left"/>
      <w:pPr>
        <w:ind w:left="720" w:hanging="720"/>
      </w:pPr>
      <w:rPr>
        <w:rFonts w:eastAsia="Calibri"/>
        <w:sz w:val="23"/>
      </w:rPr>
    </w:lvl>
    <w:lvl w:ilvl="4">
      <w:start w:val="1"/>
      <w:numFmt w:val="decimal"/>
      <w:lvlText w:val="%1.%2.%3.%4.%5."/>
      <w:lvlJc w:val="left"/>
      <w:pPr>
        <w:ind w:left="1080" w:hanging="1080"/>
      </w:pPr>
      <w:rPr>
        <w:rFonts w:eastAsia="Calibri"/>
        <w:sz w:val="23"/>
      </w:rPr>
    </w:lvl>
    <w:lvl w:ilvl="5">
      <w:start w:val="1"/>
      <w:numFmt w:val="decimal"/>
      <w:lvlText w:val="%1.%2.%3.%4.%5.%6."/>
      <w:lvlJc w:val="left"/>
      <w:pPr>
        <w:ind w:left="1080" w:hanging="1080"/>
      </w:pPr>
      <w:rPr>
        <w:rFonts w:eastAsia="Calibri"/>
        <w:sz w:val="23"/>
      </w:rPr>
    </w:lvl>
    <w:lvl w:ilvl="6">
      <w:start w:val="1"/>
      <w:numFmt w:val="decimal"/>
      <w:lvlText w:val="%1.%2.%3.%4.%5.%6.%7."/>
      <w:lvlJc w:val="left"/>
      <w:pPr>
        <w:ind w:left="1440" w:hanging="1440"/>
      </w:pPr>
      <w:rPr>
        <w:rFonts w:eastAsia="Calibri"/>
        <w:sz w:val="23"/>
      </w:rPr>
    </w:lvl>
    <w:lvl w:ilvl="7">
      <w:start w:val="1"/>
      <w:numFmt w:val="decimal"/>
      <w:lvlText w:val="%1.%2.%3.%4.%5.%6.%7.%8."/>
      <w:lvlJc w:val="left"/>
      <w:pPr>
        <w:ind w:left="1440" w:hanging="1440"/>
      </w:pPr>
      <w:rPr>
        <w:rFonts w:eastAsia="Calibri"/>
        <w:sz w:val="23"/>
      </w:rPr>
    </w:lvl>
    <w:lvl w:ilvl="8">
      <w:start w:val="1"/>
      <w:numFmt w:val="decimal"/>
      <w:lvlText w:val="%1.%2.%3.%4.%5.%6.%7.%8.%9."/>
      <w:lvlJc w:val="left"/>
      <w:pPr>
        <w:ind w:left="1800" w:hanging="1800"/>
      </w:pPr>
      <w:rPr>
        <w:rFonts w:eastAsia="Calibri"/>
        <w:sz w:val="23"/>
      </w:rPr>
    </w:lvl>
  </w:abstractNum>
  <w:abstractNum w:abstractNumId="133"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4" w15:restartNumberingAfterBreak="0">
    <w:nsid w:val="7F1110EF"/>
    <w:multiLevelType w:val="multilevel"/>
    <w:tmpl w:val="FC10785C"/>
    <w:lvl w:ilvl="0">
      <w:start w:val="1"/>
      <w:numFmt w:val="decimal"/>
      <w:lvlText w:val="%1."/>
      <w:lvlJc w:val="left"/>
      <w:pPr>
        <w:ind w:left="1080" w:hanging="360"/>
      </w:pPr>
      <w:rPr>
        <w:rFonts w:hint="default"/>
      </w:rPr>
    </w:lvl>
    <w:lvl w:ilvl="1">
      <w:start w:val="1"/>
      <w:numFmt w:val="decimal"/>
      <w:isLgl/>
      <w:lvlText w:val="%1.%2."/>
      <w:lvlJc w:val="left"/>
      <w:pPr>
        <w:ind w:left="1003" w:hanging="435"/>
      </w:pPr>
      <w:rPr>
        <w:rFonts w:hint="default"/>
        <w:b w:val="0"/>
        <w:bCs w:val="0"/>
        <w:i w:val="0"/>
        <w:iCs w:val="0"/>
        <w:sz w:val="24"/>
        <w:szCs w:val="24"/>
      </w:rPr>
    </w:lvl>
    <w:lvl w:ilvl="2">
      <w:start w:val="1"/>
      <w:numFmt w:val="decimal"/>
      <w:isLgl/>
      <w:lvlText w:val="%1.%2.%3."/>
      <w:lvlJc w:val="left"/>
      <w:pPr>
        <w:ind w:left="1700" w:hanging="720"/>
      </w:pPr>
      <w:rPr>
        <w:rFonts w:hint="default"/>
        <w:b w:val="0"/>
        <w:bCs w:val="0"/>
        <w:sz w:val="24"/>
        <w:szCs w:val="24"/>
      </w:rPr>
    </w:lvl>
    <w:lvl w:ilvl="3">
      <w:start w:val="1"/>
      <w:numFmt w:val="decimal"/>
      <w:isLgl/>
      <w:lvlText w:val="%1.%2.%3.%4."/>
      <w:lvlJc w:val="left"/>
      <w:pPr>
        <w:ind w:left="183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3070" w:hanging="1440"/>
      </w:pPr>
      <w:rPr>
        <w:rFonts w:hint="default"/>
      </w:rPr>
    </w:lvl>
    <w:lvl w:ilvl="8">
      <w:start w:val="1"/>
      <w:numFmt w:val="decimal"/>
      <w:isLgl/>
      <w:lvlText w:val="%1.%2.%3.%4.%5.%6.%7.%8.%9."/>
      <w:lvlJc w:val="left"/>
      <w:pPr>
        <w:ind w:left="3560" w:hanging="1800"/>
      </w:pPr>
      <w:rPr>
        <w:rFonts w:hint="default"/>
      </w:rPr>
    </w:lvl>
  </w:abstractNum>
  <w:abstractNum w:abstractNumId="135" w15:restartNumberingAfterBreak="0">
    <w:nsid w:val="7F901590"/>
    <w:multiLevelType w:val="multilevel"/>
    <w:tmpl w:val="4252942C"/>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27765243">
    <w:abstractNumId w:val="38"/>
  </w:num>
  <w:num w:numId="2" w16cid:durableId="207184103">
    <w:abstractNumId w:val="18"/>
  </w:num>
  <w:num w:numId="3" w16cid:durableId="1528367431">
    <w:abstractNumId w:val="91"/>
  </w:num>
  <w:num w:numId="4" w16cid:durableId="1865055254">
    <w:abstractNumId w:val="108"/>
  </w:num>
  <w:num w:numId="5" w16cid:durableId="1484615006">
    <w:abstractNumId w:val="103"/>
  </w:num>
  <w:num w:numId="6" w16cid:durableId="996999728">
    <w:abstractNumId w:val="69"/>
  </w:num>
  <w:num w:numId="7" w16cid:durableId="1384593860">
    <w:abstractNumId w:val="125"/>
  </w:num>
  <w:num w:numId="8" w16cid:durableId="993795571">
    <w:abstractNumId w:val="0"/>
  </w:num>
  <w:num w:numId="9" w16cid:durableId="921140231">
    <w:abstractNumId w:val="86"/>
  </w:num>
  <w:num w:numId="10" w16cid:durableId="1353803007">
    <w:abstractNumId w:val="123"/>
  </w:num>
  <w:num w:numId="11" w16cid:durableId="1086531805">
    <w:abstractNumId w:val="42"/>
  </w:num>
  <w:num w:numId="12" w16cid:durableId="1531457440">
    <w:abstractNumId w:val="61"/>
  </w:num>
  <w:num w:numId="13" w16cid:durableId="1403799489">
    <w:abstractNumId w:val="22"/>
  </w:num>
  <w:num w:numId="14" w16cid:durableId="253325730">
    <w:abstractNumId w:val="33"/>
  </w:num>
  <w:num w:numId="15" w16cid:durableId="69236881">
    <w:abstractNumId w:val="50"/>
  </w:num>
  <w:num w:numId="16" w16cid:durableId="1880433839">
    <w:abstractNumId w:val="71"/>
  </w:num>
  <w:num w:numId="17" w16cid:durableId="438110947">
    <w:abstractNumId w:val="28"/>
  </w:num>
  <w:num w:numId="18" w16cid:durableId="203253613">
    <w:abstractNumId w:val="6"/>
  </w:num>
  <w:num w:numId="19" w16cid:durableId="140772059">
    <w:abstractNumId w:val="15"/>
  </w:num>
  <w:num w:numId="20" w16cid:durableId="425880151">
    <w:abstractNumId w:val="23"/>
  </w:num>
  <w:num w:numId="21" w16cid:durableId="1962611456">
    <w:abstractNumId w:val="26"/>
  </w:num>
  <w:num w:numId="22" w16cid:durableId="1550416987">
    <w:abstractNumId w:val="90"/>
  </w:num>
  <w:num w:numId="23" w16cid:durableId="885677258">
    <w:abstractNumId w:val="100"/>
  </w:num>
  <w:num w:numId="24" w16cid:durableId="144203867">
    <w:abstractNumId w:val="51"/>
  </w:num>
  <w:num w:numId="25" w16cid:durableId="1146968443">
    <w:abstractNumId w:val="65"/>
  </w:num>
  <w:num w:numId="26" w16cid:durableId="607934237">
    <w:abstractNumId w:val="74"/>
  </w:num>
  <w:num w:numId="27" w16cid:durableId="1759206832">
    <w:abstractNumId w:val="88"/>
  </w:num>
  <w:num w:numId="28" w16cid:durableId="408162091">
    <w:abstractNumId w:val="124"/>
  </w:num>
  <w:num w:numId="29" w16cid:durableId="1909728217">
    <w:abstractNumId w:val="73"/>
  </w:num>
  <w:num w:numId="30" w16cid:durableId="760639590">
    <w:abstractNumId w:val="81"/>
  </w:num>
  <w:num w:numId="31" w16cid:durableId="1720591833">
    <w:abstractNumId w:val="45"/>
  </w:num>
  <w:num w:numId="32" w16cid:durableId="698122014">
    <w:abstractNumId w:val="109"/>
  </w:num>
  <w:num w:numId="33" w16cid:durableId="12269543">
    <w:abstractNumId w:val="115"/>
  </w:num>
  <w:num w:numId="34" w16cid:durableId="167406444">
    <w:abstractNumId w:val="36"/>
  </w:num>
  <w:num w:numId="35" w16cid:durableId="1791781955">
    <w:abstractNumId w:val="49"/>
  </w:num>
  <w:num w:numId="36" w16cid:durableId="103771324">
    <w:abstractNumId w:val="20"/>
  </w:num>
  <w:num w:numId="37" w16cid:durableId="1036151849">
    <w:abstractNumId w:val="94"/>
  </w:num>
  <w:num w:numId="38" w16cid:durableId="121655619">
    <w:abstractNumId w:val="118"/>
  </w:num>
  <w:num w:numId="39" w16cid:durableId="1826389827">
    <w:abstractNumId w:val="54"/>
  </w:num>
  <w:num w:numId="40" w16cid:durableId="2125923423">
    <w:abstractNumId w:val="126"/>
  </w:num>
  <w:num w:numId="41" w16cid:durableId="331296763">
    <w:abstractNumId w:val="66"/>
  </w:num>
  <w:num w:numId="42" w16cid:durableId="256712412">
    <w:abstractNumId w:val="13"/>
  </w:num>
  <w:num w:numId="43" w16cid:durableId="1473134445">
    <w:abstractNumId w:val="97"/>
  </w:num>
  <w:num w:numId="44" w16cid:durableId="1837113429">
    <w:abstractNumId w:val="9"/>
  </w:num>
  <w:num w:numId="45" w16cid:durableId="554002450">
    <w:abstractNumId w:val="24"/>
  </w:num>
  <w:num w:numId="46" w16cid:durableId="1416978522">
    <w:abstractNumId w:val="47"/>
  </w:num>
  <w:num w:numId="47" w16cid:durableId="749809940">
    <w:abstractNumId w:val="12"/>
  </w:num>
  <w:num w:numId="48" w16cid:durableId="1031690301">
    <w:abstractNumId w:val="17"/>
  </w:num>
  <w:num w:numId="49" w16cid:durableId="412043720">
    <w:abstractNumId w:val="116"/>
  </w:num>
  <w:num w:numId="50" w16cid:durableId="2063749381">
    <w:abstractNumId w:val="104"/>
  </w:num>
  <w:num w:numId="51" w16cid:durableId="1957980315">
    <w:abstractNumId w:val="79"/>
  </w:num>
  <w:num w:numId="52" w16cid:durableId="1278683418">
    <w:abstractNumId w:val="48"/>
  </w:num>
  <w:num w:numId="53" w16cid:durableId="1996449446">
    <w:abstractNumId w:val="111"/>
  </w:num>
  <w:num w:numId="54" w16cid:durableId="756099957">
    <w:abstractNumId w:val="10"/>
  </w:num>
  <w:num w:numId="55" w16cid:durableId="1514689489">
    <w:abstractNumId w:val="84"/>
  </w:num>
  <w:num w:numId="56" w16cid:durableId="940334829">
    <w:abstractNumId w:val="92"/>
  </w:num>
  <w:num w:numId="57" w16cid:durableId="1709791873">
    <w:abstractNumId w:val="112"/>
  </w:num>
  <w:num w:numId="58" w16cid:durableId="1424257037">
    <w:abstractNumId w:val="41"/>
  </w:num>
  <w:num w:numId="59" w16cid:durableId="2102338986">
    <w:abstractNumId w:val="14"/>
  </w:num>
  <w:num w:numId="60" w16cid:durableId="534345755">
    <w:abstractNumId w:val="57"/>
  </w:num>
  <w:num w:numId="61" w16cid:durableId="1482305889">
    <w:abstractNumId w:val="102"/>
  </w:num>
  <w:num w:numId="62" w16cid:durableId="1217424725">
    <w:abstractNumId w:val="122"/>
  </w:num>
  <w:num w:numId="63" w16cid:durableId="32313854">
    <w:abstractNumId w:val="56"/>
  </w:num>
  <w:num w:numId="64" w16cid:durableId="830829143">
    <w:abstractNumId w:val="5"/>
  </w:num>
  <w:num w:numId="65" w16cid:durableId="1773696381">
    <w:abstractNumId w:val="110"/>
  </w:num>
  <w:num w:numId="66" w16cid:durableId="1318921492">
    <w:abstractNumId w:val="72"/>
  </w:num>
  <w:num w:numId="67" w16cid:durableId="908467410">
    <w:abstractNumId w:val="7"/>
  </w:num>
  <w:num w:numId="68" w16cid:durableId="1864435576">
    <w:abstractNumId w:val="107"/>
  </w:num>
  <w:num w:numId="69" w16cid:durableId="1690253216">
    <w:abstractNumId w:val="35"/>
  </w:num>
  <w:num w:numId="70" w16cid:durableId="1186602295">
    <w:abstractNumId w:val="11"/>
  </w:num>
  <w:num w:numId="71" w16cid:durableId="1425375072">
    <w:abstractNumId w:val="134"/>
  </w:num>
  <w:num w:numId="72" w16cid:durableId="987707449">
    <w:abstractNumId w:val="114"/>
  </w:num>
  <w:num w:numId="73" w16cid:durableId="989136638">
    <w:abstractNumId w:val="99"/>
  </w:num>
  <w:num w:numId="74" w16cid:durableId="855583280">
    <w:abstractNumId w:val="135"/>
  </w:num>
  <w:num w:numId="75" w16cid:durableId="991835932">
    <w:abstractNumId w:val="58"/>
  </w:num>
  <w:num w:numId="76" w16cid:durableId="808396857">
    <w:abstractNumId w:val="37"/>
  </w:num>
  <w:num w:numId="77" w16cid:durableId="824584921">
    <w:abstractNumId w:val="70"/>
  </w:num>
  <w:num w:numId="78" w16cid:durableId="23409064">
    <w:abstractNumId w:val="8"/>
  </w:num>
  <w:num w:numId="79" w16cid:durableId="32577212">
    <w:abstractNumId w:val="19"/>
  </w:num>
  <w:num w:numId="80" w16cid:durableId="1746101199">
    <w:abstractNumId w:val="113"/>
  </w:num>
  <w:num w:numId="81" w16cid:durableId="17289175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38077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53348610">
    <w:abstractNumId w:val="95"/>
  </w:num>
  <w:num w:numId="84" w16cid:durableId="186720282">
    <w:abstractNumId w:val="77"/>
  </w:num>
  <w:num w:numId="85" w16cid:durableId="1080981298">
    <w:abstractNumId w:val="130"/>
  </w:num>
  <w:num w:numId="86" w16cid:durableId="329255906">
    <w:abstractNumId w:val="101"/>
  </w:num>
  <w:num w:numId="87" w16cid:durableId="1751076741">
    <w:abstractNumId w:val="34"/>
  </w:num>
  <w:num w:numId="88" w16cid:durableId="2146657497">
    <w:abstractNumId w:val="4"/>
  </w:num>
  <w:num w:numId="89" w16cid:durableId="1800368610">
    <w:abstractNumId w:val="82"/>
  </w:num>
  <w:num w:numId="90" w16cid:durableId="1623223866">
    <w:abstractNumId w:val="16"/>
  </w:num>
  <w:num w:numId="91" w16cid:durableId="1342001538">
    <w:abstractNumId w:val="119"/>
  </w:num>
  <w:num w:numId="92" w16cid:durableId="261231379">
    <w:abstractNumId w:val="77"/>
  </w:num>
  <w:num w:numId="93" w16cid:durableId="1156645293">
    <w:abstractNumId w:val="85"/>
  </w:num>
  <w:num w:numId="94" w16cid:durableId="165830188">
    <w:abstractNumId w:val="131"/>
  </w:num>
  <w:num w:numId="95" w16cid:durableId="568466126">
    <w:abstractNumId w:val="52"/>
  </w:num>
  <w:num w:numId="96" w16cid:durableId="101995858">
    <w:abstractNumId w:val="27"/>
  </w:num>
  <w:num w:numId="97" w16cid:durableId="1300456864">
    <w:abstractNumId w:val="132"/>
  </w:num>
  <w:num w:numId="98" w16cid:durableId="15981280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34295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27037278">
    <w:abstractNumId w:val="133"/>
  </w:num>
  <w:num w:numId="101" w16cid:durableId="1588268412">
    <w:abstractNumId w:val="40"/>
  </w:num>
  <w:num w:numId="102" w16cid:durableId="21399574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13183841">
    <w:abstractNumId w:val="96"/>
  </w:num>
  <w:num w:numId="104" w16cid:durableId="96105344">
    <w:abstractNumId w:val="62"/>
  </w:num>
  <w:num w:numId="105" w16cid:durableId="1134523880">
    <w:abstractNumId w:val="25"/>
  </w:num>
  <w:num w:numId="106" w16cid:durableId="457530917">
    <w:abstractNumId w:val="87"/>
  </w:num>
  <w:num w:numId="107" w16cid:durableId="13964612">
    <w:abstractNumId w:val="128"/>
  </w:num>
  <w:num w:numId="108" w16cid:durableId="294333190">
    <w:abstractNumId w:val="43"/>
  </w:num>
  <w:num w:numId="109" w16cid:durableId="1156920678">
    <w:abstractNumId w:val="127"/>
  </w:num>
  <w:num w:numId="110" w16cid:durableId="1177426146">
    <w:abstractNumId w:val="121"/>
  </w:num>
  <w:num w:numId="111" w16cid:durableId="117561386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48560818">
    <w:abstractNumId w:val="29"/>
  </w:num>
  <w:num w:numId="113" w16cid:durableId="665867596">
    <w:abstractNumId w:val="83"/>
  </w:num>
  <w:num w:numId="114" w16cid:durableId="235434211">
    <w:abstractNumId w:val="39"/>
  </w:num>
  <w:num w:numId="115" w16cid:durableId="894658209">
    <w:abstractNumId w:val="80"/>
  </w:num>
  <w:num w:numId="116" w16cid:durableId="1516917841">
    <w:abstractNumId w:val="44"/>
  </w:num>
  <w:num w:numId="117" w16cid:durableId="2105684055">
    <w:abstractNumId w:val="98"/>
  </w:num>
  <w:num w:numId="118" w16cid:durableId="371005059">
    <w:abstractNumId w:val="89"/>
  </w:num>
  <w:num w:numId="119" w16cid:durableId="1884630571">
    <w:abstractNumId w:val="68"/>
  </w:num>
  <w:num w:numId="120" w16cid:durableId="494614562">
    <w:abstractNumId w:val="93"/>
  </w:num>
  <w:num w:numId="121" w16cid:durableId="1473055655">
    <w:abstractNumId w:val="105"/>
  </w:num>
  <w:num w:numId="122" w16cid:durableId="510532351">
    <w:abstractNumId w:val="2"/>
  </w:num>
  <w:num w:numId="123" w16cid:durableId="1427727890">
    <w:abstractNumId w:val="120"/>
  </w:num>
  <w:num w:numId="124" w16cid:durableId="2064909207">
    <w:abstractNumId w:val="31"/>
  </w:num>
  <w:num w:numId="125" w16cid:durableId="158965427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14360424">
    <w:abstractNumId w:val="78"/>
  </w:num>
  <w:num w:numId="127" w16cid:durableId="126361699">
    <w:abstractNumId w:val="60"/>
  </w:num>
  <w:num w:numId="128" w16cid:durableId="259023816">
    <w:abstractNumId w:val="129"/>
  </w:num>
  <w:num w:numId="129" w16cid:durableId="1024748518">
    <w:abstractNumId w:val="46"/>
  </w:num>
  <w:num w:numId="130" w16cid:durableId="19864182">
    <w:abstractNumId w:val="32"/>
  </w:num>
  <w:num w:numId="131" w16cid:durableId="1109398503">
    <w:abstractNumId w:val="117"/>
  </w:num>
  <w:num w:numId="132" w16cid:durableId="103621143">
    <w:abstractNumId w:val="75"/>
  </w:num>
  <w:num w:numId="133" w16cid:durableId="264921500">
    <w:abstractNumId w:val="64"/>
  </w:num>
  <w:num w:numId="134" w16cid:durableId="1476949857">
    <w:abstractNumId w:val="59"/>
  </w:num>
  <w:num w:numId="135" w16cid:durableId="777720741">
    <w:abstractNumId w:val="53"/>
  </w:num>
  <w:num w:numId="136" w16cid:durableId="1796868963">
    <w:abstractNumId w:val="30"/>
  </w:num>
  <w:num w:numId="137" w16cid:durableId="1045645129">
    <w:abstractNumId w:val="76"/>
  </w:num>
  <w:num w:numId="138" w16cid:durableId="193734258">
    <w:abstractNumId w:val="3"/>
  </w:num>
  <w:num w:numId="139" w16cid:durableId="131682108">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B8"/>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71"/>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1F"/>
    <w:rsid w:val="000455B9"/>
    <w:rsid w:val="00045ED4"/>
    <w:rsid w:val="000461D0"/>
    <w:rsid w:val="000464E8"/>
    <w:rsid w:val="00046522"/>
    <w:rsid w:val="000466D2"/>
    <w:rsid w:val="00046DDC"/>
    <w:rsid w:val="0004774A"/>
    <w:rsid w:val="00047F6B"/>
    <w:rsid w:val="00047F87"/>
    <w:rsid w:val="00051151"/>
    <w:rsid w:val="000512A7"/>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C0A"/>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53E"/>
    <w:rsid w:val="00080B9A"/>
    <w:rsid w:val="00080EE8"/>
    <w:rsid w:val="00080F53"/>
    <w:rsid w:val="0008241E"/>
    <w:rsid w:val="0008293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133"/>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4B"/>
    <w:rsid w:val="000C1AE5"/>
    <w:rsid w:val="000C1F59"/>
    <w:rsid w:val="000C211C"/>
    <w:rsid w:val="000C2217"/>
    <w:rsid w:val="000C238A"/>
    <w:rsid w:val="000C2C07"/>
    <w:rsid w:val="000C34A7"/>
    <w:rsid w:val="000C3639"/>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59"/>
    <w:rsid w:val="0011798C"/>
    <w:rsid w:val="00117DD0"/>
    <w:rsid w:val="00120F58"/>
    <w:rsid w:val="00121867"/>
    <w:rsid w:val="00121982"/>
    <w:rsid w:val="0012267C"/>
    <w:rsid w:val="001229FD"/>
    <w:rsid w:val="00124338"/>
    <w:rsid w:val="00124345"/>
    <w:rsid w:val="00124FB1"/>
    <w:rsid w:val="00125082"/>
    <w:rsid w:val="001254E8"/>
    <w:rsid w:val="0012584E"/>
    <w:rsid w:val="00126006"/>
    <w:rsid w:val="0012639E"/>
    <w:rsid w:val="00127196"/>
    <w:rsid w:val="001275FB"/>
    <w:rsid w:val="001276C9"/>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3B0"/>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1E5"/>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45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B17"/>
    <w:rsid w:val="001B3C7D"/>
    <w:rsid w:val="001B3F4C"/>
    <w:rsid w:val="001B4266"/>
    <w:rsid w:val="001B50F3"/>
    <w:rsid w:val="001B53D6"/>
    <w:rsid w:val="001B587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CC0"/>
    <w:rsid w:val="001D612E"/>
    <w:rsid w:val="001D65F8"/>
    <w:rsid w:val="001D7492"/>
    <w:rsid w:val="001D7890"/>
    <w:rsid w:val="001E0107"/>
    <w:rsid w:val="001E0DB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F5"/>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6EA"/>
    <w:rsid w:val="00221CC0"/>
    <w:rsid w:val="0022234B"/>
    <w:rsid w:val="00222BB4"/>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A9F"/>
    <w:rsid w:val="00257DA9"/>
    <w:rsid w:val="00257DEB"/>
    <w:rsid w:val="002601F1"/>
    <w:rsid w:val="002602D9"/>
    <w:rsid w:val="002603C7"/>
    <w:rsid w:val="002609DE"/>
    <w:rsid w:val="002616A9"/>
    <w:rsid w:val="002617A4"/>
    <w:rsid w:val="002620D1"/>
    <w:rsid w:val="00262386"/>
    <w:rsid w:val="00262D3D"/>
    <w:rsid w:val="00263B34"/>
    <w:rsid w:val="00263E7F"/>
    <w:rsid w:val="0026424A"/>
    <w:rsid w:val="0026491C"/>
    <w:rsid w:val="00264AC4"/>
    <w:rsid w:val="00264B13"/>
    <w:rsid w:val="00264EBF"/>
    <w:rsid w:val="00265CA3"/>
    <w:rsid w:val="0026649F"/>
    <w:rsid w:val="002670AA"/>
    <w:rsid w:val="00267262"/>
    <w:rsid w:val="00267751"/>
    <w:rsid w:val="00267E9A"/>
    <w:rsid w:val="00270113"/>
    <w:rsid w:val="002707A9"/>
    <w:rsid w:val="002713FB"/>
    <w:rsid w:val="00271411"/>
    <w:rsid w:val="002716D8"/>
    <w:rsid w:val="00272038"/>
    <w:rsid w:val="0027236E"/>
    <w:rsid w:val="00272857"/>
    <w:rsid w:val="0027395B"/>
    <w:rsid w:val="0027399D"/>
    <w:rsid w:val="00273F59"/>
    <w:rsid w:val="00274283"/>
    <w:rsid w:val="00274C8A"/>
    <w:rsid w:val="00274E50"/>
    <w:rsid w:val="0027575B"/>
    <w:rsid w:val="00275B72"/>
    <w:rsid w:val="002768D2"/>
    <w:rsid w:val="00277535"/>
    <w:rsid w:val="00277634"/>
    <w:rsid w:val="0027776A"/>
    <w:rsid w:val="002779A1"/>
    <w:rsid w:val="00280265"/>
    <w:rsid w:val="00280AF0"/>
    <w:rsid w:val="00280B05"/>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E2"/>
    <w:rsid w:val="00294B97"/>
    <w:rsid w:val="00294BE3"/>
    <w:rsid w:val="002955C5"/>
    <w:rsid w:val="002960E2"/>
    <w:rsid w:val="002970CF"/>
    <w:rsid w:val="00297490"/>
    <w:rsid w:val="002974D4"/>
    <w:rsid w:val="002A00F8"/>
    <w:rsid w:val="002A1EB6"/>
    <w:rsid w:val="002A25D9"/>
    <w:rsid w:val="002A3969"/>
    <w:rsid w:val="002A3B3E"/>
    <w:rsid w:val="002A3C89"/>
    <w:rsid w:val="002A43AA"/>
    <w:rsid w:val="002A4AC9"/>
    <w:rsid w:val="002A4F20"/>
    <w:rsid w:val="002A5143"/>
    <w:rsid w:val="002A61E9"/>
    <w:rsid w:val="002A62B6"/>
    <w:rsid w:val="002A637A"/>
    <w:rsid w:val="002A6658"/>
    <w:rsid w:val="002A70E6"/>
    <w:rsid w:val="002A71C8"/>
    <w:rsid w:val="002A7A35"/>
    <w:rsid w:val="002B0002"/>
    <w:rsid w:val="002B062F"/>
    <w:rsid w:val="002B12BE"/>
    <w:rsid w:val="002B13EB"/>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E31"/>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140"/>
    <w:rsid w:val="002F67FD"/>
    <w:rsid w:val="002F6EDD"/>
    <w:rsid w:val="002F7A04"/>
    <w:rsid w:val="002F7B28"/>
    <w:rsid w:val="002F7D23"/>
    <w:rsid w:val="002F7DD5"/>
    <w:rsid w:val="00300FEF"/>
    <w:rsid w:val="00301185"/>
    <w:rsid w:val="00301B49"/>
    <w:rsid w:val="0030230E"/>
    <w:rsid w:val="0030313E"/>
    <w:rsid w:val="00303C2A"/>
    <w:rsid w:val="00303D02"/>
    <w:rsid w:val="003049FC"/>
    <w:rsid w:val="00304E45"/>
    <w:rsid w:val="00304E51"/>
    <w:rsid w:val="00305B72"/>
    <w:rsid w:val="00306737"/>
    <w:rsid w:val="00306D9F"/>
    <w:rsid w:val="00306F87"/>
    <w:rsid w:val="003074D1"/>
    <w:rsid w:val="0030750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700"/>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020"/>
    <w:rsid w:val="00331673"/>
    <w:rsid w:val="00331ED1"/>
    <w:rsid w:val="003328D9"/>
    <w:rsid w:val="00333BFA"/>
    <w:rsid w:val="00334D33"/>
    <w:rsid w:val="00334EB8"/>
    <w:rsid w:val="00335A01"/>
    <w:rsid w:val="00335DA5"/>
    <w:rsid w:val="0033642E"/>
    <w:rsid w:val="00337463"/>
    <w:rsid w:val="003406FD"/>
    <w:rsid w:val="00340F7A"/>
    <w:rsid w:val="00341929"/>
    <w:rsid w:val="00341D9A"/>
    <w:rsid w:val="00343586"/>
    <w:rsid w:val="003436A3"/>
    <w:rsid w:val="00343AFE"/>
    <w:rsid w:val="0034460F"/>
    <w:rsid w:val="00344F46"/>
    <w:rsid w:val="00345141"/>
    <w:rsid w:val="003451F8"/>
    <w:rsid w:val="003453C2"/>
    <w:rsid w:val="00346410"/>
    <w:rsid w:val="003467E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4D"/>
    <w:rsid w:val="00360F9B"/>
    <w:rsid w:val="00361525"/>
    <w:rsid w:val="003617F1"/>
    <w:rsid w:val="00362719"/>
    <w:rsid w:val="00363134"/>
    <w:rsid w:val="00365384"/>
    <w:rsid w:val="003660B8"/>
    <w:rsid w:val="003671C3"/>
    <w:rsid w:val="00370489"/>
    <w:rsid w:val="00370682"/>
    <w:rsid w:val="003713E4"/>
    <w:rsid w:val="00371433"/>
    <w:rsid w:val="003724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7B"/>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98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0BF"/>
    <w:rsid w:val="003D74E8"/>
    <w:rsid w:val="003D7AA3"/>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62E"/>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4A8"/>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55"/>
    <w:rsid w:val="00411B94"/>
    <w:rsid w:val="00411BD7"/>
    <w:rsid w:val="0041208A"/>
    <w:rsid w:val="004132EE"/>
    <w:rsid w:val="0041361C"/>
    <w:rsid w:val="00413ADC"/>
    <w:rsid w:val="00413D2E"/>
    <w:rsid w:val="00413FA7"/>
    <w:rsid w:val="00414047"/>
    <w:rsid w:val="004147BD"/>
    <w:rsid w:val="004157B6"/>
    <w:rsid w:val="0041685F"/>
    <w:rsid w:val="00416CD6"/>
    <w:rsid w:val="00416D08"/>
    <w:rsid w:val="004170BC"/>
    <w:rsid w:val="00417100"/>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D12"/>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44F"/>
    <w:rsid w:val="004516A3"/>
    <w:rsid w:val="00451781"/>
    <w:rsid w:val="0045184C"/>
    <w:rsid w:val="00451AF7"/>
    <w:rsid w:val="00451FD4"/>
    <w:rsid w:val="004525F0"/>
    <w:rsid w:val="00452C1D"/>
    <w:rsid w:val="0045314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9B"/>
    <w:rsid w:val="00461394"/>
    <w:rsid w:val="004616BD"/>
    <w:rsid w:val="00461904"/>
    <w:rsid w:val="00461CE4"/>
    <w:rsid w:val="004624F4"/>
    <w:rsid w:val="00462587"/>
    <w:rsid w:val="00463465"/>
    <w:rsid w:val="004635E0"/>
    <w:rsid w:val="00463897"/>
    <w:rsid w:val="004642FA"/>
    <w:rsid w:val="00464400"/>
    <w:rsid w:val="0046472C"/>
    <w:rsid w:val="00465067"/>
    <w:rsid w:val="00465768"/>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27"/>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DAE"/>
    <w:rsid w:val="00484E76"/>
    <w:rsid w:val="0048587E"/>
    <w:rsid w:val="00485E23"/>
    <w:rsid w:val="0048654D"/>
    <w:rsid w:val="004867B9"/>
    <w:rsid w:val="00486B0D"/>
    <w:rsid w:val="00486DCD"/>
    <w:rsid w:val="004873D5"/>
    <w:rsid w:val="004905CE"/>
    <w:rsid w:val="004909FF"/>
    <w:rsid w:val="004923AA"/>
    <w:rsid w:val="00493257"/>
    <w:rsid w:val="00493FCE"/>
    <w:rsid w:val="0049538A"/>
    <w:rsid w:val="00495F71"/>
    <w:rsid w:val="00496AC6"/>
    <w:rsid w:val="00496EFB"/>
    <w:rsid w:val="00497851"/>
    <w:rsid w:val="0049788B"/>
    <w:rsid w:val="00497DF3"/>
    <w:rsid w:val="004A01F5"/>
    <w:rsid w:val="004A0401"/>
    <w:rsid w:val="004A0E10"/>
    <w:rsid w:val="004A13CE"/>
    <w:rsid w:val="004A19F5"/>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EDE"/>
    <w:rsid w:val="004B6FBD"/>
    <w:rsid w:val="004B7455"/>
    <w:rsid w:val="004B7E66"/>
    <w:rsid w:val="004B7FBC"/>
    <w:rsid w:val="004C010A"/>
    <w:rsid w:val="004C076A"/>
    <w:rsid w:val="004C0B12"/>
    <w:rsid w:val="004C0BB9"/>
    <w:rsid w:val="004C1141"/>
    <w:rsid w:val="004C11AA"/>
    <w:rsid w:val="004C29F1"/>
    <w:rsid w:val="004C2E32"/>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85C"/>
    <w:rsid w:val="004D1010"/>
    <w:rsid w:val="004D248A"/>
    <w:rsid w:val="004D359B"/>
    <w:rsid w:val="004D3BE3"/>
    <w:rsid w:val="004D459D"/>
    <w:rsid w:val="004D4C7B"/>
    <w:rsid w:val="004D7072"/>
    <w:rsid w:val="004D7B52"/>
    <w:rsid w:val="004D7DFA"/>
    <w:rsid w:val="004E0049"/>
    <w:rsid w:val="004E04E4"/>
    <w:rsid w:val="004E05A2"/>
    <w:rsid w:val="004E06BB"/>
    <w:rsid w:val="004E07B2"/>
    <w:rsid w:val="004E1135"/>
    <w:rsid w:val="004E13EA"/>
    <w:rsid w:val="004E1E30"/>
    <w:rsid w:val="004E1FB0"/>
    <w:rsid w:val="004E2034"/>
    <w:rsid w:val="004E2171"/>
    <w:rsid w:val="004E2550"/>
    <w:rsid w:val="004E3243"/>
    <w:rsid w:val="004E33CC"/>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70A"/>
    <w:rsid w:val="004F0C1D"/>
    <w:rsid w:val="004F1077"/>
    <w:rsid w:val="004F1635"/>
    <w:rsid w:val="004F1855"/>
    <w:rsid w:val="004F1982"/>
    <w:rsid w:val="004F1E4F"/>
    <w:rsid w:val="004F30E1"/>
    <w:rsid w:val="004F33F0"/>
    <w:rsid w:val="004F4D51"/>
    <w:rsid w:val="004F50BE"/>
    <w:rsid w:val="004F6FEF"/>
    <w:rsid w:val="004F741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01"/>
    <w:rsid w:val="0051508F"/>
    <w:rsid w:val="00515C55"/>
    <w:rsid w:val="00515CBD"/>
    <w:rsid w:val="00515ED0"/>
    <w:rsid w:val="00516043"/>
    <w:rsid w:val="0051611C"/>
    <w:rsid w:val="0051688D"/>
    <w:rsid w:val="00517A42"/>
    <w:rsid w:val="005209A8"/>
    <w:rsid w:val="005212AF"/>
    <w:rsid w:val="00522200"/>
    <w:rsid w:val="00522C57"/>
    <w:rsid w:val="00522D0C"/>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B57"/>
    <w:rsid w:val="00533C4A"/>
    <w:rsid w:val="005346BB"/>
    <w:rsid w:val="00535763"/>
    <w:rsid w:val="005357BB"/>
    <w:rsid w:val="005377B5"/>
    <w:rsid w:val="005379E7"/>
    <w:rsid w:val="00537A4A"/>
    <w:rsid w:val="00540094"/>
    <w:rsid w:val="005404A6"/>
    <w:rsid w:val="00540743"/>
    <w:rsid w:val="00540C9A"/>
    <w:rsid w:val="0054132A"/>
    <w:rsid w:val="00541490"/>
    <w:rsid w:val="005415E4"/>
    <w:rsid w:val="00541BC4"/>
    <w:rsid w:val="005420ED"/>
    <w:rsid w:val="00542A74"/>
    <w:rsid w:val="00542A7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BD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B3"/>
    <w:rsid w:val="005A58E6"/>
    <w:rsid w:val="005A65C8"/>
    <w:rsid w:val="005A74E8"/>
    <w:rsid w:val="005A79E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D3"/>
    <w:rsid w:val="005C0258"/>
    <w:rsid w:val="005C0B37"/>
    <w:rsid w:val="005C17C2"/>
    <w:rsid w:val="005C1E12"/>
    <w:rsid w:val="005C3F18"/>
    <w:rsid w:val="005C5B95"/>
    <w:rsid w:val="005C5BD5"/>
    <w:rsid w:val="005C6878"/>
    <w:rsid w:val="005C6C2A"/>
    <w:rsid w:val="005C6D8F"/>
    <w:rsid w:val="005C6ECE"/>
    <w:rsid w:val="005C7629"/>
    <w:rsid w:val="005C7A2C"/>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65"/>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4F8"/>
    <w:rsid w:val="00645BE0"/>
    <w:rsid w:val="00645D80"/>
    <w:rsid w:val="00645DF8"/>
    <w:rsid w:val="00645E83"/>
    <w:rsid w:val="006460FF"/>
    <w:rsid w:val="00646974"/>
    <w:rsid w:val="0064778F"/>
    <w:rsid w:val="00650B0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624"/>
    <w:rsid w:val="00662701"/>
    <w:rsid w:val="0066271C"/>
    <w:rsid w:val="00663099"/>
    <w:rsid w:val="006638AF"/>
    <w:rsid w:val="00664184"/>
    <w:rsid w:val="00664C39"/>
    <w:rsid w:val="0066500F"/>
    <w:rsid w:val="00665508"/>
    <w:rsid w:val="00665D82"/>
    <w:rsid w:val="00667257"/>
    <w:rsid w:val="00670121"/>
    <w:rsid w:val="00670373"/>
    <w:rsid w:val="006715F4"/>
    <w:rsid w:val="00671B2B"/>
    <w:rsid w:val="00671DB5"/>
    <w:rsid w:val="0067281B"/>
    <w:rsid w:val="0067282A"/>
    <w:rsid w:val="00673538"/>
    <w:rsid w:val="00673E65"/>
    <w:rsid w:val="006752D5"/>
    <w:rsid w:val="00675AFC"/>
    <w:rsid w:val="00676607"/>
    <w:rsid w:val="006773B6"/>
    <w:rsid w:val="00677704"/>
    <w:rsid w:val="00680281"/>
    <w:rsid w:val="00681CDE"/>
    <w:rsid w:val="00681E77"/>
    <w:rsid w:val="006824FC"/>
    <w:rsid w:val="00682982"/>
    <w:rsid w:val="006837D6"/>
    <w:rsid w:val="00683B01"/>
    <w:rsid w:val="0068448B"/>
    <w:rsid w:val="00684A39"/>
    <w:rsid w:val="00685538"/>
    <w:rsid w:val="00685C49"/>
    <w:rsid w:val="00685F30"/>
    <w:rsid w:val="006864E5"/>
    <w:rsid w:val="0068660C"/>
    <w:rsid w:val="00686FC6"/>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92"/>
    <w:rsid w:val="006A2327"/>
    <w:rsid w:val="006A2889"/>
    <w:rsid w:val="006A3033"/>
    <w:rsid w:val="006A4AF7"/>
    <w:rsid w:val="006A58FD"/>
    <w:rsid w:val="006A5E78"/>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5DB"/>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215"/>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35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68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EE"/>
    <w:rsid w:val="0073711D"/>
    <w:rsid w:val="0073778F"/>
    <w:rsid w:val="007400B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A0D"/>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5E6"/>
    <w:rsid w:val="00782B3B"/>
    <w:rsid w:val="00782BF8"/>
    <w:rsid w:val="00782DCD"/>
    <w:rsid w:val="007834AA"/>
    <w:rsid w:val="00783536"/>
    <w:rsid w:val="00783C19"/>
    <w:rsid w:val="0078453C"/>
    <w:rsid w:val="007847BE"/>
    <w:rsid w:val="00785F17"/>
    <w:rsid w:val="007860B6"/>
    <w:rsid w:val="0078668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026"/>
    <w:rsid w:val="007E41FF"/>
    <w:rsid w:val="007E50FE"/>
    <w:rsid w:val="007E5F3B"/>
    <w:rsid w:val="007E5F55"/>
    <w:rsid w:val="007E6242"/>
    <w:rsid w:val="007E625C"/>
    <w:rsid w:val="007E6857"/>
    <w:rsid w:val="007E7010"/>
    <w:rsid w:val="007E7231"/>
    <w:rsid w:val="007F0164"/>
    <w:rsid w:val="007F1543"/>
    <w:rsid w:val="007F1A0D"/>
    <w:rsid w:val="007F1B2E"/>
    <w:rsid w:val="007F1B84"/>
    <w:rsid w:val="007F1FF4"/>
    <w:rsid w:val="007F2173"/>
    <w:rsid w:val="007F2491"/>
    <w:rsid w:val="007F2536"/>
    <w:rsid w:val="007F34C7"/>
    <w:rsid w:val="007F366E"/>
    <w:rsid w:val="007F47E7"/>
    <w:rsid w:val="007F4F75"/>
    <w:rsid w:val="007F6402"/>
    <w:rsid w:val="007F6C4A"/>
    <w:rsid w:val="007F6C5E"/>
    <w:rsid w:val="007F70F3"/>
    <w:rsid w:val="007F7E23"/>
    <w:rsid w:val="0080079C"/>
    <w:rsid w:val="00801583"/>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8B6"/>
    <w:rsid w:val="00813105"/>
    <w:rsid w:val="0081312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3BF"/>
    <w:rsid w:val="00834CBF"/>
    <w:rsid w:val="00835378"/>
    <w:rsid w:val="008358C9"/>
    <w:rsid w:val="00835AA5"/>
    <w:rsid w:val="00836AC1"/>
    <w:rsid w:val="00837056"/>
    <w:rsid w:val="008409D4"/>
    <w:rsid w:val="00840BEE"/>
    <w:rsid w:val="00840D3E"/>
    <w:rsid w:val="0084131B"/>
    <w:rsid w:val="0084174D"/>
    <w:rsid w:val="008417FF"/>
    <w:rsid w:val="00841A95"/>
    <w:rsid w:val="00841D69"/>
    <w:rsid w:val="00841F69"/>
    <w:rsid w:val="008429BA"/>
    <w:rsid w:val="00842FE0"/>
    <w:rsid w:val="00845944"/>
    <w:rsid w:val="00845AD5"/>
    <w:rsid w:val="00846788"/>
    <w:rsid w:val="008475C6"/>
    <w:rsid w:val="008505E9"/>
    <w:rsid w:val="00851498"/>
    <w:rsid w:val="00851585"/>
    <w:rsid w:val="00851768"/>
    <w:rsid w:val="008517B7"/>
    <w:rsid w:val="00852202"/>
    <w:rsid w:val="00852F58"/>
    <w:rsid w:val="0085364E"/>
    <w:rsid w:val="0085372A"/>
    <w:rsid w:val="00853E25"/>
    <w:rsid w:val="008540C3"/>
    <w:rsid w:val="0085443F"/>
    <w:rsid w:val="00855EE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7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5D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B2E"/>
    <w:rsid w:val="008A2E29"/>
    <w:rsid w:val="008A3657"/>
    <w:rsid w:val="008A3A6F"/>
    <w:rsid w:val="008A3C76"/>
    <w:rsid w:val="008A3C98"/>
    <w:rsid w:val="008A3FC8"/>
    <w:rsid w:val="008A4861"/>
    <w:rsid w:val="008A51A5"/>
    <w:rsid w:val="008A5606"/>
    <w:rsid w:val="008A5873"/>
    <w:rsid w:val="008A5D2E"/>
    <w:rsid w:val="008A6002"/>
    <w:rsid w:val="008A60BA"/>
    <w:rsid w:val="008A6B05"/>
    <w:rsid w:val="008A7E15"/>
    <w:rsid w:val="008B0F50"/>
    <w:rsid w:val="008B1FB2"/>
    <w:rsid w:val="008B31B9"/>
    <w:rsid w:val="008B47EE"/>
    <w:rsid w:val="008B4851"/>
    <w:rsid w:val="008B5444"/>
    <w:rsid w:val="008B5670"/>
    <w:rsid w:val="008B6309"/>
    <w:rsid w:val="008B66F5"/>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D7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ADE"/>
    <w:rsid w:val="008D2C3D"/>
    <w:rsid w:val="008D2D3D"/>
    <w:rsid w:val="008D2D94"/>
    <w:rsid w:val="008D3187"/>
    <w:rsid w:val="008D3752"/>
    <w:rsid w:val="008D3AE8"/>
    <w:rsid w:val="008D4327"/>
    <w:rsid w:val="008D454C"/>
    <w:rsid w:val="008D6836"/>
    <w:rsid w:val="008D6DD2"/>
    <w:rsid w:val="008D6F67"/>
    <w:rsid w:val="008D6FCC"/>
    <w:rsid w:val="008D704D"/>
    <w:rsid w:val="008E02DE"/>
    <w:rsid w:val="008E1835"/>
    <w:rsid w:val="008E1BD3"/>
    <w:rsid w:val="008E2035"/>
    <w:rsid w:val="008E25E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03"/>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1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0F2"/>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6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91"/>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1E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59B"/>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80B"/>
    <w:rsid w:val="009F4A0E"/>
    <w:rsid w:val="009F4CE8"/>
    <w:rsid w:val="009F4E56"/>
    <w:rsid w:val="009F4FBE"/>
    <w:rsid w:val="009F5AAD"/>
    <w:rsid w:val="009F639D"/>
    <w:rsid w:val="009F644C"/>
    <w:rsid w:val="009F66B9"/>
    <w:rsid w:val="009F7959"/>
    <w:rsid w:val="009F7C63"/>
    <w:rsid w:val="009F7D62"/>
    <w:rsid w:val="009F7F79"/>
    <w:rsid w:val="00A000BE"/>
    <w:rsid w:val="00A000F5"/>
    <w:rsid w:val="00A00765"/>
    <w:rsid w:val="00A01B3A"/>
    <w:rsid w:val="00A02104"/>
    <w:rsid w:val="00A0216C"/>
    <w:rsid w:val="00A021C2"/>
    <w:rsid w:val="00A02524"/>
    <w:rsid w:val="00A028CC"/>
    <w:rsid w:val="00A03422"/>
    <w:rsid w:val="00A03B2D"/>
    <w:rsid w:val="00A0430F"/>
    <w:rsid w:val="00A045BC"/>
    <w:rsid w:val="00A0494F"/>
    <w:rsid w:val="00A04ACA"/>
    <w:rsid w:val="00A054B9"/>
    <w:rsid w:val="00A06455"/>
    <w:rsid w:val="00A065A2"/>
    <w:rsid w:val="00A0693E"/>
    <w:rsid w:val="00A06AC2"/>
    <w:rsid w:val="00A06CBB"/>
    <w:rsid w:val="00A07631"/>
    <w:rsid w:val="00A07E54"/>
    <w:rsid w:val="00A109FD"/>
    <w:rsid w:val="00A10FCA"/>
    <w:rsid w:val="00A113C1"/>
    <w:rsid w:val="00A130D3"/>
    <w:rsid w:val="00A13EAF"/>
    <w:rsid w:val="00A147C9"/>
    <w:rsid w:val="00A14833"/>
    <w:rsid w:val="00A161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A4"/>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76D"/>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236"/>
    <w:rsid w:val="00A62C51"/>
    <w:rsid w:val="00A63571"/>
    <w:rsid w:val="00A637A9"/>
    <w:rsid w:val="00A63C55"/>
    <w:rsid w:val="00A63C9A"/>
    <w:rsid w:val="00A64641"/>
    <w:rsid w:val="00A646E1"/>
    <w:rsid w:val="00A649F1"/>
    <w:rsid w:val="00A655CF"/>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0E"/>
    <w:rsid w:val="00A9132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9C8"/>
    <w:rsid w:val="00AB5A35"/>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81"/>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DD"/>
    <w:rsid w:val="00B27D89"/>
    <w:rsid w:val="00B30554"/>
    <w:rsid w:val="00B3055F"/>
    <w:rsid w:val="00B3068F"/>
    <w:rsid w:val="00B30979"/>
    <w:rsid w:val="00B30AC8"/>
    <w:rsid w:val="00B30CEA"/>
    <w:rsid w:val="00B31115"/>
    <w:rsid w:val="00B31908"/>
    <w:rsid w:val="00B31C28"/>
    <w:rsid w:val="00B31D3E"/>
    <w:rsid w:val="00B31D5E"/>
    <w:rsid w:val="00B3233B"/>
    <w:rsid w:val="00B3287D"/>
    <w:rsid w:val="00B33394"/>
    <w:rsid w:val="00B33A3B"/>
    <w:rsid w:val="00B33EAC"/>
    <w:rsid w:val="00B34FE6"/>
    <w:rsid w:val="00B3551C"/>
    <w:rsid w:val="00B359A7"/>
    <w:rsid w:val="00B35FC1"/>
    <w:rsid w:val="00B361A6"/>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F13"/>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8A7"/>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9F"/>
    <w:rsid w:val="00B9083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98"/>
    <w:rsid w:val="00BA3D88"/>
    <w:rsid w:val="00BA4ACB"/>
    <w:rsid w:val="00BA4D96"/>
    <w:rsid w:val="00BA5539"/>
    <w:rsid w:val="00BA5678"/>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11"/>
    <w:rsid w:val="00BC5DC3"/>
    <w:rsid w:val="00BC7052"/>
    <w:rsid w:val="00BC759E"/>
    <w:rsid w:val="00BC7F89"/>
    <w:rsid w:val="00BD00CF"/>
    <w:rsid w:val="00BD0C86"/>
    <w:rsid w:val="00BD22D9"/>
    <w:rsid w:val="00BD3C64"/>
    <w:rsid w:val="00BD41D7"/>
    <w:rsid w:val="00BD4544"/>
    <w:rsid w:val="00BD584D"/>
    <w:rsid w:val="00BD65B2"/>
    <w:rsid w:val="00BD7C43"/>
    <w:rsid w:val="00BE0587"/>
    <w:rsid w:val="00BE1057"/>
    <w:rsid w:val="00BE180E"/>
    <w:rsid w:val="00BE1858"/>
    <w:rsid w:val="00BE1873"/>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B67"/>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58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5A8"/>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6F3"/>
    <w:rsid w:val="00C327B5"/>
    <w:rsid w:val="00C32E53"/>
    <w:rsid w:val="00C3301D"/>
    <w:rsid w:val="00C338F5"/>
    <w:rsid w:val="00C33DBC"/>
    <w:rsid w:val="00C34753"/>
    <w:rsid w:val="00C34BAF"/>
    <w:rsid w:val="00C35066"/>
    <w:rsid w:val="00C3528A"/>
    <w:rsid w:val="00C357D8"/>
    <w:rsid w:val="00C35C26"/>
    <w:rsid w:val="00C36842"/>
    <w:rsid w:val="00C373EA"/>
    <w:rsid w:val="00C37C99"/>
    <w:rsid w:val="00C37CB5"/>
    <w:rsid w:val="00C37E50"/>
    <w:rsid w:val="00C4066F"/>
    <w:rsid w:val="00C42A0E"/>
    <w:rsid w:val="00C438F5"/>
    <w:rsid w:val="00C441D7"/>
    <w:rsid w:val="00C4463D"/>
    <w:rsid w:val="00C447D2"/>
    <w:rsid w:val="00C45EDC"/>
    <w:rsid w:val="00C463C7"/>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F7"/>
    <w:rsid w:val="00C955E6"/>
    <w:rsid w:val="00C95B05"/>
    <w:rsid w:val="00C95D9A"/>
    <w:rsid w:val="00C96406"/>
    <w:rsid w:val="00C96CEC"/>
    <w:rsid w:val="00C970BE"/>
    <w:rsid w:val="00C970C8"/>
    <w:rsid w:val="00CA02E5"/>
    <w:rsid w:val="00CA02FE"/>
    <w:rsid w:val="00CA0664"/>
    <w:rsid w:val="00CA1743"/>
    <w:rsid w:val="00CA237E"/>
    <w:rsid w:val="00CA28C7"/>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C0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B69"/>
    <w:rsid w:val="00D00392"/>
    <w:rsid w:val="00D00B14"/>
    <w:rsid w:val="00D01D6B"/>
    <w:rsid w:val="00D01E9F"/>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42D"/>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3BD"/>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276"/>
    <w:rsid w:val="00D354EB"/>
    <w:rsid w:val="00D35747"/>
    <w:rsid w:val="00D35D1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42"/>
    <w:rsid w:val="00D73765"/>
    <w:rsid w:val="00D7377C"/>
    <w:rsid w:val="00D740D9"/>
    <w:rsid w:val="00D74236"/>
    <w:rsid w:val="00D74671"/>
    <w:rsid w:val="00D75062"/>
    <w:rsid w:val="00D75AE3"/>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575"/>
    <w:rsid w:val="00DA62B5"/>
    <w:rsid w:val="00DA649F"/>
    <w:rsid w:val="00DA6C21"/>
    <w:rsid w:val="00DA72F8"/>
    <w:rsid w:val="00DA758B"/>
    <w:rsid w:val="00DA7A8A"/>
    <w:rsid w:val="00DA7EE1"/>
    <w:rsid w:val="00DB0683"/>
    <w:rsid w:val="00DB07AA"/>
    <w:rsid w:val="00DB27C4"/>
    <w:rsid w:val="00DB2857"/>
    <w:rsid w:val="00DB2B76"/>
    <w:rsid w:val="00DB374C"/>
    <w:rsid w:val="00DB3C13"/>
    <w:rsid w:val="00DB48B9"/>
    <w:rsid w:val="00DB4B5C"/>
    <w:rsid w:val="00DB4CE3"/>
    <w:rsid w:val="00DB58DD"/>
    <w:rsid w:val="00DB5DA9"/>
    <w:rsid w:val="00DB693A"/>
    <w:rsid w:val="00DB6BB0"/>
    <w:rsid w:val="00DB6D53"/>
    <w:rsid w:val="00DB7E29"/>
    <w:rsid w:val="00DB7F65"/>
    <w:rsid w:val="00DB7F9E"/>
    <w:rsid w:val="00DC0229"/>
    <w:rsid w:val="00DC09FD"/>
    <w:rsid w:val="00DC0DE3"/>
    <w:rsid w:val="00DC165B"/>
    <w:rsid w:val="00DC18B0"/>
    <w:rsid w:val="00DC1957"/>
    <w:rsid w:val="00DC1AF4"/>
    <w:rsid w:val="00DC2397"/>
    <w:rsid w:val="00DC2956"/>
    <w:rsid w:val="00DC3291"/>
    <w:rsid w:val="00DC35BA"/>
    <w:rsid w:val="00DC3961"/>
    <w:rsid w:val="00DC3A1D"/>
    <w:rsid w:val="00DC3D76"/>
    <w:rsid w:val="00DC3F3B"/>
    <w:rsid w:val="00DC4BE0"/>
    <w:rsid w:val="00DC5C9E"/>
    <w:rsid w:val="00DC6585"/>
    <w:rsid w:val="00DC6AE5"/>
    <w:rsid w:val="00DC6D15"/>
    <w:rsid w:val="00DC6E53"/>
    <w:rsid w:val="00DC7145"/>
    <w:rsid w:val="00DC71E2"/>
    <w:rsid w:val="00DC7576"/>
    <w:rsid w:val="00DC7CE8"/>
    <w:rsid w:val="00DD0085"/>
    <w:rsid w:val="00DD008C"/>
    <w:rsid w:val="00DD1114"/>
    <w:rsid w:val="00DD138F"/>
    <w:rsid w:val="00DD13C0"/>
    <w:rsid w:val="00DD1477"/>
    <w:rsid w:val="00DD1890"/>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985"/>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6B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3A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A"/>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C4"/>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7B"/>
    <w:rsid w:val="00E57702"/>
    <w:rsid w:val="00E577C7"/>
    <w:rsid w:val="00E6008D"/>
    <w:rsid w:val="00E6084D"/>
    <w:rsid w:val="00E60B06"/>
    <w:rsid w:val="00E60C92"/>
    <w:rsid w:val="00E61D90"/>
    <w:rsid w:val="00E6237C"/>
    <w:rsid w:val="00E6341D"/>
    <w:rsid w:val="00E6378C"/>
    <w:rsid w:val="00E63E0C"/>
    <w:rsid w:val="00E640E9"/>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C1F"/>
    <w:rsid w:val="00E76292"/>
    <w:rsid w:val="00E76434"/>
    <w:rsid w:val="00E76A3A"/>
    <w:rsid w:val="00E77D11"/>
    <w:rsid w:val="00E77EFB"/>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7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1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5AE"/>
    <w:rsid w:val="00EB79EA"/>
    <w:rsid w:val="00EB7DA1"/>
    <w:rsid w:val="00EB7FCE"/>
    <w:rsid w:val="00EC0799"/>
    <w:rsid w:val="00EC121F"/>
    <w:rsid w:val="00EC1554"/>
    <w:rsid w:val="00EC1B6F"/>
    <w:rsid w:val="00EC3339"/>
    <w:rsid w:val="00EC3E8D"/>
    <w:rsid w:val="00EC42F8"/>
    <w:rsid w:val="00EC4989"/>
    <w:rsid w:val="00EC4A1B"/>
    <w:rsid w:val="00EC4B16"/>
    <w:rsid w:val="00EC4EBE"/>
    <w:rsid w:val="00EC5275"/>
    <w:rsid w:val="00EC76CF"/>
    <w:rsid w:val="00EC77B6"/>
    <w:rsid w:val="00ED0C16"/>
    <w:rsid w:val="00ED0DC7"/>
    <w:rsid w:val="00ED1268"/>
    <w:rsid w:val="00ED1DC6"/>
    <w:rsid w:val="00ED209B"/>
    <w:rsid w:val="00ED2787"/>
    <w:rsid w:val="00ED2A90"/>
    <w:rsid w:val="00ED2CE2"/>
    <w:rsid w:val="00ED2DE8"/>
    <w:rsid w:val="00ED315B"/>
    <w:rsid w:val="00ED33FC"/>
    <w:rsid w:val="00ED4A3A"/>
    <w:rsid w:val="00ED4CED"/>
    <w:rsid w:val="00ED51C8"/>
    <w:rsid w:val="00ED55DB"/>
    <w:rsid w:val="00ED5A55"/>
    <w:rsid w:val="00ED5B78"/>
    <w:rsid w:val="00ED5C67"/>
    <w:rsid w:val="00ED5EE0"/>
    <w:rsid w:val="00ED64E4"/>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7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1C8"/>
    <w:rsid w:val="00F166A2"/>
    <w:rsid w:val="00F170D1"/>
    <w:rsid w:val="00F17A1F"/>
    <w:rsid w:val="00F20241"/>
    <w:rsid w:val="00F207CB"/>
    <w:rsid w:val="00F2108C"/>
    <w:rsid w:val="00F211FE"/>
    <w:rsid w:val="00F217AD"/>
    <w:rsid w:val="00F217F8"/>
    <w:rsid w:val="00F21BAE"/>
    <w:rsid w:val="00F21F12"/>
    <w:rsid w:val="00F2293A"/>
    <w:rsid w:val="00F229DE"/>
    <w:rsid w:val="00F235F7"/>
    <w:rsid w:val="00F2421D"/>
    <w:rsid w:val="00F2507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5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6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C9A"/>
    <w:rsid w:val="00F7215F"/>
    <w:rsid w:val="00F73B04"/>
    <w:rsid w:val="00F75592"/>
    <w:rsid w:val="00F7599F"/>
    <w:rsid w:val="00F75FB4"/>
    <w:rsid w:val="00F7680D"/>
    <w:rsid w:val="00F76C42"/>
    <w:rsid w:val="00F7725C"/>
    <w:rsid w:val="00F7789D"/>
    <w:rsid w:val="00F80241"/>
    <w:rsid w:val="00F80B9A"/>
    <w:rsid w:val="00F81F56"/>
    <w:rsid w:val="00F82168"/>
    <w:rsid w:val="00F82282"/>
    <w:rsid w:val="00F82324"/>
    <w:rsid w:val="00F83041"/>
    <w:rsid w:val="00F83398"/>
    <w:rsid w:val="00F835DF"/>
    <w:rsid w:val="00F84093"/>
    <w:rsid w:val="00F845C1"/>
    <w:rsid w:val="00F84788"/>
    <w:rsid w:val="00F84F3F"/>
    <w:rsid w:val="00F85285"/>
    <w:rsid w:val="00F85EE3"/>
    <w:rsid w:val="00F86AF6"/>
    <w:rsid w:val="00F86F43"/>
    <w:rsid w:val="00F87CD9"/>
    <w:rsid w:val="00F87DF1"/>
    <w:rsid w:val="00F9024D"/>
    <w:rsid w:val="00F91332"/>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E21"/>
    <w:rsid w:val="00FC7724"/>
    <w:rsid w:val="00FC7AD6"/>
    <w:rsid w:val="00FD003B"/>
    <w:rsid w:val="00FD03FA"/>
    <w:rsid w:val="00FD07EF"/>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6B"/>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070"/>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heading 1"/>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2"/>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pun"/>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heading 1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2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D432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Lentelstinklelis2">
    <w:name w:val="Lentelės tinklelis2"/>
    <w:basedOn w:val="TableNormal"/>
    <w:next w:val="TableGrid"/>
    <w:uiPriority w:val="39"/>
    <w:rsid w:val="0066725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A5E78"/>
  </w:style>
  <w:style w:type="table" w:customStyle="1" w:styleId="TableGrid4">
    <w:name w:val="Table Grid4"/>
    <w:basedOn w:val="TableNormal"/>
    <w:next w:val="TableGrid"/>
    <w:uiPriority w:val="39"/>
    <w:rsid w:val="006A5E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96426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642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96426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zvandenys@mvandeny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21</Pages>
  <Words>26549</Words>
  <Characters>15133</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Neskelbiamos apklausos „[......]“ sąlygos</vt:lpstr>
    </vt:vector>
  </TitlesOfParts>
  <Company/>
  <LinksUpToDate>false</LinksUpToDate>
  <CharactersWithSpaces>41599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Neskelbiamos apklausos „[......]“ sąlygos</dc:title>
  <dc:subject/>
  <dc:creator>Arūnė Andrulionienė</dc:creator>
  <cp:keywords/>
  <dc:description/>
  <cp:lastModifiedBy>Mažeikių vandenys</cp:lastModifiedBy>
  <cp:revision>47</cp:revision>
  <dcterms:created xsi:type="dcterms:W3CDTF">2023-11-29T08:07:00Z</dcterms:created>
  <dcterms:modified xsi:type="dcterms:W3CDTF">2024-12-03T14:57:00Z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