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41" w:rsidRPr="001357E9" w:rsidRDefault="00097898" w:rsidP="0006475D">
      <w:pPr>
        <w:spacing w:line="240" w:lineRule="auto"/>
        <w:jc w:val="center"/>
        <w:rPr>
          <w:b/>
        </w:rPr>
      </w:pPr>
      <w:r>
        <w:rPr>
          <w:b/>
        </w:rPr>
        <w:t xml:space="preserve">RASEINIŲ </w:t>
      </w:r>
      <w:r w:rsidR="00D1412A">
        <w:rPr>
          <w:b/>
        </w:rPr>
        <w:t>RAJONO</w:t>
      </w:r>
      <w:r w:rsidR="00F23F96" w:rsidRPr="001357E9">
        <w:rPr>
          <w:b/>
        </w:rPr>
        <w:t xml:space="preserve"> SAVIVALDYBĖS </w:t>
      </w:r>
      <w:r w:rsidR="00996443">
        <w:rPr>
          <w:b/>
        </w:rPr>
        <w:t>ADMINISTRACIJOS CENTRINĖ PERKANČIOJI ORGANIZACIJA</w:t>
      </w:r>
    </w:p>
    <w:p w:rsidR="0057677F" w:rsidRDefault="0057677F" w:rsidP="0006475D">
      <w:pPr>
        <w:spacing w:line="240" w:lineRule="auto"/>
        <w:jc w:val="center"/>
      </w:pPr>
    </w:p>
    <w:p w:rsidR="00743257" w:rsidRPr="00276295" w:rsidRDefault="00996443" w:rsidP="0006475D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  <w:shd w:val="clear" w:color="auto" w:fill="FFFFFF"/>
        </w:rPr>
        <w:t>ĮRANGOS IR BALDŲ CHEMIJOS LABORATORIJAI</w:t>
      </w:r>
      <w:r w:rsidR="00276295">
        <w:rPr>
          <w:b/>
          <w:szCs w:val="24"/>
          <w:shd w:val="clear" w:color="auto" w:fill="FFFFFF"/>
        </w:rPr>
        <w:t xml:space="preserve"> </w:t>
      </w:r>
      <w:r w:rsidR="00276295" w:rsidRPr="00276295">
        <w:rPr>
          <w:b/>
          <w:szCs w:val="24"/>
        </w:rPr>
        <w:t xml:space="preserve">PIRKIMO </w:t>
      </w:r>
    </w:p>
    <w:p w:rsidR="00F97493" w:rsidRDefault="00F97493" w:rsidP="0006475D">
      <w:pPr>
        <w:spacing w:line="240" w:lineRule="auto"/>
        <w:jc w:val="center"/>
        <w:rPr>
          <w:b/>
          <w:szCs w:val="24"/>
        </w:rPr>
      </w:pPr>
    </w:p>
    <w:p w:rsidR="0057677F" w:rsidRPr="000119A6" w:rsidRDefault="004C089D" w:rsidP="0006475D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41153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Raseinių </w:t>
      </w:r>
      <w:r w:rsidR="00981FBE">
        <w:t xml:space="preserve"> savivaldybės</w:t>
      </w:r>
      <w:r w:rsidR="00996443">
        <w:t xml:space="preserve"> administracijos</w:t>
      </w:r>
      <w:r w:rsidR="00981FBE">
        <w:t xml:space="preserve"> </w:t>
      </w:r>
      <w:r w:rsidR="00996443">
        <w:t xml:space="preserve">centrinė perkančioji organizacija </w:t>
      </w:r>
      <w:r w:rsidR="004B66E7">
        <w:t xml:space="preserve">(toliau – </w:t>
      </w:r>
      <w:proofErr w:type="spellStart"/>
      <w:r w:rsidR="00996443">
        <w:t>RRSA</w:t>
      </w:r>
      <w:proofErr w:type="spellEnd"/>
      <w:r w:rsidR="00996443">
        <w:t xml:space="preserve"> </w:t>
      </w:r>
      <w:proofErr w:type="spellStart"/>
      <w:r w:rsidR="00996443">
        <w:t>CPO</w:t>
      </w:r>
      <w:proofErr w:type="spellEnd"/>
      <w:r w:rsidR="0057677F">
        <w:t>), siekdama tinkamai pasire</w:t>
      </w:r>
      <w:r w:rsidR="00981FBE">
        <w:t xml:space="preserve">ngti numatomam </w:t>
      </w:r>
      <w:r w:rsidR="00996443">
        <w:rPr>
          <w:i/>
          <w:szCs w:val="24"/>
          <w:shd w:val="clear" w:color="auto" w:fill="FFFFFF"/>
        </w:rPr>
        <w:t xml:space="preserve">Įrangos ir baldų chemijos laboratorijai </w:t>
      </w:r>
      <w:r w:rsidR="00276295">
        <w:rPr>
          <w:b/>
          <w:i/>
          <w:szCs w:val="24"/>
          <w:shd w:val="clear" w:color="auto" w:fill="FFFFFF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AE3395">
        <w:t>pirkimo dokumentus</w:t>
      </w:r>
      <w:r w:rsidR="000B4E41">
        <w:t>, įve</w:t>
      </w:r>
      <w:r w:rsidR="00F008B8">
        <w:t xml:space="preserve">rtinti realias rinkos galimybes </w:t>
      </w:r>
      <w:r w:rsidR="00276295">
        <w:t>suteikti</w:t>
      </w:r>
      <w:r w:rsidR="00AE3395">
        <w:t xml:space="preserve"> perkamu</w:t>
      </w:r>
      <w:r w:rsidR="00743257">
        <w:t xml:space="preserve">s </w:t>
      </w:r>
      <w:r w:rsidR="00276295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susipažinti su viešai paskelbtais</w:t>
      </w:r>
      <w:r w:rsidR="000E39A1">
        <w:t xml:space="preserve"> </w:t>
      </w:r>
      <w:r w:rsidR="005D3901">
        <w:rPr>
          <w:i/>
          <w:szCs w:val="24"/>
          <w:shd w:val="clear" w:color="auto" w:fill="FFFFFF"/>
        </w:rPr>
        <w:t>T</w:t>
      </w:r>
      <w:r w:rsidR="005D3901" w:rsidRPr="005D3901">
        <w:rPr>
          <w:i/>
          <w:szCs w:val="24"/>
          <w:shd w:val="clear" w:color="auto" w:fill="FFFFFF"/>
        </w:rPr>
        <w:t xml:space="preserve">ikslinių kompensacijų ir kitų socialinių išmokų </w:t>
      </w:r>
      <w:r w:rsidR="004E0BF3">
        <w:rPr>
          <w:i/>
          <w:szCs w:val="24"/>
          <w:shd w:val="clear" w:color="auto" w:fill="FFFFFF"/>
        </w:rPr>
        <w:t>iš</w:t>
      </w:r>
      <w:r w:rsidR="005D3901" w:rsidRPr="005D3901">
        <w:rPr>
          <w:i/>
          <w:szCs w:val="24"/>
          <w:shd w:val="clear" w:color="auto" w:fill="FFFFFF"/>
        </w:rPr>
        <w:t xml:space="preserve">mokėjimo </w:t>
      </w:r>
      <w:r w:rsidR="004E0BF3">
        <w:rPr>
          <w:i/>
          <w:szCs w:val="24"/>
          <w:shd w:val="clear" w:color="auto" w:fill="FFFFFF"/>
        </w:rPr>
        <w:t>ir pristatymo į namus</w:t>
      </w:r>
      <w:r w:rsidR="005D3901" w:rsidRPr="005D3901">
        <w:rPr>
          <w:i/>
          <w:szCs w:val="24"/>
          <w:shd w:val="clear" w:color="auto" w:fill="FFFFFF"/>
        </w:rPr>
        <w:t xml:space="preserve"> paslaugų</w:t>
      </w:r>
      <w:r w:rsidR="005D3901">
        <w:t xml:space="preserve"> pirkimo dokumentais: technine specifikacija ir pirkimo sutarties projektu</w:t>
      </w:r>
      <w:r w:rsidR="005D3901">
        <w:rPr>
          <w:rFonts w:cs="Times New Roman"/>
        </w:rPr>
        <w:t xml:space="preserve">,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</w:p>
    <w:p w:rsidR="00AE3395" w:rsidRPr="00AE3395" w:rsidRDefault="00347705" w:rsidP="00347705">
      <w:pPr>
        <w:spacing w:line="259" w:lineRule="auto"/>
      </w:pPr>
      <w:r>
        <w:t xml:space="preserve">       </w:t>
      </w:r>
      <w:r w:rsidR="00AE3395">
        <w:t>Paskelbti dokumentų projektai nėra galutiniai, jų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D4558E">
        <w:rPr>
          <w:b/>
        </w:rPr>
        <w:t>iki 202</w:t>
      </w:r>
      <w:r w:rsidR="00996443">
        <w:rPr>
          <w:b/>
        </w:rPr>
        <w:t>4</w:t>
      </w:r>
      <w:r w:rsidR="009F2E69" w:rsidRPr="001243A0">
        <w:rPr>
          <w:b/>
        </w:rPr>
        <w:t>-</w:t>
      </w:r>
      <w:r w:rsidR="00347705">
        <w:rPr>
          <w:b/>
        </w:rPr>
        <w:t>12</w:t>
      </w:r>
      <w:r w:rsidR="009F2E69" w:rsidRPr="00E50316">
        <w:rPr>
          <w:b/>
        </w:rPr>
        <w:t>-</w:t>
      </w:r>
      <w:r w:rsidR="00347705">
        <w:rPr>
          <w:b/>
        </w:rPr>
        <w:t>1</w:t>
      </w:r>
      <w:r w:rsidR="00996443">
        <w:rPr>
          <w:b/>
        </w:rPr>
        <w:t>7</w:t>
      </w:r>
      <w:r w:rsidR="009F2E69" w:rsidRPr="00E50316">
        <w:rPr>
          <w:b/>
        </w:rPr>
        <w:t xml:space="preserve"> </w:t>
      </w:r>
      <w:r w:rsidR="009D6136">
        <w:rPr>
          <w:b/>
        </w:rPr>
        <w:t>1</w:t>
      </w:r>
      <w:r w:rsidR="00347705">
        <w:rPr>
          <w:b/>
        </w:rPr>
        <w:t>0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334220" w:rsidRDefault="00334220" w:rsidP="00B95CC4">
      <w:pPr>
        <w:spacing w:line="240" w:lineRule="auto"/>
        <w:ind w:firstLine="567"/>
      </w:pPr>
    </w:p>
    <w:p w:rsidR="00334220" w:rsidRDefault="00334220" w:rsidP="00347705">
      <w:pPr>
        <w:spacing w:line="240" w:lineRule="auto"/>
        <w:rPr>
          <w:rFonts w:cs="Times New Roman"/>
          <w:szCs w:val="24"/>
        </w:rPr>
      </w:pP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9D6136" w:rsidRDefault="00D1412A" w:rsidP="008C23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</w:p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5D3901" w:rsidRPr="00433692" w:rsidTr="00B95CC4">
        <w:trPr>
          <w:trHeight w:val="70"/>
        </w:trPr>
        <w:tc>
          <w:tcPr>
            <w:tcW w:w="709" w:type="dxa"/>
            <w:vAlign w:val="center"/>
          </w:tcPr>
          <w:p w:rsidR="005D3901" w:rsidRPr="00433692" w:rsidRDefault="005D3901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 w:rsidR="005D3901" w:rsidRPr="00347705" w:rsidRDefault="00347705" w:rsidP="00650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techninėje specifikacijoje nurodyti reikalavimai ir sąlygos yra priimtinos ir aiškios, ar teiktumėte pasiūlymą dėl šio pirkimo objekto? Jeigu ne, prašome nurodyti priežastį kodėl</w:t>
            </w:r>
          </w:p>
        </w:tc>
        <w:tc>
          <w:tcPr>
            <w:tcW w:w="3119" w:type="dxa"/>
          </w:tcPr>
          <w:p w:rsidR="005D3901" w:rsidRPr="00433692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05" w:rsidRPr="00433692" w:rsidTr="00B95CC4">
        <w:trPr>
          <w:trHeight w:val="70"/>
        </w:trPr>
        <w:tc>
          <w:tcPr>
            <w:tcW w:w="709" w:type="dxa"/>
            <w:vAlign w:val="center"/>
          </w:tcPr>
          <w:p w:rsidR="00347705" w:rsidRPr="00433692" w:rsidRDefault="00347705" w:rsidP="008C23C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347705" w:rsidRPr="00347705" w:rsidRDefault="00347705" w:rsidP="006505BE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  <w:tr w:rsidR="005D3901" w:rsidRPr="00433692" w:rsidTr="00B95CC4">
        <w:trPr>
          <w:trHeight w:val="70"/>
        </w:trPr>
        <w:tc>
          <w:tcPr>
            <w:tcW w:w="709" w:type="dxa"/>
            <w:vAlign w:val="center"/>
          </w:tcPr>
          <w:p w:rsidR="005D3901" w:rsidRPr="00433692" w:rsidRDefault="00CF65C7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901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5D3901" w:rsidRPr="00996443" w:rsidRDefault="00347705" w:rsidP="006505BE">
            <w:pPr>
              <w:jc w:val="both"/>
              <w:rPr>
                <w:rFonts w:ascii="Times New Roman" w:hAnsi="Times New Roman" w:cs="Times New Roman"/>
              </w:rPr>
            </w:pPr>
            <w:r w:rsidRPr="00996443">
              <w:rPr>
                <w:rFonts w:ascii="Times New Roman" w:eastAsia="Times New Roman" w:hAnsi="Times New Roman" w:cs="Times New Roman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</w:p>
        </w:tc>
        <w:tc>
          <w:tcPr>
            <w:tcW w:w="3119" w:type="dxa"/>
          </w:tcPr>
          <w:p w:rsidR="005D3901" w:rsidRPr="00433692" w:rsidRDefault="005D3901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996443" w:rsidRDefault="00347705" w:rsidP="005D3901">
            <w:pPr>
              <w:jc w:val="both"/>
              <w:rPr>
                <w:rFonts w:ascii="Times New Roman" w:hAnsi="Times New Roman" w:cs="Times New Roman"/>
              </w:rPr>
            </w:pPr>
            <w:r w:rsidRPr="00996443">
              <w:rPr>
                <w:rFonts w:ascii="Times New Roman" w:hAnsi="Times New Roman" w:cs="Times New Roman"/>
              </w:rPr>
              <w:t>Kokie, Jūsų nuomone, reikalavimai įrašyti techninės specifikacijos projekte ribotų (riboja) konkurenciją tarp teikėjų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347705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:rsidR="00D1412A" w:rsidRPr="00996443" w:rsidRDefault="009D6136" w:rsidP="00B95C64">
            <w:pPr>
              <w:jc w:val="both"/>
              <w:rPr>
                <w:rFonts w:ascii="Times New Roman" w:hAnsi="Times New Roman" w:cs="Times New Roman"/>
              </w:rPr>
            </w:pPr>
            <w:r w:rsidRPr="00996443">
              <w:rPr>
                <w:rFonts w:ascii="Times New Roman" w:hAnsi="Times New Roman" w:cs="Times New Roman"/>
              </w:rPr>
              <w:t>Nurodykite, kok</w:t>
            </w:r>
            <w:r w:rsidR="00B95C64">
              <w:rPr>
                <w:rFonts w:ascii="Times New Roman" w:hAnsi="Times New Roman" w:cs="Times New Roman"/>
              </w:rPr>
              <w:t>ia</w:t>
            </w:r>
            <w:r w:rsidRPr="00996443">
              <w:rPr>
                <w:rFonts w:ascii="Times New Roman" w:hAnsi="Times New Roman" w:cs="Times New Roman"/>
              </w:rPr>
              <w:t xml:space="preserve"> galėtų būti </w:t>
            </w:r>
            <w:r w:rsidR="00B95C64">
              <w:rPr>
                <w:rFonts w:ascii="Times New Roman" w:hAnsi="Times New Roman" w:cs="Times New Roman"/>
                <w:shd w:val="clear" w:color="auto" w:fill="FFFFFF"/>
              </w:rPr>
              <w:t>Įrangos ir baldų chemijos laboratorijai pasiūlyta kaina</w:t>
            </w:r>
            <w:r w:rsidRPr="00996443">
              <w:rPr>
                <w:rFonts w:ascii="Times New Roman" w:hAnsi="Times New Roman" w:cs="Times New Roman"/>
                <w:iCs/>
              </w:rPr>
              <w:t>*.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9A3" w:rsidRPr="00433692" w:rsidTr="00B95CC4">
        <w:trPr>
          <w:trHeight w:val="841"/>
        </w:trPr>
        <w:tc>
          <w:tcPr>
            <w:tcW w:w="709" w:type="dxa"/>
            <w:vAlign w:val="center"/>
          </w:tcPr>
          <w:p w:rsidR="006609A3" w:rsidRPr="006609A3" w:rsidRDefault="006609A3" w:rsidP="008C23C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_GoBack" w:colFirst="0" w:colLast="1"/>
            <w:r w:rsidRPr="006609A3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670" w:type="dxa"/>
            <w:vAlign w:val="center"/>
          </w:tcPr>
          <w:p w:rsidR="006609A3" w:rsidRPr="006609A3" w:rsidRDefault="006609A3" w:rsidP="006609A3">
            <w:pPr>
              <w:rPr>
                <w:rFonts w:ascii="Times New Roman" w:hAnsi="Times New Roman" w:cs="Times New Roman"/>
              </w:rPr>
            </w:pPr>
            <w:r w:rsidRPr="006609A3">
              <w:rPr>
                <w:rFonts w:ascii="Times New Roman" w:hAnsi="Times New Roman" w:cs="Times New Roman"/>
              </w:rPr>
              <w:t>Koks galėtų būti minimalus Įrangos ir baldų pristatymo bei sumontavimo terminas?</w:t>
            </w:r>
          </w:p>
        </w:tc>
        <w:tc>
          <w:tcPr>
            <w:tcW w:w="3119" w:type="dxa"/>
          </w:tcPr>
          <w:p w:rsidR="006609A3" w:rsidRPr="00433692" w:rsidRDefault="006609A3" w:rsidP="008C23CB">
            <w:pPr>
              <w:rPr>
                <w:rFonts w:cs="Times New Roman"/>
                <w:szCs w:val="24"/>
              </w:rPr>
            </w:pPr>
          </w:p>
        </w:tc>
      </w:tr>
      <w:bookmarkEnd w:id="0"/>
      <w:tr w:rsidR="00C94AD0" w:rsidRPr="00433692" w:rsidTr="00071434">
        <w:trPr>
          <w:trHeight w:val="841"/>
        </w:trPr>
        <w:tc>
          <w:tcPr>
            <w:tcW w:w="709" w:type="dxa"/>
            <w:vAlign w:val="center"/>
          </w:tcPr>
          <w:p w:rsidR="00C94AD0" w:rsidRPr="00433692" w:rsidRDefault="006609A3" w:rsidP="00E37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4AD0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C94AD0" w:rsidRPr="00996443" w:rsidRDefault="00347705" w:rsidP="00C94AD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96443">
              <w:rPr>
                <w:rFonts w:ascii="Times New Roman" w:hAnsi="Times New Roman" w:cs="Times New Roman"/>
              </w:rPr>
              <w:t>Kokius saugiklius turėtumėme/galėtumėme nusimatyti paslaugų teikimo sutartyje, kad būtų pasiektas maksimaliai geras rezultatas?</w:t>
            </w:r>
          </w:p>
        </w:tc>
        <w:tc>
          <w:tcPr>
            <w:tcW w:w="3119" w:type="dxa"/>
          </w:tcPr>
          <w:p w:rsidR="00C94AD0" w:rsidRPr="00433692" w:rsidRDefault="00C94AD0" w:rsidP="008C23CB">
            <w:pPr>
              <w:rPr>
                <w:rFonts w:cs="Times New Roman"/>
                <w:szCs w:val="24"/>
              </w:rPr>
            </w:pPr>
          </w:p>
        </w:tc>
      </w:tr>
      <w:tr w:rsidR="00347705" w:rsidRPr="00433692" w:rsidTr="00071434">
        <w:trPr>
          <w:trHeight w:val="841"/>
        </w:trPr>
        <w:tc>
          <w:tcPr>
            <w:tcW w:w="709" w:type="dxa"/>
            <w:vAlign w:val="center"/>
          </w:tcPr>
          <w:p w:rsidR="00347705" w:rsidRPr="00433692" w:rsidRDefault="006609A3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 w:rsidR="00347705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</w:tcPr>
          <w:p w:rsidR="00347705" w:rsidRPr="00347705" w:rsidRDefault="00347705" w:rsidP="00C94AD0">
            <w:pPr>
              <w:rPr>
                <w:rFonts w:ascii="Times New Roman" w:hAnsi="Times New Roman" w:cs="Times New Roman"/>
                <w:szCs w:val="24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Ar techninėje specifikacijoje nurodytas pirkimo objektas yra aiškus? Jei ne, prašome nurodyti, kas neaišku ir ką turėtumėme patikslinti.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  <w:tr w:rsidR="00CF65C7" w:rsidRPr="00433692" w:rsidTr="00071434">
        <w:trPr>
          <w:trHeight w:val="841"/>
        </w:trPr>
        <w:tc>
          <w:tcPr>
            <w:tcW w:w="709" w:type="dxa"/>
            <w:vAlign w:val="center"/>
          </w:tcPr>
          <w:p w:rsidR="00CF65C7" w:rsidRDefault="006609A3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="00CF65C7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</w:tcPr>
          <w:p w:rsidR="00CF65C7" w:rsidRPr="00CF65C7" w:rsidRDefault="00CF65C7" w:rsidP="00CF65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CF65C7">
              <w:rPr>
                <w:rFonts w:ascii="Times New Roman" w:hAnsi="Times New Roman" w:cs="Times New Roman"/>
              </w:rPr>
              <w:t>Ar suprantamos, aiškios sutarties projekto nuostatos, kainodaros taisyklės, apmokėjimo tvarka?  Ar paslaugų suteikimui keliami reikalavimai yra proporcingi ir atitinka perkamų paslaugų sudėtingumą?</w:t>
            </w:r>
          </w:p>
        </w:tc>
        <w:tc>
          <w:tcPr>
            <w:tcW w:w="3119" w:type="dxa"/>
          </w:tcPr>
          <w:p w:rsidR="00CF65C7" w:rsidRPr="00433692" w:rsidRDefault="00CF65C7" w:rsidP="008C23CB">
            <w:pPr>
              <w:rPr>
                <w:rFonts w:cs="Times New Roman"/>
                <w:szCs w:val="24"/>
              </w:rPr>
            </w:pPr>
          </w:p>
        </w:tc>
      </w:tr>
      <w:tr w:rsidR="00AE296E" w:rsidRPr="00433692" w:rsidTr="00071434">
        <w:trPr>
          <w:trHeight w:val="841"/>
        </w:trPr>
        <w:tc>
          <w:tcPr>
            <w:tcW w:w="709" w:type="dxa"/>
            <w:vAlign w:val="center"/>
          </w:tcPr>
          <w:p w:rsidR="00AE296E" w:rsidRDefault="006609A3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AE296E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</w:tcPr>
          <w:p w:rsidR="00AE296E" w:rsidRPr="00AE296E" w:rsidRDefault="00AE296E" w:rsidP="00CF65C7">
            <w:pPr>
              <w:rPr>
                <w:rFonts w:ascii="Times New Roman" w:hAnsi="Times New Roman" w:cs="Times New Roman"/>
              </w:rPr>
            </w:pPr>
            <w:r w:rsidRPr="00AE296E">
              <w:rPr>
                <w:rFonts w:ascii="Times New Roman" w:hAnsi="Times New Roman" w:cs="Times New Roman"/>
                <w:color w:val="262626"/>
              </w:rPr>
              <w:t>Kokiais „žaliaisiais“ reikalavimais rekomenduotumėte papildyti aplinkos apsaugos priemonių įgyvendinimo sąlygas? Argumentuokite.</w:t>
            </w:r>
          </w:p>
        </w:tc>
        <w:tc>
          <w:tcPr>
            <w:tcW w:w="3119" w:type="dxa"/>
          </w:tcPr>
          <w:p w:rsidR="00AE296E" w:rsidRPr="00433692" w:rsidRDefault="00AE296E" w:rsidP="008C23CB">
            <w:pPr>
              <w:rPr>
                <w:rFonts w:cs="Times New Roman"/>
                <w:szCs w:val="24"/>
              </w:rPr>
            </w:pPr>
          </w:p>
        </w:tc>
      </w:tr>
      <w:tr w:rsidR="00347705" w:rsidRPr="00433692" w:rsidTr="00071434">
        <w:trPr>
          <w:trHeight w:val="841"/>
        </w:trPr>
        <w:tc>
          <w:tcPr>
            <w:tcW w:w="709" w:type="dxa"/>
            <w:vAlign w:val="center"/>
          </w:tcPr>
          <w:p w:rsidR="00347705" w:rsidRDefault="00AE296E" w:rsidP="00E37C5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347705">
              <w:rPr>
                <w:rFonts w:cs="Times New Roman"/>
                <w:szCs w:val="24"/>
              </w:rPr>
              <w:t>.</w:t>
            </w:r>
          </w:p>
        </w:tc>
        <w:tc>
          <w:tcPr>
            <w:tcW w:w="5670" w:type="dxa"/>
          </w:tcPr>
          <w:p w:rsidR="00347705" w:rsidRPr="00347705" w:rsidRDefault="00347705" w:rsidP="00C94AD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347705">
              <w:rPr>
                <w:rFonts w:ascii="Times New Roman" w:eastAsia="Times New Roman" w:hAnsi="Times New Roman" w:cs="Times New Roman"/>
                <w:lang w:eastAsia="lt-LT"/>
              </w:rPr>
              <w:t>Kokias numatote galimas rizikas dėl būsimos sutarties vykdymo?</w:t>
            </w:r>
          </w:p>
        </w:tc>
        <w:tc>
          <w:tcPr>
            <w:tcW w:w="3119" w:type="dxa"/>
          </w:tcPr>
          <w:p w:rsidR="00347705" w:rsidRPr="00433692" w:rsidRDefault="00347705" w:rsidP="008C23CB">
            <w:pPr>
              <w:rPr>
                <w:rFonts w:cs="Times New Roman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34220">
      <w:headerReference w:type="default" r:id="rId8"/>
      <w:pgSz w:w="11906" w:h="16838" w:code="9"/>
      <w:pgMar w:top="1701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EA" w:rsidRDefault="00035DEA" w:rsidP="005F2C09">
      <w:pPr>
        <w:spacing w:line="240" w:lineRule="auto"/>
      </w:pPr>
      <w:r>
        <w:separator/>
      </w:r>
    </w:p>
  </w:endnote>
  <w:endnote w:type="continuationSeparator" w:id="0">
    <w:p w:rsidR="00035DEA" w:rsidRDefault="00035DE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EA" w:rsidRDefault="00035DEA" w:rsidP="005F2C09">
      <w:pPr>
        <w:spacing w:line="240" w:lineRule="auto"/>
      </w:pPr>
      <w:r>
        <w:separator/>
      </w:r>
    </w:p>
  </w:footnote>
  <w:footnote w:type="continuationSeparator" w:id="0">
    <w:p w:rsidR="00035DEA" w:rsidRDefault="00035DE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6609A3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5DEA"/>
    <w:rsid w:val="00036BC9"/>
    <w:rsid w:val="00043B41"/>
    <w:rsid w:val="0006475D"/>
    <w:rsid w:val="00082778"/>
    <w:rsid w:val="000938C7"/>
    <w:rsid w:val="000951E8"/>
    <w:rsid w:val="0009789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295"/>
    <w:rsid w:val="00276838"/>
    <w:rsid w:val="002A084A"/>
    <w:rsid w:val="002A1B77"/>
    <w:rsid w:val="002B498B"/>
    <w:rsid w:val="002B7641"/>
    <w:rsid w:val="002C3EEB"/>
    <w:rsid w:val="002C5C78"/>
    <w:rsid w:val="002D0A7F"/>
    <w:rsid w:val="002D5480"/>
    <w:rsid w:val="002E2683"/>
    <w:rsid w:val="002F07D8"/>
    <w:rsid w:val="002F2C0B"/>
    <w:rsid w:val="00312064"/>
    <w:rsid w:val="00334220"/>
    <w:rsid w:val="0033624D"/>
    <w:rsid w:val="00340BC8"/>
    <w:rsid w:val="0034370F"/>
    <w:rsid w:val="00344CA2"/>
    <w:rsid w:val="00347705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1153A"/>
    <w:rsid w:val="0044553F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BF3"/>
    <w:rsid w:val="004E0DF2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7214"/>
    <w:rsid w:val="005D3901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EBC"/>
    <w:rsid w:val="00656C2E"/>
    <w:rsid w:val="006609A3"/>
    <w:rsid w:val="006718ED"/>
    <w:rsid w:val="00671C8B"/>
    <w:rsid w:val="0068103F"/>
    <w:rsid w:val="00685C9A"/>
    <w:rsid w:val="006976CC"/>
    <w:rsid w:val="006A0FA8"/>
    <w:rsid w:val="006A2BE8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96443"/>
    <w:rsid w:val="009A217A"/>
    <w:rsid w:val="009B0BC4"/>
    <w:rsid w:val="009B3AE5"/>
    <w:rsid w:val="009C0DEE"/>
    <w:rsid w:val="009C4103"/>
    <w:rsid w:val="009C5ADD"/>
    <w:rsid w:val="009D6136"/>
    <w:rsid w:val="009D6863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D64B6"/>
    <w:rsid w:val="00AE296E"/>
    <w:rsid w:val="00AE3395"/>
    <w:rsid w:val="00AF0097"/>
    <w:rsid w:val="00AF2718"/>
    <w:rsid w:val="00B052C1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32D5"/>
    <w:rsid w:val="00B74B4F"/>
    <w:rsid w:val="00B769D4"/>
    <w:rsid w:val="00B872DF"/>
    <w:rsid w:val="00B95926"/>
    <w:rsid w:val="00B95C64"/>
    <w:rsid w:val="00B95CC4"/>
    <w:rsid w:val="00BB0086"/>
    <w:rsid w:val="00BB188D"/>
    <w:rsid w:val="00BC02BB"/>
    <w:rsid w:val="00BD3F96"/>
    <w:rsid w:val="00BD47EE"/>
    <w:rsid w:val="00BF6A2C"/>
    <w:rsid w:val="00C108E8"/>
    <w:rsid w:val="00C14F81"/>
    <w:rsid w:val="00C46DCD"/>
    <w:rsid w:val="00C5772F"/>
    <w:rsid w:val="00C94AD0"/>
    <w:rsid w:val="00C954D7"/>
    <w:rsid w:val="00CA10A9"/>
    <w:rsid w:val="00CB058A"/>
    <w:rsid w:val="00CD56CA"/>
    <w:rsid w:val="00CE4639"/>
    <w:rsid w:val="00CF3C47"/>
    <w:rsid w:val="00CF65C7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1084E-6DFB-47E1-B874-D9823228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A633-CE51-47FE-A8E2-42C7A846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3186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Daiva Milašauskienė</cp:lastModifiedBy>
  <cp:revision>11</cp:revision>
  <cp:lastPrinted>2022-05-10T11:17:00Z</cp:lastPrinted>
  <dcterms:created xsi:type="dcterms:W3CDTF">2023-12-01T07:24:00Z</dcterms:created>
  <dcterms:modified xsi:type="dcterms:W3CDTF">2024-12-02T13:13:00Z</dcterms:modified>
</cp:coreProperties>
</file>