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7212" w14:textId="77777777" w:rsidR="00C8277F" w:rsidRPr="00503467" w:rsidRDefault="00C8277F" w:rsidP="00C8277F">
      <w:pPr>
        <w:jc w:val="center"/>
        <w:rPr>
          <w:b/>
          <w:noProof/>
          <w:sz w:val="22"/>
          <w:szCs w:val="22"/>
          <w:u w:val="single"/>
        </w:rPr>
      </w:pPr>
    </w:p>
    <w:tbl>
      <w:tblPr>
        <w:tblW w:w="14460" w:type="dxa"/>
        <w:tblInd w:w="-431" w:type="dxa"/>
        <w:tblLayout w:type="fixed"/>
        <w:tblCellMar>
          <w:left w:w="10" w:type="dxa"/>
          <w:right w:w="10" w:type="dxa"/>
        </w:tblCellMar>
        <w:tblLook w:val="04A0" w:firstRow="1" w:lastRow="0" w:firstColumn="1" w:lastColumn="0" w:noHBand="0" w:noVBand="1"/>
      </w:tblPr>
      <w:tblGrid>
        <w:gridCol w:w="710"/>
        <w:gridCol w:w="2835"/>
        <w:gridCol w:w="3402"/>
        <w:gridCol w:w="3544"/>
        <w:gridCol w:w="3969"/>
      </w:tblGrid>
      <w:tr w:rsidR="00C8277F" w:rsidRPr="00BD11DD" w14:paraId="4D777214" w14:textId="77777777" w:rsidTr="003F32F6">
        <w:trPr>
          <w:trHeight w:val="445"/>
        </w:trPr>
        <w:tc>
          <w:tcPr>
            <w:tcW w:w="144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7213" w14:textId="77777777" w:rsidR="00C8277F" w:rsidRPr="00A70BA8" w:rsidRDefault="00C8277F" w:rsidP="00233C77">
            <w:pPr>
              <w:jc w:val="center"/>
              <w:rPr>
                <w:b/>
                <w:bCs/>
                <w:noProof/>
                <w:sz w:val="22"/>
                <w:szCs w:val="22"/>
              </w:rPr>
            </w:pPr>
            <w:r w:rsidRPr="00A70BA8">
              <w:rPr>
                <w:b/>
                <w:noProof/>
                <w:sz w:val="22"/>
                <w:szCs w:val="22"/>
              </w:rPr>
              <w:t>Oftalmologinio mikroskopo techninė specifikacija (kiekis 1 vnt.)</w:t>
            </w:r>
          </w:p>
        </w:tc>
      </w:tr>
      <w:tr w:rsidR="00C8277F" w:rsidRPr="00BD11DD" w14:paraId="4D77721A"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7215" w14:textId="77777777" w:rsidR="00C8277F" w:rsidRPr="00A70BA8" w:rsidRDefault="00C8277F" w:rsidP="00233C77">
            <w:pPr>
              <w:tabs>
                <w:tab w:val="left" w:pos="426"/>
              </w:tabs>
              <w:jc w:val="center"/>
              <w:rPr>
                <w:b/>
                <w:noProof/>
                <w:sz w:val="22"/>
                <w:szCs w:val="22"/>
              </w:rPr>
            </w:pPr>
            <w:r w:rsidRPr="00A70BA8">
              <w:rPr>
                <w:b/>
                <w:noProof/>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7216" w14:textId="77777777" w:rsidR="00C8277F" w:rsidRPr="00A70BA8" w:rsidRDefault="00C8277F" w:rsidP="00233C77">
            <w:pPr>
              <w:jc w:val="center"/>
              <w:rPr>
                <w:b/>
                <w:noProof/>
                <w:sz w:val="22"/>
                <w:szCs w:val="22"/>
              </w:rPr>
            </w:pPr>
            <w:r w:rsidRPr="00A70BA8">
              <w:rPr>
                <w:b/>
                <w:noProof/>
                <w:sz w:val="22"/>
                <w:szCs w:val="22"/>
              </w:rPr>
              <w:t>Parametrai (specifikacija)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7217" w14:textId="77777777" w:rsidR="00C8277F" w:rsidRPr="00A70BA8" w:rsidRDefault="00C8277F" w:rsidP="00233C77">
            <w:pPr>
              <w:jc w:val="center"/>
              <w:rPr>
                <w:b/>
                <w:noProof/>
                <w:sz w:val="22"/>
                <w:szCs w:val="22"/>
              </w:rPr>
            </w:pPr>
            <w:r w:rsidRPr="00A70BA8">
              <w:rPr>
                <w:b/>
                <w:noProof/>
                <w:sz w:val="22"/>
                <w:szCs w:val="22"/>
              </w:rPr>
              <w:t>Reikalaujamos parametrų reikšmės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7218" w14:textId="48B1381E" w:rsidR="00C8277F" w:rsidRPr="00A70BA8" w:rsidRDefault="00C8277F" w:rsidP="00233C77">
            <w:pPr>
              <w:jc w:val="center"/>
              <w:rPr>
                <w:rFonts w:eastAsia="Cambria"/>
                <w:b/>
                <w:sz w:val="22"/>
                <w:szCs w:val="22"/>
                <w:lang w:val="cs-CZ"/>
              </w:rPr>
            </w:pPr>
            <w:r w:rsidRPr="00A70BA8">
              <w:rPr>
                <w:rFonts w:eastAsia="Cambria"/>
                <w:b/>
                <w:sz w:val="22"/>
                <w:szCs w:val="22"/>
                <w:lang w:val="cs-CZ"/>
              </w:rPr>
              <w:t>Tiekėj</w:t>
            </w:r>
            <w:r w:rsidR="0046486D">
              <w:rPr>
                <w:rFonts w:eastAsia="Cambria"/>
                <w:b/>
                <w:sz w:val="22"/>
                <w:szCs w:val="22"/>
                <w:lang w:val="cs-CZ"/>
              </w:rPr>
              <w:t>ų</w:t>
            </w:r>
            <w:r w:rsidRPr="00A70BA8">
              <w:rPr>
                <w:rFonts w:eastAsia="Cambria"/>
                <w:b/>
                <w:sz w:val="22"/>
                <w:szCs w:val="22"/>
                <w:lang w:val="cs-CZ"/>
              </w:rPr>
              <w:t xml:space="preserve"> siūl</w:t>
            </w:r>
            <w:r w:rsidR="00EE7662" w:rsidRPr="00A70BA8">
              <w:rPr>
                <w:rFonts w:eastAsia="Cambria"/>
                <w:b/>
                <w:sz w:val="22"/>
                <w:szCs w:val="22"/>
                <w:lang w:val="cs-CZ"/>
              </w:rPr>
              <w:t>omi parametrai</w:t>
            </w:r>
          </w:p>
        </w:tc>
        <w:tc>
          <w:tcPr>
            <w:tcW w:w="3969" w:type="dxa"/>
            <w:tcBorders>
              <w:top w:val="single" w:sz="4" w:space="0" w:color="000000"/>
              <w:left w:val="single" w:sz="4" w:space="0" w:color="000000"/>
              <w:bottom w:val="single" w:sz="4" w:space="0" w:color="000000"/>
              <w:right w:val="single" w:sz="4" w:space="0" w:color="000000"/>
            </w:tcBorders>
            <w:vAlign w:val="center"/>
          </w:tcPr>
          <w:p w14:paraId="4D777219" w14:textId="12E75998" w:rsidR="00BD11DD" w:rsidRPr="00A70BA8" w:rsidRDefault="001B1CD6" w:rsidP="00BD11DD">
            <w:pPr>
              <w:pStyle w:val="paragraph"/>
              <w:spacing w:before="0" w:beforeAutospacing="0" w:after="0" w:afterAutospacing="0"/>
              <w:jc w:val="center"/>
              <w:textAlignment w:val="baseline"/>
              <w:rPr>
                <w:rStyle w:val="normaltextrun"/>
                <w:b/>
                <w:bCs/>
                <w:sz w:val="22"/>
                <w:szCs w:val="22"/>
              </w:rPr>
            </w:pPr>
            <w:r w:rsidRPr="00A70BA8">
              <w:rPr>
                <w:b/>
                <w:bCs/>
                <w:sz w:val="22"/>
                <w:szCs w:val="22"/>
              </w:rPr>
              <w:t>Atsakyma</w:t>
            </w:r>
            <w:r w:rsidR="0046486D">
              <w:rPr>
                <w:b/>
                <w:bCs/>
                <w:sz w:val="22"/>
                <w:szCs w:val="22"/>
              </w:rPr>
              <w:t>i</w:t>
            </w:r>
            <w:r w:rsidRPr="00A70BA8">
              <w:rPr>
                <w:b/>
                <w:bCs/>
                <w:sz w:val="22"/>
                <w:szCs w:val="22"/>
              </w:rPr>
              <w:t xml:space="preserve"> tiekėj</w:t>
            </w:r>
            <w:r w:rsidR="0046486D">
              <w:rPr>
                <w:b/>
                <w:bCs/>
                <w:sz w:val="22"/>
                <w:szCs w:val="22"/>
              </w:rPr>
              <w:t>ams</w:t>
            </w:r>
          </w:p>
        </w:tc>
      </w:tr>
      <w:tr w:rsidR="00C8277F" w:rsidRPr="00BD11DD" w14:paraId="4D777220" w14:textId="77777777" w:rsidTr="00422F48">
        <w:trPr>
          <w:trHeight w:val="45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1B" w14:textId="77777777" w:rsidR="00C8277F" w:rsidRPr="00A70BA8" w:rsidRDefault="00C8277F" w:rsidP="00233C7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1C" w14:textId="77777777" w:rsidR="00C8277F" w:rsidRPr="00A70BA8" w:rsidRDefault="00C8277F" w:rsidP="00233C77">
            <w:pPr>
              <w:rPr>
                <w:noProof/>
                <w:sz w:val="22"/>
                <w:szCs w:val="22"/>
              </w:rPr>
            </w:pPr>
            <w:r w:rsidRPr="00A70BA8">
              <w:rPr>
                <w:noProof/>
                <w:sz w:val="22"/>
                <w:szCs w:val="22"/>
              </w:rPr>
              <w:t>Paskirtis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1D" w14:textId="77777777" w:rsidR="00C8277F" w:rsidRPr="00A70BA8" w:rsidRDefault="00C8277F" w:rsidP="00233C77">
            <w:pPr>
              <w:tabs>
                <w:tab w:val="center" w:pos="4819"/>
                <w:tab w:val="right" w:pos="9638"/>
              </w:tabs>
              <w:rPr>
                <w:noProof/>
                <w:sz w:val="22"/>
                <w:szCs w:val="22"/>
              </w:rPr>
            </w:pPr>
            <w:r w:rsidRPr="00A70BA8">
              <w:rPr>
                <w:noProof/>
                <w:sz w:val="22"/>
                <w:szCs w:val="22"/>
              </w:rPr>
              <w:t>Skirtas akių operacijoms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1E" w14:textId="77777777" w:rsidR="00C8277F" w:rsidRPr="00A70BA8" w:rsidRDefault="00C8277F" w:rsidP="00233C77">
            <w:pPr>
              <w:tabs>
                <w:tab w:val="center" w:pos="4819"/>
                <w:tab w:val="right" w:pos="9638"/>
              </w:tabs>
              <w:rPr>
                <w:b/>
                <w:bCs/>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1F" w14:textId="77777777" w:rsidR="00C8277F" w:rsidRPr="00A70BA8" w:rsidRDefault="00C8277F" w:rsidP="00233C77">
            <w:pPr>
              <w:tabs>
                <w:tab w:val="center" w:pos="4819"/>
                <w:tab w:val="right" w:pos="9638"/>
              </w:tabs>
              <w:rPr>
                <w:b/>
                <w:bCs/>
                <w:noProof/>
                <w:sz w:val="22"/>
                <w:szCs w:val="22"/>
              </w:rPr>
            </w:pPr>
          </w:p>
        </w:tc>
      </w:tr>
      <w:tr w:rsidR="00C8277F" w:rsidRPr="00BD11DD" w14:paraId="4D77722A"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21" w14:textId="77777777" w:rsidR="00C8277F" w:rsidRPr="00A70BA8" w:rsidRDefault="00C8277F" w:rsidP="00233C7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22" w14:textId="77777777" w:rsidR="00C8277F" w:rsidRPr="00A70BA8" w:rsidRDefault="00C8277F" w:rsidP="00233C77">
            <w:pPr>
              <w:rPr>
                <w:noProof/>
                <w:sz w:val="22"/>
                <w:szCs w:val="22"/>
              </w:rPr>
            </w:pPr>
            <w:r w:rsidRPr="00A70BA8">
              <w:rPr>
                <w:noProof/>
                <w:sz w:val="22"/>
                <w:szCs w:val="22"/>
              </w:rPr>
              <w:t>Reikalavimai stovui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23" w14:textId="77777777" w:rsidR="00C8277F" w:rsidRPr="00A70BA8" w:rsidRDefault="00C8277F" w:rsidP="00233C77">
            <w:pPr>
              <w:rPr>
                <w:noProof/>
                <w:sz w:val="22"/>
                <w:szCs w:val="22"/>
              </w:rPr>
            </w:pPr>
            <w:r w:rsidRPr="00A70BA8">
              <w:rPr>
                <w:noProof/>
                <w:sz w:val="22"/>
                <w:szCs w:val="22"/>
              </w:rPr>
              <w:t>1. Mobilus, grindinis;</w:t>
            </w:r>
          </w:p>
          <w:p w14:paraId="4D777227" w14:textId="45E3DC8D" w:rsidR="00C8277F" w:rsidRPr="00A70BA8" w:rsidRDefault="00C8277F" w:rsidP="00233C77">
            <w:pPr>
              <w:rPr>
                <w:noProof/>
                <w:sz w:val="22"/>
                <w:szCs w:val="22"/>
              </w:rPr>
            </w:pPr>
            <w:r w:rsidRPr="00A70BA8">
              <w:rPr>
                <w:noProof/>
                <w:sz w:val="22"/>
                <w:szCs w:val="22"/>
              </w:rPr>
              <w:t xml:space="preserve">2. Su stabdžiais, fiksuojančiais mikroskopą darbinėje padėtyje.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28" w14:textId="77777777" w:rsidR="00C8277F" w:rsidRPr="00A70BA8" w:rsidRDefault="00C8277F" w:rsidP="00233C77">
            <w:pPr>
              <w:tabs>
                <w:tab w:val="center" w:pos="4819"/>
                <w:tab w:val="right" w:pos="9638"/>
              </w:tabs>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229" w14:textId="77777777" w:rsidR="00C8277F" w:rsidRPr="00A70BA8" w:rsidRDefault="00C8277F" w:rsidP="00233C77">
            <w:pPr>
              <w:tabs>
                <w:tab w:val="left" w:pos="1691"/>
              </w:tabs>
              <w:rPr>
                <w:noProof/>
                <w:sz w:val="22"/>
                <w:szCs w:val="22"/>
                <w:highlight w:val="yellow"/>
              </w:rPr>
            </w:pPr>
          </w:p>
        </w:tc>
      </w:tr>
      <w:tr w:rsidR="005471D4" w:rsidRPr="00BD11DD" w14:paraId="4D777230" w14:textId="77777777" w:rsidTr="00BD11DD">
        <w:trPr>
          <w:trHeight w:val="631"/>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2B" w14:textId="77777777" w:rsidR="005471D4" w:rsidRPr="00A70BA8" w:rsidRDefault="005471D4" w:rsidP="005471D4">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2C" w14:textId="77777777" w:rsidR="005471D4" w:rsidRPr="00A70BA8" w:rsidRDefault="005471D4" w:rsidP="005471D4">
            <w:pPr>
              <w:rPr>
                <w:noProof/>
                <w:sz w:val="22"/>
                <w:szCs w:val="22"/>
              </w:rPr>
            </w:pPr>
            <w:r w:rsidRPr="00A70BA8">
              <w:rPr>
                <w:noProof/>
                <w:sz w:val="22"/>
                <w:szCs w:val="22"/>
              </w:rPr>
              <w:t>Valdymo ir kontrolės sąsaja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2D" w14:textId="3D4F72D4" w:rsidR="005471D4" w:rsidRPr="00A70BA8" w:rsidRDefault="005471D4" w:rsidP="005471D4">
            <w:pPr>
              <w:rPr>
                <w:noProof/>
                <w:sz w:val="22"/>
                <w:szCs w:val="22"/>
              </w:rPr>
            </w:pPr>
            <w:r w:rsidRPr="00A70BA8">
              <w:rPr>
                <w:noProof/>
                <w:sz w:val="22"/>
                <w:szCs w:val="22"/>
              </w:rPr>
              <w:t>Prisilietimu valdomas grafinis ekranas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2E" w14:textId="481C40BE" w:rsidR="005471D4" w:rsidRPr="00A70BA8" w:rsidRDefault="005471D4" w:rsidP="005471D4">
            <w:pPr>
              <w:rPr>
                <w:noProof/>
                <w:sz w:val="22"/>
                <w:szCs w:val="22"/>
              </w:rPr>
            </w:pPr>
            <w:r w:rsidRPr="00A70BA8">
              <w:rPr>
                <w:sz w:val="22"/>
                <w:szCs w:val="22"/>
              </w:rPr>
              <w:t>Reikalavimas neaiškus, dviprasmis, ribojantis konkurenciją – prašome panaikinti.</w:t>
            </w:r>
          </w:p>
        </w:tc>
        <w:tc>
          <w:tcPr>
            <w:tcW w:w="3969" w:type="dxa"/>
            <w:tcBorders>
              <w:top w:val="single" w:sz="4" w:space="0" w:color="000000"/>
              <w:left w:val="single" w:sz="4" w:space="0" w:color="000000"/>
              <w:bottom w:val="single" w:sz="4" w:space="0" w:color="000000"/>
              <w:right w:val="single" w:sz="4" w:space="0" w:color="000000"/>
            </w:tcBorders>
          </w:tcPr>
          <w:p w14:paraId="43D408EA" w14:textId="31B17785" w:rsidR="0048618C" w:rsidRDefault="005471D4" w:rsidP="005471D4">
            <w:pPr>
              <w:tabs>
                <w:tab w:val="left" w:pos="1691"/>
              </w:tabs>
              <w:rPr>
                <w:sz w:val="22"/>
                <w:szCs w:val="22"/>
              </w:rPr>
            </w:pPr>
            <w:r w:rsidRPr="00A70BA8">
              <w:rPr>
                <w:sz w:val="22"/>
                <w:szCs w:val="22"/>
              </w:rPr>
              <w:t>Reikalavimas yra visiškai aiškus, nustatytas atlikus rinkos tyrimą</w:t>
            </w:r>
            <w:r w:rsidR="0048618C">
              <w:rPr>
                <w:sz w:val="22"/>
                <w:szCs w:val="22"/>
              </w:rPr>
              <w:t xml:space="preserve"> ir atitinka perkančiosios organizacijos poreikius.</w:t>
            </w:r>
          </w:p>
          <w:p w14:paraId="4D77722F" w14:textId="76089F4B" w:rsidR="005471D4" w:rsidRPr="0048618C" w:rsidRDefault="000E6461" w:rsidP="005471D4">
            <w:pPr>
              <w:tabs>
                <w:tab w:val="left" w:pos="1691"/>
              </w:tabs>
              <w:rPr>
                <w:b/>
                <w:bCs/>
                <w:noProof/>
                <w:sz w:val="22"/>
                <w:szCs w:val="22"/>
              </w:rPr>
            </w:pPr>
            <w:r w:rsidRPr="0048618C">
              <w:rPr>
                <w:b/>
                <w:bCs/>
                <w:sz w:val="22"/>
                <w:szCs w:val="22"/>
              </w:rPr>
              <w:t>R</w:t>
            </w:r>
            <w:r w:rsidR="005471D4" w:rsidRPr="0048618C">
              <w:rPr>
                <w:b/>
                <w:bCs/>
                <w:sz w:val="22"/>
                <w:szCs w:val="22"/>
              </w:rPr>
              <w:t>eikalavim</w:t>
            </w:r>
            <w:r w:rsidRPr="0048618C">
              <w:rPr>
                <w:b/>
                <w:bCs/>
                <w:sz w:val="22"/>
                <w:szCs w:val="22"/>
              </w:rPr>
              <w:t>as nekeičiamas</w:t>
            </w:r>
            <w:r w:rsidR="005471D4" w:rsidRPr="0048618C">
              <w:rPr>
                <w:b/>
                <w:bCs/>
                <w:sz w:val="22"/>
                <w:szCs w:val="22"/>
              </w:rPr>
              <w:t>.</w:t>
            </w:r>
          </w:p>
        </w:tc>
      </w:tr>
      <w:tr w:rsidR="00C8277F" w:rsidRPr="00BD11DD" w14:paraId="4D777236" w14:textId="77777777" w:rsidTr="00BD11DD">
        <w:trPr>
          <w:trHeight w:val="1691"/>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1" w14:textId="77777777" w:rsidR="00C8277F" w:rsidRPr="00A70BA8" w:rsidRDefault="00C8277F" w:rsidP="00233C7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2" w14:textId="77777777" w:rsidR="00C8277F" w:rsidRPr="00A70BA8" w:rsidRDefault="00C8277F" w:rsidP="00233C77">
            <w:pPr>
              <w:rPr>
                <w:bCs/>
                <w:noProof/>
                <w:sz w:val="22"/>
                <w:szCs w:val="22"/>
              </w:rPr>
            </w:pPr>
            <w:r w:rsidRPr="00A70BA8">
              <w:rPr>
                <w:noProof/>
                <w:sz w:val="22"/>
                <w:szCs w:val="22"/>
              </w:rPr>
              <w:t>Mikroskopo režimų išsaugojimas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3" w14:textId="77777777" w:rsidR="00C8277F" w:rsidRPr="00A70BA8" w:rsidRDefault="00C8277F" w:rsidP="00233C77">
            <w:pPr>
              <w:rPr>
                <w:noProof/>
                <w:sz w:val="22"/>
                <w:szCs w:val="22"/>
              </w:rPr>
            </w:pPr>
            <w:r w:rsidRPr="00A70BA8">
              <w:rPr>
                <w:noProof/>
                <w:sz w:val="22"/>
                <w:szCs w:val="22"/>
              </w:rPr>
              <w:t>Galimybė išsaugoti prietaiso atmintyje ne mažiau 5 chirurgų ar procedūrų nustatymų: pradinį didinimą, varikliukų greičius, koja valdomos kontrolinės panelės bei rankenų valdymo konfigūraciją.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4" w14:textId="77777777" w:rsidR="00C8277F" w:rsidRPr="00A70BA8" w:rsidRDefault="00C8277F" w:rsidP="00233C77">
            <w:pPr>
              <w:tabs>
                <w:tab w:val="center" w:pos="4819"/>
                <w:tab w:val="right" w:pos="9638"/>
              </w:tabs>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35" w14:textId="77777777" w:rsidR="00C8277F" w:rsidRPr="00A70BA8" w:rsidRDefault="00C8277F" w:rsidP="00233C77">
            <w:pPr>
              <w:tabs>
                <w:tab w:val="center" w:pos="4819"/>
                <w:tab w:val="right" w:pos="9638"/>
              </w:tabs>
              <w:rPr>
                <w:noProof/>
                <w:sz w:val="22"/>
                <w:szCs w:val="22"/>
              </w:rPr>
            </w:pPr>
          </w:p>
        </w:tc>
      </w:tr>
      <w:tr w:rsidR="005471D4" w:rsidRPr="00BD11DD" w14:paraId="4D77723C" w14:textId="77777777" w:rsidTr="00BD11DD">
        <w:trPr>
          <w:trHeight w:val="1133"/>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7" w14:textId="77777777" w:rsidR="005471D4" w:rsidRPr="00A70BA8" w:rsidRDefault="005471D4" w:rsidP="005471D4">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8" w14:textId="77777777" w:rsidR="005471D4" w:rsidRPr="00A70BA8" w:rsidRDefault="005471D4" w:rsidP="005471D4">
            <w:pPr>
              <w:rPr>
                <w:noProof/>
                <w:sz w:val="22"/>
                <w:szCs w:val="22"/>
              </w:rPr>
            </w:pPr>
            <w:r w:rsidRPr="00A70BA8">
              <w:rPr>
                <w:noProof/>
                <w:sz w:val="22"/>
                <w:szCs w:val="22"/>
              </w:rPr>
              <w:t>Valdymo perjungimas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9" w14:textId="4C1A6A15" w:rsidR="005471D4" w:rsidRPr="00A70BA8" w:rsidRDefault="005471D4" w:rsidP="005471D4">
            <w:pPr>
              <w:rPr>
                <w:noProof/>
                <w:sz w:val="22"/>
                <w:szCs w:val="22"/>
              </w:rPr>
            </w:pPr>
            <w:r w:rsidRPr="00A70BA8">
              <w:rPr>
                <w:noProof/>
                <w:sz w:val="22"/>
                <w:szCs w:val="22"/>
              </w:rPr>
              <w:t>Galimybė perjungti mikroskopą į rankinį (mechaninį) valdymą, funkcinių sutrikimų atveju</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A" w14:textId="01F73A96" w:rsidR="005471D4" w:rsidRPr="00A70BA8" w:rsidRDefault="005471D4" w:rsidP="005471D4">
            <w:pPr>
              <w:rPr>
                <w:noProof/>
                <w:sz w:val="22"/>
                <w:szCs w:val="22"/>
              </w:rPr>
            </w:pPr>
            <w:r w:rsidRPr="00A70BA8">
              <w:rPr>
                <w:sz w:val="22"/>
                <w:szCs w:val="22"/>
              </w:rPr>
              <w:t>Reikalavimas neaiškus, dviprasmis, ribojantis konkurenciją – prašome panaikinti.</w:t>
            </w:r>
          </w:p>
        </w:tc>
        <w:tc>
          <w:tcPr>
            <w:tcW w:w="3969" w:type="dxa"/>
            <w:tcBorders>
              <w:top w:val="single" w:sz="4" w:space="0" w:color="000000"/>
              <w:left w:val="single" w:sz="4" w:space="0" w:color="000000"/>
              <w:bottom w:val="single" w:sz="4" w:space="0" w:color="000000"/>
              <w:right w:val="single" w:sz="4" w:space="0" w:color="000000"/>
            </w:tcBorders>
          </w:tcPr>
          <w:p w14:paraId="4D77723B" w14:textId="7FD1E0FE" w:rsidR="005471D4" w:rsidRPr="00A70BA8" w:rsidRDefault="005471D4" w:rsidP="005471D4">
            <w:pPr>
              <w:rPr>
                <w:noProof/>
                <w:sz w:val="22"/>
                <w:szCs w:val="22"/>
              </w:rPr>
            </w:pPr>
            <w:r w:rsidRPr="00A70BA8">
              <w:rPr>
                <w:sz w:val="22"/>
                <w:szCs w:val="22"/>
              </w:rPr>
              <w:t>Reikalavimas yra visiškai aiškus, nustatytas atlikus rinkos tyrimą</w:t>
            </w:r>
            <w:r w:rsidR="000B4EE8">
              <w:rPr>
                <w:sz w:val="22"/>
                <w:szCs w:val="22"/>
              </w:rPr>
              <w:t xml:space="preserve"> </w:t>
            </w:r>
            <w:r w:rsidR="000B4EE8" w:rsidRPr="000B4EE8">
              <w:rPr>
                <w:sz w:val="22"/>
                <w:szCs w:val="22"/>
              </w:rPr>
              <w:t>ir atitinka perkančiosios organizacijos poreikius</w:t>
            </w:r>
            <w:r w:rsidRPr="00A70BA8">
              <w:rPr>
                <w:sz w:val="22"/>
                <w:szCs w:val="22"/>
              </w:rPr>
              <w:t xml:space="preserve">. </w:t>
            </w:r>
            <w:r w:rsidR="0048618C" w:rsidRPr="0048618C">
              <w:rPr>
                <w:b/>
                <w:bCs/>
                <w:sz w:val="22"/>
                <w:szCs w:val="22"/>
              </w:rPr>
              <w:t>Reikalavimas nekeičiamas.</w:t>
            </w:r>
          </w:p>
        </w:tc>
      </w:tr>
      <w:tr w:rsidR="00C8277F" w:rsidRPr="00BD11DD" w14:paraId="4D777242"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D" w14:textId="77777777" w:rsidR="00C8277F" w:rsidRPr="00A70BA8" w:rsidRDefault="00C8277F" w:rsidP="00233C7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E" w14:textId="77777777" w:rsidR="00C8277F" w:rsidRPr="00A70BA8" w:rsidRDefault="00C8277F" w:rsidP="00233C77">
            <w:pPr>
              <w:rPr>
                <w:noProof/>
                <w:sz w:val="22"/>
                <w:szCs w:val="22"/>
              </w:rPr>
            </w:pPr>
            <w:r w:rsidRPr="00A70BA8">
              <w:rPr>
                <w:noProof/>
                <w:sz w:val="22"/>
                <w:szCs w:val="22"/>
              </w:rPr>
              <w:t>Valdymas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3F" w14:textId="77777777" w:rsidR="00C8277F" w:rsidRPr="00A70BA8" w:rsidRDefault="00C8277F" w:rsidP="00233C77">
            <w:pPr>
              <w:rPr>
                <w:noProof/>
                <w:sz w:val="22"/>
                <w:szCs w:val="22"/>
              </w:rPr>
            </w:pPr>
            <w:r w:rsidRPr="00A70BA8">
              <w:rPr>
                <w:noProof/>
                <w:sz w:val="22"/>
                <w:szCs w:val="22"/>
              </w:rPr>
              <w:t>Mikroskopo funkcijos turi būti valdomos belaidžio kojinio jungiklio (su kartu komplektuojamu laidu gedimo atvejui) bei rankenų pagalba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40" w14:textId="77777777" w:rsidR="00C8277F" w:rsidRPr="00A70BA8" w:rsidRDefault="00C8277F" w:rsidP="00233C7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41" w14:textId="77777777" w:rsidR="00C8277F" w:rsidRPr="00A70BA8" w:rsidRDefault="00C8277F" w:rsidP="00233C77">
            <w:pPr>
              <w:rPr>
                <w:noProof/>
                <w:sz w:val="22"/>
                <w:szCs w:val="22"/>
              </w:rPr>
            </w:pPr>
          </w:p>
        </w:tc>
      </w:tr>
      <w:tr w:rsidR="00FB5C47" w:rsidRPr="00BD11DD" w14:paraId="4D77724F"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4A"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4B" w14:textId="77777777" w:rsidR="00FB5C47" w:rsidRPr="00A70BA8" w:rsidRDefault="00FB5C47" w:rsidP="00FB5C47">
            <w:pPr>
              <w:rPr>
                <w:noProof/>
                <w:sz w:val="22"/>
                <w:szCs w:val="22"/>
              </w:rPr>
            </w:pPr>
            <w:r w:rsidRPr="00A70BA8">
              <w:rPr>
                <w:noProof/>
                <w:sz w:val="22"/>
                <w:szCs w:val="22"/>
              </w:rPr>
              <w:t>Maksimalus pasiekiamas atstumas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4C" w14:textId="77777777" w:rsidR="00FB5C47" w:rsidRPr="00A70BA8" w:rsidRDefault="00FB5C47" w:rsidP="00FB5C47">
            <w:pPr>
              <w:rPr>
                <w:noProof/>
                <w:sz w:val="22"/>
                <w:szCs w:val="22"/>
              </w:rPr>
            </w:pPr>
            <w:r w:rsidRPr="00A70BA8">
              <w:rPr>
                <w:noProof/>
                <w:sz w:val="22"/>
                <w:szCs w:val="22"/>
              </w:rPr>
              <w:t>Ne mažiau kaip 125 cm (nuo stovo iki objektyvo)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5E7" w14:textId="77777777" w:rsidR="00FB5C47" w:rsidRPr="00A70BA8" w:rsidRDefault="00FB5C47" w:rsidP="00FB5C47">
            <w:pPr>
              <w:rPr>
                <w:noProof/>
                <w:sz w:val="22"/>
                <w:szCs w:val="22"/>
              </w:rPr>
            </w:pPr>
            <w:r w:rsidRPr="00A70BA8">
              <w:rPr>
                <w:noProof/>
                <w:sz w:val="22"/>
                <w:szCs w:val="22"/>
              </w:rPr>
              <w:t xml:space="preserve">Prašytume patikslinti reikalavimą dėl „maksimalaus pasiekiamo atstumo“. Siekiant išvengti interpretacijų ir užtikrinti vienodą vertinimą, rekomenduojame šį atstumą skaičiuoti </w:t>
            </w:r>
            <w:r w:rsidRPr="00A70BA8">
              <w:rPr>
                <w:b/>
                <w:bCs/>
                <w:noProof/>
                <w:sz w:val="22"/>
                <w:szCs w:val="22"/>
              </w:rPr>
              <w:t>nuo mikroskopo stovo centrinės ašies iki objektyvo centrinės ašies</w:t>
            </w:r>
            <w:r w:rsidRPr="00A70BA8">
              <w:rPr>
                <w:noProof/>
                <w:sz w:val="22"/>
                <w:szCs w:val="22"/>
              </w:rPr>
              <w:t>, kaip įprasta pagal techninių matavimų praktiką.</w:t>
            </w:r>
            <w:r w:rsidRPr="00A70BA8">
              <w:rPr>
                <w:noProof/>
                <w:sz w:val="22"/>
                <w:szCs w:val="22"/>
              </w:rPr>
              <w:br/>
            </w:r>
          </w:p>
          <w:p w14:paraId="4D77724D" w14:textId="1E89F9E1" w:rsidR="00FB5C47" w:rsidRPr="00A70BA8" w:rsidRDefault="00FB5C47" w:rsidP="00FB5C47">
            <w:pPr>
              <w:rPr>
                <w:noProof/>
                <w:sz w:val="22"/>
                <w:szCs w:val="22"/>
              </w:rPr>
            </w:pPr>
            <w:r w:rsidRPr="00A70BA8">
              <w:rPr>
                <w:noProof/>
                <w:sz w:val="22"/>
                <w:szCs w:val="22"/>
              </w:rPr>
              <w:lastRenderedPageBreak/>
              <w:t>Rekomenduojame:</w:t>
            </w:r>
            <w:r w:rsidRPr="00A70BA8">
              <w:rPr>
                <w:noProof/>
                <w:sz w:val="22"/>
                <w:szCs w:val="22"/>
              </w:rPr>
              <w:br/>
              <w:t xml:space="preserve">„Mikroskopo konstrukcija turi užtikrinti ne mažesnį kaip </w:t>
            </w:r>
            <w:r w:rsidRPr="00A70BA8">
              <w:rPr>
                <w:b/>
                <w:bCs/>
                <w:noProof/>
                <w:sz w:val="22"/>
                <w:szCs w:val="22"/>
              </w:rPr>
              <w:t>125 cm atstumą nuo stovo centrinės ašies iki objektyvo centrinės ašies</w:t>
            </w:r>
            <w:r w:rsidRPr="00A70BA8">
              <w:rPr>
                <w:noProof/>
                <w:sz w:val="22"/>
                <w:szCs w:val="22"/>
              </w:rPr>
              <w:t>.“</w:t>
            </w:r>
          </w:p>
        </w:tc>
        <w:tc>
          <w:tcPr>
            <w:tcW w:w="3969" w:type="dxa"/>
            <w:tcBorders>
              <w:top w:val="single" w:sz="4" w:space="0" w:color="000000"/>
              <w:left w:val="single" w:sz="4" w:space="0" w:color="000000"/>
              <w:bottom w:val="single" w:sz="4" w:space="0" w:color="000000"/>
              <w:right w:val="single" w:sz="4" w:space="0" w:color="000000"/>
            </w:tcBorders>
          </w:tcPr>
          <w:p w14:paraId="082DE7FD" w14:textId="7E2E9C69" w:rsidR="00FB5C47" w:rsidRPr="005F0349" w:rsidRDefault="00FB5C47" w:rsidP="00FB5C47">
            <w:pPr>
              <w:rPr>
                <w:b/>
                <w:bCs/>
                <w:noProof/>
                <w:sz w:val="22"/>
                <w:szCs w:val="22"/>
              </w:rPr>
            </w:pPr>
            <w:r w:rsidRPr="005F0349">
              <w:rPr>
                <w:b/>
                <w:bCs/>
                <w:noProof/>
                <w:sz w:val="22"/>
                <w:szCs w:val="22"/>
              </w:rPr>
              <w:lastRenderedPageBreak/>
              <w:t>Patikslinam</w:t>
            </w:r>
            <w:r w:rsidR="005F0349" w:rsidRPr="005F0349">
              <w:rPr>
                <w:b/>
                <w:bCs/>
                <w:noProof/>
                <w:sz w:val="22"/>
                <w:szCs w:val="22"/>
              </w:rPr>
              <w:t>as reikalavimas</w:t>
            </w:r>
            <w:r w:rsidRPr="005F0349">
              <w:rPr>
                <w:b/>
                <w:bCs/>
                <w:noProof/>
                <w:sz w:val="22"/>
                <w:szCs w:val="22"/>
              </w:rPr>
              <w:t>:</w:t>
            </w:r>
          </w:p>
          <w:p w14:paraId="4D77724E" w14:textId="64298A7B" w:rsidR="00FB5C47" w:rsidRPr="00A70BA8" w:rsidRDefault="00FB5C47" w:rsidP="00A70BA8">
            <w:pPr>
              <w:rPr>
                <w:noProof/>
                <w:sz w:val="22"/>
                <w:szCs w:val="22"/>
              </w:rPr>
            </w:pPr>
            <w:r w:rsidRPr="00A70BA8">
              <w:rPr>
                <w:noProof/>
                <w:sz w:val="22"/>
                <w:szCs w:val="22"/>
              </w:rPr>
              <w:t>Ne mažiau kaip 125 cm (nuo mikroskopo stovo centrinės ašies iki objektyvo</w:t>
            </w:r>
            <w:r w:rsidRPr="00A70BA8">
              <w:rPr>
                <w:sz w:val="22"/>
                <w:szCs w:val="22"/>
              </w:rPr>
              <w:t xml:space="preserve"> </w:t>
            </w:r>
            <w:r w:rsidRPr="00A70BA8">
              <w:rPr>
                <w:noProof/>
                <w:sz w:val="22"/>
                <w:szCs w:val="22"/>
              </w:rPr>
              <w:t>centrinės ašies)</w:t>
            </w:r>
          </w:p>
        </w:tc>
      </w:tr>
      <w:tr w:rsidR="00FB5C47" w:rsidRPr="00BD11DD" w14:paraId="4D777255"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0"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1" w14:textId="77777777" w:rsidR="00FB5C47" w:rsidRPr="00A70BA8" w:rsidRDefault="00FB5C47" w:rsidP="00FB5C47">
            <w:pPr>
              <w:rPr>
                <w:noProof/>
                <w:sz w:val="22"/>
                <w:szCs w:val="22"/>
              </w:rPr>
            </w:pPr>
            <w:r w:rsidRPr="00A70BA8">
              <w:rPr>
                <w:noProof/>
                <w:sz w:val="22"/>
                <w:szCs w:val="22"/>
              </w:rPr>
              <w:t>Pakabinimo alkūnės sukimosi kampas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2" w14:textId="77777777" w:rsidR="00FB5C47" w:rsidRPr="00A70BA8" w:rsidRDefault="00FB5C47" w:rsidP="00FB5C47">
            <w:pPr>
              <w:rPr>
                <w:noProof/>
                <w:sz w:val="22"/>
                <w:szCs w:val="22"/>
              </w:rPr>
            </w:pPr>
            <w:r w:rsidRPr="00A70BA8">
              <w:rPr>
                <w:noProof/>
                <w:sz w:val="22"/>
                <w:szCs w:val="22"/>
              </w:rPr>
              <w:t>Ne mažiau kaip 270 laipsnių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3"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54" w14:textId="77777777" w:rsidR="00FB5C47" w:rsidRPr="00A70BA8" w:rsidRDefault="00FB5C47" w:rsidP="00FB5C47">
            <w:pPr>
              <w:jc w:val="center"/>
              <w:rPr>
                <w:noProof/>
                <w:sz w:val="22"/>
                <w:szCs w:val="22"/>
              </w:rPr>
            </w:pPr>
          </w:p>
        </w:tc>
      </w:tr>
      <w:tr w:rsidR="00FB5C47" w:rsidRPr="00BD11DD" w14:paraId="4D77725B"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6"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7" w14:textId="77777777" w:rsidR="00FB5C47" w:rsidRPr="00A70BA8" w:rsidRDefault="00FB5C47" w:rsidP="00FB5C47">
            <w:pPr>
              <w:rPr>
                <w:noProof/>
                <w:sz w:val="22"/>
                <w:szCs w:val="22"/>
              </w:rPr>
            </w:pPr>
            <w:r w:rsidRPr="00A70BA8">
              <w:rPr>
                <w:noProof/>
                <w:sz w:val="22"/>
                <w:szCs w:val="22"/>
              </w:rPr>
              <w:t>Nešančiosios alkūnės sukimosi kampas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8" w14:textId="77777777" w:rsidR="00FB5C47" w:rsidRPr="00A70BA8" w:rsidRDefault="00FB5C47" w:rsidP="00FB5C47">
            <w:pPr>
              <w:rPr>
                <w:noProof/>
                <w:sz w:val="22"/>
                <w:szCs w:val="22"/>
              </w:rPr>
            </w:pPr>
            <w:r w:rsidRPr="00A70BA8">
              <w:rPr>
                <w:noProof/>
                <w:sz w:val="22"/>
                <w:szCs w:val="22"/>
              </w:rPr>
              <w:t>Ne mažiau kaip 270 laipsnių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9"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5A" w14:textId="77777777" w:rsidR="00FB5C47" w:rsidRPr="00A70BA8" w:rsidRDefault="00FB5C47" w:rsidP="00FB5C47">
            <w:pPr>
              <w:jc w:val="center"/>
              <w:rPr>
                <w:noProof/>
                <w:sz w:val="22"/>
                <w:szCs w:val="22"/>
              </w:rPr>
            </w:pPr>
          </w:p>
        </w:tc>
      </w:tr>
      <w:tr w:rsidR="00FB5C47" w:rsidRPr="00BD11DD" w14:paraId="4D777261"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C"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D" w14:textId="77777777" w:rsidR="00FB5C47" w:rsidRPr="00A70BA8" w:rsidRDefault="00FB5C47" w:rsidP="00FB5C47">
            <w:pPr>
              <w:rPr>
                <w:noProof/>
                <w:sz w:val="22"/>
                <w:szCs w:val="22"/>
              </w:rPr>
            </w:pPr>
            <w:r w:rsidRPr="00A70BA8">
              <w:rPr>
                <w:noProof/>
                <w:sz w:val="22"/>
                <w:szCs w:val="22"/>
              </w:rPr>
              <w:t>Mikroskopo sukimosi kampas apie vertikalią ašį</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E" w14:textId="77777777" w:rsidR="00FB5C47" w:rsidRPr="00A70BA8" w:rsidRDefault="00FB5C47" w:rsidP="00FB5C47">
            <w:pPr>
              <w:rPr>
                <w:noProof/>
                <w:sz w:val="22"/>
                <w:szCs w:val="22"/>
              </w:rPr>
            </w:pPr>
            <w:r w:rsidRPr="00A70BA8">
              <w:rPr>
                <w:noProof/>
                <w:sz w:val="22"/>
                <w:szCs w:val="22"/>
              </w:rPr>
              <w:t>Ne mažiau kaip 270 laipsnių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5F"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60" w14:textId="77777777" w:rsidR="00FB5C47" w:rsidRPr="00A70BA8" w:rsidRDefault="00FB5C47" w:rsidP="00FB5C47">
            <w:pPr>
              <w:jc w:val="center"/>
              <w:rPr>
                <w:noProof/>
                <w:sz w:val="22"/>
                <w:szCs w:val="22"/>
              </w:rPr>
            </w:pPr>
          </w:p>
        </w:tc>
      </w:tr>
      <w:tr w:rsidR="00FB5C47" w:rsidRPr="00BD11DD" w14:paraId="4D777268" w14:textId="77777777" w:rsidTr="00BD11DD">
        <w:trPr>
          <w:trHeight w:val="54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62"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63" w14:textId="77777777" w:rsidR="00FB5C47" w:rsidRPr="00A70BA8" w:rsidRDefault="00FB5C47" w:rsidP="00FB5C47">
            <w:pPr>
              <w:rPr>
                <w:noProof/>
                <w:sz w:val="22"/>
                <w:szCs w:val="22"/>
              </w:rPr>
            </w:pPr>
            <w:r w:rsidRPr="00A70BA8">
              <w:rPr>
                <w:noProof/>
                <w:sz w:val="22"/>
                <w:szCs w:val="22"/>
              </w:rPr>
              <w:t>Mikroskopo pakėlimo kampas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64" w14:textId="77777777" w:rsidR="00FB5C47" w:rsidRPr="00A70BA8" w:rsidRDefault="00FB5C47" w:rsidP="00FB5C47">
            <w:pPr>
              <w:rPr>
                <w:noProof/>
                <w:sz w:val="22"/>
                <w:szCs w:val="22"/>
              </w:rPr>
            </w:pPr>
            <w:r w:rsidRPr="00A70BA8">
              <w:rPr>
                <w:noProof/>
                <w:sz w:val="22"/>
                <w:szCs w:val="22"/>
              </w:rPr>
              <w:t>Į priekį ne mažiau nei +90 laipsnių;</w:t>
            </w:r>
          </w:p>
          <w:p w14:paraId="4D777265" w14:textId="77777777" w:rsidR="00FB5C47" w:rsidRPr="00A70BA8" w:rsidRDefault="00FB5C47" w:rsidP="00FB5C47">
            <w:pPr>
              <w:rPr>
                <w:noProof/>
                <w:sz w:val="22"/>
                <w:szCs w:val="22"/>
              </w:rPr>
            </w:pPr>
            <w:r w:rsidRPr="00A70BA8">
              <w:rPr>
                <w:noProof/>
                <w:sz w:val="22"/>
                <w:szCs w:val="22"/>
              </w:rPr>
              <w:t>Atgal ne mažiau nei -15 laipsnių</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66"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267" w14:textId="77777777" w:rsidR="00FB5C47" w:rsidRPr="00A70BA8" w:rsidRDefault="00FB5C47" w:rsidP="00FB5C47">
            <w:pPr>
              <w:rPr>
                <w:noProof/>
                <w:sz w:val="22"/>
                <w:szCs w:val="22"/>
              </w:rPr>
            </w:pPr>
          </w:p>
        </w:tc>
      </w:tr>
      <w:tr w:rsidR="00FB5C47" w:rsidRPr="00BD11DD" w14:paraId="4D777270" w14:textId="77777777" w:rsidTr="00BD11DD">
        <w:trPr>
          <w:trHeight w:val="1341"/>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69"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6A" w14:textId="77777777" w:rsidR="00FB5C47" w:rsidRPr="00A70BA8" w:rsidRDefault="00FB5C47" w:rsidP="00FB5C47">
            <w:pPr>
              <w:rPr>
                <w:noProof/>
                <w:sz w:val="22"/>
                <w:szCs w:val="22"/>
              </w:rPr>
            </w:pPr>
            <w:r w:rsidRPr="00A70BA8">
              <w:rPr>
                <w:noProof/>
                <w:sz w:val="22"/>
                <w:szCs w:val="22"/>
              </w:rPr>
              <w:t>Mikroskopas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6B" w14:textId="1AE77BD4" w:rsidR="00FB5C47" w:rsidRPr="00A70BA8" w:rsidRDefault="00FB5C47" w:rsidP="00FB5C47">
            <w:pPr>
              <w:rPr>
                <w:noProof/>
                <w:sz w:val="22"/>
                <w:szCs w:val="22"/>
              </w:rPr>
            </w:pPr>
            <w:r w:rsidRPr="00A70BA8">
              <w:rPr>
                <w:noProof/>
                <w:sz w:val="22"/>
                <w:szCs w:val="22"/>
              </w:rPr>
              <w:t>Apochromatiškai koreguota optikos sistema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6D" w14:textId="4C75A21D"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6F" w14:textId="7481F151" w:rsidR="00FB5C47" w:rsidRPr="00A70BA8" w:rsidRDefault="00FB5C47" w:rsidP="00FB5C47">
            <w:pPr>
              <w:rPr>
                <w:noProof/>
                <w:sz w:val="22"/>
                <w:szCs w:val="22"/>
              </w:rPr>
            </w:pPr>
          </w:p>
        </w:tc>
      </w:tr>
      <w:tr w:rsidR="005471D4" w:rsidRPr="00BD11DD" w14:paraId="4D777277" w14:textId="77777777" w:rsidTr="00BD11DD">
        <w:trPr>
          <w:trHeight w:val="1762"/>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1" w14:textId="77777777" w:rsidR="005471D4" w:rsidRPr="00A70BA8" w:rsidRDefault="005471D4" w:rsidP="005471D4">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2" w14:textId="77777777" w:rsidR="005471D4" w:rsidRPr="00A70BA8" w:rsidRDefault="005471D4" w:rsidP="005471D4">
            <w:pPr>
              <w:rPr>
                <w:noProof/>
                <w:sz w:val="22"/>
                <w:szCs w:val="22"/>
              </w:rPr>
            </w:pPr>
            <w:r w:rsidRPr="00A70BA8">
              <w:rPr>
                <w:noProof/>
                <w:sz w:val="22"/>
                <w:szCs w:val="22"/>
              </w:rPr>
              <w:t>Motorizuota didinimo sistema su apochromatine optika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3" w14:textId="1E69EC95" w:rsidR="005471D4" w:rsidRPr="00A70BA8" w:rsidRDefault="005471D4" w:rsidP="005471D4">
            <w:pPr>
              <w:rPr>
                <w:noProof/>
                <w:sz w:val="22"/>
                <w:szCs w:val="22"/>
              </w:rPr>
            </w:pPr>
            <w:r w:rsidRPr="00A70BA8">
              <w:rPr>
                <w:noProof/>
                <w:sz w:val="22"/>
                <w:szCs w:val="22"/>
              </w:rPr>
              <w:t>1. Didinimo sritis ne mažiau kaip 1:4</w:t>
            </w:r>
          </w:p>
          <w:p w14:paraId="4D777274" w14:textId="686C529C" w:rsidR="005471D4" w:rsidRPr="00A70BA8" w:rsidRDefault="005471D4" w:rsidP="005471D4">
            <w:pPr>
              <w:rPr>
                <w:i/>
                <w:iCs/>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5" w14:textId="62DE3CDF" w:rsidR="005471D4" w:rsidRPr="00A70BA8" w:rsidRDefault="005471D4" w:rsidP="005471D4">
            <w:pPr>
              <w:rPr>
                <w:noProof/>
                <w:sz w:val="22"/>
                <w:szCs w:val="22"/>
              </w:rPr>
            </w:pPr>
            <w:r w:rsidRPr="00A70BA8">
              <w:rPr>
                <w:sz w:val="22"/>
                <w:szCs w:val="22"/>
              </w:rPr>
              <w:t>Reikalavimas neaiškus, dviprasmis, ribojantis konkurenciją – prašome panaikinti.</w:t>
            </w:r>
          </w:p>
        </w:tc>
        <w:tc>
          <w:tcPr>
            <w:tcW w:w="3969" w:type="dxa"/>
            <w:tcBorders>
              <w:top w:val="single" w:sz="4" w:space="0" w:color="000000"/>
              <w:left w:val="single" w:sz="4" w:space="0" w:color="000000"/>
              <w:bottom w:val="single" w:sz="4" w:space="0" w:color="000000"/>
              <w:right w:val="single" w:sz="4" w:space="0" w:color="000000"/>
            </w:tcBorders>
          </w:tcPr>
          <w:p w14:paraId="4D777276" w14:textId="494DADE5" w:rsidR="005471D4" w:rsidRPr="00A70BA8" w:rsidRDefault="005471D4" w:rsidP="005471D4">
            <w:pPr>
              <w:tabs>
                <w:tab w:val="left" w:pos="1691"/>
              </w:tabs>
              <w:rPr>
                <w:noProof/>
                <w:sz w:val="22"/>
                <w:szCs w:val="22"/>
                <w:highlight w:val="yellow"/>
              </w:rPr>
            </w:pPr>
            <w:r w:rsidRPr="00A70BA8">
              <w:rPr>
                <w:sz w:val="22"/>
                <w:szCs w:val="22"/>
              </w:rPr>
              <w:t xml:space="preserve">Reikalavimas yra visiškai aiškus, nustatytas atlikus rinkos tyrimą </w:t>
            </w:r>
            <w:r w:rsidR="00947B00" w:rsidRPr="000B4EE8">
              <w:rPr>
                <w:sz w:val="22"/>
                <w:szCs w:val="22"/>
              </w:rPr>
              <w:t>ir atitinka perkančiosios organizacijos poreikius</w:t>
            </w:r>
            <w:r w:rsidR="00947B00" w:rsidRPr="00A70BA8">
              <w:rPr>
                <w:sz w:val="22"/>
                <w:szCs w:val="22"/>
              </w:rPr>
              <w:t xml:space="preserve">. </w:t>
            </w:r>
            <w:r w:rsidR="00947B00" w:rsidRPr="0048618C">
              <w:rPr>
                <w:b/>
                <w:bCs/>
                <w:sz w:val="22"/>
                <w:szCs w:val="22"/>
              </w:rPr>
              <w:t>Reikalavimas nekeičiamas.</w:t>
            </w:r>
          </w:p>
        </w:tc>
      </w:tr>
      <w:tr w:rsidR="00FB5C47" w:rsidRPr="00BD11DD" w14:paraId="4D777283"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8"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9" w14:textId="77777777" w:rsidR="00FB5C47" w:rsidRPr="00A70BA8" w:rsidRDefault="00FB5C47" w:rsidP="00FB5C47">
            <w:pPr>
              <w:rPr>
                <w:noProof/>
                <w:sz w:val="22"/>
                <w:szCs w:val="22"/>
              </w:rPr>
            </w:pPr>
            <w:r w:rsidRPr="00A70BA8">
              <w:rPr>
                <w:noProof/>
                <w:sz w:val="22"/>
                <w:szCs w:val="22"/>
              </w:rPr>
              <w:t>Motorizuota fokusavimo sritis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B" w14:textId="3D1EED49" w:rsidR="00FB5C47" w:rsidRPr="00A70BA8" w:rsidRDefault="00FB5C47" w:rsidP="00FB5C47">
            <w:pPr>
              <w:rPr>
                <w:noProof/>
                <w:sz w:val="22"/>
                <w:szCs w:val="22"/>
              </w:rPr>
            </w:pPr>
            <w:r w:rsidRPr="00A70BA8">
              <w:rPr>
                <w:noProof/>
                <w:sz w:val="22"/>
                <w:szCs w:val="22"/>
              </w:rPr>
              <w:t>Ne mažiau kaip 50 mm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7D" w14:textId="69A3B423"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82" w14:textId="1BAEBE37" w:rsidR="00FB5C47" w:rsidRPr="00A70BA8" w:rsidRDefault="00FB5C47" w:rsidP="00FB5C47">
            <w:pPr>
              <w:rPr>
                <w:noProof/>
                <w:sz w:val="22"/>
                <w:szCs w:val="22"/>
              </w:rPr>
            </w:pPr>
          </w:p>
        </w:tc>
      </w:tr>
      <w:tr w:rsidR="00FB5C47" w:rsidRPr="00BD11DD" w14:paraId="4D77728A"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84"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85" w14:textId="77777777" w:rsidR="00FB5C47" w:rsidRPr="00A70BA8" w:rsidRDefault="00FB5C47" w:rsidP="00FB5C47">
            <w:pPr>
              <w:rPr>
                <w:noProof/>
                <w:sz w:val="22"/>
                <w:szCs w:val="22"/>
              </w:rPr>
            </w:pPr>
            <w:r w:rsidRPr="00A70BA8">
              <w:rPr>
                <w:noProof/>
                <w:sz w:val="22"/>
                <w:szCs w:val="22"/>
              </w:rPr>
              <w:t>Mikroskopo bendras didinimas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87" w14:textId="13BF1498" w:rsidR="00FB5C47" w:rsidRPr="00A70BA8" w:rsidRDefault="00FB5C47" w:rsidP="00FB5C47">
            <w:pPr>
              <w:rPr>
                <w:noProof/>
                <w:sz w:val="22"/>
                <w:szCs w:val="22"/>
              </w:rPr>
            </w:pPr>
            <w:r w:rsidRPr="00A70BA8">
              <w:rPr>
                <w:noProof/>
                <w:sz w:val="22"/>
                <w:szCs w:val="22"/>
              </w:rPr>
              <w:t>Keičiamas ne mažesniame intervale kaip nuo 3,6x iki 13,6x</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99CF8" w14:textId="77777777" w:rsidR="005471D4" w:rsidRPr="00A70BA8" w:rsidRDefault="005471D4" w:rsidP="005471D4">
            <w:pPr>
              <w:rPr>
                <w:noProof/>
                <w:sz w:val="22"/>
                <w:szCs w:val="22"/>
              </w:rPr>
            </w:pPr>
            <w:r w:rsidRPr="00A70BA8">
              <w:rPr>
                <w:noProof/>
                <w:sz w:val="22"/>
                <w:szCs w:val="22"/>
              </w:rPr>
              <w:t>Reikalavimas riboja konkurenciją – prašome pakeisti į:</w:t>
            </w:r>
          </w:p>
          <w:p w14:paraId="4D777288" w14:textId="6037951B" w:rsidR="00FB5C47" w:rsidRPr="00A70BA8" w:rsidRDefault="005471D4" w:rsidP="005471D4">
            <w:pPr>
              <w:rPr>
                <w:noProof/>
                <w:sz w:val="22"/>
                <w:szCs w:val="22"/>
              </w:rPr>
            </w:pPr>
            <w:r w:rsidRPr="00A70BA8">
              <w:rPr>
                <w:noProof/>
                <w:sz w:val="22"/>
                <w:szCs w:val="22"/>
              </w:rPr>
              <w:t>Keičiamas ne mažesniame intervale kaip nuo 3,9x iki 13,6x</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F4C3AC9" w14:textId="77777777" w:rsidR="00947B00" w:rsidRDefault="005471D4" w:rsidP="005471D4">
            <w:pPr>
              <w:rPr>
                <w:noProof/>
                <w:sz w:val="22"/>
                <w:szCs w:val="22"/>
              </w:rPr>
            </w:pPr>
            <w:r w:rsidRPr="00A70BA8">
              <w:rPr>
                <w:noProof/>
                <w:sz w:val="22"/>
                <w:szCs w:val="22"/>
              </w:rPr>
              <w:t>Reikalavimas yra nustatytas atlikus rinkos tyrimą</w:t>
            </w:r>
            <w:r w:rsidR="00947B00">
              <w:t xml:space="preserve"> </w:t>
            </w:r>
            <w:r w:rsidR="00947B00" w:rsidRPr="00947B00">
              <w:rPr>
                <w:noProof/>
                <w:sz w:val="22"/>
                <w:szCs w:val="22"/>
              </w:rPr>
              <w:t xml:space="preserve">ir atitinka perkančiosios organizacijos poreikius. </w:t>
            </w:r>
          </w:p>
          <w:p w14:paraId="4D777289" w14:textId="6365B135" w:rsidR="00FB5C47" w:rsidRPr="00947B00" w:rsidRDefault="00947B00" w:rsidP="005471D4">
            <w:pPr>
              <w:rPr>
                <w:b/>
                <w:bCs/>
                <w:noProof/>
                <w:sz w:val="22"/>
                <w:szCs w:val="22"/>
              </w:rPr>
            </w:pPr>
            <w:r w:rsidRPr="00947B00">
              <w:rPr>
                <w:b/>
                <w:bCs/>
                <w:noProof/>
                <w:sz w:val="22"/>
                <w:szCs w:val="22"/>
              </w:rPr>
              <w:t>Reikalavimas nekeičiamas.</w:t>
            </w:r>
          </w:p>
        </w:tc>
      </w:tr>
      <w:tr w:rsidR="00FB5C47" w:rsidRPr="00BD11DD" w14:paraId="4D77729F"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98"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99" w14:textId="77777777" w:rsidR="00FB5C47" w:rsidRPr="00A70BA8" w:rsidRDefault="00FB5C47" w:rsidP="00FB5C47">
            <w:pPr>
              <w:rPr>
                <w:noProof/>
                <w:sz w:val="22"/>
                <w:szCs w:val="22"/>
              </w:rPr>
            </w:pPr>
            <w:r w:rsidRPr="00A70BA8">
              <w:rPr>
                <w:noProof/>
                <w:sz w:val="22"/>
                <w:szCs w:val="22"/>
              </w:rPr>
              <w:t>Keičiamo kampo, lankstomas aukštyn, žemyn, binokuliarinis vamzdis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9A" w14:textId="4F128DA7" w:rsidR="00FB5C47" w:rsidRPr="00A70BA8" w:rsidRDefault="00FB5C47" w:rsidP="00FB5C47">
            <w:pPr>
              <w:rPr>
                <w:noProof/>
                <w:sz w:val="22"/>
                <w:szCs w:val="22"/>
              </w:rPr>
            </w:pPr>
            <w:r w:rsidRPr="00A70BA8">
              <w:rPr>
                <w:noProof/>
                <w:sz w:val="22"/>
                <w:szCs w:val="22"/>
              </w:rPr>
              <w:t>Ne mažiau kaip intervale 0 ÷ 180°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5EA94B" w14:textId="77777777" w:rsidR="00FB5C47" w:rsidRPr="00A70BA8" w:rsidRDefault="00FB5C47" w:rsidP="00FB5C47">
            <w:pPr>
              <w:rPr>
                <w:noProof/>
                <w:sz w:val="22"/>
                <w:szCs w:val="22"/>
              </w:rPr>
            </w:pPr>
            <w:r w:rsidRPr="00A70BA8">
              <w:rPr>
                <w:noProof/>
                <w:sz w:val="22"/>
                <w:szCs w:val="22"/>
              </w:rPr>
              <w:t>Atkreipiame dėmesį, kad skirtingi gamintojai taiko skirtingus mikroskopų konstrukcinius ir ergonominius sprendimus, todėl nurodytas platus 0–180° pasukimo kampas gali apriboti dalies rinkoje esančių aukštos kokybės binokuliarinių sistemų pasiūlymą.</w:t>
            </w:r>
          </w:p>
          <w:p w14:paraId="4B919350" w14:textId="77777777" w:rsidR="00FB5C47" w:rsidRPr="00A70BA8" w:rsidRDefault="00FB5C47" w:rsidP="00FB5C47">
            <w:pPr>
              <w:rPr>
                <w:noProof/>
                <w:sz w:val="22"/>
                <w:szCs w:val="22"/>
              </w:rPr>
            </w:pPr>
          </w:p>
          <w:p w14:paraId="2ACD41A6" w14:textId="77777777" w:rsidR="00FB5C47" w:rsidRPr="00A70BA8" w:rsidRDefault="00FB5C47" w:rsidP="00FB5C47">
            <w:pPr>
              <w:rPr>
                <w:noProof/>
                <w:sz w:val="22"/>
                <w:szCs w:val="22"/>
              </w:rPr>
            </w:pPr>
            <w:r w:rsidRPr="00A70BA8">
              <w:rPr>
                <w:noProof/>
                <w:sz w:val="22"/>
                <w:szCs w:val="22"/>
              </w:rPr>
              <w:t>Prašytume šį reikalavimą suformuluoti taip, kad būtų galima pateikti ir tokius ergonominius sprendimus kaip, pavyzdžiui, binokuliarinis vamzdis su reguliavimo intervalu nuo 10° iki 50°, kuris yra dažnai naudojamas oftalmologijoje ir užtikrina ergonomišką darbą sėdint.</w:t>
            </w:r>
          </w:p>
          <w:p w14:paraId="1F5C5220" w14:textId="77777777" w:rsidR="00FB5C47" w:rsidRPr="00A70BA8" w:rsidRDefault="00FB5C47" w:rsidP="00FB5C47">
            <w:pPr>
              <w:rPr>
                <w:noProof/>
                <w:sz w:val="22"/>
                <w:szCs w:val="22"/>
              </w:rPr>
            </w:pPr>
          </w:p>
          <w:p w14:paraId="4D77729C" w14:textId="1A0C8E35" w:rsidR="00FB5C47" w:rsidRPr="00A70BA8" w:rsidRDefault="00FB5C47" w:rsidP="00FB5C47">
            <w:pPr>
              <w:rPr>
                <w:noProof/>
                <w:sz w:val="22"/>
                <w:szCs w:val="22"/>
              </w:rPr>
            </w:pPr>
            <w:r w:rsidRPr="00A70BA8">
              <w:rPr>
                <w:b/>
                <w:bCs/>
                <w:noProof/>
                <w:sz w:val="22"/>
                <w:szCs w:val="22"/>
              </w:rPr>
              <w:t>Siūlomas suformulavimas:</w:t>
            </w:r>
            <w:r w:rsidRPr="00A70BA8">
              <w:rPr>
                <w:noProof/>
                <w:sz w:val="22"/>
                <w:szCs w:val="22"/>
              </w:rPr>
              <w:br/>
            </w:r>
            <w:r w:rsidRPr="00A70BA8">
              <w:rPr>
                <w:b/>
                <w:bCs/>
                <w:noProof/>
                <w:sz w:val="22"/>
                <w:szCs w:val="22"/>
              </w:rPr>
              <w:t>„Ergonomiškas, keičiamo kampo binokuliarinis vamzdis, leidžiantis reguliuoti pasvirimo kampą ne mažesniame kaip 10° ÷ 50° intervale arba lygiaverčiu konstrukciniu sprendimu, užtikrinančiu patogų darbą operacijos metu.“</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29E" w14:textId="2B26526A" w:rsidR="00FB5C47" w:rsidRPr="00A70BA8" w:rsidRDefault="00FB5C47" w:rsidP="00B721A2">
            <w:pPr>
              <w:rPr>
                <w:noProof/>
                <w:sz w:val="22"/>
                <w:szCs w:val="22"/>
              </w:rPr>
            </w:pPr>
            <w:r w:rsidRPr="00A70BA8">
              <w:rPr>
                <w:noProof/>
                <w:sz w:val="22"/>
                <w:szCs w:val="22"/>
              </w:rPr>
              <w:lastRenderedPageBreak/>
              <w:t>Keičiamo kampo, lankstomas aukštyn, žemyn, binokuliarinis vamzdis ne mažiau kaip nuo 0 ÷ 180° leidžia chirurgui pritaikyti mikroskopą savo patogumui ir stebėjimo kampui, siekiant geriausio matymo. Reikalavimas yra visiškai aiškus, nustatytas atlikus rinkos tyrimą</w:t>
            </w:r>
            <w:r w:rsidR="00B721A2">
              <w:rPr>
                <w:noProof/>
                <w:sz w:val="22"/>
                <w:szCs w:val="22"/>
              </w:rPr>
              <w:t xml:space="preserve"> </w:t>
            </w:r>
            <w:r w:rsidR="00B721A2" w:rsidRPr="00B721A2">
              <w:rPr>
                <w:noProof/>
                <w:sz w:val="22"/>
                <w:szCs w:val="22"/>
              </w:rPr>
              <w:t xml:space="preserve">ir atitinka </w:t>
            </w:r>
            <w:r w:rsidR="00B721A2" w:rsidRPr="00B721A2">
              <w:rPr>
                <w:noProof/>
                <w:sz w:val="22"/>
                <w:szCs w:val="22"/>
              </w:rPr>
              <w:lastRenderedPageBreak/>
              <w:t xml:space="preserve">perkančiosios organizacijos poreikius. </w:t>
            </w:r>
            <w:r w:rsidR="00B721A2" w:rsidRPr="00B721A2">
              <w:rPr>
                <w:b/>
                <w:bCs/>
                <w:noProof/>
                <w:sz w:val="22"/>
                <w:szCs w:val="22"/>
              </w:rPr>
              <w:t>Reikalavimas nekeičiamas.</w:t>
            </w:r>
          </w:p>
        </w:tc>
      </w:tr>
      <w:tr w:rsidR="005471D4" w:rsidRPr="00BD11DD" w14:paraId="68C880FD"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3DE850" w14:textId="77777777" w:rsidR="005471D4" w:rsidRPr="00A70BA8" w:rsidRDefault="005471D4" w:rsidP="005471D4">
            <w:pPr>
              <w:tabs>
                <w:tab w:val="left" w:pos="317"/>
              </w:tabs>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5F2EA" w14:textId="77777777" w:rsidR="005471D4" w:rsidRPr="00A70BA8" w:rsidRDefault="005471D4" w:rsidP="00FB5C47">
            <w:pPr>
              <w:rPr>
                <w:noProof/>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50181" w14:textId="77777777" w:rsidR="005471D4" w:rsidRPr="00A70BA8" w:rsidRDefault="005471D4" w:rsidP="00FB5C47">
            <w:pPr>
              <w:rPr>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53207B" w14:textId="77777777" w:rsidR="005471D4" w:rsidRPr="00A70BA8" w:rsidRDefault="005471D4" w:rsidP="005471D4">
            <w:pPr>
              <w:rPr>
                <w:noProof/>
                <w:sz w:val="22"/>
                <w:szCs w:val="22"/>
              </w:rPr>
            </w:pPr>
            <w:r w:rsidRPr="00A70BA8">
              <w:rPr>
                <w:noProof/>
                <w:sz w:val="22"/>
                <w:szCs w:val="22"/>
              </w:rPr>
              <w:t>Reikalavimas neaiškus, dviprasmis, ribojantis konkurenciją – prašome pakeist į:</w:t>
            </w:r>
          </w:p>
          <w:p w14:paraId="1657A46E" w14:textId="2011EE38" w:rsidR="005471D4" w:rsidRPr="00A70BA8" w:rsidRDefault="005471D4" w:rsidP="005471D4">
            <w:pPr>
              <w:rPr>
                <w:noProof/>
                <w:sz w:val="22"/>
                <w:szCs w:val="22"/>
              </w:rPr>
            </w:pPr>
            <w:r w:rsidRPr="00A70BA8">
              <w:rPr>
                <w:noProof/>
                <w:sz w:val="22"/>
                <w:szCs w:val="22"/>
              </w:rPr>
              <w:t>Lankstomas ne mažiau kaip 180° ribose.</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B4BDF76" w14:textId="2C041660" w:rsidR="005471D4" w:rsidRPr="00A70BA8" w:rsidRDefault="005471D4" w:rsidP="005471D4">
            <w:pPr>
              <w:rPr>
                <w:noProof/>
                <w:sz w:val="22"/>
                <w:szCs w:val="22"/>
              </w:rPr>
            </w:pPr>
            <w:r w:rsidRPr="00A70BA8">
              <w:rPr>
                <w:noProof/>
                <w:sz w:val="22"/>
                <w:szCs w:val="22"/>
              </w:rPr>
              <w:t>Reikalavimas yra visiškai aiškus, nustatytas atlikus rinkos tyrimą</w:t>
            </w:r>
            <w:r w:rsidR="00C6348C">
              <w:t xml:space="preserve"> </w:t>
            </w:r>
            <w:r w:rsidR="00C6348C" w:rsidRPr="00C6348C">
              <w:rPr>
                <w:noProof/>
                <w:sz w:val="22"/>
                <w:szCs w:val="22"/>
              </w:rPr>
              <w:t xml:space="preserve">ir atitinka perkančiosios organizacijos poreikius. </w:t>
            </w:r>
            <w:r w:rsidR="00C6348C" w:rsidRPr="00C6348C">
              <w:rPr>
                <w:b/>
                <w:bCs/>
                <w:noProof/>
                <w:sz w:val="22"/>
                <w:szCs w:val="22"/>
              </w:rPr>
              <w:t>Reikalavimas nekeičiamas.</w:t>
            </w:r>
          </w:p>
        </w:tc>
      </w:tr>
      <w:tr w:rsidR="00FB5C47" w:rsidRPr="00BD11DD" w14:paraId="4D7772AA"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A0"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A1" w14:textId="3CCE32D6" w:rsidR="00FB5C47" w:rsidRPr="00A70BA8" w:rsidRDefault="00FB5C47" w:rsidP="00FB5C47">
            <w:pPr>
              <w:rPr>
                <w:noProof/>
                <w:sz w:val="22"/>
                <w:szCs w:val="22"/>
              </w:rPr>
            </w:pPr>
            <w:r w:rsidRPr="00A70BA8">
              <w:rPr>
                <w:noProof/>
                <w:sz w:val="22"/>
                <w:szCs w:val="22"/>
              </w:rPr>
              <w:t>Okuliarai chirurgui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A2" w14:textId="7881C5F5" w:rsidR="00FB5C47" w:rsidRPr="00A70BA8" w:rsidRDefault="00FB5C47" w:rsidP="00FB5C47">
            <w:pPr>
              <w:rPr>
                <w:noProof/>
                <w:sz w:val="22"/>
                <w:szCs w:val="22"/>
              </w:rPr>
            </w:pPr>
            <w:r w:rsidRPr="00A70BA8">
              <w:rPr>
                <w:noProof/>
                <w:sz w:val="22"/>
                <w:szCs w:val="22"/>
              </w:rPr>
              <w:t>10x ± 0,5x</w:t>
            </w:r>
          </w:p>
          <w:p w14:paraId="4D7772A4" w14:textId="692D1006" w:rsidR="00FB5C47" w:rsidRPr="00A70BA8" w:rsidRDefault="00FB5C47" w:rsidP="00FB5C47">
            <w:pPr>
              <w:rPr>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A5" w14:textId="19FF6A64"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2A9" w14:textId="7C606B40" w:rsidR="00FB5C47" w:rsidRPr="00A70BA8" w:rsidRDefault="00FB5C47" w:rsidP="00FB5C47">
            <w:pPr>
              <w:rPr>
                <w:noProof/>
                <w:sz w:val="22"/>
                <w:szCs w:val="22"/>
              </w:rPr>
            </w:pPr>
          </w:p>
        </w:tc>
      </w:tr>
      <w:tr w:rsidR="00FB5C47" w:rsidRPr="00BD11DD" w14:paraId="4D7772B0"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AB"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AC" w14:textId="77777777" w:rsidR="00FB5C47" w:rsidRPr="00A70BA8" w:rsidRDefault="00FB5C47" w:rsidP="00FB5C47">
            <w:pPr>
              <w:rPr>
                <w:noProof/>
                <w:sz w:val="22"/>
                <w:szCs w:val="22"/>
              </w:rPr>
            </w:pPr>
            <w:r w:rsidRPr="00A70BA8">
              <w:rPr>
                <w:noProof/>
                <w:sz w:val="22"/>
                <w:szCs w:val="22"/>
              </w:rPr>
              <w:t>Objektyvo lęšis (f)</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AD" w14:textId="77777777" w:rsidR="00FB5C47" w:rsidRPr="00A70BA8" w:rsidRDefault="00FB5C47" w:rsidP="00FB5C47">
            <w:pPr>
              <w:rPr>
                <w:noProof/>
                <w:sz w:val="22"/>
                <w:szCs w:val="22"/>
              </w:rPr>
            </w:pPr>
            <w:r w:rsidRPr="00A70BA8">
              <w:rPr>
                <w:noProof/>
                <w:sz w:val="22"/>
                <w:szCs w:val="22"/>
              </w:rPr>
              <w:t>200 ± 5mm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AE" w14:textId="77777777" w:rsidR="00FB5C47" w:rsidRPr="00A70BA8" w:rsidRDefault="00FB5C47" w:rsidP="00FB5C47">
            <w:pPr>
              <w:jc w:val="cente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AF" w14:textId="77777777" w:rsidR="00FB5C47" w:rsidRPr="00A70BA8" w:rsidRDefault="00FB5C47" w:rsidP="00FB5C47">
            <w:pPr>
              <w:jc w:val="center"/>
              <w:rPr>
                <w:noProof/>
                <w:sz w:val="22"/>
                <w:szCs w:val="22"/>
              </w:rPr>
            </w:pPr>
          </w:p>
        </w:tc>
      </w:tr>
      <w:tr w:rsidR="00FB5C47" w:rsidRPr="00BD11DD" w14:paraId="4D7772B6"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1"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2" w14:textId="77777777" w:rsidR="00FB5C47" w:rsidRPr="00A70BA8" w:rsidRDefault="00FB5C47" w:rsidP="00FB5C47">
            <w:pPr>
              <w:rPr>
                <w:noProof/>
                <w:sz w:val="22"/>
                <w:szCs w:val="22"/>
              </w:rPr>
            </w:pPr>
            <w:r w:rsidRPr="00A70BA8">
              <w:rPr>
                <w:noProof/>
                <w:sz w:val="22"/>
                <w:szCs w:val="22"/>
              </w:rPr>
              <w:t>XY koordinačių valdymo blokas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3" w14:textId="77777777" w:rsidR="00FB5C47" w:rsidRPr="00A70BA8" w:rsidRDefault="00FB5C47" w:rsidP="00FB5C47">
            <w:pPr>
              <w:rPr>
                <w:noProof/>
                <w:sz w:val="22"/>
                <w:szCs w:val="22"/>
              </w:rPr>
            </w:pPr>
            <w:r w:rsidRPr="00A70BA8">
              <w:rPr>
                <w:noProof/>
                <w:sz w:val="22"/>
                <w:szCs w:val="22"/>
              </w:rPr>
              <w:t>Judėjimo ribos ne mažiau kaip 60mm x 60mm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4" w14:textId="77777777" w:rsidR="00FB5C47" w:rsidRPr="00A70BA8" w:rsidRDefault="00FB5C47" w:rsidP="00FB5C47">
            <w:pPr>
              <w:jc w:val="cente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B5" w14:textId="77777777" w:rsidR="00FB5C47" w:rsidRPr="00A70BA8" w:rsidRDefault="00FB5C47" w:rsidP="00FB5C47">
            <w:pPr>
              <w:jc w:val="center"/>
              <w:rPr>
                <w:noProof/>
                <w:sz w:val="22"/>
                <w:szCs w:val="22"/>
              </w:rPr>
            </w:pPr>
          </w:p>
        </w:tc>
      </w:tr>
      <w:tr w:rsidR="00FB5C47" w:rsidRPr="00BD11DD" w14:paraId="4D7772BC"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7"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8" w14:textId="77777777" w:rsidR="00FB5C47" w:rsidRPr="00A70BA8" w:rsidRDefault="00FB5C47" w:rsidP="00FB5C47">
            <w:pPr>
              <w:rPr>
                <w:noProof/>
                <w:sz w:val="22"/>
                <w:szCs w:val="22"/>
              </w:rPr>
            </w:pPr>
            <w:r w:rsidRPr="00A70BA8">
              <w:rPr>
                <w:noProof/>
                <w:sz w:val="22"/>
                <w:szCs w:val="22"/>
              </w:rPr>
              <w:t xml:space="preserve">„Anuliavimo“ mygtukas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9" w14:textId="77777777" w:rsidR="00FB5C47" w:rsidRPr="00A70BA8" w:rsidRDefault="00FB5C47" w:rsidP="00FB5C47">
            <w:pPr>
              <w:ind w:left="2"/>
              <w:rPr>
                <w:noProof/>
                <w:sz w:val="22"/>
                <w:szCs w:val="22"/>
              </w:rPr>
            </w:pPr>
            <w:r w:rsidRPr="00A70BA8">
              <w:rPr>
                <w:noProof/>
                <w:sz w:val="22"/>
                <w:szCs w:val="22"/>
              </w:rPr>
              <w:t>X-Y ir fokuso automatiniam grąžinimui į pradinę padėtį</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A"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BB" w14:textId="77777777" w:rsidR="00FB5C47" w:rsidRPr="00A70BA8" w:rsidRDefault="00FB5C47" w:rsidP="00FB5C47">
            <w:pPr>
              <w:rPr>
                <w:noProof/>
                <w:sz w:val="22"/>
                <w:szCs w:val="22"/>
              </w:rPr>
            </w:pPr>
          </w:p>
        </w:tc>
      </w:tr>
      <w:tr w:rsidR="00FB5C47" w:rsidRPr="00BD11DD" w14:paraId="4D7772C5"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D"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BE" w14:textId="6489BA02" w:rsidR="00FB5C47" w:rsidRPr="00A70BA8" w:rsidRDefault="00FB5C47" w:rsidP="00FB5C47">
            <w:pPr>
              <w:rPr>
                <w:noProof/>
                <w:sz w:val="22"/>
                <w:szCs w:val="22"/>
              </w:rPr>
            </w:pPr>
            <w:r w:rsidRPr="00A70BA8">
              <w:rPr>
                <w:sz w:val="22"/>
                <w:szCs w:val="22"/>
              </w:rPr>
              <w:t>Akių dugno reflekso sustiprinimo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C5D8C" w14:textId="2C7A6111" w:rsidR="00FB5C47" w:rsidRPr="00A70BA8" w:rsidRDefault="00FB5C47" w:rsidP="00FB5C47">
            <w:pPr>
              <w:rPr>
                <w:sz w:val="22"/>
                <w:szCs w:val="22"/>
              </w:rPr>
            </w:pPr>
            <w:r w:rsidRPr="00A70BA8">
              <w:rPr>
                <w:sz w:val="22"/>
                <w:szCs w:val="22"/>
              </w:rPr>
              <w:t>Integruota raudono akių dugno reflekso sustiprinimo sistema.</w:t>
            </w:r>
          </w:p>
          <w:p w14:paraId="4D7772BF" w14:textId="6B36F995" w:rsidR="00FB5C47" w:rsidRPr="00A70BA8" w:rsidRDefault="00FB5C47" w:rsidP="00FB5C47">
            <w:pPr>
              <w:rPr>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9F31" w14:textId="77777777" w:rsidR="005471D4" w:rsidRPr="00A70BA8" w:rsidRDefault="005471D4" w:rsidP="005471D4">
            <w:pPr>
              <w:rPr>
                <w:noProof/>
                <w:sz w:val="22"/>
                <w:szCs w:val="22"/>
              </w:rPr>
            </w:pPr>
            <w:r w:rsidRPr="00A70BA8">
              <w:rPr>
                <w:noProof/>
                <w:sz w:val="22"/>
                <w:szCs w:val="22"/>
              </w:rPr>
              <w:t>Reikalavimas neaiškus, dviprasmis, ribojantis konkurenciją – prašome pakeist į:</w:t>
            </w:r>
          </w:p>
          <w:p w14:paraId="4D7772C1" w14:textId="53E2F876" w:rsidR="00FB5C47" w:rsidRPr="00A70BA8" w:rsidRDefault="005471D4" w:rsidP="005471D4">
            <w:pPr>
              <w:rPr>
                <w:noProof/>
                <w:sz w:val="22"/>
                <w:szCs w:val="22"/>
              </w:rPr>
            </w:pPr>
            <w:r w:rsidRPr="00A70BA8">
              <w:rPr>
                <w:noProof/>
                <w:sz w:val="22"/>
                <w:szCs w:val="22"/>
              </w:rPr>
              <w:t>Šviesos šaltinio technologija LED arba lygiavertė;</w:t>
            </w:r>
          </w:p>
        </w:tc>
        <w:tc>
          <w:tcPr>
            <w:tcW w:w="3969" w:type="dxa"/>
            <w:tcBorders>
              <w:top w:val="single" w:sz="4" w:space="0" w:color="000000"/>
              <w:left w:val="single" w:sz="4" w:space="0" w:color="000000"/>
              <w:bottom w:val="single" w:sz="4" w:space="0" w:color="000000"/>
              <w:right w:val="single" w:sz="4" w:space="0" w:color="000000"/>
            </w:tcBorders>
          </w:tcPr>
          <w:p w14:paraId="4D7772C4" w14:textId="2958E5CF" w:rsidR="00FB5C47" w:rsidRPr="00A70BA8" w:rsidRDefault="005471D4" w:rsidP="005471D4">
            <w:pPr>
              <w:rPr>
                <w:noProof/>
                <w:sz w:val="22"/>
                <w:szCs w:val="22"/>
              </w:rPr>
            </w:pPr>
            <w:r w:rsidRPr="00A70BA8">
              <w:rPr>
                <w:noProof/>
                <w:sz w:val="22"/>
                <w:szCs w:val="22"/>
              </w:rPr>
              <w:t>Reikalavimas yra visiškai aiškus, nustatytas atlikus rinkos tyrimą</w:t>
            </w:r>
            <w:r w:rsidR="0074456B" w:rsidRPr="000B4EE8">
              <w:rPr>
                <w:sz w:val="22"/>
                <w:szCs w:val="22"/>
              </w:rPr>
              <w:t xml:space="preserve"> ir atitinka perkančiosios organizacijos poreikius</w:t>
            </w:r>
            <w:r w:rsidR="0074456B" w:rsidRPr="00A70BA8">
              <w:rPr>
                <w:sz w:val="22"/>
                <w:szCs w:val="22"/>
              </w:rPr>
              <w:t xml:space="preserve">. </w:t>
            </w:r>
            <w:r w:rsidR="0074456B" w:rsidRPr="0048618C">
              <w:rPr>
                <w:b/>
                <w:bCs/>
                <w:sz w:val="22"/>
                <w:szCs w:val="22"/>
              </w:rPr>
              <w:t>Reikalavimas nekeičiamas.</w:t>
            </w:r>
          </w:p>
        </w:tc>
      </w:tr>
      <w:tr w:rsidR="00FB5C47" w:rsidRPr="00BD11DD" w14:paraId="4D7772D3"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C6"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C7" w14:textId="77777777" w:rsidR="00FB5C47" w:rsidRPr="00A70BA8" w:rsidRDefault="00FB5C47" w:rsidP="00FB5C47">
            <w:pPr>
              <w:rPr>
                <w:noProof/>
                <w:sz w:val="22"/>
                <w:szCs w:val="22"/>
              </w:rPr>
            </w:pPr>
            <w:r w:rsidRPr="00A70BA8">
              <w:rPr>
                <w:noProof/>
                <w:sz w:val="22"/>
                <w:szCs w:val="22"/>
              </w:rPr>
              <w:t xml:space="preserve">Reikalavimai šviesos šaltiniui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C8" w14:textId="77777777" w:rsidR="00FB5C47" w:rsidRPr="00A70BA8" w:rsidRDefault="00FB5C47" w:rsidP="00FB5C47">
            <w:pPr>
              <w:ind w:left="2"/>
              <w:rPr>
                <w:noProof/>
                <w:sz w:val="22"/>
                <w:szCs w:val="22"/>
              </w:rPr>
            </w:pPr>
            <w:r w:rsidRPr="00A70BA8">
              <w:rPr>
                <w:noProof/>
                <w:sz w:val="22"/>
                <w:szCs w:val="22"/>
              </w:rPr>
              <w:t>1. Pritaikytas oftalmologinėms operacijoms;</w:t>
            </w:r>
          </w:p>
          <w:p w14:paraId="4D7772C9" w14:textId="77777777" w:rsidR="00FB5C47" w:rsidRPr="00A70BA8" w:rsidRDefault="00FB5C47" w:rsidP="00FB5C47">
            <w:pPr>
              <w:ind w:left="2"/>
              <w:rPr>
                <w:noProof/>
                <w:sz w:val="22"/>
                <w:szCs w:val="22"/>
              </w:rPr>
            </w:pPr>
            <w:r w:rsidRPr="00A70BA8">
              <w:rPr>
                <w:noProof/>
                <w:sz w:val="22"/>
                <w:szCs w:val="22"/>
              </w:rPr>
              <w:lastRenderedPageBreak/>
              <w:t>2. Šviesos šaltinio technologija LED arba lygiavertė;</w:t>
            </w:r>
          </w:p>
          <w:p w14:paraId="4D7772CA" w14:textId="77DF6A71" w:rsidR="00FB5C47" w:rsidRPr="00A70BA8" w:rsidRDefault="00FB5C47" w:rsidP="00FB5C47">
            <w:pPr>
              <w:ind w:left="2"/>
              <w:rPr>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CC" w14:textId="67CA6D0E"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2D2" w14:textId="588CC213" w:rsidR="00FB5C47" w:rsidRPr="00A70BA8" w:rsidRDefault="00FB5C47" w:rsidP="00FB5C47">
            <w:pPr>
              <w:ind w:left="2"/>
              <w:rPr>
                <w:noProof/>
                <w:sz w:val="22"/>
                <w:szCs w:val="22"/>
              </w:rPr>
            </w:pPr>
          </w:p>
        </w:tc>
      </w:tr>
      <w:tr w:rsidR="00FB5C47" w:rsidRPr="00BD11DD" w14:paraId="4D7772E0"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D4"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D5" w14:textId="77777777" w:rsidR="00FB5C47" w:rsidRPr="00A70BA8" w:rsidRDefault="00FB5C47" w:rsidP="00FB5C47">
            <w:pPr>
              <w:rPr>
                <w:noProof/>
                <w:sz w:val="22"/>
                <w:szCs w:val="22"/>
              </w:rPr>
            </w:pPr>
            <w:r w:rsidRPr="00A70BA8">
              <w:rPr>
                <w:noProof/>
                <w:sz w:val="22"/>
                <w:szCs w:val="22"/>
              </w:rPr>
              <w:t>Filtrai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D6" w14:textId="77777777" w:rsidR="00FB5C47" w:rsidRPr="00A70BA8" w:rsidRDefault="00FB5C47" w:rsidP="00FB5C47">
            <w:pPr>
              <w:rPr>
                <w:noProof/>
                <w:sz w:val="22"/>
                <w:szCs w:val="22"/>
              </w:rPr>
            </w:pPr>
            <w:r w:rsidRPr="00A70BA8">
              <w:rPr>
                <w:noProof/>
                <w:sz w:val="22"/>
                <w:szCs w:val="22"/>
              </w:rPr>
              <w:t>1. Filtras įgalinantis pereiti į apšvietimo spektrą, analogišką halogeniniam apšvietimui;</w:t>
            </w:r>
          </w:p>
          <w:p w14:paraId="4D7772D7" w14:textId="67CBC07C" w:rsidR="00FB5C47" w:rsidRPr="00A70BA8" w:rsidRDefault="00FB5C47" w:rsidP="00FB5C47">
            <w:pPr>
              <w:rPr>
                <w:noProof/>
                <w:sz w:val="22"/>
                <w:szCs w:val="22"/>
              </w:rPr>
            </w:pPr>
            <w:r w:rsidRPr="00A70BA8">
              <w:rPr>
                <w:noProof/>
                <w:sz w:val="22"/>
                <w:szCs w:val="22"/>
              </w:rPr>
              <w:t>2. Integruotas UV filtras.</w:t>
            </w:r>
          </w:p>
          <w:p w14:paraId="4D7772D9" w14:textId="71E4C653" w:rsidR="00FB5C47" w:rsidRPr="00A70BA8" w:rsidRDefault="00FB5C47" w:rsidP="00FB5C47">
            <w:pPr>
              <w:rPr>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A904" w14:textId="013EB81A"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noProof/>
                <w:color w:val="auto"/>
                <w:sz w:val="22"/>
                <w:szCs w:val="22"/>
              </w:rPr>
              <w:t>Šiuo metu reikalavimas numato naudoti filtrą, kad būtų pasiektas halogeniniam šviesos šaltiniui analogiškas spektras. Tačiau dauguma šiuolaikinių mikroskopų, naudoja integruotą LED apšvietimo sistemą, kurios spalvinė temperatūra jau yra artima halogeninei, ir papildomas filtras tokiu atveju nereikalingas.</w:t>
            </w:r>
          </w:p>
          <w:p w14:paraId="0A0820B6" w14:textId="77777777"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noProof/>
                <w:color w:val="auto"/>
                <w:sz w:val="22"/>
                <w:szCs w:val="22"/>
              </w:rPr>
              <w:t>Rekomenduojame performuluoti reikalavimą taip, kad jis būtų orientuotas į funkcinį rezultatą, o ne į technologinę priemonę:</w:t>
            </w:r>
          </w:p>
          <w:p w14:paraId="15849621" w14:textId="77777777" w:rsidR="00FB5C47" w:rsidRPr="00A70BA8" w:rsidRDefault="00FB5C47" w:rsidP="00FB5C47">
            <w:pPr>
              <w:pStyle w:val="Default"/>
              <w:rPr>
                <w:rFonts w:ascii="Times New Roman" w:hAnsi="Times New Roman" w:cs="Times New Roman"/>
                <w:i/>
                <w:iCs/>
                <w:noProof/>
                <w:color w:val="auto"/>
                <w:sz w:val="22"/>
                <w:szCs w:val="22"/>
              </w:rPr>
            </w:pPr>
            <w:r w:rsidRPr="00A70BA8">
              <w:rPr>
                <w:rFonts w:ascii="Times New Roman" w:hAnsi="Times New Roman" w:cs="Times New Roman"/>
                <w:noProof/>
                <w:color w:val="auto"/>
                <w:sz w:val="22"/>
                <w:szCs w:val="22"/>
              </w:rPr>
              <w:br/>
            </w:r>
            <w:r w:rsidRPr="00A70BA8">
              <w:rPr>
                <w:rFonts w:ascii="Times New Roman" w:hAnsi="Times New Roman" w:cs="Times New Roman"/>
                <w:b/>
                <w:bCs/>
                <w:noProof/>
                <w:color w:val="auto"/>
                <w:sz w:val="22"/>
                <w:szCs w:val="22"/>
              </w:rPr>
              <w:t>Siūlomas naujas reikalavimas:</w:t>
            </w:r>
            <w:r w:rsidRPr="00A70BA8">
              <w:rPr>
                <w:rFonts w:ascii="Times New Roman" w:hAnsi="Times New Roman" w:cs="Times New Roman"/>
                <w:noProof/>
                <w:color w:val="auto"/>
                <w:sz w:val="22"/>
                <w:szCs w:val="22"/>
              </w:rPr>
              <w:br/>
            </w:r>
            <w:r w:rsidRPr="00A70BA8">
              <w:rPr>
                <w:rFonts w:ascii="Times New Roman" w:hAnsi="Times New Roman" w:cs="Times New Roman"/>
                <w:i/>
                <w:iCs/>
                <w:noProof/>
                <w:color w:val="auto"/>
                <w:sz w:val="22"/>
                <w:szCs w:val="22"/>
              </w:rPr>
              <w:t>Filtras įgalinantis pereiti į apšvietimo spektrą, analogišką halogeniniam apšvietimui arba reguliuojamas šviesos ryškumas su halogeninei lempai būdinga spalvų temperatūra.</w:t>
            </w:r>
          </w:p>
          <w:p w14:paraId="22307CBA" w14:textId="59A7CD87"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i/>
                <w:iCs/>
                <w:noProof/>
                <w:color w:val="auto"/>
                <w:sz w:val="22"/>
                <w:szCs w:val="22"/>
              </w:rPr>
              <w:br/>
            </w:r>
            <w:r w:rsidRPr="00A70BA8">
              <w:rPr>
                <w:rFonts w:ascii="Times New Roman" w:hAnsi="Times New Roman" w:cs="Times New Roman"/>
                <w:noProof/>
                <w:color w:val="auto"/>
                <w:sz w:val="22"/>
                <w:szCs w:val="22"/>
              </w:rPr>
              <w:t>Toks suformulavimas:</w:t>
            </w:r>
          </w:p>
          <w:p w14:paraId="392DC0EA" w14:textId="77777777" w:rsidR="00FB5C47" w:rsidRPr="00A70BA8" w:rsidRDefault="00FB5C47" w:rsidP="00FB5C47">
            <w:pPr>
              <w:pStyle w:val="Default"/>
              <w:rPr>
                <w:rFonts w:ascii="Times New Roman" w:hAnsi="Times New Roman" w:cs="Times New Roman"/>
                <w:noProof/>
                <w:color w:val="auto"/>
                <w:sz w:val="22"/>
                <w:szCs w:val="22"/>
              </w:rPr>
            </w:pPr>
          </w:p>
          <w:p w14:paraId="2B4EA694" w14:textId="77777777"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noProof/>
                <w:color w:val="auto"/>
                <w:sz w:val="22"/>
                <w:szCs w:val="22"/>
              </w:rPr>
              <w:t>Leidžia tiekėjams siūlyti pažangesnius sprendimus be dirbtinių ribojimų;</w:t>
            </w:r>
          </w:p>
          <w:p w14:paraId="03593FE1" w14:textId="77777777" w:rsidR="00FB5C47" w:rsidRPr="00A70BA8" w:rsidRDefault="00FB5C47" w:rsidP="00FB5C47">
            <w:pPr>
              <w:pStyle w:val="Default"/>
              <w:rPr>
                <w:rFonts w:ascii="Times New Roman" w:hAnsi="Times New Roman" w:cs="Times New Roman"/>
                <w:noProof/>
                <w:color w:val="auto"/>
                <w:sz w:val="22"/>
                <w:szCs w:val="22"/>
              </w:rPr>
            </w:pPr>
          </w:p>
          <w:p w14:paraId="11F4527D" w14:textId="77777777"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noProof/>
                <w:color w:val="auto"/>
                <w:sz w:val="22"/>
                <w:szCs w:val="22"/>
              </w:rPr>
              <w:t>Neatmeta sistemų, kurios jau iš principo generuoja tinkamą spektrą be papildomo filtro;</w:t>
            </w:r>
          </w:p>
          <w:p w14:paraId="650D3E47" w14:textId="77777777" w:rsidR="00FB5C47" w:rsidRPr="00A70BA8" w:rsidRDefault="00FB5C47" w:rsidP="00FB5C47">
            <w:pPr>
              <w:pStyle w:val="Default"/>
              <w:rPr>
                <w:rFonts w:ascii="Times New Roman" w:hAnsi="Times New Roman" w:cs="Times New Roman"/>
                <w:noProof/>
                <w:color w:val="auto"/>
                <w:sz w:val="22"/>
                <w:szCs w:val="22"/>
              </w:rPr>
            </w:pPr>
          </w:p>
          <w:p w14:paraId="1CBCD85F" w14:textId="481B24D3"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noProof/>
                <w:color w:val="auto"/>
                <w:sz w:val="22"/>
                <w:szCs w:val="22"/>
              </w:rPr>
              <w:t>Išlaiko pirminį tikslą – užtikrinti natūralią spalvų perteikimo kokybę.</w:t>
            </w:r>
          </w:p>
          <w:p w14:paraId="4D7772DC" w14:textId="4991FCC1" w:rsidR="00FB5C47" w:rsidRPr="00A70BA8" w:rsidRDefault="00FB5C47" w:rsidP="00FB5C47">
            <w:pPr>
              <w:pStyle w:val="Default"/>
              <w:rPr>
                <w:rFonts w:ascii="Times New Roman" w:hAnsi="Times New Roman" w:cs="Times New Roman"/>
                <w:noProof/>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08DCBF2" w14:textId="77777777" w:rsidR="00FB5C47" w:rsidRPr="00FC1B67" w:rsidRDefault="00FB5C47" w:rsidP="00FB5C47">
            <w:pPr>
              <w:pStyle w:val="Default"/>
              <w:rPr>
                <w:rFonts w:ascii="Times New Roman" w:hAnsi="Times New Roman" w:cs="Times New Roman"/>
                <w:noProof/>
                <w:color w:val="auto"/>
                <w:sz w:val="22"/>
                <w:szCs w:val="22"/>
                <w:lang w:val="pt-BR"/>
              </w:rPr>
            </w:pPr>
            <w:r w:rsidRPr="00A70BA8">
              <w:rPr>
                <w:rFonts w:ascii="Times New Roman" w:hAnsi="Times New Roman" w:cs="Times New Roman"/>
                <w:noProof/>
                <w:color w:val="auto"/>
                <w:sz w:val="22"/>
                <w:szCs w:val="22"/>
              </w:rPr>
              <w:t xml:space="preserve">Siūlomas mikroskopas turi turėti galimybę keisti apšvietimo spektrą, t.y. chirurgas pagal savo norą gali naudoti LED dienos šviesos spektrą, arba perjungti ažpšvietimą į halogenionio apšvietimo spektrą. </w:t>
            </w:r>
            <w:r w:rsidRPr="00FC1B67">
              <w:rPr>
                <w:rFonts w:ascii="Times New Roman" w:hAnsi="Times New Roman" w:cs="Times New Roman"/>
                <w:noProof/>
                <w:color w:val="auto"/>
                <w:sz w:val="22"/>
                <w:szCs w:val="22"/>
                <w:lang w:val="pt-BR"/>
              </w:rPr>
              <w:t xml:space="preserve">Tam gali būti naudojamas tiek filtras, tiek kitos priemonės. </w:t>
            </w:r>
          </w:p>
          <w:p w14:paraId="2AD5C4A1" w14:textId="071D29F6" w:rsidR="00FB5C47" w:rsidRPr="0074456B" w:rsidRDefault="00FB5C47" w:rsidP="00FB5C47">
            <w:pPr>
              <w:rPr>
                <w:b/>
                <w:bCs/>
                <w:noProof/>
                <w:sz w:val="22"/>
                <w:szCs w:val="22"/>
              </w:rPr>
            </w:pPr>
            <w:r w:rsidRPr="0074456B">
              <w:rPr>
                <w:b/>
                <w:bCs/>
                <w:noProof/>
                <w:sz w:val="22"/>
                <w:szCs w:val="22"/>
              </w:rPr>
              <w:t>Patikslinam</w:t>
            </w:r>
            <w:r w:rsidR="0074456B" w:rsidRPr="0074456B">
              <w:rPr>
                <w:b/>
                <w:bCs/>
                <w:noProof/>
                <w:sz w:val="22"/>
                <w:szCs w:val="22"/>
              </w:rPr>
              <w:t>as reikalavimas</w:t>
            </w:r>
            <w:r w:rsidRPr="0074456B">
              <w:rPr>
                <w:b/>
                <w:bCs/>
                <w:noProof/>
                <w:sz w:val="22"/>
                <w:szCs w:val="22"/>
              </w:rPr>
              <w:t>:</w:t>
            </w:r>
          </w:p>
          <w:p w14:paraId="65E5136D" w14:textId="77777777" w:rsidR="00FB5C47" w:rsidRPr="00A70BA8" w:rsidRDefault="00FB5C47" w:rsidP="00FB5C47">
            <w:pPr>
              <w:rPr>
                <w:noProof/>
                <w:sz w:val="22"/>
                <w:szCs w:val="22"/>
              </w:rPr>
            </w:pPr>
            <w:r w:rsidRPr="00A70BA8">
              <w:rPr>
                <w:noProof/>
                <w:sz w:val="22"/>
                <w:szCs w:val="22"/>
              </w:rPr>
              <w:t>1. Filtras arba kitos priemonės įgalinančios perjungti apšvietimo spektrą į analogišką halogeniniam apšvietimui;</w:t>
            </w:r>
          </w:p>
          <w:p w14:paraId="4D7772DF" w14:textId="20272C9E" w:rsidR="00FB5C47" w:rsidRPr="00A70BA8" w:rsidRDefault="00FB5C47" w:rsidP="00FB5C47">
            <w:pPr>
              <w:pStyle w:val="Default"/>
              <w:rPr>
                <w:rFonts w:ascii="Times New Roman" w:hAnsi="Times New Roman" w:cs="Times New Roman"/>
                <w:noProof/>
                <w:color w:val="auto"/>
                <w:sz w:val="22"/>
                <w:szCs w:val="22"/>
              </w:rPr>
            </w:pPr>
            <w:r w:rsidRPr="00A70BA8">
              <w:rPr>
                <w:rFonts w:ascii="Times New Roman" w:hAnsi="Times New Roman" w:cs="Times New Roman"/>
                <w:noProof/>
                <w:color w:val="auto"/>
                <w:sz w:val="22"/>
                <w:szCs w:val="22"/>
              </w:rPr>
              <w:t>2. Integruotas UV filtras.</w:t>
            </w:r>
          </w:p>
        </w:tc>
      </w:tr>
      <w:tr w:rsidR="00FB5C47" w:rsidRPr="00BD11DD" w14:paraId="4D7772F0"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EA"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EB" w14:textId="77777777" w:rsidR="00FB5C47" w:rsidRPr="00A70BA8" w:rsidRDefault="00FB5C47" w:rsidP="00FB5C47">
            <w:pPr>
              <w:rPr>
                <w:noProof/>
                <w:sz w:val="22"/>
                <w:szCs w:val="22"/>
              </w:rPr>
            </w:pPr>
            <w:r w:rsidRPr="00A70BA8">
              <w:rPr>
                <w:noProof/>
                <w:sz w:val="22"/>
                <w:szCs w:val="22"/>
              </w:rPr>
              <w:t>Apšvietimo intensyvumo reguliavimas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2EC" w14:textId="77777777" w:rsidR="00FB5C47" w:rsidRPr="00A70BA8" w:rsidRDefault="00FB5C47" w:rsidP="00FB5C47">
            <w:pPr>
              <w:rPr>
                <w:noProof/>
                <w:sz w:val="22"/>
                <w:szCs w:val="22"/>
              </w:rPr>
            </w:pPr>
            <w:r w:rsidRPr="00A70BA8">
              <w:rPr>
                <w:noProof/>
                <w:sz w:val="22"/>
                <w:szCs w:val="22"/>
              </w:rPr>
              <w:t>Kojiniu pedalu ir rankenose integruotų valdymo elementų pagalba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45FA" w14:textId="77777777" w:rsidR="005471D4" w:rsidRPr="00A70BA8" w:rsidRDefault="005471D4" w:rsidP="005471D4">
            <w:pPr>
              <w:rPr>
                <w:noProof/>
                <w:sz w:val="22"/>
                <w:szCs w:val="22"/>
              </w:rPr>
            </w:pPr>
            <w:r w:rsidRPr="00A70BA8">
              <w:rPr>
                <w:noProof/>
                <w:sz w:val="22"/>
                <w:szCs w:val="22"/>
              </w:rPr>
              <w:t>Reikalavimas riboja konkurenciją – prašome pakeisti į:</w:t>
            </w:r>
          </w:p>
          <w:p w14:paraId="4D7772EE" w14:textId="23723DEC" w:rsidR="00FB5C47" w:rsidRPr="00A70BA8" w:rsidRDefault="005471D4" w:rsidP="005471D4">
            <w:pPr>
              <w:rPr>
                <w:noProof/>
                <w:sz w:val="22"/>
                <w:szCs w:val="22"/>
              </w:rPr>
            </w:pPr>
            <w:r w:rsidRPr="00A70BA8">
              <w:rPr>
                <w:noProof/>
                <w:sz w:val="22"/>
                <w:szCs w:val="22"/>
              </w:rPr>
              <w:t>Kojiniu pedalu.</w:t>
            </w:r>
          </w:p>
        </w:tc>
        <w:tc>
          <w:tcPr>
            <w:tcW w:w="3969" w:type="dxa"/>
            <w:tcBorders>
              <w:top w:val="single" w:sz="4" w:space="0" w:color="000000"/>
              <w:left w:val="single" w:sz="4" w:space="0" w:color="000000"/>
              <w:bottom w:val="single" w:sz="4" w:space="0" w:color="000000"/>
              <w:right w:val="single" w:sz="4" w:space="0" w:color="000000"/>
            </w:tcBorders>
          </w:tcPr>
          <w:p w14:paraId="4D7772EF" w14:textId="29C2EE22" w:rsidR="00FB5C47" w:rsidRPr="00A70BA8" w:rsidRDefault="0083459B" w:rsidP="005471D4">
            <w:pPr>
              <w:rPr>
                <w:noProof/>
                <w:sz w:val="22"/>
                <w:szCs w:val="22"/>
              </w:rPr>
            </w:pPr>
            <w:r w:rsidRPr="0083459B">
              <w:rPr>
                <w:noProof/>
                <w:sz w:val="22"/>
                <w:szCs w:val="22"/>
                <w:rPrChange w:id="0" w:author="Nika Armonė" w:date="2025-04-01T13:23:00Z" w16du:dateUtc="2025-04-01T10:23:00Z">
                  <w:rPr>
                    <w:noProof/>
                    <w:sz w:val="20"/>
                    <w:szCs w:val="20"/>
                  </w:rPr>
                </w:rPrChange>
              </w:rPr>
              <w:t>Galimybė reguliuoti apšvietimą kojiniu pedalu ir rankenose integruotų valdymo elementų pagalba leidžia chirurgui prisitaikyti prie skirtingų operacijų ir valdyti mikroskopą pagal savo poreikį tiek kojinio pedalo, tiek rankenose integruotų valdymo elementų pagalba. Reikalavimas nėra pritaikytas tik vienam gamintojui, tinka ir kitiems gamintojams, pvz.: Leica, Alcon</w:t>
            </w:r>
            <w:r w:rsidRPr="0083459B">
              <w:rPr>
                <w:noProof/>
                <w:rPrChange w:id="1" w:author="Nika Armonė" w:date="2025-04-01T13:23:00Z" w16du:dateUtc="2025-04-01T10:23:00Z">
                  <w:rPr>
                    <w:noProof/>
                    <w:sz w:val="20"/>
                    <w:szCs w:val="20"/>
                  </w:rPr>
                </w:rPrChange>
              </w:rPr>
              <w:t>.</w:t>
            </w:r>
          </w:p>
        </w:tc>
      </w:tr>
      <w:tr w:rsidR="00FB5C47" w:rsidRPr="00BD11DD" w14:paraId="4D7772FA"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F1"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F2" w14:textId="77777777" w:rsidR="00FB5C47" w:rsidRPr="00A70BA8" w:rsidRDefault="00FB5C47" w:rsidP="00FB5C47">
            <w:pPr>
              <w:rPr>
                <w:noProof/>
                <w:sz w:val="22"/>
                <w:szCs w:val="22"/>
              </w:rPr>
            </w:pPr>
            <w:r w:rsidRPr="00A70BA8">
              <w:rPr>
                <w:noProof/>
                <w:sz w:val="22"/>
                <w:szCs w:val="22"/>
              </w:rPr>
              <w:t>Video kamera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2F3" w14:textId="77777777" w:rsidR="00FB5C47" w:rsidRPr="00A70BA8" w:rsidRDefault="00FB5C47" w:rsidP="00FB5C47">
            <w:pPr>
              <w:rPr>
                <w:noProof/>
                <w:sz w:val="22"/>
                <w:szCs w:val="22"/>
              </w:rPr>
            </w:pPr>
            <w:r w:rsidRPr="00A70BA8">
              <w:rPr>
                <w:noProof/>
                <w:sz w:val="22"/>
                <w:szCs w:val="22"/>
              </w:rPr>
              <w:t>1. Integruota;</w:t>
            </w:r>
          </w:p>
          <w:p w14:paraId="4D7772F4" w14:textId="77777777" w:rsidR="00FB5C47" w:rsidRPr="00A70BA8" w:rsidRDefault="00FB5C47" w:rsidP="00FB5C47">
            <w:pPr>
              <w:rPr>
                <w:noProof/>
                <w:sz w:val="22"/>
                <w:szCs w:val="22"/>
              </w:rPr>
            </w:pPr>
            <w:r w:rsidRPr="00A70BA8">
              <w:rPr>
                <w:noProof/>
                <w:sz w:val="22"/>
                <w:szCs w:val="22"/>
              </w:rPr>
              <w:t>2. Ne blogesnė nei HD skiriamosios gebos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5134F9" w14:textId="77777777" w:rsidR="00FB5C47" w:rsidRPr="00A70BA8" w:rsidRDefault="00FB5C47" w:rsidP="00FB5C47">
            <w:pPr>
              <w:rPr>
                <w:noProof/>
                <w:sz w:val="22"/>
                <w:szCs w:val="22"/>
              </w:rPr>
            </w:pPr>
            <w:r w:rsidRPr="00A70BA8">
              <w:rPr>
                <w:noProof/>
                <w:sz w:val="22"/>
                <w:szCs w:val="22"/>
              </w:rPr>
              <w:t>Prašytume apsvarstyti galimybę skirti papildomų naudingumo balų tiekėjams, kurie siūlo vaizdo kamerą su aukštesne nei HD (1280 × 720) skiriamąja geba, pavyzdžiui Full HD (1920 × 1080) ar 4K.</w:t>
            </w:r>
          </w:p>
          <w:p w14:paraId="3F6A1617" w14:textId="77777777" w:rsidR="00FB5C47" w:rsidRPr="00A70BA8" w:rsidRDefault="00FB5C47" w:rsidP="00FB5C47">
            <w:pPr>
              <w:rPr>
                <w:noProof/>
                <w:sz w:val="22"/>
                <w:szCs w:val="22"/>
              </w:rPr>
            </w:pPr>
            <w:r w:rsidRPr="00A70BA8">
              <w:rPr>
                <w:noProof/>
                <w:sz w:val="22"/>
                <w:szCs w:val="22"/>
              </w:rPr>
              <w:t>Didesnė raiška užtikrina:</w:t>
            </w:r>
          </w:p>
          <w:p w14:paraId="63DE3DD4" w14:textId="77777777" w:rsidR="00FB5C47" w:rsidRPr="00A70BA8" w:rsidRDefault="00FB5C47" w:rsidP="00FB5C47">
            <w:pPr>
              <w:numPr>
                <w:ilvl w:val="0"/>
                <w:numId w:val="5"/>
              </w:numPr>
              <w:rPr>
                <w:noProof/>
                <w:sz w:val="22"/>
                <w:szCs w:val="22"/>
              </w:rPr>
            </w:pPr>
            <w:r w:rsidRPr="00A70BA8">
              <w:rPr>
                <w:noProof/>
                <w:sz w:val="22"/>
                <w:szCs w:val="22"/>
              </w:rPr>
              <w:t>geresnę vaizdo kokybę operacijos metu,</w:t>
            </w:r>
          </w:p>
          <w:p w14:paraId="5FF6E72C" w14:textId="77777777" w:rsidR="00FB5C47" w:rsidRPr="00A70BA8" w:rsidRDefault="00FB5C47" w:rsidP="00FB5C47">
            <w:pPr>
              <w:numPr>
                <w:ilvl w:val="0"/>
                <w:numId w:val="5"/>
              </w:numPr>
              <w:rPr>
                <w:noProof/>
                <w:sz w:val="22"/>
                <w:szCs w:val="22"/>
              </w:rPr>
            </w:pPr>
            <w:r w:rsidRPr="00A70BA8">
              <w:rPr>
                <w:noProof/>
                <w:sz w:val="22"/>
                <w:szCs w:val="22"/>
              </w:rPr>
              <w:t>didesnį detalumą dokumentuojant procedūras,</w:t>
            </w:r>
          </w:p>
          <w:p w14:paraId="1E0F782D" w14:textId="77777777" w:rsidR="00FB5C47" w:rsidRPr="00A70BA8" w:rsidRDefault="00FB5C47" w:rsidP="00FB5C47">
            <w:pPr>
              <w:numPr>
                <w:ilvl w:val="0"/>
                <w:numId w:val="5"/>
              </w:numPr>
              <w:rPr>
                <w:noProof/>
                <w:sz w:val="22"/>
                <w:szCs w:val="22"/>
              </w:rPr>
            </w:pPr>
            <w:r w:rsidRPr="00A70BA8">
              <w:rPr>
                <w:noProof/>
                <w:sz w:val="22"/>
                <w:szCs w:val="22"/>
              </w:rPr>
              <w:t>geresnes galimybes darbui su ekranais ar įrašų peržiūra.</w:t>
            </w:r>
          </w:p>
          <w:p w14:paraId="52820D1F" w14:textId="77777777" w:rsidR="00FB5C47" w:rsidRPr="00A70BA8" w:rsidRDefault="00FB5C47" w:rsidP="00FB5C47">
            <w:pPr>
              <w:rPr>
                <w:noProof/>
                <w:sz w:val="22"/>
                <w:szCs w:val="22"/>
              </w:rPr>
            </w:pPr>
            <w:r w:rsidRPr="00A70BA8">
              <w:rPr>
                <w:noProof/>
                <w:sz w:val="22"/>
                <w:szCs w:val="22"/>
              </w:rPr>
              <w:t>Toks vertinimo kriterijus skatintų pažangesnių technologijų pasiūlymą ir leistų objektyviai įvertinti pasiūlymų kokybinius skirtumus, išlaikant esamą minimalią techninę ribą.</w:t>
            </w:r>
          </w:p>
          <w:p w14:paraId="4D7772F6" w14:textId="16A3420A"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62E9122" w14:textId="77777777" w:rsidR="00FB5C47" w:rsidRPr="00A70BA8" w:rsidRDefault="00FB5C47" w:rsidP="00FB5C47">
            <w:pPr>
              <w:rPr>
                <w:noProof/>
                <w:sz w:val="22"/>
                <w:szCs w:val="22"/>
              </w:rPr>
            </w:pPr>
            <w:r w:rsidRPr="00A70BA8">
              <w:rPr>
                <w:noProof/>
                <w:sz w:val="22"/>
                <w:szCs w:val="22"/>
              </w:rPr>
              <w:t xml:space="preserve">Reikalavimas siūlyti ne blogesnę nei HD skiriamosios gebos kamerą visiškai neapriboja galimybės siūlyti ir aukštesnės nei HD skiriamosios gebos kamerą. Reikalavimas yra visiškai aiškus, ir pakankamas gydymos įstaigai, nustatytas atlikus rinkos tyrimą. </w:t>
            </w:r>
          </w:p>
          <w:p w14:paraId="4D7772F9" w14:textId="1FDEC7A4" w:rsidR="00FB5C47" w:rsidRPr="00B00323" w:rsidRDefault="00B00323" w:rsidP="00FB5C47">
            <w:pPr>
              <w:rPr>
                <w:b/>
                <w:bCs/>
                <w:noProof/>
                <w:sz w:val="22"/>
                <w:szCs w:val="22"/>
              </w:rPr>
            </w:pPr>
            <w:r w:rsidRPr="00B00323">
              <w:rPr>
                <w:b/>
                <w:bCs/>
                <w:noProof/>
                <w:sz w:val="22"/>
                <w:szCs w:val="22"/>
              </w:rPr>
              <w:t>Reikalavimas nekeičiamas.</w:t>
            </w:r>
          </w:p>
        </w:tc>
      </w:tr>
      <w:tr w:rsidR="005471D4" w:rsidRPr="00BD11DD" w14:paraId="6D3517EA"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DB4EB" w14:textId="77777777" w:rsidR="005471D4" w:rsidRPr="00A70BA8" w:rsidRDefault="005471D4" w:rsidP="005471D4">
            <w:pPr>
              <w:tabs>
                <w:tab w:val="left" w:pos="317"/>
              </w:tabs>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C29C66" w14:textId="77777777" w:rsidR="005471D4" w:rsidRPr="00A70BA8" w:rsidRDefault="005471D4" w:rsidP="00FB5C47">
            <w:pPr>
              <w:rPr>
                <w:noProof/>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F6C6CC" w14:textId="77777777" w:rsidR="005471D4" w:rsidRPr="00A70BA8" w:rsidRDefault="005471D4" w:rsidP="00FB5C47">
            <w:pPr>
              <w:rPr>
                <w:noProof/>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2005B6" w14:textId="77777777" w:rsidR="005471D4" w:rsidRPr="00A70BA8" w:rsidRDefault="005471D4" w:rsidP="005471D4">
            <w:pPr>
              <w:rPr>
                <w:noProof/>
                <w:sz w:val="22"/>
                <w:szCs w:val="22"/>
              </w:rPr>
            </w:pPr>
            <w:r w:rsidRPr="00A70BA8">
              <w:rPr>
                <w:noProof/>
                <w:sz w:val="22"/>
                <w:szCs w:val="22"/>
              </w:rPr>
              <w:t>Reikalavimas neaiškus, dviprasmis, riboja konkurenciją – prašome pakeisti į:</w:t>
            </w:r>
          </w:p>
          <w:p w14:paraId="24880377" w14:textId="77777777" w:rsidR="005471D4" w:rsidRPr="00A70BA8" w:rsidRDefault="005471D4" w:rsidP="005471D4">
            <w:pPr>
              <w:rPr>
                <w:noProof/>
                <w:sz w:val="22"/>
                <w:szCs w:val="22"/>
              </w:rPr>
            </w:pPr>
            <w:r w:rsidRPr="00A70BA8">
              <w:rPr>
                <w:noProof/>
                <w:sz w:val="22"/>
                <w:szCs w:val="22"/>
              </w:rPr>
              <w:t>1. Integruota arba prijungta per optinį šakotuvą;</w:t>
            </w:r>
          </w:p>
          <w:p w14:paraId="683586D4" w14:textId="10F9B8BC" w:rsidR="005471D4" w:rsidRPr="00A70BA8" w:rsidRDefault="005471D4" w:rsidP="005471D4">
            <w:pPr>
              <w:rPr>
                <w:noProof/>
                <w:sz w:val="22"/>
                <w:szCs w:val="22"/>
              </w:rPr>
            </w:pPr>
            <w:r w:rsidRPr="00A70BA8">
              <w:rPr>
                <w:noProof/>
                <w:sz w:val="22"/>
                <w:szCs w:val="22"/>
              </w:rPr>
              <w:t>2. Ne blogesnė nei HD skiriamosios gebos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688263A1" w14:textId="3C075A90" w:rsidR="005471D4" w:rsidRPr="00A70BA8" w:rsidRDefault="005471D4" w:rsidP="005471D4">
            <w:pPr>
              <w:rPr>
                <w:noProof/>
                <w:sz w:val="22"/>
                <w:szCs w:val="22"/>
              </w:rPr>
            </w:pPr>
            <w:r w:rsidRPr="00A70BA8">
              <w:rPr>
                <w:noProof/>
                <w:sz w:val="22"/>
                <w:szCs w:val="22"/>
              </w:rPr>
              <w:t>Reikalavimas yra visiškai aiškus, nustatytas atlikus rinkos tyrimą</w:t>
            </w:r>
            <w:r w:rsidR="00B00323" w:rsidRPr="000B4EE8">
              <w:rPr>
                <w:sz w:val="22"/>
                <w:szCs w:val="22"/>
              </w:rPr>
              <w:t xml:space="preserve"> ir atitinka perkančiosios organizacijos poreikius</w:t>
            </w:r>
            <w:r w:rsidR="00B00323" w:rsidRPr="00A70BA8">
              <w:rPr>
                <w:sz w:val="22"/>
                <w:szCs w:val="22"/>
              </w:rPr>
              <w:t xml:space="preserve">. </w:t>
            </w:r>
            <w:r w:rsidR="00B00323" w:rsidRPr="0048618C">
              <w:rPr>
                <w:b/>
                <w:bCs/>
                <w:sz w:val="22"/>
                <w:szCs w:val="22"/>
              </w:rPr>
              <w:t>Reikalavimas nekeičiamas.</w:t>
            </w:r>
          </w:p>
        </w:tc>
      </w:tr>
      <w:tr w:rsidR="00FB5C47" w:rsidRPr="00BD11DD" w14:paraId="4D77731C"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04" w14:textId="6B5167AC" w:rsidR="00FB5C47" w:rsidRPr="00A70BA8" w:rsidRDefault="00FB5C47" w:rsidP="00FB5C47">
            <w:pPr>
              <w:tabs>
                <w:tab w:val="left" w:pos="317"/>
              </w:tabs>
              <w:rPr>
                <w:noProof/>
                <w:sz w:val="22"/>
                <w:szCs w:val="22"/>
              </w:rPr>
            </w:pPr>
            <w:r w:rsidRPr="00A70BA8">
              <w:rPr>
                <w:sz w:val="22"/>
                <w:szCs w:val="22"/>
              </w:rPr>
              <w:t>26.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05" w14:textId="77777777" w:rsidR="00FB5C47" w:rsidRPr="00A70BA8" w:rsidRDefault="00FB5C47" w:rsidP="00FB5C47">
            <w:pPr>
              <w:rPr>
                <w:strike/>
                <w:noProof/>
                <w:sz w:val="22"/>
                <w:szCs w:val="22"/>
              </w:rPr>
            </w:pPr>
            <w:r w:rsidRPr="00A70BA8">
              <w:rPr>
                <w:noProof/>
                <w:sz w:val="22"/>
                <w:szCs w:val="22"/>
              </w:rPr>
              <w:t>Ekranas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06" w14:textId="77777777" w:rsidR="00FB5C47" w:rsidRPr="00A70BA8" w:rsidRDefault="00FB5C47" w:rsidP="00FB5C47">
            <w:pPr>
              <w:rPr>
                <w:noProof/>
                <w:sz w:val="22"/>
                <w:szCs w:val="22"/>
              </w:rPr>
            </w:pPr>
            <w:r w:rsidRPr="00A70BA8">
              <w:rPr>
                <w:noProof/>
                <w:sz w:val="22"/>
                <w:szCs w:val="22"/>
              </w:rPr>
              <w:t>1. Prisilietimui jautrus;</w:t>
            </w:r>
          </w:p>
          <w:p w14:paraId="4D777307" w14:textId="77777777" w:rsidR="00FB5C47" w:rsidRPr="00A70BA8" w:rsidRDefault="00FB5C47" w:rsidP="00FB5C47">
            <w:pPr>
              <w:rPr>
                <w:noProof/>
                <w:sz w:val="22"/>
                <w:szCs w:val="22"/>
              </w:rPr>
            </w:pPr>
            <w:r w:rsidRPr="00A70BA8">
              <w:rPr>
                <w:noProof/>
                <w:sz w:val="22"/>
                <w:szCs w:val="22"/>
              </w:rPr>
              <w:t>2. Spalvotas;</w:t>
            </w:r>
          </w:p>
          <w:p w14:paraId="4D777308" w14:textId="29A5B4D7" w:rsidR="00FB5C47" w:rsidRPr="00A70BA8" w:rsidRDefault="00FB5C47" w:rsidP="00FB5C47">
            <w:pPr>
              <w:rPr>
                <w:noProof/>
                <w:sz w:val="22"/>
                <w:szCs w:val="22"/>
              </w:rPr>
            </w:pPr>
            <w:r w:rsidRPr="00A70BA8">
              <w:rPr>
                <w:noProof/>
                <w:sz w:val="22"/>
                <w:szCs w:val="22"/>
              </w:rPr>
              <w:t>3. Įstrižainė ne mažiau kaip 45 cm;</w:t>
            </w:r>
          </w:p>
          <w:p w14:paraId="4D77730C" w14:textId="55B12A4B" w:rsidR="00FB5C47" w:rsidRPr="00A70BA8" w:rsidRDefault="00FB5C47" w:rsidP="00FB5C47">
            <w:pPr>
              <w:rPr>
                <w:noProof/>
                <w:sz w:val="22"/>
                <w:szCs w:val="22"/>
              </w:rPr>
            </w:pPr>
            <w:r w:rsidRPr="00A70BA8">
              <w:rPr>
                <w:noProof/>
                <w:sz w:val="22"/>
                <w:szCs w:val="22"/>
              </w:rPr>
              <w:lastRenderedPageBreak/>
              <w:t>4. Tinkamas naudoti steriliomis sąlygomis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4369B" w14:textId="77777777" w:rsidR="00FB5C47" w:rsidRPr="00A70BA8" w:rsidRDefault="00FB5C47" w:rsidP="00FB5C47">
            <w:pPr>
              <w:rPr>
                <w:noProof/>
                <w:sz w:val="22"/>
                <w:szCs w:val="22"/>
              </w:rPr>
            </w:pPr>
            <w:r w:rsidRPr="00A70BA8">
              <w:rPr>
                <w:noProof/>
                <w:sz w:val="22"/>
                <w:szCs w:val="22"/>
              </w:rPr>
              <w:lastRenderedPageBreak/>
              <w:t>Prašytume apsvarstyti galimybę skirti papildomų naudingumo balų tiekėjams, kurie siūlo ekraną su didesne nei 45 cm įstrižaine.</w:t>
            </w:r>
          </w:p>
          <w:p w14:paraId="3C4FA9C2" w14:textId="77777777" w:rsidR="00FB5C47" w:rsidRPr="00A70BA8" w:rsidRDefault="00FB5C47" w:rsidP="00FB5C47">
            <w:pPr>
              <w:rPr>
                <w:noProof/>
                <w:sz w:val="22"/>
                <w:szCs w:val="22"/>
              </w:rPr>
            </w:pPr>
            <w:r w:rsidRPr="00A70BA8">
              <w:rPr>
                <w:noProof/>
                <w:sz w:val="22"/>
                <w:szCs w:val="22"/>
              </w:rPr>
              <w:lastRenderedPageBreak/>
              <w:t>Didesnė įstrižainė:</w:t>
            </w:r>
          </w:p>
          <w:p w14:paraId="57303BF6" w14:textId="77777777" w:rsidR="00FB5C47" w:rsidRPr="00A70BA8" w:rsidRDefault="00FB5C47" w:rsidP="00FB5C47">
            <w:pPr>
              <w:numPr>
                <w:ilvl w:val="0"/>
                <w:numId w:val="6"/>
              </w:numPr>
              <w:rPr>
                <w:noProof/>
                <w:sz w:val="22"/>
                <w:szCs w:val="22"/>
              </w:rPr>
            </w:pPr>
            <w:r w:rsidRPr="00A70BA8">
              <w:rPr>
                <w:noProof/>
                <w:sz w:val="22"/>
                <w:szCs w:val="22"/>
              </w:rPr>
              <w:t>pagerina vaizdo matomumą ir detalumų vertinimą procedūrų metu;</w:t>
            </w:r>
          </w:p>
          <w:p w14:paraId="707926F4" w14:textId="77777777" w:rsidR="00FB5C47" w:rsidRPr="00A70BA8" w:rsidRDefault="00FB5C47" w:rsidP="00FB5C47">
            <w:pPr>
              <w:numPr>
                <w:ilvl w:val="0"/>
                <w:numId w:val="6"/>
              </w:numPr>
              <w:rPr>
                <w:noProof/>
                <w:sz w:val="22"/>
                <w:szCs w:val="22"/>
              </w:rPr>
            </w:pPr>
            <w:r w:rsidRPr="00A70BA8">
              <w:rPr>
                <w:noProof/>
                <w:sz w:val="22"/>
                <w:szCs w:val="22"/>
              </w:rPr>
              <w:t>ypač naudinga operacinėje aplinkoje, kur stebėjimas gali vykti iš skirtingų atstumų;</w:t>
            </w:r>
          </w:p>
          <w:p w14:paraId="72D84FA1" w14:textId="77777777" w:rsidR="00FB5C47" w:rsidRPr="00A70BA8" w:rsidRDefault="00FB5C47" w:rsidP="00FB5C47">
            <w:pPr>
              <w:numPr>
                <w:ilvl w:val="0"/>
                <w:numId w:val="6"/>
              </w:numPr>
              <w:rPr>
                <w:noProof/>
                <w:sz w:val="22"/>
                <w:szCs w:val="22"/>
              </w:rPr>
            </w:pPr>
            <w:r w:rsidRPr="00A70BA8">
              <w:rPr>
                <w:noProof/>
                <w:sz w:val="22"/>
                <w:szCs w:val="22"/>
              </w:rPr>
              <w:t>prisideda prie ergonomiškesnio darbo.</w:t>
            </w:r>
          </w:p>
          <w:p w14:paraId="6F73D064" w14:textId="77777777" w:rsidR="00FB5C47" w:rsidRPr="00A70BA8" w:rsidRDefault="00FB5C47" w:rsidP="00FB5C47">
            <w:pPr>
              <w:rPr>
                <w:noProof/>
                <w:sz w:val="22"/>
                <w:szCs w:val="22"/>
              </w:rPr>
            </w:pPr>
            <w:r w:rsidRPr="00A70BA8">
              <w:rPr>
                <w:noProof/>
                <w:sz w:val="22"/>
                <w:szCs w:val="22"/>
              </w:rPr>
              <w:t>Toks vertinimo kriterijus skatintų siūlyti pažangesnius sprendimus, išlaikant esamą minimalų reikalavimą.</w:t>
            </w:r>
          </w:p>
          <w:p w14:paraId="4D777312" w14:textId="124BD598"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7CD5317C" w14:textId="77777777" w:rsidR="00FB5C47" w:rsidRPr="00A70BA8" w:rsidRDefault="00FB5C47" w:rsidP="00FB5C47">
            <w:pPr>
              <w:rPr>
                <w:noProof/>
                <w:sz w:val="22"/>
                <w:szCs w:val="22"/>
              </w:rPr>
            </w:pPr>
            <w:r w:rsidRPr="00A70BA8">
              <w:rPr>
                <w:noProof/>
                <w:sz w:val="22"/>
                <w:szCs w:val="22"/>
              </w:rPr>
              <w:lastRenderedPageBreak/>
              <w:t xml:space="preserve">Reikalavimas siūlyti ekraną su įstrižaine ne mažiau kaip 45 cm visiškai neapriboja galimybės siūlyti ir ekraną su didesne įstrižaine. Reikalavimas yra visiškai aiškus, </w:t>
            </w:r>
            <w:r w:rsidRPr="00A70BA8">
              <w:rPr>
                <w:noProof/>
                <w:sz w:val="22"/>
                <w:szCs w:val="22"/>
              </w:rPr>
              <w:lastRenderedPageBreak/>
              <w:t xml:space="preserve">ir pakankamas gydymos įstaigai, nustatytas atlikus rinkos tyrimą. </w:t>
            </w:r>
          </w:p>
          <w:p w14:paraId="4D77731B" w14:textId="13E28011" w:rsidR="00FB5C47" w:rsidRPr="00A70BA8" w:rsidRDefault="005F1B45" w:rsidP="00FB5C47">
            <w:pPr>
              <w:rPr>
                <w:noProof/>
                <w:sz w:val="22"/>
                <w:szCs w:val="22"/>
              </w:rPr>
            </w:pPr>
            <w:r w:rsidRPr="0048618C">
              <w:rPr>
                <w:b/>
                <w:bCs/>
                <w:sz w:val="22"/>
                <w:szCs w:val="22"/>
              </w:rPr>
              <w:t>Reikalavimas nekeičiamas.</w:t>
            </w:r>
          </w:p>
        </w:tc>
      </w:tr>
      <w:tr w:rsidR="00FB5C47" w:rsidRPr="00BD11DD" w14:paraId="4D777338"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2" w14:textId="6225A7C1"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3" w14:textId="77777777" w:rsidR="00FB5C47" w:rsidRPr="00A70BA8" w:rsidRDefault="00FB5C47" w:rsidP="00FB5C47">
            <w:pPr>
              <w:rPr>
                <w:noProof/>
                <w:sz w:val="22"/>
                <w:szCs w:val="22"/>
              </w:rPr>
            </w:pPr>
            <w:r w:rsidRPr="00A70BA8">
              <w:rPr>
                <w:noProof/>
                <w:sz w:val="22"/>
                <w:szCs w:val="22"/>
              </w:rPr>
              <w:t xml:space="preserve">Informacijos laikmenos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5" w14:textId="153C90D0" w:rsidR="00FB5C47" w:rsidRPr="00A70BA8" w:rsidRDefault="00FB5C47" w:rsidP="00FB5C47">
            <w:pPr>
              <w:rPr>
                <w:noProof/>
                <w:sz w:val="22"/>
                <w:szCs w:val="22"/>
              </w:rPr>
            </w:pPr>
            <w:r w:rsidRPr="00A70BA8">
              <w:rPr>
                <w:noProof/>
                <w:sz w:val="22"/>
                <w:szCs w:val="22"/>
              </w:rPr>
              <w:t>Integruotas ne mažiau kaip 1 TB kietasis diskas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6"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337" w14:textId="77777777" w:rsidR="00FB5C47" w:rsidRPr="00A70BA8" w:rsidRDefault="00FB5C47" w:rsidP="00FB5C47">
            <w:pPr>
              <w:rPr>
                <w:noProof/>
                <w:sz w:val="22"/>
                <w:szCs w:val="22"/>
              </w:rPr>
            </w:pPr>
          </w:p>
        </w:tc>
      </w:tr>
      <w:tr w:rsidR="00FB5C47" w:rsidRPr="00BD11DD" w14:paraId="4D77733E"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9"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A" w14:textId="77777777" w:rsidR="00FB5C47" w:rsidRPr="00A70BA8" w:rsidRDefault="00FB5C47" w:rsidP="00FB5C47">
            <w:pPr>
              <w:rPr>
                <w:noProof/>
                <w:sz w:val="22"/>
                <w:szCs w:val="22"/>
              </w:rPr>
            </w:pPr>
            <w:r w:rsidRPr="00A70BA8">
              <w:rPr>
                <w:noProof/>
                <w:sz w:val="22"/>
                <w:szCs w:val="22"/>
              </w:rPr>
              <w:t>Montavimas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B" w14:textId="77777777" w:rsidR="00FB5C47" w:rsidRPr="00A70BA8" w:rsidRDefault="00FB5C47" w:rsidP="00FB5C47">
            <w:pPr>
              <w:rPr>
                <w:noProof/>
                <w:sz w:val="22"/>
                <w:szCs w:val="22"/>
              </w:rPr>
            </w:pPr>
            <w:r w:rsidRPr="00A70BA8">
              <w:rPr>
                <w:noProof/>
                <w:sz w:val="22"/>
                <w:szCs w:val="22"/>
              </w:rPr>
              <w:t>Ant reguliuojamos padėties alkūnės ant mikroskopo stovo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3C"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33D" w14:textId="77777777" w:rsidR="00FB5C47" w:rsidRPr="00A70BA8" w:rsidRDefault="00FB5C47" w:rsidP="00FB5C47">
            <w:pPr>
              <w:jc w:val="center"/>
              <w:rPr>
                <w:noProof/>
                <w:sz w:val="22"/>
                <w:szCs w:val="22"/>
              </w:rPr>
            </w:pPr>
          </w:p>
        </w:tc>
      </w:tr>
      <w:tr w:rsidR="00FB5C47" w:rsidRPr="00BD11DD" w14:paraId="4D77734F"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4A"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4B" w14:textId="77777777" w:rsidR="00FB5C47" w:rsidRPr="00A70BA8" w:rsidRDefault="00FB5C47" w:rsidP="00FB5C47">
            <w:pPr>
              <w:spacing w:before="100" w:beforeAutospacing="1" w:after="100" w:afterAutospacing="1"/>
              <w:rPr>
                <w:noProof/>
                <w:sz w:val="22"/>
                <w:szCs w:val="22"/>
                <w:lang w:eastAsia="lt-LT"/>
              </w:rPr>
            </w:pPr>
            <w:r w:rsidRPr="00A70BA8">
              <w:rPr>
                <w:noProof/>
                <w:sz w:val="22"/>
                <w:szCs w:val="22"/>
                <w:lang w:eastAsia="lt-LT"/>
              </w:rPr>
              <w:t>Kojinio valdymo įrenginys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4C" w14:textId="77777777" w:rsidR="00FB5C47" w:rsidRPr="00A70BA8" w:rsidRDefault="00FB5C47" w:rsidP="00FB5C47">
            <w:pPr>
              <w:spacing w:before="100" w:beforeAutospacing="1" w:after="100" w:afterAutospacing="1"/>
              <w:rPr>
                <w:noProof/>
                <w:sz w:val="22"/>
                <w:szCs w:val="22"/>
                <w:lang w:eastAsia="lt-LT"/>
              </w:rPr>
            </w:pPr>
            <w:r w:rsidRPr="00A70BA8">
              <w:rPr>
                <w:noProof/>
                <w:sz w:val="22"/>
                <w:szCs w:val="22"/>
                <w:lang w:eastAsia="lt-LT"/>
              </w:rPr>
              <w:t>Belaidis kojinio valdymo įrenginys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7734D"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D77734E" w14:textId="77777777" w:rsidR="00FB5C47" w:rsidRPr="00A70BA8" w:rsidRDefault="00FB5C47" w:rsidP="00FB5C47">
            <w:pPr>
              <w:rPr>
                <w:noProof/>
                <w:sz w:val="22"/>
                <w:szCs w:val="22"/>
              </w:rPr>
            </w:pPr>
          </w:p>
        </w:tc>
      </w:tr>
      <w:tr w:rsidR="00FB5C47" w:rsidRPr="00BD11DD" w14:paraId="4D777355"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50"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51" w14:textId="77777777" w:rsidR="00FB5C47" w:rsidRPr="00A70BA8" w:rsidRDefault="00FB5C47" w:rsidP="00FB5C47">
            <w:pPr>
              <w:rPr>
                <w:noProof/>
                <w:sz w:val="22"/>
                <w:szCs w:val="22"/>
              </w:rPr>
            </w:pPr>
            <w:r w:rsidRPr="00A70BA8">
              <w:rPr>
                <w:noProof/>
                <w:sz w:val="22"/>
                <w:szCs w:val="22"/>
              </w:rPr>
              <w:t xml:space="preserve">Įrangos žymėjimas CE ženklu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52" w14:textId="7789B104" w:rsidR="00FB5C47" w:rsidRPr="00A70BA8" w:rsidRDefault="00FB5C47" w:rsidP="00FB5C47">
            <w:pPr>
              <w:rPr>
                <w:noProof/>
                <w:sz w:val="22"/>
                <w:szCs w:val="22"/>
              </w:rPr>
            </w:pPr>
            <w:r w:rsidRPr="00A70BA8">
              <w:rPr>
                <w:noProof/>
                <w:sz w:val="22"/>
                <w:szCs w:val="22"/>
              </w:rPr>
              <w:t>Kartu su pasiūlymu privaloma pateikti žymėjimą CE ženklu liudijančio galiojančio dokumento (CE sertifikato arba EB atitikties deklaracijos) kopiją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53" w14:textId="77777777" w:rsidR="00FB5C47" w:rsidRPr="00A70BA8" w:rsidRDefault="00FB5C47" w:rsidP="00FB5C47">
            <w:pPr>
              <w:rPr>
                <w:noProof/>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D777354" w14:textId="77777777" w:rsidR="00FB5C47" w:rsidRPr="00A70BA8" w:rsidRDefault="00FB5C47" w:rsidP="00FB5C47">
            <w:pPr>
              <w:rPr>
                <w:noProof/>
                <w:sz w:val="22"/>
                <w:szCs w:val="22"/>
              </w:rPr>
            </w:pPr>
          </w:p>
        </w:tc>
      </w:tr>
      <w:tr w:rsidR="00FB5C47" w:rsidRPr="00BD11DD" w14:paraId="4D777367" w14:textId="77777777" w:rsidTr="00BD11DD">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62" w14:textId="77777777" w:rsidR="00FB5C47" w:rsidRPr="00A70BA8" w:rsidRDefault="00FB5C47" w:rsidP="00FB5C47">
            <w:pPr>
              <w:numPr>
                <w:ilvl w:val="0"/>
                <w:numId w:val="1"/>
              </w:numPr>
              <w:tabs>
                <w:tab w:val="left" w:pos="317"/>
              </w:tabs>
              <w:ind w:left="0" w:firstLine="0"/>
              <w:jc w:val="center"/>
              <w:rPr>
                <w:noProof/>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63" w14:textId="77777777" w:rsidR="00FB5C47" w:rsidRPr="00A70BA8" w:rsidRDefault="00FB5C47" w:rsidP="00FB5C47">
            <w:pPr>
              <w:rPr>
                <w:noProof/>
                <w:sz w:val="22"/>
                <w:szCs w:val="22"/>
              </w:rPr>
            </w:pPr>
            <w:r w:rsidRPr="00A70BA8">
              <w:rPr>
                <w:noProof/>
                <w:sz w:val="22"/>
                <w:szCs w:val="22"/>
              </w:rPr>
              <w:t>Garantinio aptarnavimo laikotarpis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64" w14:textId="77777777" w:rsidR="00FB5C47" w:rsidRPr="00A70BA8" w:rsidRDefault="00FB5C47" w:rsidP="00FB5C47">
            <w:pPr>
              <w:rPr>
                <w:noProof/>
                <w:sz w:val="22"/>
                <w:szCs w:val="22"/>
              </w:rPr>
            </w:pPr>
            <w:r w:rsidRPr="00A70BA8">
              <w:rPr>
                <w:noProof/>
                <w:sz w:val="22"/>
                <w:szCs w:val="22"/>
              </w:rPr>
              <w:t>Ne mažiau 24 mėnesių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7365" w14:textId="77777777" w:rsidR="00FB5C47" w:rsidRPr="00A70BA8" w:rsidRDefault="00FB5C47" w:rsidP="00FB5C47">
            <w:pPr>
              <w:rPr>
                <w:noProof/>
                <w:sz w:val="22"/>
                <w:szCs w:val="22"/>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4D777366" w14:textId="77777777" w:rsidR="00FB5C47" w:rsidRPr="00A70BA8" w:rsidRDefault="00FB5C47" w:rsidP="00FB5C47">
            <w:pPr>
              <w:rPr>
                <w:noProof/>
                <w:sz w:val="22"/>
                <w:szCs w:val="22"/>
                <w:lang w:eastAsia="lt-LT"/>
              </w:rPr>
            </w:pPr>
          </w:p>
        </w:tc>
      </w:tr>
    </w:tbl>
    <w:p w14:paraId="4D777368" w14:textId="77777777" w:rsidR="00C8277F" w:rsidRPr="00BD11DD" w:rsidRDefault="00C8277F" w:rsidP="00C8277F">
      <w:pPr>
        <w:rPr>
          <w:noProof/>
          <w:sz w:val="20"/>
          <w:szCs w:val="20"/>
        </w:rPr>
      </w:pPr>
    </w:p>
    <w:p w14:paraId="680CE1BB" w14:textId="77777777" w:rsidR="008D4F4B" w:rsidRDefault="008D4F4B" w:rsidP="00C8277F">
      <w:pPr>
        <w:suppressAutoHyphens w:val="0"/>
        <w:autoSpaceDN/>
        <w:spacing w:after="160" w:line="259" w:lineRule="auto"/>
        <w:textAlignment w:val="auto"/>
        <w:rPr>
          <w:rFonts w:eastAsia="Arial Unicode MS"/>
          <w:b/>
          <w:bCs/>
          <w:caps/>
          <w:spacing w:val="4"/>
          <w:sz w:val="20"/>
          <w:szCs w:val="20"/>
          <w:bdr w:val="nil"/>
        </w:rPr>
      </w:pPr>
    </w:p>
    <w:p w14:paraId="6A512922" w14:textId="77777777" w:rsidR="0067343C" w:rsidRPr="00D92293" w:rsidRDefault="0067343C" w:rsidP="0067343C">
      <w:pPr>
        <w:pStyle w:val="Pagrindinistekstas"/>
        <w:numPr>
          <w:ilvl w:val="1"/>
          <w:numId w:val="3"/>
        </w:numPr>
        <w:suppressAutoHyphens/>
        <w:ind w:left="0" w:firstLine="588"/>
        <w:rPr>
          <w:szCs w:val="24"/>
        </w:rPr>
      </w:pPr>
      <w:r w:rsidRPr="00D92293">
        <w:rPr>
          <w:b/>
          <w:bCs/>
        </w:rPr>
        <w:t>Pasiūlymų vertinimo kriterijai:</w:t>
      </w:r>
    </w:p>
    <w:tbl>
      <w:tblPr>
        <w:tblW w:w="4741" w:type="pct"/>
        <w:tblInd w:w="110" w:type="dxa"/>
        <w:tblCellMar>
          <w:left w:w="10" w:type="dxa"/>
          <w:right w:w="10" w:type="dxa"/>
        </w:tblCellMar>
        <w:tblLook w:val="04A0" w:firstRow="1" w:lastRow="0" w:firstColumn="1" w:lastColumn="0" w:noHBand="0" w:noVBand="1"/>
      </w:tblPr>
      <w:tblGrid>
        <w:gridCol w:w="1336"/>
        <w:gridCol w:w="3934"/>
        <w:gridCol w:w="1984"/>
        <w:gridCol w:w="1418"/>
        <w:gridCol w:w="2693"/>
        <w:gridCol w:w="2978"/>
      </w:tblGrid>
      <w:tr w:rsidR="00C258AB" w:rsidRPr="001E0C14" w14:paraId="0F8319A5" w14:textId="3F238DE1" w:rsidTr="001A0282">
        <w:trPr>
          <w:trHeight w:val="846"/>
        </w:trPr>
        <w:tc>
          <w:tcPr>
            <w:tcW w:w="725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6A3E9B3" w14:textId="77777777" w:rsidR="00C258AB" w:rsidRPr="001E0C14" w:rsidRDefault="00C258AB" w:rsidP="00203904">
            <w:pPr>
              <w:tabs>
                <w:tab w:val="left" w:pos="14175"/>
              </w:tabs>
              <w:jc w:val="center"/>
              <w:rPr>
                <w:color w:val="000000"/>
              </w:rPr>
            </w:pPr>
            <w:bookmarkStart w:id="2" w:name="_Hlk74048565"/>
            <w:r w:rsidRPr="001E0C14">
              <w:rPr>
                <w:b/>
                <w:color w:val="000000"/>
              </w:rPr>
              <w:t>Vertinimo kriterijai</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9494488" w14:textId="77777777" w:rsidR="00C258AB" w:rsidRPr="001E0C14" w:rsidRDefault="00C258AB" w:rsidP="00203904">
            <w:pPr>
              <w:tabs>
                <w:tab w:val="left" w:pos="14175"/>
              </w:tabs>
              <w:jc w:val="center"/>
              <w:rPr>
                <w:b/>
                <w:color w:val="000000"/>
              </w:rPr>
            </w:pPr>
            <w:r w:rsidRPr="001E0C14">
              <w:rPr>
                <w:b/>
                <w:color w:val="000000"/>
              </w:rPr>
              <w:t>Kriterijaus parametro lyginamasis svoris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D6DA58" w14:textId="77777777" w:rsidR="00C258AB" w:rsidRPr="001E0C14" w:rsidRDefault="00C258AB" w:rsidP="00203904">
            <w:pPr>
              <w:tabs>
                <w:tab w:val="left" w:pos="14175"/>
              </w:tabs>
              <w:jc w:val="center"/>
              <w:rPr>
                <w:b/>
                <w:color w:val="000000"/>
              </w:rPr>
            </w:pPr>
            <w:r w:rsidRPr="001E0C14">
              <w:rPr>
                <w:b/>
                <w:color w:val="000000"/>
              </w:rPr>
              <w:t xml:space="preserve">Kriterijaus lyginamasis svoris </w:t>
            </w:r>
          </w:p>
        </w:tc>
        <w:tc>
          <w:tcPr>
            <w:tcW w:w="2978" w:type="dxa"/>
            <w:tcBorders>
              <w:top w:val="single" w:sz="4" w:space="0" w:color="000000"/>
              <w:left w:val="single" w:sz="4" w:space="0" w:color="000000"/>
              <w:bottom w:val="single" w:sz="4" w:space="0" w:color="000000"/>
              <w:right w:val="single" w:sz="4" w:space="0" w:color="000000"/>
            </w:tcBorders>
            <w:shd w:val="clear" w:color="auto" w:fill="D9D9D9"/>
          </w:tcPr>
          <w:p w14:paraId="5206C70E" w14:textId="77777777" w:rsidR="00C258AB" w:rsidRPr="001E0C14" w:rsidRDefault="00C258AB" w:rsidP="00203904">
            <w:pPr>
              <w:tabs>
                <w:tab w:val="left" w:pos="14175"/>
              </w:tabs>
              <w:jc w:val="center"/>
              <w:rPr>
                <w:b/>
                <w:color w:val="000000"/>
              </w:rPr>
            </w:pPr>
          </w:p>
        </w:tc>
      </w:tr>
      <w:tr w:rsidR="00C258AB" w:rsidRPr="001E0C14" w14:paraId="4A25422E" w14:textId="0B8C16F7" w:rsidTr="001A0282">
        <w:tc>
          <w:tcPr>
            <w:tcW w:w="867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7B80D8" w14:textId="77777777" w:rsidR="00C258AB" w:rsidRPr="001E0C14" w:rsidRDefault="00C258AB" w:rsidP="00203904">
            <w:pPr>
              <w:tabs>
                <w:tab w:val="left" w:pos="14175"/>
              </w:tabs>
              <w:rPr>
                <w:color w:val="000000"/>
              </w:rPr>
            </w:pPr>
            <w:r w:rsidRPr="001E0C14">
              <w:rPr>
                <w:b/>
                <w:color w:val="000000"/>
              </w:rPr>
              <w:t>Kaina (C)</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40AB743" w14:textId="77777777" w:rsidR="00C258AB" w:rsidRPr="001E0C14" w:rsidRDefault="00C258AB" w:rsidP="00203904">
            <w:pPr>
              <w:tabs>
                <w:tab w:val="left" w:pos="14175"/>
              </w:tabs>
              <w:jc w:val="center"/>
              <w:rPr>
                <w:color w:val="000000"/>
              </w:rPr>
            </w:pPr>
            <w:r w:rsidRPr="001E0C14">
              <w:rPr>
                <w:b/>
                <w:color w:val="000000"/>
              </w:rPr>
              <w:t>X=60</w:t>
            </w:r>
          </w:p>
        </w:tc>
        <w:tc>
          <w:tcPr>
            <w:tcW w:w="2978" w:type="dxa"/>
            <w:tcBorders>
              <w:top w:val="single" w:sz="4" w:space="0" w:color="000000"/>
              <w:left w:val="single" w:sz="4" w:space="0" w:color="000000"/>
              <w:bottom w:val="single" w:sz="4" w:space="0" w:color="000000"/>
              <w:right w:val="single" w:sz="4" w:space="0" w:color="000000"/>
            </w:tcBorders>
            <w:shd w:val="clear" w:color="auto" w:fill="D9D9D9"/>
          </w:tcPr>
          <w:p w14:paraId="1859B330" w14:textId="77777777" w:rsidR="00C258AB" w:rsidRPr="001E0C14" w:rsidRDefault="00C258AB" w:rsidP="00203904">
            <w:pPr>
              <w:tabs>
                <w:tab w:val="left" w:pos="14175"/>
              </w:tabs>
              <w:jc w:val="center"/>
              <w:rPr>
                <w:b/>
                <w:color w:val="000000"/>
              </w:rPr>
            </w:pPr>
          </w:p>
        </w:tc>
      </w:tr>
      <w:tr w:rsidR="00C258AB" w:rsidRPr="001E0C14" w14:paraId="19D0C908" w14:textId="6321B829" w:rsidTr="001A0282">
        <w:tc>
          <w:tcPr>
            <w:tcW w:w="867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68CB6F" w14:textId="77777777" w:rsidR="00C258AB" w:rsidRPr="001E0C14" w:rsidRDefault="00C258AB" w:rsidP="00203904">
            <w:pPr>
              <w:tabs>
                <w:tab w:val="left" w:pos="14175"/>
              </w:tabs>
              <w:rPr>
                <w:b/>
                <w:color w:val="000000"/>
              </w:rPr>
            </w:pPr>
            <w:r w:rsidRPr="001E0C14">
              <w:rPr>
                <w:b/>
                <w:color w:val="000000"/>
              </w:rPr>
              <w:t>Techniniai pranašumai (T)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9512A4E" w14:textId="77777777" w:rsidR="00C258AB" w:rsidRPr="001E0C14" w:rsidRDefault="00C258AB" w:rsidP="00203904">
            <w:pPr>
              <w:tabs>
                <w:tab w:val="left" w:pos="14175"/>
              </w:tabs>
              <w:jc w:val="center"/>
              <w:rPr>
                <w:color w:val="000000"/>
              </w:rPr>
            </w:pPr>
            <w:r w:rsidRPr="001E0C14">
              <w:rPr>
                <w:b/>
                <w:color w:val="000000"/>
              </w:rPr>
              <w:t>Y=40</w:t>
            </w:r>
          </w:p>
        </w:tc>
        <w:tc>
          <w:tcPr>
            <w:tcW w:w="2978" w:type="dxa"/>
            <w:tcBorders>
              <w:top w:val="single" w:sz="4" w:space="0" w:color="000000"/>
              <w:left w:val="single" w:sz="4" w:space="0" w:color="000000"/>
              <w:bottom w:val="single" w:sz="4" w:space="0" w:color="000000"/>
              <w:right w:val="single" w:sz="4" w:space="0" w:color="000000"/>
            </w:tcBorders>
            <w:shd w:val="clear" w:color="auto" w:fill="D9D9D9"/>
          </w:tcPr>
          <w:p w14:paraId="1FA2DB02" w14:textId="77777777" w:rsidR="00C258AB" w:rsidRPr="001E0C14" w:rsidRDefault="00C258AB" w:rsidP="00203904">
            <w:pPr>
              <w:tabs>
                <w:tab w:val="left" w:pos="14175"/>
              </w:tabs>
              <w:jc w:val="center"/>
              <w:rPr>
                <w:b/>
                <w:color w:val="000000"/>
              </w:rPr>
            </w:pPr>
          </w:p>
        </w:tc>
      </w:tr>
      <w:tr w:rsidR="00C258AB" w:rsidRPr="001E0C14" w14:paraId="1861526F" w14:textId="351028D5" w:rsidTr="001A0282">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F173" w14:textId="77777777" w:rsidR="00C258AB" w:rsidRPr="001E0C14" w:rsidRDefault="00C258AB" w:rsidP="00203904">
            <w:pPr>
              <w:tabs>
                <w:tab w:val="left" w:pos="341"/>
                <w:tab w:val="left" w:pos="14175"/>
              </w:tabs>
              <w:jc w:val="center"/>
              <w:rPr>
                <w:b/>
                <w:color w:val="000000"/>
              </w:rPr>
            </w:pPr>
            <w:r w:rsidRPr="001E0C14">
              <w:rPr>
                <w:b/>
                <w:color w:val="000000"/>
              </w:rPr>
              <w:t>Nr.</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7B5CC" w14:textId="77777777" w:rsidR="00C258AB" w:rsidRPr="001E0C14" w:rsidRDefault="00C258AB" w:rsidP="00203904">
            <w:pPr>
              <w:tabs>
                <w:tab w:val="left" w:pos="1798"/>
                <w:tab w:val="left" w:pos="2233"/>
                <w:tab w:val="left" w:pos="14175"/>
              </w:tabs>
              <w:jc w:val="center"/>
              <w:rPr>
                <w:b/>
                <w:color w:val="000000"/>
              </w:rPr>
            </w:pPr>
            <w:r w:rsidRPr="001E0C14">
              <w:rPr>
                <w:b/>
                <w:color w:val="000000"/>
              </w:rPr>
              <w:t>Parametrai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63809" w14:textId="77777777" w:rsidR="00C258AB" w:rsidRPr="001E0C14" w:rsidRDefault="00C258AB" w:rsidP="00203904">
            <w:pPr>
              <w:tabs>
                <w:tab w:val="left" w:pos="14175"/>
              </w:tabs>
              <w:jc w:val="center"/>
              <w:rPr>
                <w:b/>
                <w:color w:val="000000"/>
              </w:rPr>
            </w:pPr>
            <w:r w:rsidRPr="001E0C14">
              <w:rPr>
                <w:b/>
                <w:color w:val="000000"/>
              </w:rPr>
              <w:t>Vertinimo būdas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A4CE" w14:textId="77777777" w:rsidR="00C258AB" w:rsidRPr="001E0C14" w:rsidRDefault="00C258AB" w:rsidP="00203904">
            <w:pPr>
              <w:tabs>
                <w:tab w:val="left" w:pos="14175"/>
              </w:tabs>
              <w:jc w:val="center"/>
              <w:rPr>
                <w:b/>
                <w:bCs/>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F767C" w14:textId="77777777" w:rsidR="00C258AB" w:rsidRPr="001E0C14" w:rsidRDefault="00C258AB" w:rsidP="00203904">
            <w:pPr>
              <w:tabs>
                <w:tab w:val="left" w:pos="14175"/>
              </w:tabs>
              <w:jc w:val="center"/>
              <w:rPr>
                <w:b/>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47FB3637" w14:textId="77777777" w:rsidR="00C258AB" w:rsidRPr="001E0C14" w:rsidRDefault="00C258AB" w:rsidP="00203904">
            <w:pPr>
              <w:tabs>
                <w:tab w:val="left" w:pos="14175"/>
              </w:tabs>
              <w:jc w:val="center"/>
              <w:rPr>
                <w:b/>
                <w:color w:val="000000"/>
              </w:rPr>
            </w:pPr>
          </w:p>
        </w:tc>
      </w:tr>
      <w:tr w:rsidR="00C258AB" w:rsidRPr="001E0C14" w14:paraId="08AF96C0" w14:textId="630D4F71"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42890" w14:textId="77777777" w:rsidR="00C258AB" w:rsidRPr="001E0C14" w:rsidRDefault="00C258AB" w:rsidP="00203904">
            <w:pPr>
              <w:tabs>
                <w:tab w:val="left" w:pos="341"/>
                <w:tab w:val="left" w:pos="14175"/>
              </w:tabs>
              <w:jc w:val="center"/>
              <w:rPr>
                <w:color w:val="000000"/>
              </w:rPr>
            </w:pPr>
            <w:r w:rsidRPr="001E0C14">
              <w:t>T1</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51E03" w14:textId="77777777" w:rsidR="00C258AB" w:rsidRPr="001E0C14" w:rsidRDefault="00C258AB" w:rsidP="00203904">
            <w:pPr>
              <w:rPr>
                <w:noProof/>
              </w:rPr>
            </w:pPr>
            <w:r w:rsidRPr="001E0C14">
              <w:rPr>
                <w:color w:val="000000"/>
              </w:rPr>
              <w:t xml:space="preserve">Papildomi </w:t>
            </w:r>
            <w:r w:rsidRPr="001E0C14">
              <w:rPr>
                <w:noProof/>
              </w:rPr>
              <w:t xml:space="preserve">reikalavimai stovui: </w:t>
            </w:r>
          </w:p>
          <w:p w14:paraId="4B4D430A" w14:textId="77777777" w:rsidR="00C258AB" w:rsidRPr="001E0C14" w:rsidRDefault="00C258AB" w:rsidP="00203904">
            <w:pPr>
              <w:rPr>
                <w:noProof/>
              </w:rPr>
            </w:pPr>
            <w:r w:rsidRPr="001E0C14">
              <w:rPr>
                <w:noProof/>
              </w:rPr>
              <w:lastRenderedPageBreak/>
              <w:t>1. Galimybė nesteriliam personalui, atpalaiduoti visus magnetinius stabdžius vienu metu ir patraukti mikroskopą iš chirurginio lauko.</w:t>
            </w:r>
          </w:p>
          <w:p w14:paraId="6E11AA7A"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color w:val="000000"/>
                <w:lang w:val="lt-LT"/>
              </w:rPr>
            </w:pPr>
            <w:r w:rsidRPr="001E0C14">
              <w:rPr>
                <w:rFonts w:cs="Times New Roman"/>
                <w:noProof/>
                <w:lang w:val="lt-LT"/>
              </w:rPr>
              <w:t>2. Galimybė chirurgui atskirai atpalaiduoti XY ir Z stabdžius.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5EDFA" w14:textId="77777777" w:rsidR="00C258AB" w:rsidRPr="001E0C14" w:rsidRDefault="00C258AB" w:rsidP="00203904">
            <w:pPr>
              <w:tabs>
                <w:tab w:val="left" w:pos="14175"/>
              </w:tabs>
              <w:jc w:val="center"/>
              <w:rPr>
                <w:color w:val="000000"/>
              </w:rPr>
            </w:pPr>
            <w:r w:rsidRPr="001E0C14">
              <w:rPr>
                <w:color w:val="000000"/>
              </w:rPr>
              <w:lastRenderedPageBreak/>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759C6" w14:textId="77777777" w:rsidR="00C258AB" w:rsidRPr="00BE7643" w:rsidRDefault="00C258AB" w:rsidP="00203904">
            <w:pPr>
              <w:tabs>
                <w:tab w:val="left" w:pos="14175"/>
              </w:tabs>
              <w:jc w:val="center"/>
              <w:rPr>
                <w:color w:val="000000"/>
              </w:rPr>
            </w:pPr>
            <w:r w:rsidRPr="00BE7643">
              <w:t>L1 = 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E57B"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10AD9B23" w14:textId="77777777" w:rsidR="00C258AB" w:rsidRPr="001E0C14" w:rsidRDefault="00C258AB" w:rsidP="00203904">
            <w:pPr>
              <w:tabs>
                <w:tab w:val="left" w:pos="14175"/>
              </w:tabs>
              <w:jc w:val="center"/>
              <w:rPr>
                <w:color w:val="000000"/>
              </w:rPr>
            </w:pPr>
          </w:p>
        </w:tc>
      </w:tr>
      <w:tr w:rsidR="00C258AB" w:rsidRPr="001E0C14" w14:paraId="607A5680" w14:textId="5E956BC1"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6E8EA" w14:textId="77777777" w:rsidR="00C258AB" w:rsidRPr="001E0C14" w:rsidRDefault="00C258AB" w:rsidP="00203904">
            <w:pPr>
              <w:tabs>
                <w:tab w:val="left" w:pos="341"/>
                <w:tab w:val="left" w:pos="14175"/>
              </w:tabs>
              <w:jc w:val="center"/>
            </w:pPr>
            <w:r w:rsidRPr="001E0C14">
              <w:t>T2</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23671" w14:textId="77777777" w:rsidR="00C258AB" w:rsidRPr="001E0C14" w:rsidRDefault="00C258AB" w:rsidP="00203904">
            <w:pPr>
              <w:rPr>
                <w:noProof/>
              </w:rPr>
            </w:pPr>
            <w:r w:rsidRPr="001E0C14">
              <w:rPr>
                <w:noProof/>
                <w:lang w:val="it-IT"/>
              </w:rPr>
              <w:t xml:space="preserve">Motorizuota didinimo sistema su apochromatine optika: </w:t>
            </w:r>
            <w:r w:rsidRPr="001E0C14">
              <w:rPr>
                <w:noProof/>
              </w:rPr>
              <w:t>Didinimo sritis  ne mažiau kaip 1:6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F7A4D"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38927" w14:textId="77777777" w:rsidR="00C258AB" w:rsidRPr="00BE7643" w:rsidRDefault="00C258AB" w:rsidP="00203904">
            <w:pPr>
              <w:tabs>
                <w:tab w:val="left" w:pos="14175"/>
              </w:tabs>
              <w:jc w:val="center"/>
              <w:rPr>
                <w:color w:val="000000"/>
              </w:rPr>
            </w:pPr>
            <w:r w:rsidRPr="00BE7643">
              <w:t>L2 = 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18B50"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2553C074" w14:textId="77777777" w:rsidR="00C258AB" w:rsidRPr="001E0C14" w:rsidRDefault="00C258AB" w:rsidP="00203904">
            <w:pPr>
              <w:tabs>
                <w:tab w:val="left" w:pos="14175"/>
              </w:tabs>
              <w:jc w:val="center"/>
              <w:rPr>
                <w:color w:val="000000"/>
              </w:rPr>
            </w:pPr>
          </w:p>
        </w:tc>
      </w:tr>
      <w:tr w:rsidR="00C258AB" w:rsidRPr="001E0C14" w14:paraId="4F78E9BD" w14:textId="09310EC9"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54F8E" w14:textId="77777777" w:rsidR="00C258AB" w:rsidRPr="001E0C14" w:rsidRDefault="00C258AB" w:rsidP="00203904">
            <w:pPr>
              <w:tabs>
                <w:tab w:val="left" w:pos="341"/>
                <w:tab w:val="left" w:pos="14175"/>
              </w:tabs>
              <w:jc w:val="center"/>
            </w:pPr>
            <w:r w:rsidRPr="001E0C14">
              <w:t>T3</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9D95E" w14:textId="77777777" w:rsidR="00C258AB" w:rsidRPr="001E0C14" w:rsidRDefault="00C258AB" w:rsidP="00203904">
            <w:pPr>
              <w:rPr>
                <w:rFonts w:eastAsiaTheme="minorHAnsi"/>
                <w:noProof/>
              </w:rPr>
            </w:pPr>
            <w:r w:rsidRPr="001E0C14">
              <w:rPr>
                <w:noProof/>
              </w:rPr>
              <w:t xml:space="preserve">Motorizuota fokusavimo sritis: </w:t>
            </w:r>
          </w:p>
          <w:p w14:paraId="0774E2BD" w14:textId="77777777" w:rsidR="00C258AB" w:rsidRPr="001E0C14" w:rsidRDefault="00C258AB" w:rsidP="00203904">
            <w:pPr>
              <w:pStyle w:val="prastasis1"/>
              <w:tabs>
                <w:tab w:val="left" w:pos="1798"/>
                <w:tab w:val="left" w:pos="2233"/>
                <w:tab w:val="left" w:pos="14175"/>
              </w:tabs>
              <w:spacing w:after="0" w:line="240" w:lineRule="auto"/>
              <w:jc w:val="both"/>
              <w:rPr>
                <w:rFonts w:eastAsia="Times New Roman" w:cs="Times New Roman"/>
                <w:lang w:val="lt-LT" w:eastAsia="lt-LT"/>
              </w:rPr>
            </w:pPr>
            <w:r w:rsidRPr="00773CDB">
              <w:rPr>
                <w:rFonts w:cs="Times New Roman"/>
                <w:noProof/>
                <w:lang w:val="pt-BR"/>
              </w:rPr>
              <w:t>Ne mažiau kaip 70 mm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B1C3E"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7371C" w14:textId="77777777" w:rsidR="00C258AB" w:rsidRPr="00BE7643" w:rsidRDefault="00C258AB" w:rsidP="00203904">
            <w:pPr>
              <w:tabs>
                <w:tab w:val="left" w:pos="14175"/>
              </w:tabs>
              <w:jc w:val="center"/>
              <w:rPr>
                <w:color w:val="000000"/>
              </w:rPr>
            </w:pPr>
            <w:r w:rsidRPr="00BE7643">
              <w:t>L3 = 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A1D0B"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3A10E653" w14:textId="77777777" w:rsidR="00C258AB" w:rsidRPr="001E0C14" w:rsidRDefault="00C258AB" w:rsidP="00203904">
            <w:pPr>
              <w:tabs>
                <w:tab w:val="left" w:pos="14175"/>
              </w:tabs>
              <w:jc w:val="center"/>
              <w:rPr>
                <w:color w:val="000000"/>
              </w:rPr>
            </w:pPr>
          </w:p>
        </w:tc>
      </w:tr>
      <w:tr w:rsidR="00C258AB" w:rsidRPr="001E0C14" w14:paraId="48704C9C" w14:textId="632CE833"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BE115" w14:textId="77777777" w:rsidR="00C258AB" w:rsidRPr="001E0C14" w:rsidRDefault="00C258AB" w:rsidP="00203904">
            <w:pPr>
              <w:tabs>
                <w:tab w:val="left" w:pos="341"/>
                <w:tab w:val="left" w:pos="14175"/>
              </w:tabs>
              <w:jc w:val="center"/>
            </w:pPr>
            <w:r w:rsidRPr="001E0C14">
              <w:t>T4</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6D246" w14:textId="77777777" w:rsidR="00C258AB" w:rsidRPr="006D1251" w:rsidRDefault="00C258AB" w:rsidP="00203904">
            <w:pPr>
              <w:rPr>
                <w:rFonts w:eastAsiaTheme="minorHAnsi"/>
                <w:noProof/>
              </w:rPr>
            </w:pPr>
            <w:r w:rsidRPr="006D1251">
              <w:rPr>
                <w:noProof/>
                <w:lang w:val="fi-FI"/>
              </w:rPr>
              <w:t xml:space="preserve">Mikroskopo bendras didinimas: </w:t>
            </w:r>
          </w:p>
          <w:p w14:paraId="6A1D93C8" w14:textId="77777777" w:rsidR="00C258AB" w:rsidRPr="001E0C14" w:rsidRDefault="00C258AB" w:rsidP="00203904">
            <w:pPr>
              <w:pStyle w:val="prastasis1"/>
              <w:tabs>
                <w:tab w:val="left" w:pos="1798"/>
                <w:tab w:val="left" w:pos="2233"/>
                <w:tab w:val="left" w:pos="14175"/>
              </w:tabs>
              <w:spacing w:after="0" w:line="240" w:lineRule="auto"/>
              <w:jc w:val="both"/>
              <w:rPr>
                <w:rFonts w:eastAsia="Times New Roman" w:cs="Times New Roman"/>
                <w:lang w:val="lt-LT" w:eastAsia="lt-LT"/>
              </w:rPr>
            </w:pPr>
            <w:r w:rsidRPr="006D1251">
              <w:rPr>
                <w:rFonts w:cs="Times New Roman"/>
                <w:noProof/>
                <w:color w:val="auto"/>
                <w:lang w:val="fi-FI"/>
              </w:rPr>
              <w:t>Keičiamas ne mažiau kaip nuo 3,5x iki 21x</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3D05"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0A8BB" w14:textId="77777777" w:rsidR="00C258AB" w:rsidRPr="00BE7643" w:rsidRDefault="00C258AB" w:rsidP="00203904">
            <w:pPr>
              <w:tabs>
                <w:tab w:val="left" w:pos="14175"/>
              </w:tabs>
              <w:jc w:val="center"/>
              <w:rPr>
                <w:color w:val="000000"/>
              </w:rPr>
            </w:pPr>
            <w:r w:rsidRPr="00BE7643">
              <w:t>L4 = 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A955" w14:textId="77777777" w:rsidR="00C258AB" w:rsidRPr="006D1251" w:rsidRDefault="00C258AB" w:rsidP="00F00826">
            <w:pPr>
              <w:tabs>
                <w:tab w:val="left" w:pos="14175"/>
              </w:tabs>
            </w:pPr>
            <w:r w:rsidRPr="006D1251">
              <w:t xml:space="preserve">Prašytume apsvarstyti galimybę </w:t>
            </w:r>
            <w:r w:rsidRPr="006D1251">
              <w:rPr>
                <w:b/>
                <w:bCs/>
              </w:rPr>
              <w:t>nežymiai koreguoti reikalavimą</w:t>
            </w:r>
            <w:r w:rsidRPr="006D1251">
              <w:t xml:space="preserve">, nurodant, kad </w:t>
            </w:r>
            <w:r w:rsidRPr="006D1251">
              <w:rPr>
                <w:b/>
                <w:bCs/>
              </w:rPr>
              <w:t>bendras didinimas turi būti ne mažesnis kaip nuo 3,6× iki 21×</w:t>
            </w:r>
            <w:r w:rsidRPr="006D1251">
              <w:t>.</w:t>
            </w:r>
          </w:p>
          <w:p w14:paraId="3207CBD7" w14:textId="6B57F3C4" w:rsidR="00C258AB" w:rsidRPr="006D1251" w:rsidRDefault="00C258AB" w:rsidP="00F00826">
            <w:pPr>
              <w:tabs>
                <w:tab w:val="left" w:pos="14175"/>
              </w:tabs>
            </w:pPr>
            <w:r w:rsidRPr="006D1251">
              <w:t>Tokie minimalūs skirtumai (pvz., 3,6× vietoje 3,5×) neturi praktinės įtakos chirurginiam darbui.</w:t>
            </w:r>
          </w:p>
          <w:p w14:paraId="7023C627" w14:textId="77777777" w:rsidR="00C258AB" w:rsidRPr="006D1251" w:rsidRDefault="00C258AB" w:rsidP="00F00826">
            <w:pPr>
              <w:tabs>
                <w:tab w:val="left" w:pos="14175"/>
              </w:tabs>
            </w:pPr>
            <w:r w:rsidRPr="006D1251">
              <w:t>Toks pakeitimas:</w:t>
            </w:r>
          </w:p>
          <w:p w14:paraId="2775B836" w14:textId="77777777" w:rsidR="00C258AB" w:rsidRPr="006D1251" w:rsidRDefault="00C258AB" w:rsidP="00F00826">
            <w:pPr>
              <w:numPr>
                <w:ilvl w:val="0"/>
                <w:numId w:val="8"/>
              </w:numPr>
              <w:tabs>
                <w:tab w:val="left" w:pos="14175"/>
              </w:tabs>
            </w:pPr>
            <w:r w:rsidRPr="006D1251">
              <w:t>neapribotų konkurencijos rinkoje,</w:t>
            </w:r>
          </w:p>
          <w:p w14:paraId="36AC02DF" w14:textId="77777777" w:rsidR="00C258AB" w:rsidRPr="006D1251" w:rsidRDefault="00C258AB" w:rsidP="00F00826">
            <w:pPr>
              <w:numPr>
                <w:ilvl w:val="0"/>
                <w:numId w:val="8"/>
              </w:numPr>
              <w:tabs>
                <w:tab w:val="left" w:pos="14175"/>
              </w:tabs>
            </w:pPr>
            <w:r w:rsidRPr="006D1251">
              <w:t>išlaikytų tą pačią funkcinę naudą galutiniam naudotojui.</w:t>
            </w:r>
          </w:p>
          <w:p w14:paraId="64F5E573" w14:textId="327B4EBE" w:rsidR="00C258AB" w:rsidRPr="00EE24EC" w:rsidRDefault="00C258AB" w:rsidP="00F00826">
            <w:pPr>
              <w:tabs>
                <w:tab w:val="left" w:pos="14175"/>
              </w:tabs>
              <w:ind w:left="720"/>
              <w:rPr>
                <w:color w:val="FF0000"/>
              </w:rPr>
            </w:pPr>
          </w:p>
        </w:tc>
        <w:tc>
          <w:tcPr>
            <w:tcW w:w="2978" w:type="dxa"/>
            <w:tcBorders>
              <w:top w:val="single" w:sz="4" w:space="0" w:color="000000"/>
              <w:left w:val="single" w:sz="4" w:space="0" w:color="000000"/>
              <w:bottom w:val="single" w:sz="4" w:space="0" w:color="000000"/>
              <w:right w:val="single" w:sz="4" w:space="0" w:color="000000"/>
            </w:tcBorders>
          </w:tcPr>
          <w:p w14:paraId="3F88A976" w14:textId="77777777" w:rsidR="00C258AB" w:rsidRPr="006D1251" w:rsidRDefault="00C258AB" w:rsidP="00C258AB">
            <w:pPr>
              <w:tabs>
                <w:tab w:val="left" w:pos="14175"/>
              </w:tabs>
              <w:rPr>
                <w:sz w:val="22"/>
                <w:szCs w:val="22"/>
              </w:rPr>
            </w:pPr>
            <w:r w:rsidRPr="006D1251">
              <w:rPr>
                <w:sz w:val="22"/>
                <w:szCs w:val="22"/>
              </w:rPr>
              <w:t xml:space="preserve">Mikroskopo bendras didinimas: </w:t>
            </w:r>
          </w:p>
          <w:p w14:paraId="78D9F6EB" w14:textId="77777777" w:rsidR="00C258AB" w:rsidRPr="006D1251" w:rsidRDefault="00C258AB" w:rsidP="00C258AB">
            <w:pPr>
              <w:tabs>
                <w:tab w:val="left" w:pos="14175"/>
              </w:tabs>
              <w:rPr>
                <w:sz w:val="22"/>
                <w:szCs w:val="22"/>
              </w:rPr>
            </w:pPr>
            <w:r w:rsidRPr="006D1251">
              <w:rPr>
                <w:sz w:val="22"/>
                <w:szCs w:val="22"/>
              </w:rPr>
              <w:t>Keičiamas ne mažiau kaip nuo 3,5x iki 21x yra nustatytas pagal gydymo įstaigos chirurgų poreikį, suteikiantį papildomų privalumų:</w:t>
            </w:r>
          </w:p>
          <w:p w14:paraId="5CE29A84" w14:textId="77777777" w:rsidR="00C258AB" w:rsidRPr="006D1251" w:rsidRDefault="00C258AB" w:rsidP="00C258AB">
            <w:pPr>
              <w:tabs>
                <w:tab w:val="left" w:pos="14175"/>
              </w:tabs>
              <w:rPr>
                <w:sz w:val="22"/>
                <w:szCs w:val="22"/>
              </w:rPr>
            </w:pPr>
            <w:r w:rsidRPr="006D1251">
              <w:rPr>
                <w:b/>
                <w:bCs/>
                <w:sz w:val="22"/>
                <w:szCs w:val="22"/>
              </w:rPr>
              <w:t>Lankstumas</w:t>
            </w:r>
            <w:r w:rsidRPr="006D1251">
              <w:rPr>
                <w:sz w:val="22"/>
                <w:szCs w:val="22"/>
              </w:rPr>
              <w:t xml:space="preserve"> - leidžia pritaikyti didinimą pagal procedūros poreikius – nuo plačios apžvalgos iki smulkių detalių, pavyzdžiui, tinklainės ar kraujagyslių struktūrų analizės.</w:t>
            </w:r>
          </w:p>
          <w:p w14:paraId="7C4EB19C" w14:textId="77777777" w:rsidR="00C258AB" w:rsidRPr="006D1251" w:rsidRDefault="00C258AB" w:rsidP="00C258AB">
            <w:pPr>
              <w:tabs>
                <w:tab w:val="left" w:pos="14175"/>
              </w:tabs>
              <w:rPr>
                <w:sz w:val="22"/>
                <w:szCs w:val="22"/>
              </w:rPr>
            </w:pPr>
            <w:r w:rsidRPr="006D1251">
              <w:rPr>
                <w:b/>
                <w:bCs/>
                <w:sz w:val="22"/>
                <w:szCs w:val="22"/>
              </w:rPr>
              <w:t>Tikslumas</w:t>
            </w:r>
            <w:r w:rsidRPr="006D1251">
              <w:rPr>
                <w:sz w:val="22"/>
                <w:szCs w:val="22"/>
              </w:rPr>
              <w:t xml:space="preserve"> – platus didinimo diapazonas užtikrina optimalų matomumą visoms oftalmologinėms operacijoms, įskaitant tinklainės ir kataraktos procedūras.</w:t>
            </w:r>
          </w:p>
          <w:p w14:paraId="7200B0F2" w14:textId="77777777" w:rsidR="00C258AB" w:rsidRPr="006D1251" w:rsidRDefault="00C258AB" w:rsidP="00C258AB">
            <w:pPr>
              <w:tabs>
                <w:tab w:val="left" w:pos="14175"/>
              </w:tabs>
              <w:rPr>
                <w:sz w:val="22"/>
                <w:szCs w:val="22"/>
              </w:rPr>
            </w:pPr>
            <w:r w:rsidRPr="006D1251">
              <w:rPr>
                <w:sz w:val="22"/>
                <w:szCs w:val="22"/>
              </w:rPr>
              <w:t>Tiekėjų pasiūlymai su kitu siūlomu bendru didinimu, nebus atmetami, tik negaus papildomų balų.</w:t>
            </w:r>
          </w:p>
          <w:p w14:paraId="4CD4D1AE" w14:textId="0BD3AA2A" w:rsidR="00C258AB" w:rsidRPr="006D1251" w:rsidRDefault="00F10E5F" w:rsidP="00C82B5F">
            <w:pPr>
              <w:tabs>
                <w:tab w:val="left" w:pos="14175"/>
              </w:tabs>
              <w:rPr>
                <w:b/>
                <w:bCs/>
                <w:sz w:val="22"/>
                <w:szCs w:val="22"/>
              </w:rPr>
            </w:pPr>
            <w:r w:rsidRPr="006D1251">
              <w:rPr>
                <w:b/>
                <w:bCs/>
                <w:sz w:val="22"/>
                <w:szCs w:val="22"/>
              </w:rPr>
              <w:t>Reikalavimas nekeičiamas</w:t>
            </w:r>
            <w:r w:rsidR="00C258AB" w:rsidRPr="006D1251">
              <w:rPr>
                <w:b/>
                <w:bCs/>
                <w:sz w:val="22"/>
                <w:szCs w:val="22"/>
              </w:rPr>
              <w:t>.</w:t>
            </w:r>
          </w:p>
        </w:tc>
      </w:tr>
      <w:tr w:rsidR="00C258AB" w:rsidRPr="001E0C14" w14:paraId="60BF2166" w14:textId="6ACBDA0D"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7E2BA" w14:textId="77777777" w:rsidR="00C258AB" w:rsidRPr="001E0C14" w:rsidRDefault="00C258AB" w:rsidP="00203904">
            <w:pPr>
              <w:tabs>
                <w:tab w:val="left" w:pos="341"/>
                <w:tab w:val="left" w:pos="14175"/>
              </w:tabs>
              <w:jc w:val="center"/>
            </w:pPr>
            <w:r w:rsidRPr="001E0C14">
              <w:t>T5</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1BC2E" w14:textId="77777777" w:rsidR="00C258AB" w:rsidRPr="001E0C14" w:rsidRDefault="00C258AB" w:rsidP="00203904">
            <w:pPr>
              <w:rPr>
                <w:rFonts w:eastAsiaTheme="minorHAnsi"/>
                <w:noProof/>
              </w:rPr>
            </w:pPr>
            <w:r w:rsidRPr="001E0C14">
              <w:rPr>
                <w:noProof/>
              </w:rPr>
              <w:t xml:space="preserve">Gilaus matymo funkcija: </w:t>
            </w:r>
          </w:p>
          <w:p w14:paraId="1B9D1CE9" w14:textId="77777777" w:rsidR="00C258AB" w:rsidRPr="008877EC" w:rsidRDefault="00C258AB" w:rsidP="00203904">
            <w:pPr>
              <w:rPr>
                <w:noProof/>
              </w:rPr>
            </w:pPr>
            <w:r w:rsidRPr="008877EC">
              <w:rPr>
                <w:noProof/>
              </w:rPr>
              <w:t>1. Įjungiama arba išjungiama vieno mygtuko pagalba;</w:t>
            </w:r>
          </w:p>
          <w:p w14:paraId="756AD535" w14:textId="007AE35C" w:rsidR="00C258AB" w:rsidRPr="001E0C14" w:rsidRDefault="00C258AB" w:rsidP="00203904">
            <w:pPr>
              <w:pStyle w:val="prastasis1"/>
              <w:tabs>
                <w:tab w:val="left" w:pos="1798"/>
                <w:tab w:val="left" w:pos="2233"/>
                <w:tab w:val="left" w:pos="14175"/>
              </w:tabs>
              <w:spacing w:after="0" w:line="240" w:lineRule="auto"/>
              <w:jc w:val="both"/>
              <w:rPr>
                <w:rFonts w:eastAsia="Times New Roman" w:cs="Times New Roman"/>
                <w:lang w:val="lt-LT" w:eastAsia="lt-LT"/>
              </w:rPr>
            </w:pPr>
            <w:r w:rsidRPr="008877EC">
              <w:rPr>
                <w:rFonts w:cs="Times New Roman"/>
                <w:noProof/>
                <w:color w:val="auto"/>
                <w:lang w:val="pt-BR"/>
              </w:rPr>
              <w:t xml:space="preserve">2. Įgalinanti dirbti maksimaliai gilaus </w:t>
            </w:r>
            <w:r w:rsidRPr="008877EC">
              <w:rPr>
                <w:rFonts w:cs="Times New Roman"/>
                <w:noProof/>
                <w:color w:val="auto"/>
                <w:lang w:val="pt-BR"/>
              </w:rPr>
              <w:lastRenderedPageBreak/>
              <w:t>vaizdo režime arba maksimaliai šviesiame režime</w:t>
            </w:r>
            <w:r w:rsidR="008877EC">
              <w:rPr>
                <w:rFonts w:cs="Times New Roman"/>
                <w:noProof/>
                <w:color w:val="auto"/>
                <w:lang w:val="pt-BR"/>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5CC" w14:textId="77777777" w:rsidR="00C258AB" w:rsidRPr="001E0C14" w:rsidRDefault="00C258AB" w:rsidP="00203904">
            <w:pPr>
              <w:tabs>
                <w:tab w:val="left" w:pos="14175"/>
              </w:tabs>
              <w:jc w:val="center"/>
              <w:rPr>
                <w:color w:val="000000"/>
              </w:rPr>
            </w:pPr>
            <w:r w:rsidRPr="001E0C14">
              <w:rPr>
                <w:color w:val="000000"/>
              </w:rPr>
              <w:lastRenderedPageBreak/>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C5A2F" w14:textId="77777777" w:rsidR="00C258AB" w:rsidRPr="00BE7643" w:rsidRDefault="00C258AB" w:rsidP="00203904">
            <w:pPr>
              <w:tabs>
                <w:tab w:val="left" w:pos="14175"/>
              </w:tabs>
              <w:jc w:val="center"/>
              <w:rPr>
                <w:color w:val="000000"/>
              </w:rPr>
            </w:pPr>
            <w:r w:rsidRPr="00BE7643">
              <w:t>L5 = 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E0C52" w14:textId="77777777" w:rsidR="00C258AB" w:rsidRPr="008877EC" w:rsidRDefault="00C258AB" w:rsidP="00DD3A42">
            <w:pPr>
              <w:tabs>
                <w:tab w:val="left" w:pos="14175"/>
              </w:tabs>
            </w:pPr>
            <w:r w:rsidRPr="008877EC">
              <w:t>Reikalavimas:</w:t>
            </w:r>
          </w:p>
          <w:p w14:paraId="4DAB67CD" w14:textId="77777777" w:rsidR="00C258AB" w:rsidRPr="008877EC" w:rsidRDefault="00C258AB" w:rsidP="00DD3A42">
            <w:pPr>
              <w:tabs>
                <w:tab w:val="left" w:pos="14175"/>
              </w:tabs>
            </w:pPr>
          </w:p>
          <w:p w14:paraId="43B9FE49" w14:textId="77777777" w:rsidR="00C258AB" w:rsidRPr="008877EC" w:rsidRDefault="00C258AB" w:rsidP="00DD3A42">
            <w:pPr>
              <w:tabs>
                <w:tab w:val="left" w:pos="14175"/>
              </w:tabs>
            </w:pPr>
            <w:r w:rsidRPr="008877EC">
              <w:t xml:space="preserve">„Gilaus matymo funkcija: 1. Įjungiama </w:t>
            </w:r>
            <w:r w:rsidRPr="008877EC">
              <w:lastRenderedPageBreak/>
              <w:t>arba išjungiama vieno mygtuko pagalba; 2. Įgalinanti dirbti maksimaliai gilaus vaizdo režime arba maksimaliai šviesiame režime“</w:t>
            </w:r>
          </w:p>
          <w:p w14:paraId="515D160D" w14:textId="77777777" w:rsidR="00C258AB" w:rsidRPr="008877EC" w:rsidRDefault="00C258AB" w:rsidP="00DD3A42">
            <w:pPr>
              <w:tabs>
                <w:tab w:val="left" w:pos="14175"/>
              </w:tabs>
            </w:pPr>
          </w:p>
          <w:p w14:paraId="7B23E143" w14:textId="77777777" w:rsidR="00C258AB" w:rsidRPr="008877EC" w:rsidRDefault="00C258AB" w:rsidP="00DD3A42">
            <w:pPr>
              <w:tabs>
                <w:tab w:val="left" w:pos="14175"/>
              </w:tabs>
            </w:pPr>
            <w:r w:rsidRPr="008877EC">
              <w:t>gali būti laikomas konkurenciją ribojančiu, kadangi apibrėžia labai specifinį technologinį veikimo principą, kuris būdingas tik tam tikriems mikroskopų modeliams.</w:t>
            </w:r>
          </w:p>
          <w:p w14:paraId="2A85C0CD" w14:textId="77777777" w:rsidR="00C258AB" w:rsidRPr="008877EC" w:rsidRDefault="00C258AB" w:rsidP="00DD3A42">
            <w:pPr>
              <w:tabs>
                <w:tab w:val="left" w:pos="14175"/>
              </w:tabs>
            </w:pPr>
          </w:p>
          <w:p w14:paraId="68423CE1" w14:textId="5C58925C" w:rsidR="00C258AB" w:rsidRPr="008877EC" w:rsidRDefault="00C258AB" w:rsidP="00DD3A42">
            <w:pPr>
              <w:tabs>
                <w:tab w:val="left" w:pos="14175"/>
              </w:tabs>
            </w:pPr>
            <w:r w:rsidRPr="008877EC">
              <w:t xml:space="preserve">Šiuo atveju technologinis </w:t>
            </w:r>
            <w:r w:rsidRPr="008877EC">
              <w:rPr>
                <w:b/>
                <w:bCs/>
              </w:rPr>
              <w:t>apribojimas</w:t>
            </w:r>
            <w:r w:rsidRPr="008877EC">
              <w:t xml:space="preserve"> – būtinybė rinktis tarp dviejų režimų – yra pateikiamas kaip privalumas, nors rinkoje yra gamintojų, kurių siūlomos optinės sistemos leidžia vienu metu užtikrinti tiek gilų vaizdą, tiek aukštą raišką, be jokio perjungimo ar kompromisų.</w:t>
            </w:r>
          </w:p>
          <w:p w14:paraId="50267DB9" w14:textId="77777777" w:rsidR="00C258AB" w:rsidRPr="008877EC" w:rsidRDefault="00C258AB" w:rsidP="00DD3A42">
            <w:pPr>
              <w:tabs>
                <w:tab w:val="left" w:pos="14175"/>
              </w:tabs>
            </w:pPr>
          </w:p>
          <w:p w14:paraId="6FB1F0F4" w14:textId="77777777" w:rsidR="00C258AB" w:rsidRPr="008877EC" w:rsidRDefault="00C258AB" w:rsidP="00DD3A42">
            <w:pPr>
              <w:tabs>
                <w:tab w:val="left" w:pos="14175"/>
              </w:tabs>
            </w:pPr>
            <w:r w:rsidRPr="008877EC">
              <w:t>Todėl siūlome:</w:t>
            </w:r>
          </w:p>
          <w:p w14:paraId="1875BD2D" w14:textId="77777777" w:rsidR="00C258AB" w:rsidRPr="008877EC" w:rsidRDefault="00C258AB" w:rsidP="00DD3A42">
            <w:pPr>
              <w:tabs>
                <w:tab w:val="left" w:pos="14175"/>
              </w:tabs>
            </w:pPr>
          </w:p>
          <w:p w14:paraId="77E716A0" w14:textId="77777777" w:rsidR="00C258AB" w:rsidRPr="008877EC" w:rsidRDefault="00C258AB" w:rsidP="00DD3A42">
            <w:pPr>
              <w:tabs>
                <w:tab w:val="left" w:pos="14175"/>
              </w:tabs>
            </w:pPr>
            <w:r w:rsidRPr="008877EC">
              <w:t>Šį reikalavimą pašalinti kaip ribojantį konkurenciją,</w:t>
            </w:r>
          </w:p>
          <w:p w14:paraId="775BE990" w14:textId="77777777" w:rsidR="00C258AB" w:rsidRPr="008877EC" w:rsidRDefault="00C258AB" w:rsidP="00DD3A42">
            <w:pPr>
              <w:tabs>
                <w:tab w:val="left" w:pos="14175"/>
              </w:tabs>
            </w:pPr>
            <w:r w:rsidRPr="008877EC">
              <w:t>arba</w:t>
            </w:r>
          </w:p>
          <w:p w14:paraId="1C1C39D1" w14:textId="77777777" w:rsidR="00C258AB" w:rsidRPr="008877EC" w:rsidRDefault="00C258AB" w:rsidP="00DD3A42">
            <w:pPr>
              <w:tabs>
                <w:tab w:val="left" w:pos="14175"/>
              </w:tabs>
            </w:pPr>
          </w:p>
          <w:p w14:paraId="01E2CE30" w14:textId="06C80E73" w:rsidR="00C258AB" w:rsidRPr="008877EC" w:rsidRDefault="00C258AB" w:rsidP="00DD3A42">
            <w:pPr>
              <w:tabs>
                <w:tab w:val="left" w:pos="14175"/>
              </w:tabs>
            </w:pPr>
            <w:r w:rsidRPr="008877EC">
              <w:lastRenderedPageBreak/>
              <w:t>Suteikti papildomų naudingumo balų tiems tiekėjams, kurie siūlo sprendimus, leidžiančius dirbti tiek maksimaliai gilaus vaizdo, tiek maksimaliai raiškiame režime vienu metu – be būtinybės perjunginėti ar rinktis tarp režimų.</w:t>
            </w:r>
          </w:p>
          <w:p w14:paraId="00EB8670" w14:textId="77777777" w:rsidR="00C258AB" w:rsidRPr="008877EC" w:rsidRDefault="00C258AB" w:rsidP="00DD3A42">
            <w:pPr>
              <w:tabs>
                <w:tab w:val="left" w:pos="14175"/>
              </w:tabs>
            </w:pPr>
          </w:p>
          <w:p w14:paraId="02DC83F6" w14:textId="7CA63D5F" w:rsidR="00C258AB" w:rsidRPr="008877EC" w:rsidRDefault="00C258AB" w:rsidP="00422F48">
            <w:pPr>
              <w:tabs>
                <w:tab w:val="left" w:pos="14175"/>
              </w:tabs>
            </w:pPr>
            <w:r w:rsidRPr="008877EC">
              <w:t>Toks vertinimo modelis skatintų siūlyti technologiškai pažangesnius, o ne dirbtinai apribotus sprendimus.</w:t>
            </w:r>
          </w:p>
        </w:tc>
        <w:tc>
          <w:tcPr>
            <w:tcW w:w="2978" w:type="dxa"/>
            <w:tcBorders>
              <w:top w:val="single" w:sz="4" w:space="0" w:color="000000"/>
              <w:left w:val="single" w:sz="4" w:space="0" w:color="000000"/>
              <w:bottom w:val="single" w:sz="4" w:space="0" w:color="000000"/>
              <w:right w:val="single" w:sz="4" w:space="0" w:color="000000"/>
            </w:tcBorders>
          </w:tcPr>
          <w:p w14:paraId="218EE278" w14:textId="77777777" w:rsidR="00C82B5F" w:rsidRPr="006D1251" w:rsidRDefault="00C82B5F" w:rsidP="00C82B5F">
            <w:pPr>
              <w:tabs>
                <w:tab w:val="left" w:pos="14175"/>
              </w:tabs>
              <w:rPr>
                <w:sz w:val="22"/>
                <w:szCs w:val="22"/>
              </w:rPr>
            </w:pPr>
            <w:r w:rsidRPr="006D1251">
              <w:rPr>
                <w:sz w:val="22"/>
                <w:szCs w:val="22"/>
              </w:rPr>
              <w:lastRenderedPageBreak/>
              <w:t xml:space="preserve">Gilaus matymo funkcija: </w:t>
            </w:r>
          </w:p>
          <w:p w14:paraId="0192E326" w14:textId="77777777" w:rsidR="00C82B5F" w:rsidRPr="006D1251" w:rsidRDefault="00C82B5F" w:rsidP="00C82B5F">
            <w:pPr>
              <w:tabs>
                <w:tab w:val="left" w:pos="14175"/>
              </w:tabs>
              <w:rPr>
                <w:sz w:val="22"/>
                <w:szCs w:val="22"/>
              </w:rPr>
            </w:pPr>
            <w:r w:rsidRPr="006D1251">
              <w:rPr>
                <w:sz w:val="22"/>
                <w:szCs w:val="22"/>
              </w:rPr>
              <w:t>1. Įjungiama arba išjungiama vieno mygtuko pagalba;</w:t>
            </w:r>
          </w:p>
          <w:p w14:paraId="7B20DC34" w14:textId="77777777" w:rsidR="00C82B5F" w:rsidRPr="006D1251" w:rsidRDefault="00C82B5F" w:rsidP="00C82B5F">
            <w:pPr>
              <w:tabs>
                <w:tab w:val="left" w:pos="14175"/>
              </w:tabs>
              <w:rPr>
                <w:sz w:val="22"/>
                <w:szCs w:val="22"/>
              </w:rPr>
            </w:pPr>
            <w:r w:rsidRPr="006D1251">
              <w:rPr>
                <w:sz w:val="22"/>
                <w:szCs w:val="22"/>
              </w:rPr>
              <w:lastRenderedPageBreak/>
              <w:t xml:space="preserve">2. Įgalinanti dirbti maksimaliai gilaus vaizdo režime arba maksimaliai šviesiame režime </w:t>
            </w:r>
          </w:p>
          <w:p w14:paraId="36ACA7F6" w14:textId="77777777" w:rsidR="00C82B5F" w:rsidRPr="006D1251" w:rsidRDefault="00C82B5F" w:rsidP="00C82B5F">
            <w:pPr>
              <w:tabs>
                <w:tab w:val="left" w:pos="14175"/>
              </w:tabs>
              <w:rPr>
                <w:sz w:val="22"/>
                <w:szCs w:val="22"/>
              </w:rPr>
            </w:pPr>
            <w:r w:rsidRPr="006D1251">
              <w:rPr>
                <w:sz w:val="22"/>
                <w:szCs w:val="22"/>
              </w:rPr>
              <w:t>yra nustatytas pagal gydymo įstaigos chirurgų poreikį, suteikiantį papildomų privalumų:</w:t>
            </w:r>
          </w:p>
          <w:p w14:paraId="18B44B22" w14:textId="77777777" w:rsidR="00C82B5F" w:rsidRPr="006D1251" w:rsidRDefault="00C82B5F" w:rsidP="00C82B5F">
            <w:pPr>
              <w:tabs>
                <w:tab w:val="left" w:pos="14175"/>
              </w:tabs>
              <w:rPr>
                <w:sz w:val="22"/>
                <w:szCs w:val="22"/>
              </w:rPr>
            </w:pPr>
            <w:r w:rsidRPr="006D1251">
              <w:rPr>
                <w:b/>
                <w:bCs/>
                <w:sz w:val="22"/>
                <w:szCs w:val="22"/>
              </w:rPr>
              <w:t xml:space="preserve">Vieno mygtuko valdymas </w:t>
            </w:r>
            <w:r w:rsidRPr="006D1251">
              <w:rPr>
                <w:sz w:val="22"/>
                <w:szCs w:val="22"/>
              </w:rPr>
              <w:t>- taupo laiką ir sumažina dėmesio blaškymą operacijos metu.</w:t>
            </w:r>
          </w:p>
          <w:p w14:paraId="57B304C2" w14:textId="77777777" w:rsidR="00C82B5F" w:rsidRPr="006D1251" w:rsidRDefault="00C82B5F" w:rsidP="00C82B5F">
            <w:pPr>
              <w:tabs>
                <w:tab w:val="left" w:pos="14175"/>
              </w:tabs>
              <w:rPr>
                <w:sz w:val="22"/>
                <w:szCs w:val="22"/>
              </w:rPr>
            </w:pPr>
            <w:r w:rsidRPr="006D1251">
              <w:rPr>
                <w:b/>
                <w:bCs/>
                <w:sz w:val="22"/>
                <w:szCs w:val="22"/>
              </w:rPr>
              <w:t>Perjungiamas režimas</w:t>
            </w:r>
            <w:r w:rsidRPr="006D1251">
              <w:rPr>
                <w:sz w:val="22"/>
                <w:szCs w:val="22"/>
              </w:rPr>
              <w:t xml:space="preserve"> - leidžia chirurgui rinktis tarp gilaus matymo (detalių struktūrų analizė) ir šviesaus matymo (bendros apžvalgos). Tiekėjų pasiūlymai be šios funkcijos nebus atmetami, tik negaus papildomų balų.</w:t>
            </w:r>
          </w:p>
          <w:p w14:paraId="29791C29" w14:textId="09CA632B" w:rsidR="00C258AB" w:rsidRPr="006D1251" w:rsidRDefault="00C82B5F" w:rsidP="00C82B5F">
            <w:pPr>
              <w:tabs>
                <w:tab w:val="left" w:pos="14175"/>
              </w:tabs>
              <w:rPr>
                <w:sz w:val="22"/>
                <w:szCs w:val="22"/>
              </w:rPr>
            </w:pPr>
            <w:r w:rsidRPr="006D1251">
              <w:rPr>
                <w:sz w:val="22"/>
                <w:szCs w:val="22"/>
              </w:rPr>
              <w:t>Nesutinkame keisti šio parametro.</w:t>
            </w:r>
          </w:p>
        </w:tc>
      </w:tr>
      <w:tr w:rsidR="00F84939" w:rsidRPr="00F84939" w14:paraId="7CA65012" w14:textId="3067484A"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12644" w14:textId="77777777" w:rsidR="00C258AB" w:rsidRPr="001E0C14" w:rsidRDefault="00C258AB" w:rsidP="00203904">
            <w:pPr>
              <w:tabs>
                <w:tab w:val="left" w:pos="341"/>
                <w:tab w:val="left" w:pos="14175"/>
              </w:tabs>
              <w:jc w:val="center"/>
            </w:pPr>
            <w:r w:rsidRPr="001E0C14">
              <w:lastRenderedPageBreak/>
              <w:t>T6</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5D1DF" w14:textId="77777777" w:rsidR="00C258AB" w:rsidRPr="00F84939" w:rsidRDefault="00C258AB" w:rsidP="00203904">
            <w:pPr>
              <w:rPr>
                <w:noProof/>
                <w:lang w:val="pt-BR"/>
              </w:rPr>
            </w:pPr>
            <w:r w:rsidRPr="00F84939">
              <w:rPr>
                <w:noProof/>
                <w:lang w:val="pt-BR"/>
              </w:rPr>
              <w:t>Okuliarai chirurgui:</w:t>
            </w:r>
          </w:p>
          <w:p w14:paraId="6FE149AD" w14:textId="77777777" w:rsidR="00C258AB" w:rsidRPr="00F84939" w:rsidRDefault="00C258AB" w:rsidP="00203904">
            <w:pPr>
              <w:rPr>
                <w:noProof/>
                <w:lang w:val="pt-BR"/>
              </w:rPr>
            </w:pPr>
            <w:r w:rsidRPr="00F84939">
              <w:rPr>
                <w:noProof/>
                <w:lang w:val="pt-BR"/>
              </w:rPr>
              <w:t>1. Galimybė pasirinkti okuliaras 12,5x ± 0,5x arba 10x ± 0,5x;</w:t>
            </w:r>
          </w:p>
          <w:p w14:paraId="30D460BE" w14:textId="77777777" w:rsidR="00C258AB" w:rsidRPr="001E0C14" w:rsidRDefault="00C258AB" w:rsidP="00203904">
            <w:pPr>
              <w:pStyle w:val="prastasis1"/>
              <w:tabs>
                <w:tab w:val="left" w:pos="1798"/>
                <w:tab w:val="left" w:pos="2233"/>
                <w:tab w:val="left" w:pos="14175"/>
              </w:tabs>
              <w:spacing w:after="0" w:line="240" w:lineRule="auto"/>
              <w:jc w:val="both"/>
              <w:rPr>
                <w:rFonts w:eastAsia="Times New Roman" w:cs="Times New Roman"/>
                <w:lang w:val="lt-LT" w:eastAsia="lt-LT"/>
              </w:rPr>
            </w:pPr>
            <w:r w:rsidRPr="00F84939">
              <w:rPr>
                <w:rFonts w:cs="Times New Roman"/>
                <w:noProof/>
                <w:color w:val="auto"/>
                <w:lang w:val="pt-BR"/>
              </w:rPr>
              <w:t>2. Su magnetiniu arba lygiaverčiu pritvirtinimu.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02C44"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F2556" w14:textId="77777777" w:rsidR="00C258AB" w:rsidRPr="00BE7643" w:rsidRDefault="00C258AB" w:rsidP="00203904">
            <w:pPr>
              <w:tabs>
                <w:tab w:val="left" w:pos="14175"/>
              </w:tabs>
              <w:jc w:val="center"/>
              <w:rPr>
                <w:color w:val="000000"/>
              </w:rPr>
            </w:pPr>
            <w:r w:rsidRPr="00BE7643">
              <w:t>L6 = 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E692" w14:textId="77777777" w:rsidR="00C258AB" w:rsidRPr="008877EC" w:rsidRDefault="00C258AB" w:rsidP="008877EC">
            <w:pPr>
              <w:tabs>
                <w:tab w:val="left" w:pos="14175"/>
              </w:tabs>
            </w:pPr>
            <w:r w:rsidRPr="008877EC">
              <w:t>Prašome patikslinti, kokie tvirtinimo sprendimai būtų laikomi lygiaverčiais magnetiniam pritvirtinimui?</w:t>
            </w:r>
          </w:p>
          <w:p w14:paraId="29861328" w14:textId="51A028DD" w:rsidR="00C258AB" w:rsidRPr="008877EC" w:rsidRDefault="00C258AB" w:rsidP="008877EC">
            <w:pPr>
              <w:tabs>
                <w:tab w:val="left" w:pos="14175"/>
              </w:tabs>
            </w:pPr>
            <w:r w:rsidRPr="008877EC">
              <w:t>Taip pat norėtume pasitikslinti, ar būtų laikoma tinkama, jeigu siūlomi okuliarai turi sraigtinį tvirtinimą, kuris užtikrina:</w:t>
            </w:r>
          </w:p>
          <w:p w14:paraId="1799AE24" w14:textId="77777777" w:rsidR="00C258AB" w:rsidRPr="008877EC" w:rsidRDefault="00C258AB" w:rsidP="008877EC">
            <w:pPr>
              <w:numPr>
                <w:ilvl w:val="0"/>
                <w:numId w:val="7"/>
              </w:numPr>
              <w:tabs>
                <w:tab w:val="left" w:pos="14175"/>
              </w:tabs>
            </w:pPr>
            <w:r w:rsidRPr="008877EC">
              <w:t>greitą ir saugų okuliaro nuėmimą/</w:t>
            </w:r>
            <w:proofErr w:type="spellStart"/>
            <w:r w:rsidRPr="008877EC">
              <w:t>beįrankį</w:t>
            </w:r>
            <w:proofErr w:type="spellEnd"/>
            <w:r w:rsidRPr="008877EC">
              <w:t xml:space="preserve"> fiksavimą,</w:t>
            </w:r>
          </w:p>
          <w:p w14:paraId="7DBA4EED" w14:textId="77777777" w:rsidR="00C258AB" w:rsidRPr="008877EC" w:rsidRDefault="00C258AB" w:rsidP="008877EC">
            <w:pPr>
              <w:numPr>
                <w:ilvl w:val="0"/>
                <w:numId w:val="7"/>
              </w:numPr>
              <w:tabs>
                <w:tab w:val="left" w:pos="14175"/>
              </w:tabs>
            </w:pPr>
            <w:r w:rsidRPr="008877EC">
              <w:t>tvirtą laikymąsi darbo metu,</w:t>
            </w:r>
          </w:p>
          <w:p w14:paraId="6F72CE9C" w14:textId="77777777" w:rsidR="00C258AB" w:rsidRPr="008877EC" w:rsidRDefault="00C258AB" w:rsidP="008877EC">
            <w:pPr>
              <w:numPr>
                <w:ilvl w:val="0"/>
                <w:numId w:val="7"/>
              </w:numPr>
              <w:tabs>
                <w:tab w:val="left" w:pos="14175"/>
              </w:tabs>
            </w:pPr>
            <w:r w:rsidRPr="008877EC">
              <w:lastRenderedPageBreak/>
              <w:t>galimybę lengvai keisti skirtingus okuliarus.</w:t>
            </w:r>
          </w:p>
          <w:p w14:paraId="66483F03" w14:textId="4C77163E" w:rsidR="00C258AB" w:rsidRPr="00EE24EC" w:rsidRDefault="00C258AB" w:rsidP="00EE24EC">
            <w:pPr>
              <w:tabs>
                <w:tab w:val="left" w:pos="14175"/>
              </w:tabs>
              <w:jc w:val="center"/>
              <w:rPr>
                <w:color w:val="FF0000"/>
              </w:rPr>
            </w:pPr>
          </w:p>
        </w:tc>
        <w:tc>
          <w:tcPr>
            <w:tcW w:w="2978" w:type="dxa"/>
            <w:tcBorders>
              <w:top w:val="single" w:sz="4" w:space="0" w:color="000000"/>
              <w:left w:val="single" w:sz="4" w:space="0" w:color="000000"/>
              <w:bottom w:val="single" w:sz="4" w:space="0" w:color="000000"/>
              <w:right w:val="single" w:sz="4" w:space="0" w:color="000000"/>
            </w:tcBorders>
          </w:tcPr>
          <w:p w14:paraId="2F3A09E7" w14:textId="77777777" w:rsidR="008877EC" w:rsidRPr="00FC1B67" w:rsidRDefault="008877EC" w:rsidP="008877EC">
            <w:pPr>
              <w:tabs>
                <w:tab w:val="left" w:pos="14175"/>
              </w:tabs>
              <w:rPr>
                <w:noProof/>
                <w:sz w:val="22"/>
                <w:szCs w:val="22"/>
              </w:rPr>
            </w:pPr>
            <w:r w:rsidRPr="00F84939">
              <w:rPr>
                <w:sz w:val="22"/>
                <w:szCs w:val="22"/>
              </w:rPr>
              <w:lastRenderedPageBreak/>
              <w:t>Okuliarai chirurgui s</w:t>
            </w:r>
            <w:r w:rsidRPr="00FC1B67">
              <w:rPr>
                <w:noProof/>
                <w:sz w:val="22"/>
                <w:szCs w:val="22"/>
              </w:rPr>
              <w:t>u magnetiniu arba lygiaverčiu pritvirtinimu turi užtikrinti greitą ir saugų okuliarų keitimą, bei patikimą okuliarų pritvirtinimą prie binokuliarinio tubuso. Okuliarus su sraigtiniu tvirtinimu yra gana sudėtinga prisukti ir atsukti ir tai užima daugiau laiko, yra rizika keičiant okuliarus sugadinti sriegį, dėl ko gydymo įstaiga patirtų papildomus finansinių kaštų atliekant remontą.</w:t>
            </w:r>
          </w:p>
          <w:p w14:paraId="609AA7C7" w14:textId="77777777" w:rsidR="008877EC" w:rsidRPr="00F84939" w:rsidRDefault="008877EC" w:rsidP="008877EC">
            <w:pPr>
              <w:tabs>
                <w:tab w:val="left" w:pos="14175"/>
              </w:tabs>
              <w:rPr>
                <w:sz w:val="22"/>
                <w:szCs w:val="22"/>
              </w:rPr>
            </w:pPr>
            <w:r w:rsidRPr="00F84939">
              <w:rPr>
                <w:sz w:val="22"/>
                <w:szCs w:val="22"/>
              </w:rPr>
              <w:t xml:space="preserve">Tiekėjų pasiūlymai </w:t>
            </w:r>
            <w:r w:rsidRPr="00FC1B67">
              <w:rPr>
                <w:noProof/>
                <w:sz w:val="22"/>
                <w:szCs w:val="22"/>
              </w:rPr>
              <w:t>su sraigtiniu tvirtinimu</w:t>
            </w:r>
            <w:r w:rsidRPr="00F84939">
              <w:rPr>
                <w:sz w:val="22"/>
                <w:szCs w:val="22"/>
              </w:rPr>
              <w:t xml:space="preserve"> nebus atmetami, tik negaus papildomų balų.</w:t>
            </w:r>
          </w:p>
          <w:p w14:paraId="054D016C" w14:textId="1B3A5743" w:rsidR="00C258AB" w:rsidRPr="00F84939" w:rsidRDefault="008877EC" w:rsidP="008877EC">
            <w:pPr>
              <w:tabs>
                <w:tab w:val="left" w:pos="14175"/>
              </w:tabs>
              <w:rPr>
                <w:b/>
                <w:bCs/>
              </w:rPr>
            </w:pPr>
            <w:r w:rsidRPr="00F84939">
              <w:rPr>
                <w:b/>
                <w:bCs/>
                <w:sz w:val="22"/>
                <w:szCs w:val="22"/>
              </w:rPr>
              <w:t>Reikalavimas nekeičiamas.</w:t>
            </w:r>
          </w:p>
        </w:tc>
      </w:tr>
      <w:tr w:rsidR="00C258AB" w:rsidRPr="001E0C14" w14:paraId="030798DA" w14:textId="36C4D04E"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AB7A8" w14:textId="77777777" w:rsidR="00C258AB" w:rsidRPr="001E0C14" w:rsidRDefault="00C258AB" w:rsidP="00203904">
            <w:pPr>
              <w:tabs>
                <w:tab w:val="left" w:pos="341"/>
                <w:tab w:val="left" w:pos="14175"/>
              </w:tabs>
              <w:jc w:val="center"/>
            </w:pPr>
            <w:r w:rsidRPr="001E0C14">
              <w:lastRenderedPageBreak/>
              <w:t>T7</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457EA" w14:textId="77777777" w:rsidR="00C258AB" w:rsidRPr="001E0C14" w:rsidRDefault="00C258AB" w:rsidP="00203904">
            <w:pPr>
              <w:rPr>
                <w:lang w:val="pt-BR"/>
              </w:rPr>
            </w:pPr>
            <w:r w:rsidRPr="001E0C14">
              <w:rPr>
                <w:lang w:val="pt-BR"/>
              </w:rPr>
              <w:t>Akių dugno reflekso sustiprinimo sistema:</w:t>
            </w:r>
          </w:p>
          <w:p w14:paraId="4AED621B"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lang w:val="lt-LT"/>
              </w:rPr>
            </w:pPr>
            <w:r w:rsidRPr="001E0C14">
              <w:rPr>
                <w:rFonts w:cs="Times New Roman"/>
              </w:rPr>
              <w:t xml:space="preserve">Stereo </w:t>
            </w:r>
            <w:proofErr w:type="spellStart"/>
            <w:r w:rsidRPr="001E0C14">
              <w:rPr>
                <w:rFonts w:cs="Times New Roman"/>
              </w:rPr>
              <w:t>koaksialinė</w:t>
            </w:r>
            <w:proofErr w:type="spellEnd"/>
            <w:r w:rsidRPr="001E0C14">
              <w:rPr>
                <w:rFonts w:cs="Times New Roman"/>
              </w:rPr>
              <w:t xml:space="preserve"> </w:t>
            </w:r>
            <w:proofErr w:type="spellStart"/>
            <w:r w:rsidRPr="001E0C14">
              <w:rPr>
                <w:rFonts w:cs="Times New Roman"/>
              </w:rPr>
              <w:t>apšvietimo</w:t>
            </w:r>
            <w:proofErr w:type="spellEnd"/>
            <w:r w:rsidRPr="001E0C14">
              <w:rPr>
                <w:rFonts w:cs="Times New Roman"/>
              </w:rPr>
              <w:t xml:space="preserve"> </w:t>
            </w:r>
            <w:proofErr w:type="spellStart"/>
            <w:r w:rsidRPr="001E0C14">
              <w:rPr>
                <w:rFonts w:cs="Times New Roman"/>
              </w:rPr>
              <w:t>sistema</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8532"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78B69" w14:textId="77777777" w:rsidR="00C258AB" w:rsidRPr="00BE7643" w:rsidRDefault="00C258AB" w:rsidP="00203904">
            <w:pPr>
              <w:tabs>
                <w:tab w:val="left" w:pos="14175"/>
              </w:tabs>
              <w:jc w:val="center"/>
              <w:rPr>
                <w:color w:val="000000"/>
              </w:rPr>
            </w:pPr>
            <w:r w:rsidRPr="00BE7643">
              <w:t>L7= 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BF01F"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377808B8" w14:textId="77777777" w:rsidR="00C258AB" w:rsidRPr="001E0C14" w:rsidRDefault="00C258AB" w:rsidP="00203904">
            <w:pPr>
              <w:tabs>
                <w:tab w:val="left" w:pos="14175"/>
              </w:tabs>
              <w:jc w:val="center"/>
              <w:rPr>
                <w:color w:val="000000"/>
              </w:rPr>
            </w:pPr>
          </w:p>
        </w:tc>
      </w:tr>
      <w:tr w:rsidR="00C258AB" w:rsidRPr="001E0C14" w14:paraId="0D4D38A9" w14:textId="2D0BE3AB"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F9087" w14:textId="77777777" w:rsidR="00C258AB" w:rsidRPr="001E0C14" w:rsidRDefault="00C258AB" w:rsidP="00203904">
            <w:pPr>
              <w:tabs>
                <w:tab w:val="left" w:pos="341"/>
                <w:tab w:val="left" w:pos="14175"/>
              </w:tabs>
              <w:jc w:val="center"/>
            </w:pPr>
            <w:r w:rsidRPr="001E0C14">
              <w:t>T8</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860C4" w14:textId="77777777" w:rsidR="00C258AB" w:rsidRPr="001E0C14" w:rsidRDefault="00C258AB" w:rsidP="00203904">
            <w:pPr>
              <w:rPr>
                <w:noProof/>
                <w:lang w:val="pt-BR"/>
              </w:rPr>
            </w:pPr>
            <w:r w:rsidRPr="001E0C14">
              <w:rPr>
                <w:noProof/>
                <w:lang w:val="pt-BR"/>
              </w:rPr>
              <w:t>Filtrai:</w:t>
            </w:r>
          </w:p>
          <w:p w14:paraId="1D0501E4"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pt-BR"/>
              </w:rPr>
              <w:t>Mėlynos spalvos barjerinis filtras, skirtas tinklainės apsaugai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654A1"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9854C" w14:textId="77777777" w:rsidR="00C258AB" w:rsidRPr="00BE7643" w:rsidRDefault="00C258AB" w:rsidP="00203904">
            <w:pPr>
              <w:tabs>
                <w:tab w:val="left" w:pos="14175"/>
              </w:tabs>
              <w:jc w:val="center"/>
              <w:rPr>
                <w:color w:val="000000"/>
              </w:rPr>
            </w:pPr>
            <w:r w:rsidRPr="00BE7643">
              <w:t>L8 = 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B822A"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3C29F1B6" w14:textId="77777777" w:rsidR="00C258AB" w:rsidRPr="001E0C14" w:rsidRDefault="00C258AB" w:rsidP="00203904">
            <w:pPr>
              <w:tabs>
                <w:tab w:val="left" w:pos="14175"/>
              </w:tabs>
              <w:jc w:val="center"/>
              <w:rPr>
                <w:color w:val="000000"/>
              </w:rPr>
            </w:pPr>
          </w:p>
        </w:tc>
      </w:tr>
      <w:tr w:rsidR="00C258AB" w:rsidRPr="001E0C14" w14:paraId="5144FFAF" w14:textId="0AFC4270"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37619" w14:textId="77777777" w:rsidR="00C258AB" w:rsidRPr="001E0C14" w:rsidRDefault="00C258AB" w:rsidP="00203904">
            <w:pPr>
              <w:tabs>
                <w:tab w:val="left" w:pos="341"/>
                <w:tab w:val="left" w:pos="14175"/>
              </w:tabs>
              <w:jc w:val="center"/>
            </w:pPr>
            <w:r w:rsidRPr="001E0C14">
              <w:t>T9</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67A97" w14:textId="77777777" w:rsidR="00C258AB" w:rsidRPr="001E0C14" w:rsidRDefault="00C258AB" w:rsidP="00203904">
            <w:pPr>
              <w:rPr>
                <w:noProof/>
              </w:rPr>
            </w:pPr>
            <w:r w:rsidRPr="001E0C14">
              <w:rPr>
                <w:color w:val="000000"/>
              </w:rPr>
              <w:t xml:space="preserve">T8. </w:t>
            </w:r>
            <w:r w:rsidRPr="001E0C14">
              <w:rPr>
                <w:noProof/>
              </w:rPr>
              <w:t>Tinklainės apsauga:</w:t>
            </w:r>
          </w:p>
          <w:p w14:paraId="7CA9E711"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lt-LT"/>
              </w:rPr>
              <w:t>Tinklainės apsaugos įrenginys, apsaugantis nuo šviesos patekimo į akies vyzdį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6CD1"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5484B" w14:textId="77777777" w:rsidR="00C258AB" w:rsidRPr="00BE7643" w:rsidRDefault="00C258AB" w:rsidP="00203904">
            <w:pPr>
              <w:tabs>
                <w:tab w:val="left" w:pos="14175"/>
              </w:tabs>
              <w:jc w:val="center"/>
              <w:rPr>
                <w:color w:val="000000"/>
              </w:rPr>
            </w:pPr>
            <w:r w:rsidRPr="00BE7643">
              <w:t>L9 = 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5232"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0A8D6B61" w14:textId="77777777" w:rsidR="00C258AB" w:rsidRPr="001E0C14" w:rsidRDefault="00C258AB" w:rsidP="00203904">
            <w:pPr>
              <w:tabs>
                <w:tab w:val="left" w:pos="14175"/>
              </w:tabs>
              <w:jc w:val="center"/>
              <w:rPr>
                <w:color w:val="000000"/>
              </w:rPr>
            </w:pPr>
          </w:p>
        </w:tc>
      </w:tr>
      <w:tr w:rsidR="00C258AB" w:rsidRPr="001E0C14" w14:paraId="742AC542" w14:textId="10F23D4D"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1CD44" w14:textId="77777777" w:rsidR="00C258AB" w:rsidRPr="001E0C14" w:rsidRDefault="00C258AB" w:rsidP="00203904">
            <w:pPr>
              <w:tabs>
                <w:tab w:val="left" w:pos="341"/>
                <w:tab w:val="left" w:pos="14175"/>
              </w:tabs>
              <w:jc w:val="center"/>
            </w:pPr>
            <w:r w:rsidRPr="001E0C14">
              <w:t>T10</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C8ABC" w14:textId="77777777" w:rsidR="00C258AB" w:rsidRPr="001E0C14" w:rsidRDefault="00C258AB" w:rsidP="00203904">
            <w:pPr>
              <w:rPr>
                <w:noProof/>
              </w:rPr>
            </w:pPr>
            <w:r w:rsidRPr="001E0C14">
              <w:rPr>
                <w:noProof/>
              </w:rPr>
              <w:t xml:space="preserve">Kompiuterinis asistentas kataraktos operacijoms: </w:t>
            </w:r>
          </w:p>
          <w:p w14:paraId="1B6330C1" w14:textId="77777777" w:rsidR="00C258AB" w:rsidRPr="001E0C14" w:rsidRDefault="00C258AB" w:rsidP="00203904">
            <w:pPr>
              <w:rPr>
                <w:noProof/>
                <w:lang w:eastAsia="lt-LT"/>
              </w:rPr>
            </w:pPr>
            <w:r w:rsidRPr="001E0C14">
              <w:rPr>
                <w:noProof/>
              </w:rPr>
              <w:t xml:space="preserve">1. </w:t>
            </w:r>
            <w:r w:rsidRPr="001E0C14">
              <w:rPr>
                <w:noProof/>
                <w:lang w:eastAsia="lt-LT"/>
              </w:rPr>
              <w:t>Tikslaus dydžio ir formos kapsuloreksio atlikimas;</w:t>
            </w:r>
          </w:p>
          <w:p w14:paraId="47522984" w14:textId="77777777" w:rsidR="00C258AB" w:rsidRPr="001E0C14" w:rsidRDefault="00C258AB" w:rsidP="00203904">
            <w:pPr>
              <w:rPr>
                <w:noProof/>
                <w:lang w:eastAsia="lt-LT"/>
              </w:rPr>
            </w:pPr>
            <w:r w:rsidRPr="001E0C14">
              <w:rPr>
                <w:noProof/>
                <w:lang w:eastAsia="lt-LT"/>
              </w:rPr>
              <w:t>2. Atvaizduojami planuojami pjūviai ir LRI, liumbaliniai atpalaiduojantys pjūviai;</w:t>
            </w:r>
          </w:p>
          <w:p w14:paraId="360F78C8" w14:textId="77777777" w:rsidR="00C258AB" w:rsidRPr="001E0C14" w:rsidRDefault="00C258AB" w:rsidP="00203904">
            <w:pPr>
              <w:rPr>
                <w:noProof/>
                <w:lang w:val="pt-BR" w:eastAsia="lt-LT"/>
              </w:rPr>
            </w:pPr>
            <w:r w:rsidRPr="001E0C14">
              <w:rPr>
                <w:noProof/>
                <w:lang w:val="pt-BR" w:eastAsia="lt-LT"/>
              </w:rPr>
              <w:t>3. Tikslus torinių IOL padėties centravimas ir pasukimo derinimas;</w:t>
            </w:r>
          </w:p>
          <w:p w14:paraId="0A99639B" w14:textId="77777777" w:rsidR="00C258AB" w:rsidRPr="001E0C14" w:rsidRDefault="00C258AB" w:rsidP="00203904">
            <w:pPr>
              <w:rPr>
                <w:noProof/>
                <w:lang w:val="pt-BR" w:eastAsia="lt-LT"/>
              </w:rPr>
            </w:pPr>
            <w:r w:rsidRPr="001E0C14">
              <w:rPr>
                <w:noProof/>
                <w:lang w:val="pt-BR" w:eastAsia="lt-LT"/>
              </w:rPr>
              <w:t>4. Akies padėtis ir judesiai turi būti sekami realiu laiku;</w:t>
            </w:r>
          </w:p>
          <w:p w14:paraId="398EE7B5"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pt-BR" w:eastAsia="lt-LT"/>
              </w:rPr>
              <w:t>5. Optinio biometro duomenų priėmimas.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BDFA6" w14:textId="77777777" w:rsidR="00C258AB" w:rsidRPr="001E0C14" w:rsidRDefault="00C258AB" w:rsidP="00203904">
            <w:pPr>
              <w:tabs>
                <w:tab w:val="left" w:pos="14175"/>
              </w:tabs>
              <w:jc w:val="center"/>
              <w:rPr>
                <w:color w:val="000000"/>
              </w:rPr>
            </w:pPr>
            <w:r w:rsidRPr="001E0C14">
              <w:rPr>
                <w:color w:val="000000"/>
              </w:rPr>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FB56C" w14:textId="77777777" w:rsidR="00C258AB" w:rsidRPr="00BE7643" w:rsidRDefault="00C258AB" w:rsidP="00203904">
            <w:pPr>
              <w:tabs>
                <w:tab w:val="left" w:pos="14175"/>
              </w:tabs>
              <w:jc w:val="center"/>
              <w:rPr>
                <w:color w:val="000000"/>
              </w:rPr>
            </w:pPr>
            <w:r w:rsidRPr="00BE7643">
              <w:t>L10 = 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FF370" w14:textId="77777777" w:rsidR="00C258AB" w:rsidRPr="001E0C14" w:rsidRDefault="00C258AB" w:rsidP="00203904">
            <w:pPr>
              <w:tabs>
                <w:tab w:val="left" w:pos="14175"/>
              </w:tabs>
              <w:jc w:val="center"/>
              <w:rPr>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382667BA" w14:textId="77777777" w:rsidR="00C258AB" w:rsidRPr="001E0C14" w:rsidRDefault="00C258AB" w:rsidP="00203904">
            <w:pPr>
              <w:tabs>
                <w:tab w:val="left" w:pos="14175"/>
              </w:tabs>
              <w:jc w:val="center"/>
              <w:rPr>
                <w:color w:val="000000"/>
              </w:rPr>
            </w:pPr>
          </w:p>
        </w:tc>
      </w:tr>
      <w:tr w:rsidR="00C258AB" w:rsidRPr="001E0C14" w14:paraId="7AB5BCD4" w14:textId="3A4263BA"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E704F" w14:textId="77777777" w:rsidR="00C258AB" w:rsidRPr="001E0C14" w:rsidRDefault="00C258AB" w:rsidP="00203904">
            <w:pPr>
              <w:tabs>
                <w:tab w:val="left" w:pos="341"/>
                <w:tab w:val="left" w:pos="14175"/>
              </w:tabs>
              <w:jc w:val="center"/>
            </w:pPr>
            <w:r w:rsidRPr="001E0C14">
              <w:t>T11</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75FF1" w14:textId="77777777" w:rsidR="00C258AB" w:rsidRPr="001E0C14" w:rsidRDefault="00C258AB" w:rsidP="00203904">
            <w:pPr>
              <w:rPr>
                <w:noProof/>
                <w:lang w:val="fr-FR"/>
              </w:rPr>
            </w:pPr>
            <w:r w:rsidRPr="001E0C14">
              <w:rPr>
                <w:noProof/>
                <w:lang w:val="fr-FR"/>
              </w:rPr>
              <w:t>Ekranas:</w:t>
            </w:r>
          </w:p>
          <w:p w14:paraId="337860D7" w14:textId="77777777" w:rsidR="00C258AB" w:rsidRPr="001E0C14" w:rsidRDefault="00C258AB" w:rsidP="00203904">
            <w:pPr>
              <w:rPr>
                <w:noProof/>
                <w:lang w:val="fr-FR"/>
              </w:rPr>
            </w:pPr>
            <w:r w:rsidRPr="001E0C14">
              <w:rPr>
                <w:noProof/>
                <w:lang w:val="fr-FR"/>
              </w:rPr>
              <w:t>1. Veikiantis kaip centrinė mikroskopo valdymo sąsaja, bei skirtas stebėti operacinius vaizdus.</w:t>
            </w:r>
          </w:p>
          <w:p w14:paraId="2C27EC1A"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fr-FR"/>
              </w:rPr>
              <w:t xml:space="preserve">2. </w:t>
            </w:r>
            <w:r w:rsidRPr="001E0C14">
              <w:rPr>
                <w:rFonts w:cs="Times New Roman"/>
                <w:noProof/>
                <w:lang w:val="fr-FR" w:eastAsia="lt-LT"/>
              </w:rPr>
              <w:t>HD video įrašymas ir išsaugojimas integruotame kietame diske ir USB (arba lygiavertėje) laikmenoje vienu metu.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96CAD" w14:textId="77777777" w:rsidR="00C258AB" w:rsidRPr="001E0C14" w:rsidRDefault="00C258AB" w:rsidP="00203904">
            <w:pPr>
              <w:tabs>
                <w:tab w:val="left" w:pos="14175"/>
              </w:tabs>
              <w:jc w:val="center"/>
              <w:rPr>
                <w:color w:val="000000"/>
              </w:rPr>
            </w:pPr>
            <w:r w:rsidRPr="001E0C14">
              <w:rPr>
                <w:color w:val="000000"/>
              </w:rPr>
              <w:t>Statinis: (taip/ne)</w:t>
            </w:r>
            <w:r w:rsidRPr="001E0C14">
              <w:br/>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EA69" w14:textId="77777777" w:rsidR="00C258AB" w:rsidRPr="00BE7643" w:rsidRDefault="00C258AB" w:rsidP="00203904">
            <w:pPr>
              <w:tabs>
                <w:tab w:val="left" w:pos="14175"/>
              </w:tabs>
              <w:jc w:val="center"/>
              <w:rPr>
                <w:color w:val="000000"/>
              </w:rPr>
            </w:pPr>
            <w:r w:rsidRPr="00BE7643">
              <w:t>L11 = 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9583" w14:textId="77777777" w:rsidR="00C258AB" w:rsidRPr="001E0C14" w:rsidRDefault="00C258AB" w:rsidP="00203904">
            <w:pPr>
              <w:tabs>
                <w:tab w:val="left" w:pos="14175"/>
              </w:tabs>
              <w:jc w:val="center"/>
              <w:rPr>
                <w:bCs/>
                <w:color w:val="000000"/>
              </w:rPr>
            </w:pPr>
          </w:p>
          <w:p w14:paraId="2187947D" w14:textId="77777777" w:rsidR="00C258AB" w:rsidRPr="001E0C14" w:rsidRDefault="00C258AB" w:rsidP="00203904">
            <w:pPr>
              <w:tabs>
                <w:tab w:val="left" w:pos="14175"/>
              </w:tabs>
              <w:jc w:val="center"/>
              <w:rPr>
                <w:bCs/>
                <w:color w:val="000000"/>
              </w:rPr>
            </w:pPr>
          </w:p>
          <w:p w14:paraId="69584757" w14:textId="77777777" w:rsidR="00C258AB" w:rsidRPr="001E0C14" w:rsidRDefault="00C258AB" w:rsidP="00203904">
            <w:pPr>
              <w:tabs>
                <w:tab w:val="left" w:pos="14175"/>
              </w:tabs>
              <w:jc w:val="center"/>
              <w:rPr>
                <w:bCs/>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1FF8B31C" w14:textId="77777777" w:rsidR="00C258AB" w:rsidRPr="001E0C14" w:rsidRDefault="00C258AB" w:rsidP="00203904">
            <w:pPr>
              <w:tabs>
                <w:tab w:val="left" w:pos="14175"/>
              </w:tabs>
              <w:jc w:val="center"/>
              <w:rPr>
                <w:bCs/>
                <w:color w:val="000000"/>
              </w:rPr>
            </w:pPr>
          </w:p>
        </w:tc>
      </w:tr>
      <w:tr w:rsidR="00C258AB" w:rsidRPr="001E0C14" w14:paraId="533AE1CE" w14:textId="0920FCF4" w:rsidTr="001A0282">
        <w:trPr>
          <w:trHeight w:val="367"/>
        </w:trPr>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A0442" w14:textId="77777777" w:rsidR="00C258AB" w:rsidRPr="001E0C14" w:rsidRDefault="00C258AB" w:rsidP="00203904">
            <w:pPr>
              <w:tabs>
                <w:tab w:val="left" w:pos="341"/>
                <w:tab w:val="left" w:pos="14175"/>
              </w:tabs>
              <w:jc w:val="center"/>
            </w:pPr>
            <w:r w:rsidRPr="001E0C14">
              <w:t>T12</w:t>
            </w:r>
          </w:p>
        </w:tc>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21989" w14:textId="77777777" w:rsidR="00C258AB" w:rsidRPr="001E0C14" w:rsidRDefault="00C258AB" w:rsidP="00203904">
            <w:pPr>
              <w:rPr>
                <w:noProof/>
                <w:lang w:val="it-IT"/>
              </w:rPr>
            </w:pPr>
            <w:r w:rsidRPr="001E0C14">
              <w:rPr>
                <w:noProof/>
                <w:lang w:val="it-IT" w:eastAsia="lt-LT"/>
              </w:rPr>
              <w:t>Vaizdo įvedimo į okuliarus sistema</w:t>
            </w:r>
            <w:r w:rsidRPr="001E0C14">
              <w:rPr>
                <w:noProof/>
                <w:lang w:val="it-IT"/>
              </w:rPr>
              <w:t>:</w:t>
            </w:r>
          </w:p>
          <w:p w14:paraId="453A9A80" w14:textId="77777777" w:rsidR="00C258AB" w:rsidRPr="001E0C14" w:rsidRDefault="00C258AB" w:rsidP="00203904">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it-IT" w:eastAsia="lt-LT"/>
              </w:rPr>
              <w:lastRenderedPageBreak/>
              <w:t>Integruota, bet ne papildomai primontuojama prie mikroskopo vizualinė kompiuterinio asistento pateikiama informacija tiesiogiai matoma mikroskopo okuliaruose.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5F265" w14:textId="77777777" w:rsidR="00C258AB" w:rsidRPr="001E0C14" w:rsidRDefault="00C258AB" w:rsidP="00203904">
            <w:pPr>
              <w:tabs>
                <w:tab w:val="left" w:pos="14175"/>
              </w:tabs>
              <w:jc w:val="center"/>
              <w:rPr>
                <w:color w:val="000000"/>
              </w:rPr>
            </w:pPr>
            <w:r w:rsidRPr="001E0C14">
              <w:rPr>
                <w:color w:val="000000"/>
              </w:rPr>
              <w:lastRenderedPageBreak/>
              <w:t>Statinis: (taip/ne)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0FAFD" w14:textId="77777777" w:rsidR="00C258AB" w:rsidRPr="00BE7643" w:rsidRDefault="00C258AB" w:rsidP="00203904">
            <w:pPr>
              <w:tabs>
                <w:tab w:val="left" w:pos="14175"/>
              </w:tabs>
              <w:jc w:val="center"/>
              <w:rPr>
                <w:color w:val="000000"/>
              </w:rPr>
            </w:pPr>
            <w:r w:rsidRPr="00BE7643">
              <w:t>L12 = 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97DC6" w14:textId="77777777" w:rsidR="00C258AB" w:rsidRPr="001E0C14" w:rsidRDefault="00C258AB" w:rsidP="00203904">
            <w:pPr>
              <w:tabs>
                <w:tab w:val="left" w:pos="14175"/>
              </w:tabs>
              <w:jc w:val="center"/>
              <w:rPr>
                <w:bCs/>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5194DCB4" w14:textId="77777777" w:rsidR="00C258AB" w:rsidRPr="001E0C14" w:rsidRDefault="00C258AB" w:rsidP="00203904">
            <w:pPr>
              <w:tabs>
                <w:tab w:val="left" w:pos="14175"/>
              </w:tabs>
              <w:jc w:val="center"/>
              <w:rPr>
                <w:bCs/>
                <w:color w:val="000000"/>
              </w:rPr>
            </w:pPr>
          </w:p>
        </w:tc>
      </w:tr>
      <w:bookmarkEnd w:id="2"/>
    </w:tbl>
    <w:p w14:paraId="1FCCAD48" w14:textId="77777777" w:rsidR="008D4F4B" w:rsidRPr="008D4F4B" w:rsidRDefault="008D4F4B" w:rsidP="008D4F4B">
      <w:pPr>
        <w:rPr>
          <w:rFonts w:eastAsia="Arial Unicode MS"/>
          <w:sz w:val="20"/>
          <w:szCs w:val="20"/>
        </w:rPr>
      </w:pPr>
    </w:p>
    <w:p w14:paraId="185197E0" w14:textId="77777777" w:rsidR="008D4F4B" w:rsidRPr="008D4F4B" w:rsidRDefault="008D4F4B" w:rsidP="008D4F4B">
      <w:pPr>
        <w:rPr>
          <w:rFonts w:eastAsia="Arial Unicode MS"/>
          <w:sz w:val="20"/>
          <w:szCs w:val="20"/>
        </w:rPr>
      </w:pPr>
    </w:p>
    <w:p w14:paraId="59A9BCD2" w14:textId="77777777" w:rsidR="008D4F4B" w:rsidRPr="008D4F4B" w:rsidRDefault="008D4F4B" w:rsidP="008D4F4B">
      <w:pPr>
        <w:rPr>
          <w:rFonts w:eastAsia="Arial Unicode MS"/>
          <w:sz w:val="20"/>
          <w:szCs w:val="20"/>
        </w:rPr>
      </w:pPr>
    </w:p>
    <w:p w14:paraId="4D777369" w14:textId="2D2269A1" w:rsidR="00C8277F" w:rsidRPr="00BD11DD" w:rsidRDefault="008D4F4B" w:rsidP="008D4F4B">
      <w:pPr>
        <w:tabs>
          <w:tab w:val="left" w:pos="3043"/>
        </w:tabs>
        <w:suppressAutoHyphens w:val="0"/>
        <w:autoSpaceDN/>
        <w:spacing w:after="160" w:line="259" w:lineRule="auto"/>
        <w:textAlignment w:val="auto"/>
        <w:rPr>
          <w:rFonts w:eastAsia="Arial Unicode MS"/>
          <w:b/>
          <w:bCs/>
          <w:caps/>
          <w:spacing w:val="4"/>
          <w:sz w:val="20"/>
          <w:szCs w:val="20"/>
          <w:bdr w:val="nil"/>
        </w:rPr>
      </w:pPr>
      <w:r>
        <w:rPr>
          <w:rFonts w:eastAsia="Arial Unicode MS"/>
          <w:b/>
          <w:bCs/>
          <w:caps/>
          <w:spacing w:val="4"/>
          <w:sz w:val="20"/>
          <w:szCs w:val="20"/>
          <w:bdr w:val="nil"/>
        </w:rPr>
        <w:tab/>
      </w:r>
    </w:p>
    <w:sectPr w:rsidR="00C8277F" w:rsidRPr="00BD11DD" w:rsidSect="00C8277F">
      <w:headerReference w:type="default" r:id="rId11"/>
      <w:pgSz w:w="16838" w:h="11906" w:orient="landscape"/>
      <w:pgMar w:top="1135" w:right="567"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F689" w14:textId="77777777" w:rsidR="006971CE" w:rsidRDefault="006971CE" w:rsidP="00C95613">
      <w:r>
        <w:separator/>
      </w:r>
    </w:p>
  </w:endnote>
  <w:endnote w:type="continuationSeparator" w:id="0">
    <w:p w14:paraId="5B75459F" w14:textId="77777777" w:rsidR="006971CE" w:rsidRDefault="006971CE" w:rsidP="00C95613">
      <w:r>
        <w:continuationSeparator/>
      </w:r>
    </w:p>
  </w:endnote>
  <w:endnote w:type="continuationNotice" w:id="1">
    <w:p w14:paraId="492E5457" w14:textId="77777777" w:rsidR="006971CE" w:rsidRDefault="0069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 Pro">
    <w:altName w:val="Segoe UI"/>
    <w:panose1 w:val="00000000000000000000"/>
    <w:charset w:val="EE"/>
    <w:family w:val="swiss"/>
    <w:notTrueType/>
    <w:pitch w:val="default"/>
    <w:sig w:usb0="00000003" w:usb1="00000000" w:usb2="00000000" w:usb3="00000000" w:csb0="00000003"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9ACC" w14:textId="77777777" w:rsidR="006971CE" w:rsidRDefault="006971CE" w:rsidP="00C95613">
      <w:r>
        <w:separator/>
      </w:r>
    </w:p>
  </w:footnote>
  <w:footnote w:type="continuationSeparator" w:id="0">
    <w:p w14:paraId="4CD47E39" w14:textId="77777777" w:rsidR="006971CE" w:rsidRDefault="006971CE" w:rsidP="00C95613">
      <w:r>
        <w:continuationSeparator/>
      </w:r>
    </w:p>
  </w:footnote>
  <w:footnote w:type="continuationNotice" w:id="1">
    <w:p w14:paraId="56EC4AE4" w14:textId="77777777" w:rsidR="006971CE" w:rsidRDefault="00697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BC6D" w14:textId="5622B5BA" w:rsidR="00BD11DD" w:rsidRDefault="00BD11DD" w:rsidP="00BD11DD">
    <w:pPr>
      <w:pStyle w:val="Antrats"/>
      <w:jc w:val="right"/>
    </w:pPr>
    <w:r>
      <w:t>Pirkimo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F7501E"/>
    <w:multiLevelType w:val="multilevel"/>
    <w:tmpl w:val="D068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7213D"/>
    <w:multiLevelType w:val="multilevel"/>
    <w:tmpl w:val="A00A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B6FFD"/>
    <w:multiLevelType w:val="multilevel"/>
    <w:tmpl w:val="19A6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A5DE8"/>
    <w:multiLevelType w:val="hybridMultilevel"/>
    <w:tmpl w:val="F7AC4210"/>
    <w:lvl w:ilvl="0" w:tplc="6EB48DD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6B2A7585"/>
    <w:multiLevelType w:val="hybridMultilevel"/>
    <w:tmpl w:val="78C6E3C6"/>
    <w:lvl w:ilvl="0" w:tplc="0409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08611C"/>
    <w:multiLevelType w:val="multilevel"/>
    <w:tmpl w:val="9B20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63270"/>
    <w:multiLevelType w:val="multilevel"/>
    <w:tmpl w:val="7814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011883">
    <w:abstractNumId w:val="5"/>
  </w:num>
  <w:num w:numId="2" w16cid:durableId="42675303">
    <w:abstractNumId w:val="4"/>
  </w:num>
  <w:num w:numId="3" w16cid:durableId="1355115080">
    <w:abstractNumId w:val="0"/>
  </w:num>
  <w:num w:numId="4" w16cid:durableId="715392230">
    <w:abstractNumId w:val="7"/>
  </w:num>
  <w:num w:numId="5" w16cid:durableId="1613590023">
    <w:abstractNumId w:val="1"/>
  </w:num>
  <w:num w:numId="6" w16cid:durableId="1264649954">
    <w:abstractNumId w:val="2"/>
  </w:num>
  <w:num w:numId="7" w16cid:durableId="2028827074">
    <w:abstractNumId w:val="3"/>
  </w:num>
  <w:num w:numId="8" w16cid:durableId="6767383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8E"/>
    <w:rsid w:val="00010908"/>
    <w:rsid w:val="00011FFD"/>
    <w:rsid w:val="00032A02"/>
    <w:rsid w:val="00040E30"/>
    <w:rsid w:val="00046CE8"/>
    <w:rsid w:val="00057097"/>
    <w:rsid w:val="00064237"/>
    <w:rsid w:val="000750C4"/>
    <w:rsid w:val="00075F71"/>
    <w:rsid w:val="0008504B"/>
    <w:rsid w:val="00094BAF"/>
    <w:rsid w:val="000A01AE"/>
    <w:rsid w:val="000A1099"/>
    <w:rsid w:val="000A49B5"/>
    <w:rsid w:val="000B1AB9"/>
    <w:rsid w:val="000B4EE8"/>
    <w:rsid w:val="000B56CF"/>
    <w:rsid w:val="000B7405"/>
    <w:rsid w:val="000D7072"/>
    <w:rsid w:val="000E09F5"/>
    <w:rsid w:val="000E6461"/>
    <w:rsid w:val="000F10D2"/>
    <w:rsid w:val="000F2509"/>
    <w:rsid w:val="0010527F"/>
    <w:rsid w:val="001133A6"/>
    <w:rsid w:val="00114AFD"/>
    <w:rsid w:val="00114C82"/>
    <w:rsid w:val="00125D9A"/>
    <w:rsid w:val="00126B7B"/>
    <w:rsid w:val="00134D7F"/>
    <w:rsid w:val="00142E5F"/>
    <w:rsid w:val="001550E8"/>
    <w:rsid w:val="00162B7D"/>
    <w:rsid w:val="001732A6"/>
    <w:rsid w:val="001737D0"/>
    <w:rsid w:val="00176C96"/>
    <w:rsid w:val="00182C26"/>
    <w:rsid w:val="001958C2"/>
    <w:rsid w:val="001A0282"/>
    <w:rsid w:val="001A3346"/>
    <w:rsid w:val="001B1CAC"/>
    <w:rsid w:val="001B1CD6"/>
    <w:rsid w:val="001D06F9"/>
    <w:rsid w:val="001E582F"/>
    <w:rsid w:val="001F7BAD"/>
    <w:rsid w:val="00201695"/>
    <w:rsid w:val="00214704"/>
    <w:rsid w:val="00217230"/>
    <w:rsid w:val="00240ACD"/>
    <w:rsid w:val="002456D2"/>
    <w:rsid w:val="00250449"/>
    <w:rsid w:val="002504EB"/>
    <w:rsid w:val="00256803"/>
    <w:rsid w:val="002833AA"/>
    <w:rsid w:val="00293EC7"/>
    <w:rsid w:val="002C1036"/>
    <w:rsid w:val="002C202E"/>
    <w:rsid w:val="003003E8"/>
    <w:rsid w:val="00303A04"/>
    <w:rsid w:val="00313BB1"/>
    <w:rsid w:val="0031494B"/>
    <w:rsid w:val="00314FD5"/>
    <w:rsid w:val="00333D89"/>
    <w:rsid w:val="003353E5"/>
    <w:rsid w:val="003360DD"/>
    <w:rsid w:val="00350FC3"/>
    <w:rsid w:val="0036343F"/>
    <w:rsid w:val="00363CE5"/>
    <w:rsid w:val="00365F3E"/>
    <w:rsid w:val="0038165B"/>
    <w:rsid w:val="003B0BA0"/>
    <w:rsid w:val="003B35F7"/>
    <w:rsid w:val="003B591B"/>
    <w:rsid w:val="003C43AD"/>
    <w:rsid w:val="003C6D77"/>
    <w:rsid w:val="003C7E94"/>
    <w:rsid w:val="003D0BC2"/>
    <w:rsid w:val="003D3654"/>
    <w:rsid w:val="003E1402"/>
    <w:rsid w:val="003E2003"/>
    <w:rsid w:val="003F32F6"/>
    <w:rsid w:val="003F3624"/>
    <w:rsid w:val="003F3B64"/>
    <w:rsid w:val="00414DA8"/>
    <w:rsid w:val="00422F48"/>
    <w:rsid w:val="004359DD"/>
    <w:rsid w:val="004453AA"/>
    <w:rsid w:val="00445424"/>
    <w:rsid w:val="00445E03"/>
    <w:rsid w:val="00457505"/>
    <w:rsid w:val="00462C1F"/>
    <w:rsid w:val="0046486D"/>
    <w:rsid w:val="00472A47"/>
    <w:rsid w:val="004814A7"/>
    <w:rsid w:val="0048618C"/>
    <w:rsid w:val="00490B5C"/>
    <w:rsid w:val="004912A5"/>
    <w:rsid w:val="004B631C"/>
    <w:rsid w:val="004B67DF"/>
    <w:rsid w:val="004C1E6E"/>
    <w:rsid w:val="004D2745"/>
    <w:rsid w:val="004D6331"/>
    <w:rsid w:val="004E5BA5"/>
    <w:rsid w:val="004F23D5"/>
    <w:rsid w:val="00503C53"/>
    <w:rsid w:val="00512A71"/>
    <w:rsid w:val="00520A39"/>
    <w:rsid w:val="005471D4"/>
    <w:rsid w:val="005525F6"/>
    <w:rsid w:val="00552F4F"/>
    <w:rsid w:val="00560AC5"/>
    <w:rsid w:val="00575978"/>
    <w:rsid w:val="00583EFC"/>
    <w:rsid w:val="005934DD"/>
    <w:rsid w:val="005A461A"/>
    <w:rsid w:val="005B0056"/>
    <w:rsid w:val="005C3026"/>
    <w:rsid w:val="005E1315"/>
    <w:rsid w:val="005F0349"/>
    <w:rsid w:val="005F1B45"/>
    <w:rsid w:val="005F50CC"/>
    <w:rsid w:val="005F5AAC"/>
    <w:rsid w:val="00605B6B"/>
    <w:rsid w:val="006062FC"/>
    <w:rsid w:val="006120AA"/>
    <w:rsid w:val="00636554"/>
    <w:rsid w:val="0064435F"/>
    <w:rsid w:val="006537C8"/>
    <w:rsid w:val="0067343C"/>
    <w:rsid w:val="00690D0E"/>
    <w:rsid w:val="006956FA"/>
    <w:rsid w:val="006971CE"/>
    <w:rsid w:val="006A4FD1"/>
    <w:rsid w:val="006A7456"/>
    <w:rsid w:val="006C58FD"/>
    <w:rsid w:val="006C6971"/>
    <w:rsid w:val="006D1251"/>
    <w:rsid w:val="006D2812"/>
    <w:rsid w:val="006D7B93"/>
    <w:rsid w:val="006E4393"/>
    <w:rsid w:val="006E6C90"/>
    <w:rsid w:val="006F01CA"/>
    <w:rsid w:val="00715D72"/>
    <w:rsid w:val="007224DF"/>
    <w:rsid w:val="007238EB"/>
    <w:rsid w:val="00724D24"/>
    <w:rsid w:val="0074456B"/>
    <w:rsid w:val="00763742"/>
    <w:rsid w:val="00763C71"/>
    <w:rsid w:val="00772DA3"/>
    <w:rsid w:val="00775250"/>
    <w:rsid w:val="00785A79"/>
    <w:rsid w:val="00787E8B"/>
    <w:rsid w:val="007C2BAD"/>
    <w:rsid w:val="007C6E1B"/>
    <w:rsid w:val="007D685E"/>
    <w:rsid w:val="007F360C"/>
    <w:rsid w:val="007F4952"/>
    <w:rsid w:val="00803D9E"/>
    <w:rsid w:val="00807158"/>
    <w:rsid w:val="0083459B"/>
    <w:rsid w:val="00842E84"/>
    <w:rsid w:val="00852886"/>
    <w:rsid w:val="008608EB"/>
    <w:rsid w:val="008877EC"/>
    <w:rsid w:val="008932CF"/>
    <w:rsid w:val="00896922"/>
    <w:rsid w:val="008D0A9D"/>
    <w:rsid w:val="008D4F4B"/>
    <w:rsid w:val="008D794D"/>
    <w:rsid w:val="008E2671"/>
    <w:rsid w:val="00900803"/>
    <w:rsid w:val="00911870"/>
    <w:rsid w:val="009211A6"/>
    <w:rsid w:val="0092209F"/>
    <w:rsid w:val="00926555"/>
    <w:rsid w:val="00943CF0"/>
    <w:rsid w:val="00947B00"/>
    <w:rsid w:val="00954A63"/>
    <w:rsid w:val="009551D5"/>
    <w:rsid w:val="00966A1B"/>
    <w:rsid w:val="00973911"/>
    <w:rsid w:val="00984167"/>
    <w:rsid w:val="00986094"/>
    <w:rsid w:val="00994C62"/>
    <w:rsid w:val="009C1824"/>
    <w:rsid w:val="009C2266"/>
    <w:rsid w:val="009E2518"/>
    <w:rsid w:val="00A12987"/>
    <w:rsid w:val="00A1367A"/>
    <w:rsid w:val="00A33567"/>
    <w:rsid w:val="00A34659"/>
    <w:rsid w:val="00A369C0"/>
    <w:rsid w:val="00A4040D"/>
    <w:rsid w:val="00A47153"/>
    <w:rsid w:val="00A62EC1"/>
    <w:rsid w:val="00A669F5"/>
    <w:rsid w:val="00A70BA8"/>
    <w:rsid w:val="00A71B9C"/>
    <w:rsid w:val="00A746BB"/>
    <w:rsid w:val="00A83F4E"/>
    <w:rsid w:val="00A85AAC"/>
    <w:rsid w:val="00A9698B"/>
    <w:rsid w:val="00AB1A32"/>
    <w:rsid w:val="00AB63E4"/>
    <w:rsid w:val="00AB757F"/>
    <w:rsid w:val="00AB7E92"/>
    <w:rsid w:val="00AC2A29"/>
    <w:rsid w:val="00AC5998"/>
    <w:rsid w:val="00AE27A5"/>
    <w:rsid w:val="00AE60EA"/>
    <w:rsid w:val="00AF03F5"/>
    <w:rsid w:val="00AF2CAF"/>
    <w:rsid w:val="00B00323"/>
    <w:rsid w:val="00B0094A"/>
    <w:rsid w:val="00B11986"/>
    <w:rsid w:val="00B138D2"/>
    <w:rsid w:val="00B14C84"/>
    <w:rsid w:val="00B34D4A"/>
    <w:rsid w:val="00B44CA8"/>
    <w:rsid w:val="00B51F88"/>
    <w:rsid w:val="00B6458E"/>
    <w:rsid w:val="00B714F7"/>
    <w:rsid w:val="00B721A2"/>
    <w:rsid w:val="00B72515"/>
    <w:rsid w:val="00B80724"/>
    <w:rsid w:val="00BA014C"/>
    <w:rsid w:val="00BD11DD"/>
    <w:rsid w:val="00BD647E"/>
    <w:rsid w:val="00BD6B30"/>
    <w:rsid w:val="00BF0E44"/>
    <w:rsid w:val="00C115F6"/>
    <w:rsid w:val="00C13EDD"/>
    <w:rsid w:val="00C258AB"/>
    <w:rsid w:val="00C30378"/>
    <w:rsid w:val="00C31621"/>
    <w:rsid w:val="00C5365B"/>
    <w:rsid w:val="00C54AF3"/>
    <w:rsid w:val="00C6348C"/>
    <w:rsid w:val="00C7139D"/>
    <w:rsid w:val="00C8274D"/>
    <w:rsid w:val="00C8277F"/>
    <w:rsid w:val="00C82B5F"/>
    <w:rsid w:val="00C90C1C"/>
    <w:rsid w:val="00C9225E"/>
    <w:rsid w:val="00C95613"/>
    <w:rsid w:val="00CA3762"/>
    <w:rsid w:val="00CA5D13"/>
    <w:rsid w:val="00CC755C"/>
    <w:rsid w:val="00CD2229"/>
    <w:rsid w:val="00CD5D83"/>
    <w:rsid w:val="00CD6053"/>
    <w:rsid w:val="00CF6ECE"/>
    <w:rsid w:val="00D06BC9"/>
    <w:rsid w:val="00D30C44"/>
    <w:rsid w:val="00D34E94"/>
    <w:rsid w:val="00D51189"/>
    <w:rsid w:val="00D61EC5"/>
    <w:rsid w:val="00D646CF"/>
    <w:rsid w:val="00D706ED"/>
    <w:rsid w:val="00D70EFE"/>
    <w:rsid w:val="00D818D7"/>
    <w:rsid w:val="00D83F3B"/>
    <w:rsid w:val="00D83FA3"/>
    <w:rsid w:val="00D844FB"/>
    <w:rsid w:val="00D90EE7"/>
    <w:rsid w:val="00DA650E"/>
    <w:rsid w:val="00DA7D3D"/>
    <w:rsid w:val="00DB3869"/>
    <w:rsid w:val="00DC0D4C"/>
    <w:rsid w:val="00DD3A42"/>
    <w:rsid w:val="00DD3BDB"/>
    <w:rsid w:val="00DE4EAC"/>
    <w:rsid w:val="00DE51E8"/>
    <w:rsid w:val="00DE5FB2"/>
    <w:rsid w:val="00DF3E72"/>
    <w:rsid w:val="00E02CFF"/>
    <w:rsid w:val="00E2487E"/>
    <w:rsid w:val="00E3032A"/>
    <w:rsid w:val="00E40A9C"/>
    <w:rsid w:val="00E51231"/>
    <w:rsid w:val="00E51827"/>
    <w:rsid w:val="00E62306"/>
    <w:rsid w:val="00E65B4F"/>
    <w:rsid w:val="00E74810"/>
    <w:rsid w:val="00E76B8B"/>
    <w:rsid w:val="00E80CCD"/>
    <w:rsid w:val="00E82F58"/>
    <w:rsid w:val="00E83AEC"/>
    <w:rsid w:val="00E90F89"/>
    <w:rsid w:val="00E9250B"/>
    <w:rsid w:val="00EA0D68"/>
    <w:rsid w:val="00EA3170"/>
    <w:rsid w:val="00EE24EC"/>
    <w:rsid w:val="00EE37D3"/>
    <w:rsid w:val="00EE43A4"/>
    <w:rsid w:val="00EE7662"/>
    <w:rsid w:val="00EF3289"/>
    <w:rsid w:val="00EF3FEE"/>
    <w:rsid w:val="00F00826"/>
    <w:rsid w:val="00F10E5F"/>
    <w:rsid w:val="00F205B0"/>
    <w:rsid w:val="00F25325"/>
    <w:rsid w:val="00F30D6C"/>
    <w:rsid w:val="00F41CC9"/>
    <w:rsid w:val="00F44A3F"/>
    <w:rsid w:val="00F544D3"/>
    <w:rsid w:val="00F576D0"/>
    <w:rsid w:val="00F637F6"/>
    <w:rsid w:val="00F674FA"/>
    <w:rsid w:val="00F84939"/>
    <w:rsid w:val="00F91611"/>
    <w:rsid w:val="00FB5C47"/>
    <w:rsid w:val="00FC1B67"/>
    <w:rsid w:val="00FE0C85"/>
    <w:rsid w:val="00FE5023"/>
    <w:rsid w:val="00FF665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7212"/>
  <w15:chartTrackingRefBased/>
  <w15:docId w15:val="{1FD8DF04-DB7F-471D-9C69-40FBD39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8277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277F"/>
    <w:pPr>
      <w:ind w:left="720"/>
    </w:pPr>
  </w:style>
  <w:style w:type="character" w:customStyle="1" w:styleId="SraopastraipaDiagrama">
    <w:name w:val="Sąrašo pastraipa Diagrama"/>
    <w:link w:val="Sraopastraipa"/>
    <w:uiPriority w:val="34"/>
    <w:locked/>
    <w:rsid w:val="00C8277F"/>
    <w:rPr>
      <w:rFonts w:ascii="Times New Roman" w:eastAsia="Times New Roman" w:hAnsi="Times New Roman" w:cs="Times New Roman"/>
      <w:kern w:val="0"/>
      <w:sz w:val="24"/>
      <w:szCs w:val="24"/>
      <w14:ligatures w14:val="none"/>
    </w:rPr>
  </w:style>
  <w:style w:type="paragraph" w:customStyle="1" w:styleId="Default">
    <w:name w:val="Default"/>
    <w:rsid w:val="00C8277F"/>
    <w:pPr>
      <w:autoSpaceDE w:val="0"/>
      <w:autoSpaceDN w:val="0"/>
      <w:adjustRightInd w:val="0"/>
      <w:spacing w:after="0" w:line="240" w:lineRule="auto"/>
    </w:pPr>
    <w:rPr>
      <w:rFonts w:ascii="Myriad Pro" w:eastAsia="Calibri" w:hAnsi="Myriad Pro" w:cs="Myriad Pro"/>
      <w:color w:val="000000"/>
      <w:kern w:val="0"/>
      <w:sz w:val="24"/>
      <w:szCs w:val="24"/>
      <w:lang w:eastAsia="lt-LT"/>
      <w14:ligatures w14:val="none"/>
    </w:rPr>
  </w:style>
  <w:style w:type="character" w:customStyle="1" w:styleId="normaltextrun">
    <w:name w:val="normaltextrun"/>
    <w:basedOn w:val="Numatytasispastraiposriftas"/>
    <w:rsid w:val="00C8277F"/>
  </w:style>
  <w:style w:type="paragraph" w:customStyle="1" w:styleId="paragraph">
    <w:name w:val="paragraph"/>
    <w:basedOn w:val="prastasis"/>
    <w:rsid w:val="00C8277F"/>
    <w:pPr>
      <w:suppressAutoHyphens w:val="0"/>
      <w:autoSpaceDN/>
      <w:spacing w:before="100" w:beforeAutospacing="1" w:after="100" w:afterAutospacing="1"/>
      <w:textAlignment w:val="auto"/>
    </w:pPr>
    <w:rPr>
      <w:lang w:eastAsia="lt-LT"/>
    </w:rPr>
  </w:style>
  <w:style w:type="table" w:styleId="Lentelstinklelis">
    <w:name w:val="Table Grid"/>
    <w:basedOn w:val="prastojilentel"/>
    <w:uiPriority w:val="39"/>
    <w:rsid w:val="00C8277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8277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Betarp">
    <w:name w:val="No Spacing"/>
    <w:uiPriority w:val="1"/>
    <w:qFormat/>
    <w:rsid w:val="00C8277F"/>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763C71"/>
    <w:rPr>
      <w:sz w:val="16"/>
      <w:szCs w:val="16"/>
    </w:rPr>
  </w:style>
  <w:style w:type="paragraph" w:styleId="Komentarotekstas">
    <w:name w:val="annotation text"/>
    <w:basedOn w:val="prastasis"/>
    <w:link w:val="KomentarotekstasDiagrama"/>
    <w:uiPriority w:val="99"/>
    <w:unhideWhenUsed/>
    <w:rsid w:val="00763C71"/>
    <w:rPr>
      <w:sz w:val="20"/>
      <w:szCs w:val="20"/>
    </w:rPr>
  </w:style>
  <w:style w:type="character" w:customStyle="1" w:styleId="KomentarotekstasDiagrama">
    <w:name w:val="Komentaro tekstas Diagrama"/>
    <w:basedOn w:val="Numatytasispastraiposriftas"/>
    <w:link w:val="Komentarotekstas"/>
    <w:uiPriority w:val="99"/>
    <w:rsid w:val="00763C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63C71"/>
    <w:rPr>
      <w:b/>
      <w:bCs/>
    </w:rPr>
  </w:style>
  <w:style w:type="character" w:customStyle="1" w:styleId="KomentarotemaDiagrama">
    <w:name w:val="Komentaro tema Diagrama"/>
    <w:basedOn w:val="KomentarotekstasDiagrama"/>
    <w:link w:val="Komentarotema"/>
    <w:uiPriority w:val="99"/>
    <w:semiHidden/>
    <w:rsid w:val="00763C71"/>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DA7D3D"/>
    <w:pPr>
      <w:spacing w:after="0" w:line="240" w:lineRule="auto"/>
    </w:pPr>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C95613"/>
    <w:pPr>
      <w:tabs>
        <w:tab w:val="center" w:pos="4513"/>
        <w:tab w:val="right" w:pos="9026"/>
      </w:tabs>
    </w:pPr>
  </w:style>
  <w:style w:type="character" w:customStyle="1" w:styleId="AntratsDiagrama">
    <w:name w:val="Antraštės Diagrama"/>
    <w:basedOn w:val="Numatytasispastraiposriftas"/>
    <w:link w:val="Antrats"/>
    <w:uiPriority w:val="99"/>
    <w:rsid w:val="00C95613"/>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C95613"/>
    <w:pPr>
      <w:tabs>
        <w:tab w:val="center" w:pos="4513"/>
        <w:tab w:val="right" w:pos="9026"/>
      </w:tabs>
    </w:pPr>
  </w:style>
  <w:style w:type="character" w:customStyle="1" w:styleId="PoratDiagrama">
    <w:name w:val="Poraštė Diagrama"/>
    <w:basedOn w:val="Numatytasispastraiposriftas"/>
    <w:link w:val="Porat"/>
    <w:uiPriority w:val="99"/>
    <w:rsid w:val="00C95613"/>
    <w:rPr>
      <w:rFonts w:ascii="Times New Roman" w:eastAsia="Times New Roman" w:hAnsi="Times New Roman" w:cs="Times New Roman"/>
      <w:kern w:val="0"/>
      <w:sz w:val="24"/>
      <w:szCs w:val="24"/>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7343C"/>
    <w:pPr>
      <w:suppressAutoHyphens w:val="0"/>
      <w:autoSpaceDN/>
      <w:ind w:firstLine="567"/>
      <w:jc w:val="both"/>
      <w:textAlignment w:val="auto"/>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7343C"/>
    <w:rPr>
      <w:rFonts w:ascii="Times New Roman" w:eastAsia="Times New Roman" w:hAnsi="Times New Roman" w:cs="Times New Roman"/>
      <w:kern w:val="0"/>
      <w:sz w:val="24"/>
      <w:szCs w:val="20"/>
      <w14:ligatures w14:val="none"/>
    </w:rPr>
  </w:style>
  <w:style w:type="paragraph" w:customStyle="1" w:styleId="prastasis1">
    <w:name w:val="Įprastasis1"/>
    <w:rsid w:val="0067343C"/>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6333">
      <w:bodyDiv w:val="1"/>
      <w:marLeft w:val="0"/>
      <w:marRight w:val="0"/>
      <w:marTop w:val="0"/>
      <w:marBottom w:val="0"/>
      <w:divBdr>
        <w:top w:val="none" w:sz="0" w:space="0" w:color="auto"/>
        <w:left w:val="none" w:sz="0" w:space="0" w:color="auto"/>
        <w:bottom w:val="none" w:sz="0" w:space="0" w:color="auto"/>
        <w:right w:val="none" w:sz="0" w:space="0" w:color="auto"/>
      </w:divBdr>
    </w:div>
    <w:div w:id="221601947">
      <w:bodyDiv w:val="1"/>
      <w:marLeft w:val="0"/>
      <w:marRight w:val="0"/>
      <w:marTop w:val="0"/>
      <w:marBottom w:val="0"/>
      <w:divBdr>
        <w:top w:val="none" w:sz="0" w:space="0" w:color="auto"/>
        <w:left w:val="none" w:sz="0" w:space="0" w:color="auto"/>
        <w:bottom w:val="none" w:sz="0" w:space="0" w:color="auto"/>
        <w:right w:val="none" w:sz="0" w:space="0" w:color="auto"/>
      </w:divBdr>
    </w:div>
    <w:div w:id="298807803">
      <w:bodyDiv w:val="1"/>
      <w:marLeft w:val="0"/>
      <w:marRight w:val="0"/>
      <w:marTop w:val="0"/>
      <w:marBottom w:val="0"/>
      <w:divBdr>
        <w:top w:val="none" w:sz="0" w:space="0" w:color="auto"/>
        <w:left w:val="none" w:sz="0" w:space="0" w:color="auto"/>
        <w:bottom w:val="none" w:sz="0" w:space="0" w:color="auto"/>
        <w:right w:val="none" w:sz="0" w:space="0" w:color="auto"/>
      </w:divBdr>
    </w:div>
    <w:div w:id="367073986">
      <w:bodyDiv w:val="1"/>
      <w:marLeft w:val="0"/>
      <w:marRight w:val="0"/>
      <w:marTop w:val="0"/>
      <w:marBottom w:val="0"/>
      <w:divBdr>
        <w:top w:val="none" w:sz="0" w:space="0" w:color="auto"/>
        <w:left w:val="none" w:sz="0" w:space="0" w:color="auto"/>
        <w:bottom w:val="none" w:sz="0" w:space="0" w:color="auto"/>
        <w:right w:val="none" w:sz="0" w:space="0" w:color="auto"/>
      </w:divBdr>
      <w:divsChild>
        <w:div w:id="630551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893801">
      <w:bodyDiv w:val="1"/>
      <w:marLeft w:val="0"/>
      <w:marRight w:val="0"/>
      <w:marTop w:val="0"/>
      <w:marBottom w:val="0"/>
      <w:divBdr>
        <w:top w:val="none" w:sz="0" w:space="0" w:color="auto"/>
        <w:left w:val="none" w:sz="0" w:space="0" w:color="auto"/>
        <w:bottom w:val="none" w:sz="0" w:space="0" w:color="auto"/>
        <w:right w:val="none" w:sz="0" w:space="0" w:color="auto"/>
      </w:divBdr>
    </w:div>
    <w:div w:id="508371207">
      <w:bodyDiv w:val="1"/>
      <w:marLeft w:val="0"/>
      <w:marRight w:val="0"/>
      <w:marTop w:val="0"/>
      <w:marBottom w:val="0"/>
      <w:divBdr>
        <w:top w:val="none" w:sz="0" w:space="0" w:color="auto"/>
        <w:left w:val="none" w:sz="0" w:space="0" w:color="auto"/>
        <w:bottom w:val="none" w:sz="0" w:space="0" w:color="auto"/>
        <w:right w:val="none" w:sz="0" w:space="0" w:color="auto"/>
      </w:divBdr>
    </w:div>
    <w:div w:id="516114123">
      <w:bodyDiv w:val="1"/>
      <w:marLeft w:val="0"/>
      <w:marRight w:val="0"/>
      <w:marTop w:val="0"/>
      <w:marBottom w:val="0"/>
      <w:divBdr>
        <w:top w:val="none" w:sz="0" w:space="0" w:color="auto"/>
        <w:left w:val="none" w:sz="0" w:space="0" w:color="auto"/>
        <w:bottom w:val="none" w:sz="0" w:space="0" w:color="auto"/>
        <w:right w:val="none" w:sz="0" w:space="0" w:color="auto"/>
      </w:divBdr>
    </w:div>
    <w:div w:id="528105688">
      <w:bodyDiv w:val="1"/>
      <w:marLeft w:val="0"/>
      <w:marRight w:val="0"/>
      <w:marTop w:val="0"/>
      <w:marBottom w:val="0"/>
      <w:divBdr>
        <w:top w:val="none" w:sz="0" w:space="0" w:color="auto"/>
        <w:left w:val="none" w:sz="0" w:space="0" w:color="auto"/>
        <w:bottom w:val="none" w:sz="0" w:space="0" w:color="auto"/>
        <w:right w:val="none" w:sz="0" w:space="0" w:color="auto"/>
      </w:divBdr>
    </w:div>
    <w:div w:id="556206543">
      <w:bodyDiv w:val="1"/>
      <w:marLeft w:val="0"/>
      <w:marRight w:val="0"/>
      <w:marTop w:val="0"/>
      <w:marBottom w:val="0"/>
      <w:divBdr>
        <w:top w:val="none" w:sz="0" w:space="0" w:color="auto"/>
        <w:left w:val="none" w:sz="0" w:space="0" w:color="auto"/>
        <w:bottom w:val="none" w:sz="0" w:space="0" w:color="auto"/>
        <w:right w:val="none" w:sz="0" w:space="0" w:color="auto"/>
      </w:divBdr>
    </w:div>
    <w:div w:id="718631495">
      <w:bodyDiv w:val="1"/>
      <w:marLeft w:val="0"/>
      <w:marRight w:val="0"/>
      <w:marTop w:val="0"/>
      <w:marBottom w:val="0"/>
      <w:divBdr>
        <w:top w:val="none" w:sz="0" w:space="0" w:color="auto"/>
        <w:left w:val="none" w:sz="0" w:space="0" w:color="auto"/>
        <w:bottom w:val="none" w:sz="0" w:space="0" w:color="auto"/>
        <w:right w:val="none" w:sz="0" w:space="0" w:color="auto"/>
      </w:divBdr>
    </w:div>
    <w:div w:id="805465700">
      <w:bodyDiv w:val="1"/>
      <w:marLeft w:val="0"/>
      <w:marRight w:val="0"/>
      <w:marTop w:val="0"/>
      <w:marBottom w:val="0"/>
      <w:divBdr>
        <w:top w:val="none" w:sz="0" w:space="0" w:color="auto"/>
        <w:left w:val="none" w:sz="0" w:space="0" w:color="auto"/>
        <w:bottom w:val="none" w:sz="0" w:space="0" w:color="auto"/>
        <w:right w:val="none" w:sz="0" w:space="0" w:color="auto"/>
      </w:divBdr>
    </w:div>
    <w:div w:id="988168399">
      <w:bodyDiv w:val="1"/>
      <w:marLeft w:val="0"/>
      <w:marRight w:val="0"/>
      <w:marTop w:val="0"/>
      <w:marBottom w:val="0"/>
      <w:divBdr>
        <w:top w:val="none" w:sz="0" w:space="0" w:color="auto"/>
        <w:left w:val="none" w:sz="0" w:space="0" w:color="auto"/>
        <w:bottom w:val="none" w:sz="0" w:space="0" w:color="auto"/>
        <w:right w:val="none" w:sz="0" w:space="0" w:color="auto"/>
      </w:divBdr>
    </w:div>
    <w:div w:id="1145315477">
      <w:bodyDiv w:val="1"/>
      <w:marLeft w:val="0"/>
      <w:marRight w:val="0"/>
      <w:marTop w:val="0"/>
      <w:marBottom w:val="0"/>
      <w:divBdr>
        <w:top w:val="none" w:sz="0" w:space="0" w:color="auto"/>
        <w:left w:val="none" w:sz="0" w:space="0" w:color="auto"/>
        <w:bottom w:val="none" w:sz="0" w:space="0" w:color="auto"/>
        <w:right w:val="none" w:sz="0" w:space="0" w:color="auto"/>
      </w:divBdr>
    </w:div>
    <w:div w:id="1168248293">
      <w:bodyDiv w:val="1"/>
      <w:marLeft w:val="0"/>
      <w:marRight w:val="0"/>
      <w:marTop w:val="0"/>
      <w:marBottom w:val="0"/>
      <w:divBdr>
        <w:top w:val="none" w:sz="0" w:space="0" w:color="auto"/>
        <w:left w:val="none" w:sz="0" w:space="0" w:color="auto"/>
        <w:bottom w:val="none" w:sz="0" w:space="0" w:color="auto"/>
        <w:right w:val="none" w:sz="0" w:space="0" w:color="auto"/>
      </w:divBdr>
    </w:div>
    <w:div w:id="1177575122">
      <w:bodyDiv w:val="1"/>
      <w:marLeft w:val="0"/>
      <w:marRight w:val="0"/>
      <w:marTop w:val="0"/>
      <w:marBottom w:val="0"/>
      <w:divBdr>
        <w:top w:val="none" w:sz="0" w:space="0" w:color="auto"/>
        <w:left w:val="none" w:sz="0" w:space="0" w:color="auto"/>
        <w:bottom w:val="none" w:sz="0" w:space="0" w:color="auto"/>
        <w:right w:val="none" w:sz="0" w:space="0" w:color="auto"/>
      </w:divBdr>
    </w:div>
    <w:div w:id="1267498784">
      <w:bodyDiv w:val="1"/>
      <w:marLeft w:val="0"/>
      <w:marRight w:val="0"/>
      <w:marTop w:val="0"/>
      <w:marBottom w:val="0"/>
      <w:divBdr>
        <w:top w:val="none" w:sz="0" w:space="0" w:color="auto"/>
        <w:left w:val="none" w:sz="0" w:space="0" w:color="auto"/>
        <w:bottom w:val="none" w:sz="0" w:space="0" w:color="auto"/>
        <w:right w:val="none" w:sz="0" w:space="0" w:color="auto"/>
      </w:divBdr>
    </w:div>
    <w:div w:id="1297875761">
      <w:bodyDiv w:val="1"/>
      <w:marLeft w:val="0"/>
      <w:marRight w:val="0"/>
      <w:marTop w:val="0"/>
      <w:marBottom w:val="0"/>
      <w:divBdr>
        <w:top w:val="none" w:sz="0" w:space="0" w:color="auto"/>
        <w:left w:val="none" w:sz="0" w:space="0" w:color="auto"/>
        <w:bottom w:val="none" w:sz="0" w:space="0" w:color="auto"/>
        <w:right w:val="none" w:sz="0" w:space="0" w:color="auto"/>
      </w:divBdr>
    </w:div>
    <w:div w:id="1298801952">
      <w:bodyDiv w:val="1"/>
      <w:marLeft w:val="0"/>
      <w:marRight w:val="0"/>
      <w:marTop w:val="0"/>
      <w:marBottom w:val="0"/>
      <w:divBdr>
        <w:top w:val="none" w:sz="0" w:space="0" w:color="auto"/>
        <w:left w:val="none" w:sz="0" w:space="0" w:color="auto"/>
        <w:bottom w:val="none" w:sz="0" w:space="0" w:color="auto"/>
        <w:right w:val="none" w:sz="0" w:space="0" w:color="auto"/>
      </w:divBdr>
    </w:div>
    <w:div w:id="1504662118">
      <w:bodyDiv w:val="1"/>
      <w:marLeft w:val="0"/>
      <w:marRight w:val="0"/>
      <w:marTop w:val="0"/>
      <w:marBottom w:val="0"/>
      <w:divBdr>
        <w:top w:val="none" w:sz="0" w:space="0" w:color="auto"/>
        <w:left w:val="none" w:sz="0" w:space="0" w:color="auto"/>
        <w:bottom w:val="none" w:sz="0" w:space="0" w:color="auto"/>
        <w:right w:val="none" w:sz="0" w:space="0" w:color="auto"/>
      </w:divBdr>
    </w:div>
    <w:div w:id="1508254136">
      <w:bodyDiv w:val="1"/>
      <w:marLeft w:val="0"/>
      <w:marRight w:val="0"/>
      <w:marTop w:val="0"/>
      <w:marBottom w:val="0"/>
      <w:divBdr>
        <w:top w:val="none" w:sz="0" w:space="0" w:color="auto"/>
        <w:left w:val="none" w:sz="0" w:space="0" w:color="auto"/>
        <w:bottom w:val="none" w:sz="0" w:space="0" w:color="auto"/>
        <w:right w:val="none" w:sz="0" w:space="0" w:color="auto"/>
      </w:divBdr>
    </w:div>
    <w:div w:id="1512640615">
      <w:bodyDiv w:val="1"/>
      <w:marLeft w:val="0"/>
      <w:marRight w:val="0"/>
      <w:marTop w:val="0"/>
      <w:marBottom w:val="0"/>
      <w:divBdr>
        <w:top w:val="none" w:sz="0" w:space="0" w:color="auto"/>
        <w:left w:val="none" w:sz="0" w:space="0" w:color="auto"/>
        <w:bottom w:val="none" w:sz="0" w:space="0" w:color="auto"/>
        <w:right w:val="none" w:sz="0" w:space="0" w:color="auto"/>
      </w:divBdr>
    </w:div>
    <w:div w:id="1608342243">
      <w:bodyDiv w:val="1"/>
      <w:marLeft w:val="0"/>
      <w:marRight w:val="0"/>
      <w:marTop w:val="0"/>
      <w:marBottom w:val="0"/>
      <w:divBdr>
        <w:top w:val="none" w:sz="0" w:space="0" w:color="auto"/>
        <w:left w:val="none" w:sz="0" w:space="0" w:color="auto"/>
        <w:bottom w:val="none" w:sz="0" w:space="0" w:color="auto"/>
        <w:right w:val="none" w:sz="0" w:space="0" w:color="auto"/>
      </w:divBdr>
    </w:div>
    <w:div w:id="1747799144">
      <w:bodyDiv w:val="1"/>
      <w:marLeft w:val="0"/>
      <w:marRight w:val="0"/>
      <w:marTop w:val="0"/>
      <w:marBottom w:val="0"/>
      <w:divBdr>
        <w:top w:val="none" w:sz="0" w:space="0" w:color="auto"/>
        <w:left w:val="none" w:sz="0" w:space="0" w:color="auto"/>
        <w:bottom w:val="none" w:sz="0" w:space="0" w:color="auto"/>
        <w:right w:val="none" w:sz="0" w:space="0" w:color="auto"/>
      </w:divBdr>
    </w:div>
    <w:div w:id="1976793484">
      <w:bodyDiv w:val="1"/>
      <w:marLeft w:val="0"/>
      <w:marRight w:val="0"/>
      <w:marTop w:val="0"/>
      <w:marBottom w:val="0"/>
      <w:divBdr>
        <w:top w:val="none" w:sz="0" w:space="0" w:color="auto"/>
        <w:left w:val="none" w:sz="0" w:space="0" w:color="auto"/>
        <w:bottom w:val="none" w:sz="0" w:space="0" w:color="auto"/>
        <w:right w:val="none" w:sz="0" w:space="0" w:color="auto"/>
      </w:divBdr>
    </w:div>
    <w:div w:id="2038696030">
      <w:bodyDiv w:val="1"/>
      <w:marLeft w:val="0"/>
      <w:marRight w:val="0"/>
      <w:marTop w:val="0"/>
      <w:marBottom w:val="0"/>
      <w:divBdr>
        <w:top w:val="none" w:sz="0" w:space="0" w:color="auto"/>
        <w:left w:val="none" w:sz="0" w:space="0" w:color="auto"/>
        <w:bottom w:val="none" w:sz="0" w:space="0" w:color="auto"/>
        <w:right w:val="none" w:sz="0" w:space="0" w:color="auto"/>
      </w:divBdr>
    </w:div>
    <w:div w:id="2047557631">
      <w:bodyDiv w:val="1"/>
      <w:marLeft w:val="0"/>
      <w:marRight w:val="0"/>
      <w:marTop w:val="0"/>
      <w:marBottom w:val="0"/>
      <w:divBdr>
        <w:top w:val="none" w:sz="0" w:space="0" w:color="auto"/>
        <w:left w:val="none" w:sz="0" w:space="0" w:color="auto"/>
        <w:bottom w:val="none" w:sz="0" w:space="0" w:color="auto"/>
        <w:right w:val="none" w:sz="0" w:space="0" w:color="auto"/>
      </w:divBdr>
    </w:div>
    <w:div w:id="20800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271EF-6DB6-4B74-AA4A-C9D5C20233F6}">
  <ds:schemaRefs>
    <ds:schemaRef ds:uri="http://schemas.openxmlformats.org/officeDocument/2006/bibliography"/>
  </ds:schemaRefs>
</ds:datastoreItem>
</file>

<file path=customXml/itemProps2.xml><?xml version="1.0" encoding="utf-8"?>
<ds:datastoreItem xmlns:ds="http://schemas.openxmlformats.org/officeDocument/2006/customXml" ds:itemID="{D4198BE4-7ACE-4114-99D0-FB77550C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756BE-1AEA-4DB3-BD07-9F0C3D6CBFC7}">
  <ds:schemaRefs>
    <ds:schemaRef ds:uri="http://schemas.microsoft.com/sharepoint/v3/contenttype/forms"/>
  </ds:schemaRefs>
</ds:datastoreItem>
</file>

<file path=customXml/itemProps4.xml><?xml version="1.0" encoding="utf-8"?>
<ds:datastoreItem xmlns:ds="http://schemas.openxmlformats.org/officeDocument/2006/customXml" ds:itemID="{E72BEA89-DBBE-481B-A600-A6C7BD66442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9922</Words>
  <Characters>5657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 Sadukienė</cp:lastModifiedBy>
  <cp:revision>2</cp:revision>
  <dcterms:created xsi:type="dcterms:W3CDTF">2025-04-02T06:20:00Z</dcterms:created>
  <dcterms:modified xsi:type="dcterms:W3CDTF">2025-04-02T06:20:00Z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