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306D" w14:textId="77777777" w:rsidR="00563C2E" w:rsidRPr="00733FCC" w:rsidRDefault="00563C2E" w:rsidP="004020B6">
      <w:pPr>
        <w:jc w:val="right"/>
        <w:rPr>
          <w:b/>
        </w:rPr>
      </w:pPr>
      <w:r w:rsidRPr="00733FCC">
        <w:rPr>
          <w:b/>
          <w:bCs/>
        </w:rPr>
        <w:tab/>
      </w:r>
      <w:r w:rsidRPr="00733FCC">
        <w:rPr>
          <w:b/>
          <w:bCs/>
        </w:rPr>
        <w:tab/>
      </w:r>
      <w:r w:rsidR="0054144E" w:rsidRPr="00733FCC">
        <w:rPr>
          <w:b/>
        </w:rPr>
        <w:t>P</w:t>
      </w:r>
      <w:r w:rsidRPr="00733FCC">
        <w:rPr>
          <w:b/>
        </w:rPr>
        <w:t xml:space="preserve">riedas </w:t>
      </w:r>
      <w:r w:rsidR="0054144E" w:rsidRPr="00733FCC">
        <w:rPr>
          <w:b/>
        </w:rPr>
        <w:t>Nr. 1</w:t>
      </w:r>
    </w:p>
    <w:p w14:paraId="1D1E7674" w14:textId="77777777" w:rsidR="00684494" w:rsidRPr="00733FCC" w:rsidRDefault="00684494" w:rsidP="004020B6">
      <w:pPr>
        <w:jc w:val="right"/>
        <w:rPr>
          <w:b/>
        </w:rPr>
      </w:pPr>
    </w:p>
    <w:p w14:paraId="34B3041A" w14:textId="77777777" w:rsidR="00563C2E" w:rsidRPr="00733FCC" w:rsidRDefault="00563C2E" w:rsidP="00563C2E">
      <w:pPr>
        <w:ind w:right="-178"/>
        <w:jc w:val="center"/>
        <w:rPr>
          <w:sz w:val="20"/>
          <w:szCs w:val="16"/>
        </w:rPr>
      </w:pPr>
      <w:r w:rsidRPr="00733FCC">
        <w:rPr>
          <w:sz w:val="20"/>
          <w:szCs w:val="16"/>
        </w:rPr>
        <w:t>Herbas arba prekių ženklas</w:t>
      </w:r>
    </w:p>
    <w:p w14:paraId="52B1299E" w14:textId="77777777" w:rsidR="00563C2E" w:rsidRPr="00733FCC" w:rsidRDefault="00563C2E" w:rsidP="001209CF">
      <w:pPr>
        <w:ind w:right="-178"/>
        <w:jc w:val="center"/>
        <w:rPr>
          <w:sz w:val="20"/>
          <w:szCs w:val="16"/>
        </w:rPr>
      </w:pPr>
      <w:r w:rsidRPr="00733FCC">
        <w:rPr>
          <w:sz w:val="20"/>
          <w:szCs w:val="16"/>
        </w:rPr>
        <w:t>(Tiekėjo pavadinimas)</w:t>
      </w:r>
    </w:p>
    <w:p w14:paraId="719679DF" w14:textId="77777777" w:rsidR="00563C2E" w:rsidRPr="00733FCC" w:rsidRDefault="00563C2E" w:rsidP="00563C2E">
      <w:pPr>
        <w:ind w:right="-178"/>
        <w:jc w:val="center"/>
        <w:rPr>
          <w:sz w:val="20"/>
          <w:szCs w:val="16"/>
        </w:rPr>
      </w:pPr>
      <w:r w:rsidRPr="00733FCC">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CE5A4C" w14:textId="77777777" w:rsidR="00563C2E" w:rsidRPr="00733FCC" w:rsidRDefault="00563C2E" w:rsidP="00563C2E">
      <w:pPr>
        <w:jc w:val="right"/>
        <w:rPr>
          <w:b/>
        </w:rPr>
      </w:pPr>
    </w:p>
    <w:p w14:paraId="6B6AD9DE" w14:textId="77777777" w:rsidR="000D7F8C" w:rsidRPr="00733FCC" w:rsidRDefault="00563C2E" w:rsidP="000D7F8C">
      <w:pPr>
        <w:pStyle w:val="prastasiniatinklio"/>
        <w:jc w:val="center"/>
        <w:rPr>
          <w:b/>
          <w:bCs/>
          <w:szCs w:val="26"/>
        </w:rPr>
      </w:pPr>
      <w:r w:rsidRPr="00733FCC">
        <w:rPr>
          <w:b/>
          <w:bCs/>
          <w:szCs w:val="26"/>
        </w:rPr>
        <w:t xml:space="preserve">PASIŪLYMAS </w:t>
      </w:r>
    </w:p>
    <w:p w14:paraId="7D3505B1" w14:textId="77777777" w:rsidR="00E35352" w:rsidRPr="00733FCC" w:rsidRDefault="00E35352" w:rsidP="00BC270B">
      <w:pPr>
        <w:ind w:left="426" w:hanging="426"/>
        <w:jc w:val="center"/>
        <w:rPr>
          <w:b/>
          <w:bCs/>
          <w:lang w:eastAsia="lt-LT"/>
        </w:rPr>
      </w:pPr>
      <w:r w:rsidRPr="00733FCC">
        <w:rPr>
          <w:b/>
        </w:rPr>
        <w:t xml:space="preserve">SKUODO RAJONO SAVIVALDYBĖS VIETINĖS REIKŠMĖS KELIŲ IR GATVIŲ </w:t>
      </w:r>
      <w:r w:rsidR="00BC270B" w:rsidRPr="00733FCC">
        <w:rPr>
          <w:b/>
        </w:rPr>
        <w:t>DARBŲ KOKYBĖS LABORATORINIŲ TYRIMŲ IR BANDYMŲ PASLAUGŲ</w:t>
      </w:r>
      <w:r w:rsidRPr="00733FCC">
        <w:rPr>
          <w:b/>
          <w:lang w:eastAsia="lt-LT"/>
        </w:rPr>
        <w:t xml:space="preserve"> PIRKIMUI</w:t>
      </w:r>
    </w:p>
    <w:p w14:paraId="762854CD" w14:textId="77777777" w:rsidR="00563C2E" w:rsidRPr="00733FCC" w:rsidRDefault="00563C2E" w:rsidP="00BC270B">
      <w:pPr>
        <w:pStyle w:val="Paantrat"/>
        <w:spacing w:before="60"/>
        <w:rPr>
          <w:bCs/>
          <w:lang w:val="lt-LT"/>
        </w:rPr>
      </w:pPr>
      <w:r w:rsidRPr="00733FCC">
        <w:rPr>
          <w:bCs/>
          <w:lang w:val="lt-LT"/>
        </w:rPr>
        <w:t>____________________________</w:t>
      </w:r>
    </w:p>
    <w:p w14:paraId="044A4645" w14:textId="77777777" w:rsidR="00563C2E" w:rsidRPr="00733FCC" w:rsidRDefault="00563C2E" w:rsidP="00BC270B">
      <w:pPr>
        <w:pStyle w:val="Paantrat"/>
        <w:spacing w:before="60"/>
        <w:ind w:firstLine="426"/>
        <w:rPr>
          <w:bCs/>
          <w:color w:val="000000" w:themeColor="text1"/>
          <w:u w:val="none"/>
          <w:vertAlign w:val="superscript"/>
          <w:lang w:val="lt-LT"/>
        </w:rPr>
      </w:pPr>
      <w:r w:rsidRPr="00733FCC">
        <w:rPr>
          <w:bCs/>
          <w:color w:val="000000" w:themeColor="text1"/>
          <w:u w:val="none"/>
          <w:vertAlign w:val="superscript"/>
          <w:lang w:val="lt-LT"/>
        </w:rPr>
        <w:t>(Adresata</w:t>
      </w:r>
      <w:r w:rsidR="0038788C" w:rsidRPr="00733FCC">
        <w:rPr>
          <w:bCs/>
          <w:color w:val="000000" w:themeColor="text1"/>
          <w:u w:val="none"/>
          <w:vertAlign w:val="superscript"/>
          <w:lang w:val="lt-LT"/>
        </w:rPr>
        <w:t>s)</w:t>
      </w:r>
    </w:p>
    <w:p w14:paraId="30767A0B" w14:textId="77777777" w:rsidR="00563C2E" w:rsidRPr="00733FCC" w:rsidRDefault="00563C2E" w:rsidP="00563C2E">
      <w:pPr>
        <w:jc w:val="center"/>
        <w:rPr>
          <w:b/>
        </w:rPr>
      </w:pPr>
      <w:bookmarkStart w:id="0" w:name="_Toc147739116"/>
      <w:r w:rsidRPr="00733FCC">
        <w:rPr>
          <w:b/>
        </w:rPr>
        <w:t>___________Nr._</w:t>
      </w:r>
    </w:p>
    <w:p w14:paraId="4C34BB95" w14:textId="77777777" w:rsidR="00563C2E" w:rsidRPr="00733FCC" w:rsidRDefault="00563C2E" w:rsidP="00563C2E">
      <w:pPr>
        <w:jc w:val="center"/>
        <w:rPr>
          <w:b/>
        </w:rPr>
      </w:pPr>
      <w:r w:rsidRPr="00733FCC">
        <w:rPr>
          <w:b/>
        </w:rPr>
        <w:t>(Data)</w:t>
      </w:r>
    </w:p>
    <w:p w14:paraId="1E0D16D4" w14:textId="77777777" w:rsidR="001209CF" w:rsidRPr="00733FCC" w:rsidRDefault="001209CF" w:rsidP="00563C2E">
      <w:pPr>
        <w:jc w:val="center"/>
        <w:rPr>
          <w:b/>
        </w:rPr>
      </w:pPr>
    </w:p>
    <w:p w14:paraId="7731725E" w14:textId="77777777" w:rsidR="00563C2E" w:rsidRPr="00733FCC" w:rsidRDefault="00DC0349" w:rsidP="00DC0349">
      <w:pPr>
        <w:ind w:left="360"/>
        <w:jc w:val="center"/>
        <w:rPr>
          <w:b/>
          <w:sz w:val="20"/>
        </w:rPr>
      </w:pPr>
      <w:r w:rsidRPr="00733FCC">
        <w:rPr>
          <w:b/>
          <w:sz w:val="20"/>
        </w:rPr>
        <w:t xml:space="preserve">I. </w:t>
      </w:r>
      <w:r w:rsidR="001209CF" w:rsidRPr="00733FCC">
        <w:rPr>
          <w:b/>
          <w:sz w:val="20"/>
        </w:rPr>
        <w:t xml:space="preserve">INFORMACIJA APIE TIEKĖJĄ </w:t>
      </w:r>
    </w:p>
    <w:tbl>
      <w:tblPr>
        <w:tblW w:w="124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4961"/>
      </w:tblGrid>
      <w:tr w:rsidR="000D7F8C" w:rsidRPr="00733FCC" w14:paraId="2B2EA0C8" w14:textId="77777777" w:rsidTr="00BC270B">
        <w:tc>
          <w:tcPr>
            <w:tcW w:w="7513" w:type="dxa"/>
            <w:tcBorders>
              <w:top w:val="single" w:sz="4" w:space="0" w:color="auto"/>
              <w:left w:val="single" w:sz="4" w:space="0" w:color="auto"/>
              <w:bottom w:val="single" w:sz="4" w:space="0" w:color="auto"/>
              <w:right w:val="single" w:sz="4" w:space="0" w:color="auto"/>
            </w:tcBorders>
            <w:shd w:val="clear" w:color="auto" w:fill="EEECE1" w:themeFill="background2"/>
          </w:tcPr>
          <w:p w14:paraId="3EFD788F" w14:textId="77777777" w:rsidR="000D7F8C" w:rsidRPr="00733FCC" w:rsidRDefault="000D7F8C" w:rsidP="00733FCC">
            <w:pPr>
              <w:rPr>
                <w:sz w:val="22"/>
              </w:rPr>
            </w:pPr>
            <w:r w:rsidRPr="00733FCC">
              <w:rPr>
                <w:sz w:val="22"/>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1D06DBE5" w14:textId="77777777" w:rsidR="000D7F8C" w:rsidRPr="00733FCC" w:rsidRDefault="000D7F8C" w:rsidP="00733FCC">
            <w:pPr>
              <w:spacing w:before="60" w:after="60"/>
              <w:jc w:val="both"/>
            </w:pPr>
          </w:p>
        </w:tc>
      </w:tr>
      <w:tr w:rsidR="000D7F8C" w:rsidRPr="00733FCC" w14:paraId="0C8F896D" w14:textId="77777777" w:rsidTr="00BC270B">
        <w:tc>
          <w:tcPr>
            <w:tcW w:w="7513" w:type="dxa"/>
            <w:tcBorders>
              <w:top w:val="single" w:sz="4" w:space="0" w:color="auto"/>
              <w:left w:val="single" w:sz="4" w:space="0" w:color="auto"/>
              <w:bottom w:val="single" w:sz="4" w:space="0" w:color="auto"/>
              <w:right w:val="single" w:sz="4" w:space="0" w:color="auto"/>
            </w:tcBorders>
            <w:shd w:val="clear" w:color="auto" w:fill="EEECE1" w:themeFill="background2"/>
          </w:tcPr>
          <w:p w14:paraId="36DAE229" w14:textId="77777777" w:rsidR="000D7F8C" w:rsidRPr="00733FCC" w:rsidRDefault="000D7F8C" w:rsidP="00733FCC">
            <w:pPr>
              <w:jc w:val="both"/>
              <w:rPr>
                <w:rFonts w:eastAsia="Calibri"/>
                <w:sz w:val="22"/>
              </w:rPr>
            </w:pPr>
            <w:r w:rsidRPr="00733FCC">
              <w:rPr>
                <w:rFonts w:eastAsia="Calibri"/>
                <w:sz w:val="22"/>
              </w:rPr>
              <w:t>Tiekėjo arba ūkio subjektų grupės narių juridinio asmens kodas (-ai) (tuo atveju, jei pasiūlymą teikia fizinis asmuo - verslo pažymėjimo Nr. ar pan.), adresas (-ai)</w:t>
            </w:r>
          </w:p>
        </w:tc>
        <w:tc>
          <w:tcPr>
            <w:tcW w:w="4961" w:type="dxa"/>
            <w:tcBorders>
              <w:top w:val="single" w:sz="4" w:space="0" w:color="auto"/>
              <w:left w:val="single" w:sz="4" w:space="0" w:color="auto"/>
              <w:bottom w:val="single" w:sz="4" w:space="0" w:color="auto"/>
              <w:right w:val="single" w:sz="4" w:space="0" w:color="auto"/>
            </w:tcBorders>
          </w:tcPr>
          <w:p w14:paraId="06232001" w14:textId="77777777" w:rsidR="000D7F8C" w:rsidRPr="00733FCC" w:rsidRDefault="000D7F8C" w:rsidP="00733FCC">
            <w:pPr>
              <w:spacing w:before="60" w:after="60"/>
              <w:jc w:val="both"/>
            </w:pPr>
          </w:p>
        </w:tc>
      </w:tr>
      <w:tr w:rsidR="000D7F8C" w:rsidRPr="00733FCC" w14:paraId="5A60BF0C" w14:textId="77777777" w:rsidTr="00BC270B">
        <w:tc>
          <w:tcPr>
            <w:tcW w:w="7513" w:type="dxa"/>
            <w:tcBorders>
              <w:top w:val="single" w:sz="4" w:space="0" w:color="auto"/>
              <w:left w:val="single" w:sz="4" w:space="0" w:color="auto"/>
              <w:bottom w:val="single" w:sz="4" w:space="0" w:color="auto"/>
              <w:right w:val="single" w:sz="4" w:space="0" w:color="auto"/>
            </w:tcBorders>
            <w:shd w:val="clear" w:color="auto" w:fill="EEECE1" w:themeFill="background2"/>
          </w:tcPr>
          <w:p w14:paraId="7997E3E0" w14:textId="77777777" w:rsidR="000D7F8C" w:rsidRPr="00733FCC" w:rsidRDefault="000D7F8C" w:rsidP="00733FCC">
            <w:pPr>
              <w:jc w:val="both"/>
              <w:rPr>
                <w:rFonts w:eastAsia="Calibri"/>
                <w:sz w:val="22"/>
              </w:rPr>
            </w:pPr>
            <w:r w:rsidRPr="00733FCC">
              <w:rPr>
                <w:rFonts w:eastAsia="Calibri"/>
                <w:sz w:val="22"/>
              </w:rPr>
              <w:t>Už pasiūlymą atsakingo asmens vardas, pavardė, pareigos, telefono numeris</w:t>
            </w:r>
          </w:p>
        </w:tc>
        <w:tc>
          <w:tcPr>
            <w:tcW w:w="4961" w:type="dxa"/>
            <w:tcBorders>
              <w:top w:val="single" w:sz="4" w:space="0" w:color="auto"/>
              <w:left w:val="single" w:sz="4" w:space="0" w:color="auto"/>
              <w:bottom w:val="single" w:sz="4" w:space="0" w:color="auto"/>
              <w:right w:val="single" w:sz="4" w:space="0" w:color="auto"/>
            </w:tcBorders>
          </w:tcPr>
          <w:p w14:paraId="530DFAF1" w14:textId="77777777" w:rsidR="000D7F8C" w:rsidRPr="00733FCC" w:rsidRDefault="000D7F8C" w:rsidP="00733FCC">
            <w:pPr>
              <w:spacing w:before="60" w:after="60"/>
              <w:jc w:val="both"/>
            </w:pPr>
          </w:p>
        </w:tc>
      </w:tr>
      <w:tr w:rsidR="000D7F8C" w:rsidRPr="00733FCC" w14:paraId="1DB00E93" w14:textId="77777777" w:rsidTr="00BC270B">
        <w:tc>
          <w:tcPr>
            <w:tcW w:w="7513" w:type="dxa"/>
            <w:tcBorders>
              <w:top w:val="single" w:sz="4" w:space="0" w:color="auto"/>
              <w:left w:val="single" w:sz="4" w:space="0" w:color="auto"/>
              <w:bottom w:val="single" w:sz="4" w:space="0" w:color="auto"/>
              <w:right w:val="single" w:sz="4" w:space="0" w:color="auto"/>
            </w:tcBorders>
            <w:shd w:val="clear" w:color="auto" w:fill="EEECE1" w:themeFill="background2"/>
          </w:tcPr>
          <w:p w14:paraId="4C8E24D9" w14:textId="77777777" w:rsidR="000D7F8C" w:rsidRPr="00733FCC" w:rsidRDefault="000D7F8C" w:rsidP="00733FCC">
            <w:pPr>
              <w:jc w:val="both"/>
              <w:rPr>
                <w:rFonts w:eastAsia="Calibri"/>
                <w:sz w:val="22"/>
              </w:rPr>
            </w:pPr>
            <w:r w:rsidRPr="00733FCC">
              <w:rPr>
                <w:rFonts w:eastAsia="Calibri"/>
                <w:sz w:val="22"/>
              </w:rPr>
              <w:t>Ryšiams su perkančiąją organizacijai palaikyti paskirtas atsakingas asmuo (nurodyti asmens vardą, pavardę, pareigas, el. paštą, kontaktinius telefonus)</w:t>
            </w:r>
          </w:p>
        </w:tc>
        <w:tc>
          <w:tcPr>
            <w:tcW w:w="4961" w:type="dxa"/>
            <w:tcBorders>
              <w:top w:val="single" w:sz="4" w:space="0" w:color="auto"/>
              <w:left w:val="single" w:sz="4" w:space="0" w:color="auto"/>
              <w:bottom w:val="single" w:sz="4" w:space="0" w:color="auto"/>
              <w:right w:val="single" w:sz="4" w:space="0" w:color="auto"/>
            </w:tcBorders>
          </w:tcPr>
          <w:p w14:paraId="04286B7B" w14:textId="77777777" w:rsidR="000D7F8C" w:rsidRPr="00733FCC" w:rsidRDefault="000D7F8C" w:rsidP="00733FCC">
            <w:pPr>
              <w:spacing w:before="60" w:after="60"/>
              <w:jc w:val="both"/>
            </w:pPr>
          </w:p>
        </w:tc>
      </w:tr>
    </w:tbl>
    <w:p w14:paraId="062BDC6C" w14:textId="77777777" w:rsidR="001209CF" w:rsidRPr="00733FCC" w:rsidRDefault="001209CF" w:rsidP="00563C2E">
      <w:pPr>
        <w:spacing w:line="259" w:lineRule="auto"/>
        <w:ind w:left="720"/>
        <w:jc w:val="center"/>
        <w:rPr>
          <w:bCs/>
        </w:rPr>
      </w:pPr>
      <w:bookmarkStart w:id="1" w:name="_Toc329443227"/>
    </w:p>
    <w:p w14:paraId="5BB3C57E" w14:textId="77777777" w:rsidR="004020B6" w:rsidRPr="00733FCC" w:rsidRDefault="00DC0349" w:rsidP="004020B6">
      <w:pPr>
        <w:spacing w:line="259" w:lineRule="auto"/>
        <w:ind w:left="720"/>
        <w:jc w:val="center"/>
        <w:rPr>
          <w:b/>
          <w:bCs/>
          <w:sz w:val="20"/>
          <w:szCs w:val="20"/>
        </w:rPr>
      </w:pPr>
      <w:r w:rsidRPr="00733FCC">
        <w:rPr>
          <w:b/>
          <w:bCs/>
          <w:sz w:val="20"/>
          <w:szCs w:val="20"/>
        </w:rPr>
        <w:t>II</w:t>
      </w:r>
      <w:r w:rsidR="00563C2E" w:rsidRPr="00733FCC">
        <w:rPr>
          <w:b/>
          <w:bCs/>
          <w:sz w:val="20"/>
          <w:szCs w:val="20"/>
        </w:rPr>
        <w:t xml:space="preserve">. INFORMACIJA APIE </w:t>
      </w:r>
      <w:bookmarkEnd w:id="1"/>
      <w:r w:rsidR="001209CF" w:rsidRPr="00733FCC">
        <w:rPr>
          <w:b/>
          <w:bCs/>
          <w:sz w:val="20"/>
          <w:szCs w:val="20"/>
        </w:rPr>
        <w:t>ŪKIO SUBJEKTUS</w:t>
      </w:r>
      <w:r w:rsidR="005257A8" w:rsidRPr="00733FCC">
        <w:rPr>
          <w:b/>
          <w:bCs/>
          <w:sz w:val="20"/>
          <w:szCs w:val="20"/>
        </w:rPr>
        <w:t xml:space="preserve"> KURIŲ PAJĖGUMAIS REMIASI</w:t>
      </w:r>
    </w:p>
    <w:p w14:paraId="1AAC5DB3" w14:textId="77777777" w:rsidR="00563C2E" w:rsidRPr="00733FCC" w:rsidRDefault="001209CF" w:rsidP="00BC270B">
      <w:pPr>
        <w:suppressAutoHyphens/>
        <w:ind w:firstLine="2835"/>
        <w:jc w:val="both"/>
        <w:rPr>
          <w:rFonts w:eastAsia="Calibri"/>
          <w:i/>
          <w:spacing w:val="-4"/>
          <w:sz w:val="20"/>
          <w:szCs w:val="20"/>
          <w:lang w:eastAsia="ar-SA"/>
        </w:rPr>
      </w:pPr>
      <w:r w:rsidRPr="00733FCC">
        <w:rPr>
          <w:rFonts w:eastAsia="Calibri"/>
          <w:i/>
          <w:spacing w:val="-4"/>
          <w:sz w:val="20"/>
          <w:szCs w:val="20"/>
          <w:lang w:eastAsia="ar-SA"/>
        </w:rPr>
        <w:t>/Pildoma, jei tiekėjas ketina pasitelkti  ūkio subjektą (-</w:t>
      </w:r>
      <w:proofErr w:type="spellStart"/>
      <w:r w:rsidRPr="00733FCC">
        <w:rPr>
          <w:rFonts w:eastAsia="Calibri"/>
          <w:i/>
          <w:spacing w:val="-4"/>
          <w:sz w:val="20"/>
          <w:szCs w:val="20"/>
          <w:lang w:eastAsia="ar-SA"/>
        </w:rPr>
        <w:t>us</w:t>
      </w:r>
      <w:proofErr w:type="spellEnd"/>
      <w:r w:rsidRPr="00733FCC">
        <w:rPr>
          <w:rFonts w:eastAsia="Calibri"/>
          <w:i/>
          <w:spacing w:val="-4"/>
          <w:sz w:val="20"/>
          <w:szCs w:val="20"/>
          <w:lang w:eastAsia="ar-SA"/>
        </w:rPr>
        <w:t>)</w:t>
      </w:r>
      <w:r w:rsidR="004020B6" w:rsidRPr="00733FCC">
        <w:rPr>
          <w:sz w:val="20"/>
          <w:szCs w:val="20"/>
          <w:lang w:eastAsia="lt-LT"/>
        </w:rPr>
        <w:t xml:space="preserve"> kad </w:t>
      </w:r>
      <w:r w:rsidR="004020B6" w:rsidRPr="00733FCC">
        <w:rPr>
          <w:b/>
          <w:i/>
          <w:sz w:val="20"/>
          <w:szCs w:val="20"/>
          <w:lang w:eastAsia="lt-LT"/>
        </w:rPr>
        <w:t>atitiktų kvalifikacijos reikalavimus</w:t>
      </w:r>
      <w:r w:rsidR="004020B6" w:rsidRPr="00733FCC">
        <w:rPr>
          <w:i/>
          <w:sz w:val="20"/>
          <w:szCs w:val="20"/>
        </w:rPr>
        <w:t xml:space="preserve"> </w:t>
      </w:r>
      <w:r w:rsidRPr="00733FCC">
        <w:rPr>
          <w:rFonts w:eastAsia="Calibri"/>
          <w:i/>
          <w:spacing w:val="-4"/>
          <w:sz w:val="20"/>
          <w:szCs w:val="20"/>
          <w:lang w:eastAsia="ar-SA"/>
        </w:rPr>
        <w:t>/</w:t>
      </w:r>
      <w:r w:rsidRPr="00733FCC">
        <w:rPr>
          <w:rFonts w:eastAsia="Calibri"/>
          <w:sz w:val="20"/>
          <w:szCs w:val="20"/>
          <w:lang w:eastAsia="ar-SA"/>
        </w:rPr>
        <w:t xml:space="preserve"> </w:t>
      </w:r>
    </w:p>
    <w:tbl>
      <w:tblPr>
        <w:tblW w:w="124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0"/>
        <w:gridCol w:w="5844"/>
      </w:tblGrid>
      <w:tr w:rsidR="001209CF" w:rsidRPr="00733FCC" w14:paraId="68C3D0E5" w14:textId="77777777" w:rsidTr="00BC270B">
        <w:tc>
          <w:tcPr>
            <w:tcW w:w="6630" w:type="dxa"/>
            <w:tcBorders>
              <w:top w:val="single" w:sz="4" w:space="0" w:color="auto"/>
              <w:left w:val="single" w:sz="4" w:space="0" w:color="auto"/>
              <w:bottom w:val="single" w:sz="4" w:space="0" w:color="auto"/>
              <w:right w:val="single" w:sz="4" w:space="0" w:color="auto"/>
            </w:tcBorders>
            <w:shd w:val="clear" w:color="auto" w:fill="EEECE1" w:themeFill="background2"/>
          </w:tcPr>
          <w:p w14:paraId="61935738" w14:textId="77777777" w:rsidR="001209CF" w:rsidRPr="00733FCC" w:rsidRDefault="001209CF" w:rsidP="001209CF">
            <w:pPr>
              <w:suppressAutoHyphens/>
              <w:snapToGrid w:val="0"/>
              <w:rPr>
                <w:rFonts w:eastAsia="Calibri"/>
                <w:i/>
                <w:spacing w:val="-6"/>
                <w:sz w:val="20"/>
                <w:szCs w:val="20"/>
                <w:lang w:eastAsia="ar-SA"/>
              </w:rPr>
            </w:pPr>
            <w:r w:rsidRPr="00733FCC">
              <w:rPr>
                <w:rFonts w:eastAsia="Calibri"/>
                <w:sz w:val="20"/>
                <w:szCs w:val="20"/>
                <w:lang w:eastAsia="ar-SA"/>
              </w:rPr>
              <w:t>Ūkio subjekto (-ų) pavadinimas</w:t>
            </w:r>
          </w:p>
        </w:tc>
        <w:tc>
          <w:tcPr>
            <w:tcW w:w="5844" w:type="dxa"/>
            <w:tcBorders>
              <w:top w:val="single" w:sz="4" w:space="0" w:color="auto"/>
              <w:left w:val="single" w:sz="4" w:space="0" w:color="auto"/>
              <w:bottom w:val="single" w:sz="4" w:space="0" w:color="auto"/>
              <w:right w:val="single" w:sz="4" w:space="0" w:color="auto"/>
            </w:tcBorders>
          </w:tcPr>
          <w:p w14:paraId="6C85EC36" w14:textId="77777777" w:rsidR="001209CF" w:rsidRPr="00733FCC" w:rsidRDefault="001209CF" w:rsidP="001209CF">
            <w:pPr>
              <w:suppressAutoHyphens/>
              <w:jc w:val="both"/>
              <w:rPr>
                <w:rFonts w:eastAsia="Calibri" w:cs="Calibri"/>
                <w:sz w:val="20"/>
                <w:szCs w:val="20"/>
                <w:lang w:eastAsia="ar-SA"/>
              </w:rPr>
            </w:pPr>
          </w:p>
        </w:tc>
      </w:tr>
      <w:tr w:rsidR="001209CF" w:rsidRPr="00733FCC" w14:paraId="4CF236CB" w14:textId="77777777" w:rsidTr="00BC270B">
        <w:tc>
          <w:tcPr>
            <w:tcW w:w="6630" w:type="dxa"/>
            <w:tcBorders>
              <w:top w:val="single" w:sz="4" w:space="0" w:color="auto"/>
              <w:left w:val="single" w:sz="4" w:space="0" w:color="auto"/>
              <w:bottom w:val="single" w:sz="4" w:space="0" w:color="auto"/>
              <w:right w:val="single" w:sz="4" w:space="0" w:color="auto"/>
            </w:tcBorders>
            <w:shd w:val="clear" w:color="auto" w:fill="EEECE1" w:themeFill="background2"/>
          </w:tcPr>
          <w:p w14:paraId="3B31D601" w14:textId="77777777" w:rsidR="001209CF" w:rsidRPr="00733FCC" w:rsidRDefault="001209CF" w:rsidP="001209CF">
            <w:pPr>
              <w:suppressAutoHyphens/>
              <w:rPr>
                <w:rFonts w:eastAsia="Calibri"/>
                <w:sz w:val="20"/>
                <w:szCs w:val="20"/>
                <w:lang w:eastAsia="ar-SA"/>
              </w:rPr>
            </w:pPr>
            <w:r w:rsidRPr="00733FCC">
              <w:rPr>
                <w:rFonts w:eastAsia="Calibri"/>
                <w:sz w:val="20"/>
                <w:szCs w:val="20"/>
                <w:lang w:eastAsia="ar-SA"/>
              </w:rPr>
              <w:t>Ūkio subjektų (-ų) adresas (-ai)</w:t>
            </w:r>
          </w:p>
        </w:tc>
        <w:tc>
          <w:tcPr>
            <w:tcW w:w="5844" w:type="dxa"/>
            <w:tcBorders>
              <w:top w:val="single" w:sz="4" w:space="0" w:color="auto"/>
              <w:left w:val="single" w:sz="4" w:space="0" w:color="auto"/>
              <w:bottom w:val="single" w:sz="4" w:space="0" w:color="auto"/>
              <w:right w:val="single" w:sz="4" w:space="0" w:color="auto"/>
            </w:tcBorders>
          </w:tcPr>
          <w:p w14:paraId="01EBC506" w14:textId="77777777" w:rsidR="001209CF" w:rsidRPr="00733FCC" w:rsidRDefault="001209CF" w:rsidP="001209CF">
            <w:pPr>
              <w:suppressAutoHyphens/>
              <w:jc w:val="both"/>
              <w:rPr>
                <w:rFonts w:eastAsia="Calibri" w:cs="Calibri"/>
                <w:sz w:val="20"/>
                <w:szCs w:val="20"/>
                <w:lang w:eastAsia="ar-SA"/>
              </w:rPr>
            </w:pPr>
          </w:p>
        </w:tc>
      </w:tr>
      <w:tr w:rsidR="00563C2E" w:rsidRPr="00733FCC" w14:paraId="2A708A08" w14:textId="77777777" w:rsidTr="00BC270B">
        <w:tc>
          <w:tcPr>
            <w:tcW w:w="6630" w:type="dxa"/>
            <w:tcBorders>
              <w:top w:val="single" w:sz="4" w:space="0" w:color="auto"/>
              <w:left w:val="single" w:sz="4" w:space="0" w:color="auto"/>
              <w:bottom w:val="single" w:sz="4" w:space="0" w:color="auto"/>
              <w:right w:val="single" w:sz="4" w:space="0" w:color="auto"/>
            </w:tcBorders>
            <w:shd w:val="clear" w:color="auto" w:fill="EEECE1" w:themeFill="background2"/>
          </w:tcPr>
          <w:p w14:paraId="032CEBC2" w14:textId="77777777" w:rsidR="00563C2E" w:rsidRPr="00733FCC" w:rsidRDefault="00563C2E" w:rsidP="00733FCC">
            <w:pPr>
              <w:suppressAutoHyphens/>
              <w:rPr>
                <w:rFonts w:eastAsia="Calibri" w:cs="Calibri"/>
                <w:sz w:val="20"/>
                <w:szCs w:val="20"/>
                <w:lang w:eastAsia="ar-SA"/>
              </w:rPr>
            </w:pPr>
            <w:r w:rsidRPr="00733FCC">
              <w:rPr>
                <w:rFonts w:eastAsia="Calibri" w:cs="Calibri"/>
                <w:sz w:val="20"/>
                <w:szCs w:val="20"/>
                <w:lang w:eastAsia="ar-SA"/>
              </w:rPr>
              <w:t xml:space="preserve">Įsipareigojimai (numatomos perduoti užduotys) </w:t>
            </w:r>
          </w:p>
        </w:tc>
        <w:tc>
          <w:tcPr>
            <w:tcW w:w="5844" w:type="dxa"/>
            <w:tcBorders>
              <w:top w:val="single" w:sz="4" w:space="0" w:color="auto"/>
              <w:left w:val="single" w:sz="4" w:space="0" w:color="auto"/>
              <w:bottom w:val="single" w:sz="4" w:space="0" w:color="auto"/>
              <w:right w:val="single" w:sz="4" w:space="0" w:color="auto"/>
            </w:tcBorders>
          </w:tcPr>
          <w:p w14:paraId="6D5D2C11" w14:textId="77777777" w:rsidR="00563C2E" w:rsidRPr="00733FCC" w:rsidRDefault="00563C2E" w:rsidP="00733FCC">
            <w:pPr>
              <w:suppressAutoHyphens/>
              <w:jc w:val="both"/>
              <w:rPr>
                <w:rFonts w:eastAsia="Calibri" w:cs="Calibri"/>
                <w:sz w:val="20"/>
                <w:szCs w:val="20"/>
                <w:lang w:eastAsia="ar-SA"/>
              </w:rPr>
            </w:pPr>
          </w:p>
        </w:tc>
      </w:tr>
      <w:tr w:rsidR="00563C2E" w:rsidRPr="00733FCC" w14:paraId="0FDE8E64" w14:textId="77777777" w:rsidTr="00BC270B">
        <w:tc>
          <w:tcPr>
            <w:tcW w:w="6630" w:type="dxa"/>
            <w:tcBorders>
              <w:top w:val="single" w:sz="4" w:space="0" w:color="auto"/>
              <w:left w:val="single" w:sz="4" w:space="0" w:color="auto"/>
              <w:bottom w:val="single" w:sz="4" w:space="0" w:color="auto"/>
              <w:right w:val="single" w:sz="4" w:space="0" w:color="auto"/>
            </w:tcBorders>
            <w:shd w:val="clear" w:color="auto" w:fill="EEECE1" w:themeFill="background2"/>
          </w:tcPr>
          <w:p w14:paraId="3A6C1712" w14:textId="77777777" w:rsidR="00563C2E" w:rsidRPr="00733FCC" w:rsidRDefault="00563C2E" w:rsidP="00733FCC">
            <w:pPr>
              <w:suppressAutoHyphens/>
              <w:rPr>
                <w:rFonts w:eastAsia="Calibri" w:cs="Calibri"/>
                <w:sz w:val="20"/>
                <w:szCs w:val="20"/>
                <w:lang w:eastAsia="ar-SA"/>
              </w:rPr>
            </w:pPr>
            <w:r w:rsidRPr="00733FCC">
              <w:rPr>
                <w:sz w:val="20"/>
                <w:szCs w:val="20"/>
              </w:rPr>
              <w:t>Įsipareigojimų dalis (procentais)</w:t>
            </w:r>
          </w:p>
        </w:tc>
        <w:tc>
          <w:tcPr>
            <w:tcW w:w="5844" w:type="dxa"/>
            <w:tcBorders>
              <w:top w:val="single" w:sz="4" w:space="0" w:color="auto"/>
              <w:left w:val="single" w:sz="4" w:space="0" w:color="auto"/>
              <w:bottom w:val="single" w:sz="4" w:space="0" w:color="auto"/>
              <w:right w:val="single" w:sz="4" w:space="0" w:color="auto"/>
            </w:tcBorders>
          </w:tcPr>
          <w:p w14:paraId="5FBDCFED" w14:textId="77777777" w:rsidR="00563C2E" w:rsidRPr="00733FCC" w:rsidRDefault="00563C2E" w:rsidP="00733FCC">
            <w:pPr>
              <w:suppressAutoHyphens/>
              <w:jc w:val="both"/>
              <w:rPr>
                <w:rFonts w:eastAsia="Calibri" w:cs="Calibri"/>
                <w:sz w:val="20"/>
                <w:szCs w:val="20"/>
                <w:lang w:eastAsia="ar-SA"/>
              </w:rPr>
            </w:pPr>
          </w:p>
        </w:tc>
      </w:tr>
    </w:tbl>
    <w:p w14:paraId="68095D41" w14:textId="77777777" w:rsidR="00563C2E" w:rsidRPr="00733FCC" w:rsidRDefault="00563C2E" w:rsidP="00563C2E">
      <w:pPr>
        <w:jc w:val="both"/>
        <w:rPr>
          <w:i/>
          <w:spacing w:val="-4"/>
          <w:sz w:val="20"/>
          <w:szCs w:val="20"/>
        </w:rPr>
      </w:pPr>
    </w:p>
    <w:p w14:paraId="4A4B7907" w14:textId="77777777" w:rsidR="001209CF" w:rsidRPr="00733FCC" w:rsidRDefault="00DC0349" w:rsidP="001209CF">
      <w:pPr>
        <w:spacing w:line="259" w:lineRule="auto"/>
        <w:jc w:val="center"/>
        <w:rPr>
          <w:sz w:val="20"/>
          <w:szCs w:val="20"/>
        </w:rPr>
      </w:pPr>
      <w:r w:rsidRPr="00733FCC">
        <w:rPr>
          <w:b/>
          <w:bCs/>
          <w:sz w:val="20"/>
          <w:szCs w:val="20"/>
        </w:rPr>
        <w:t>III</w:t>
      </w:r>
      <w:r w:rsidR="001209CF" w:rsidRPr="00733FCC">
        <w:rPr>
          <w:b/>
          <w:bCs/>
          <w:sz w:val="20"/>
          <w:szCs w:val="20"/>
        </w:rPr>
        <w:t>. INFORMACIJA APIE SUBTIEKĖJUS</w:t>
      </w:r>
    </w:p>
    <w:p w14:paraId="4C6EE965" w14:textId="77777777" w:rsidR="001209CF" w:rsidRPr="00733FCC" w:rsidRDefault="001209CF" w:rsidP="00BC270B">
      <w:pPr>
        <w:ind w:left="709" w:right="529"/>
        <w:jc w:val="both"/>
        <w:rPr>
          <w:i/>
          <w:sz w:val="20"/>
          <w:szCs w:val="20"/>
          <w:lang w:eastAsia="lt-LT"/>
        </w:rPr>
      </w:pPr>
      <w:r w:rsidRPr="00733FCC">
        <w:rPr>
          <w:rFonts w:eastAsia="Calibri"/>
          <w:i/>
          <w:spacing w:val="-4"/>
          <w:sz w:val="20"/>
          <w:szCs w:val="20"/>
          <w:lang w:eastAsia="ar-SA"/>
        </w:rPr>
        <w:t>/Pildoma, jei tiekėjas ketina pasitelkti  subrangovą (-</w:t>
      </w:r>
      <w:proofErr w:type="spellStart"/>
      <w:r w:rsidRPr="00733FCC">
        <w:rPr>
          <w:rFonts w:eastAsia="Calibri"/>
          <w:i/>
          <w:spacing w:val="-4"/>
          <w:sz w:val="20"/>
          <w:szCs w:val="20"/>
          <w:lang w:eastAsia="ar-SA"/>
        </w:rPr>
        <w:t>us</w:t>
      </w:r>
      <w:proofErr w:type="spellEnd"/>
      <w:r w:rsidRPr="00733FCC">
        <w:rPr>
          <w:rFonts w:eastAsia="Calibri"/>
          <w:i/>
          <w:spacing w:val="-4"/>
          <w:sz w:val="20"/>
          <w:szCs w:val="20"/>
          <w:lang w:eastAsia="ar-SA"/>
        </w:rPr>
        <w:t xml:space="preserve">), </w:t>
      </w:r>
      <w:r w:rsidRPr="00733FCC">
        <w:rPr>
          <w:rFonts w:eastAsia="Calibri"/>
          <w:i/>
          <w:sz w:val="20"/>
          <w:szCs w:val="20"/>
          <w:lang w:eastAsia="ar-SA"/>
        </w:rPr>
        <w:t>sub</w:t>
      </w:r>
      <w:r w:rsidR="004020B6" w:rsidRPr="00733FCC">
        <w:rPr>
          <w:rFonts w:eastAsia="Calibri"/>
          <w:i/>
          <w:sz w:val="20"/>
          <w:szCs w:val="20"/>
          <w:lang w:eastAsia="ar-SA"/>
        </w:rPr>
        <w:t>teikėją (-</w:t>
      </w:r>
      <w:proofErr w:type="spellStart"/>
      <w:r w:rsidR="004020B6" w:rsidRPr="00733FCC">
        <w:rPr>
          <w:rFonts w:eastAsia="Calibri"/>
          <w:i/>
          <w:sz w:val="20"/>
          <w:szCs w:val="20"/>
          <w:lang w:eastAsia="ar-SA"/>
        </w:rPr>
        <w:t>us</w:t>
      </w:r>
      <w:proofErr w:type="spellEnd"/>
      <w:r w:rsidR="004020B6" w:rsidRPr="00733FCC">
        <w:rPr>
          <w:rFonts w:eastAsia="Calibri"/>
          <w:i/>
          <w:sz w:val="20"/>
          <w:szCs w:val="20"/>
          <w:lang w:eastAsia="ar-SA"/>
        </w:rPr>
        <w:t>) ar subtiekėją (-u)</w:t>
      </w:r>
      <w:r w:rsidR="004020B6" w:rsidRPr="00733FCC">
        <w:rPr>
          <w:i/>
          <w:sz w:val="20"/>
          <w:szCs w:val="20"/>
          <w:lang w:eastAsia="lt-LT"/>
        </w:rPr>
        <w:t xml:space="preserve"> </w:t>
      </w:r>
      <w:r w:rsidR="004020B6" w:rsidRPr="00733FCC">
        <w:rPr>
          <w:b/>
          <w:i/>
          <w:sz w:val="20"/>
          <w:szCs w:val="20"/>
          <w:u w:val="single"/>
          <w:lang w:eastAsia="lt-LT"/>
        </w:rPr>
        <w:t>sutarties vykdymui,</w:t>
      </w:r>
      <w:r w:rsidR="004020B6" w:rsidRPr="00733FCC">
        <w:rPr>
          <w:sz w:val="20"/>
          <w:szCs w:val="20"/>
          <w:lang w:eastAsia="lt-LT"/>
        </w:rPr>
        <w:t xml:space="preserve"> tačiau kurių </w:t>
      </w:r>
      <w:r w:rsidR="004020B6" w:rsidRPr="00733FCC">
        <w:rPr>
          <w:b/>
          <w:i/>
          <w:sz w:val="20"/>
          <w:szCs w:val="20"/>
          <w:lang w:eastAsia="lt-LT"/>
        </w:rPr>
        <w:t>kvalifikacija tiekėjas nesirems</w:t>
      </w:r>
      <w:r w:rsidR="004020B6" w:rsidRPr="00733FCC">
        <w:rPr>
          <w:sz w:val="20"/>
          <w:szCs w:val="20"/>
          <w:lang w:eastAsia="lt-LT"/>
        </w:rPr>
        <w:t>, kad atitiktų kvalifikacijos reikalavimus</w:t>
      </w:r>
      <w:r w:rsidR="004020B6" w:rsidRPr="00733FCC">
        <w:rPr>
          <w:i/>
          <w:sz w:val="20"/>
          <w:szCs w:val="20"/>
          <w:lang w:eastAsia="lt-LT"/>
        </w:rPr>
        <w:t xml:space="preserve"> (jei taikoma):</w:t>
      </w:r>
    </w:p>
    <w:tbl>
      <w:tblPr>
        <w:tblW w:w="124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5811"/>
      </w:tblGrid>
      <w:tr w:rsidR="001209CF" w:rsidRPr="00733FCC" w14:paraId="4240AA6F" w14:textId="77777777" w:rsidTr="00BC270B">
        <w:tc>
          <w:tcPr>
            <w:tcW w:w="6663" w:type="dxa"/>
            <w:tcBorders>
              <w:top w:val="single" w:sz="4" w:space="0" w:color="auto"/>
              <w:left w:val="single" w:sz="4" w:space="0" w:color="auto"/>
              <w:bottom w:val="single" w:sz="4" w:space="0" w:color="auto"/>
              <w:right w:val="single" w:sz="4" w:space="0" w:color="auto"/>
            </w:tcBorders>
            <w:shd w:val="clear" w:color="auto" w:fill="EEECE1" w:themeFill="background2"/>
          </w:tcPr>
          <w:p w14:paraId="55FC9817" w14:textId="77777777" w:rsidR="001209CF" w:rsidRPr="00733FCC" w:rsidRDefault="001209CF" w:rsidP="00733FCC">
            <w:pPr>
              <w:suppressAutoHyphens/>
              <w:snapToGrid w:val="0"/>
              <w:rPr>
                <w:rFonts w:eastAsia="Calibri"/>
                <w:i/>
                <w:spacing w:val="-6"/>
                <w:sz w:val="20"/>
                <w:szCs w:val="20"/>
                <w:lang w:eastAsia="ar-SA"/>
              </w:rPr>
            </w:pPr>
            <w:r w:rsidRPr="00733FCC">
              <w:rPr>
                <w:rFonts w:eastAsia="Calibri"/>
                <w:sz w:val="20"/>
                <w:szCs w:val="20"/>
                <w:lang w:eastAsia="ar-SA"/>
              </w:rPr>
              <w:t>Subrangovo (-ų), subteikėjo (-ų) ar subtiekėjo (-ų) pavadinimas</w:t>
            </w:r>
          </w:p>
        </w:tc>
        <w:tc>
          <w:tcPr>
            <w:tcW w:w="5811" w:type="dxa"/>
            <w:tcBorders>
              <w:top w:val="single" w:sz="4" w:space="0" w:color="auto"/>
              <w:left w:val="single" w:sz="4" w:space="0" w:color="auto"/>
              <w:bottom w:val="single" w:sz="4" w:space="0" w:color="auto"/>
              <w:right w:val="single" w:sz="4" w:space="0" w:color="auto"/>
            </w:tcBorders>
          </w:tcPr>
          <w:p w14:paraId="5663805F" w14:textId="77777777" w:rsidR="001209CF" w:rsidRPr="00733FCC" w:rsidRDefault="001209CF" w:rsidP="00733FCC">
            <w:pPr>
              <w:suppressAutoHyphens/>
              <w:jc w:val="both"/>
              <w:rPr>
                <w:rFonts w:eastAsia="Calibri"/>
                <w:sz w:val="20"/>
                <w:szCs w:val="20"/>
                <w:lang w:eastAsia="ar-SA"/>
              </w:rPr>
            </w:pPr>
          </w:p>
        </w:tc>
      </w:tr>
      <w:tr w:rsidR="001209CF" w:rsidRPr="00733FCC" w14:paraId="2EF871B3" w14:textId="77777777" w:rsidTr="00BC270B">
        <w:tc>
          <w:tcPr>
            <w:tcW w:w="6663" w:type="dxa"/>
            <w:tcBorders>
              <w:top w:val="single" w:sz="4" w:space="0" w:color="auto"/>
              <w:left w:val="single" w:sz="4" w:space="0" w:color="auto"/>
              <w:bottom w:val="single" w:sz="4" w:space="0" w:color="auto"/>
              <w:right w:val="single" w:sz="4" w:space="0" w:color="auto"/>
            </w:tcBorders>
            <w:shd w:val="clear" w:color="auto" w:fill="EEECE1" w:themeFill="background2"/>
          </w:tcPr>
          <w:p w14:paraId="45D729B5" w14:textId="77777777" w:rsidR="001209CF" w:rsidRPr="00733FCC" w:rsidRDefault="001209CF" w:rsidP="00733FCC">
            <w:pPr>
              <w:suppressAutoHyphens/>
              <w:rPr>
                <w:rFonts w:eastAsia="Calibri"/>
                <w:sz w:val="20"/>
                <w:szCs w:val="20"/>
                <w:lang w:eastAsia="ar-SA"/>
              </w:rPr>
            </w:pPr>
            <w:r w:rsidRPr="00733FCC">
              <w:rPr>
                <w:rFonts w:eastAsia="Calibri"/>
                <w:sz w:val="20"/>
                <w:szCs w:val="20"/>
                <w:lang w:eastAsia="ar-SA"/>
              </w:rPr>
              <w:t>Subrangovo (-ų), subteikėjo (-ų) ar subtiekėjo (-ų) adresas (-ai)</w:t>
            </w:r>
          </w:p>
        </w:tc>
        <w:tc>
          <w:tcPr>
            <w:tcW w:w="5811" w:type="dxa"/>
            <w:tcBorders>
              <w:top w:val="single" w:sz="4" w:space="0" w:color="auto"/>
              <w:left w:val="single" w:sz="4" w:space="0" w:color="auto"/>
              <w:bottom w:val="single" w:sz="4" w:space="0" w:color="auto"/>
              <w:right w:val="single" w:sz="4" w:space="0" w:color="auto"/>
            </w:tcBorders>
          </w:tcPr>
          <w:p w14:paraId="6A67E63C" w14:textId="77777777" w:rsidR="001209CF" w:rsidRPr="00733FCC" w:rsidRDefault="001209CF" w:rsidP="00733FCC">
            <w:pPr>
              <w:suppressAutoHyphens/>
              <w:jc w:val="both"/>
              <w:rPr>
                <w:rFonts w:eastAsia="Calibri"/>
                <w:sz w:val="20"/>
                <w:szCs w:val="20"/>
                <w:lang w:eastAsia="ar-SA"/>
              </w:rPr>
            </w:pPr>
          </w:p>
        </w:tc>
      </w:tr>
      <w:tr w:rsidR="001209CF" w:rsidRPr="00733FCC" w14:paraId="4CC6006E" w14:textId="77777777" w:rsidTr="00BC270B">
        <w:tc>
          <w:tcPr>
            <w:tcW w:w="6663" w:type="dxa"/>
            <w:tcBorders>
              <w:top w:val="single" w:sz="4" w:space="0" w:color="auto"/>
              <w:left w:val="single" w:sz="4" w:space="0" w:color="auto"/>
              <w:bottom w:val="single" w:sz="4" w:space="0" w:color="auto"/>
              <w:right w:val="single" w:sz="4" w:space="0" w:color="auto"/>
            </w:tcBorders>
            <w:shd w:val="clear" w:color="auto" w:fill="EEECE1" w:themeFill="background2"/>
          </w:tcPr>
          <w:p w14:paraId="0C2EBB12" w14:textId="77777777" w:rsidR="001209CF" w:rsidRPr="00733FCC" w:rsidRDefault="001209CF" w:rsidP="00733FCC">
            <w:pPr>
              <w:suppressAutoHyphens/>
              <w:rPr>
                <w:rFonts w:eastAsia="Calibri"/>
                <w:sz w:val="20"/>
                <w:szCs w:val="20"/>
                <w:lang w:eastAsia="ar-SA"/>
              </w:rPr>
            </w:pPr>
            <w:r w:rsidRPr="00733FCC">
              <w:rPr>
                <w:rFonts w:eastAsia="Calibri"/>
                <w:sz w:val="20"/>
                <w:szCs w:val="20"/>
                <w:lang w:eastAsia="ar-SA"/>
              </w:rPr>
              <w:t xml:space="preserve">Įsipareigojimai (numatomos perduoti užduotys) </w:t>
            </w:r>
          </w:p>
        </w:tc>
        <w:tc>
          <w:tcPr>
            <w:tcW w:w="5811" w:type="dxa"/>
            <w:tcBorders>
              <w:top w:val="single" w:sz="4" w:space="0" w:color="auto"/>
              <w:left w:val="single" w:sz="4" w:space="0" w:color="auto"/>
              <w:bottom w:val="single" w:sz="4" w:space="0" w:color="auto"/>
              <w:right w:val="single" w:sz="4" w:space="0" w:color="auto"/>
            </w:tcBorders>
          </w:tcPr>
          <w:p w14:paraId="77CB493F" w14:textId="77777777" w:rsidR="001209CF" w:rsidRPr="00733FCC" w:rsidRDefault="001209CF" w:rsidP="00733FCC">
            <w:pPr>
              <w:suppressAutoHyphens/>
              <w:jc w:val="both"/>
              <w:rPr>
                <w:rFonts w:eastAsia="Calibri"/>
                <w:sz w:val="20"/>
                <w:szCs w:val="20"/>
                <w:lang w:eastAsia="ar-SA"/>
              </w:rPr>
            </w:pPr>
          </w:p>
        </w:tc>
      </w:tr>
      <w:tr w:rsidR="001209CF" w:rsidRPr="00733FCC" w14:paraId="1CABA7ED" w14:textId="77777777" w:rsidTr="00BC270B">
        <w:tc>
          <w:tcPr>
            <w:tcW w:w="6663" w:type="dxa"/>
            <w:tcBorders>
              <w:top w:val="single" w:sz="4" w:space="0" w:color="auto"/>
              <w:left w:val="single" w:sz="4" w:space="0" w:color="auto"/>
              <w:bottom w:val="single" w:sz="4" w:space="0" w:color="auto"/>
              <w:right w:val="single" w:sz="4" w:space="0" w:color="auto"/>
            </w:tcBorders>
            <w:shd w:val="clear" w:color="auto" w:fill="EEECE1" w:themeFill="background2"/>
          </w:tcPr>
          <w:p w14:paraId="630B5041" w14:textId="77777777" w:rsidR="001209CF" w:rsidRPr="00733FCC" w:rsidRDefault="001209CF" w:rsidP="00733FCC">
            <w:pPr>
              <w:suppressAutoHyphens/>
              <w:rPr>
                <w:rFonts w:eastAsia="Calibri"/>
                <w:sz w:val="20"/>
                <w:szCs w:val="20"/>
                <w:lang w:eastAsia="ar-SA"/>
              </w:rPr>
            </w:pPr>
            <w:r w:rsidRPr="00733FCC">
              <w:rPr>
                <w:sz w:val="20"/>
                <w:szCs w:val="20"/>
              </w:rPr>
              <w:t>Įsipareigojimų dalis (procentais)</w:t>
            </w:r>
          </w:p>
        </w:tc>
        <w:tc>
          <w:tcPr>
            <w:tcW w:w="5811" w:type="dxa"/>
            <w:tcBorders>
              <w:top w:val="single" w:sz="4" w:space="0" w:color="auto"/>
              <w:left w:val="single" w:sz="4" w:space="0" w:color="auto"/>
              <w:bottom w:val="single" w:sz="4" w:space="0" w:color="auto"/>
              <w:right w:val="single" w:sz="4" w:space="0" w:color="auto"/>
            </w:tcBorders>
          </w:tcPr>
          <w:p w14:paraId="4412B4B7" w14:textId="77777777" w:rsidR="001209CF" w:rsidRPr="00733FCC" w:rsidRDefault="001209CF" w:rsidP="00733FCC">
            <w:pPr>
              <w:suppressAutoHyphens/>
              <w:jc w:val="both"/>
              <w:rPr>
                <w:rFonts w:eastAsia="Calibri"/>
                <w:sz w:val="20"/>
                <w:szCs w:val="20"/>
                <w:lang w:eastAsia="ar-SA"/>
              </w:rPr>
            </w:pPr>
          </w:p>
        </w:tc>
      </w:tr>
    </w:tbl>
    <w:p w14:paraId="0055E19B" w14:textId="77777777" w:rsidR="001209CF" w:rsidRPr="00733FCC" w:rsidRDefault="001209CF" w:rsidP="00563C2E">
      <w:pPr>
        <w:jc w:val="both"/>
        <w:rPr>
          <w:i/>
          <w:spacing w:val="-4"/>
          <w:sz w:val="20"/>
          <w:szCs w:val="20"/>
        </w:rPr>
      </w:pPr>
    </w:p>
    <w:p w14:paraId="79BC94C1" w14:textId="77777777" w:rsidR="001209CF" w:rsidRPr="00733FCC" w:rsidRDefault="00DC0349" w:rsidP="001209CF">
      <w:pPr>
        <w:tabs>
          <w:tab w:val="left" w:pos="4008"/>
        </w:tabs>
        <w:jc w:val="center"/>
        <w:rPr>
          <w:b/>
          <w:sz w:val="20"/>
          <w:szCs w:val="20"/>
        </w:rPr>
      </w:pPr>
      <w:r w:rsidRPr="00733FCC">
        <w:rPr>
          <w:b/>
          <w:sz w:val="20"/>
          <w:szCs w:val="20"/>
        </w:rPr>
        <w:lastRenderedPageBreak/>
        <w:t>IV</w:t>
      </w:r>
      <w:r w:rsidR="001209CF" w:rsidRPr="00733FCC">
        <w:rPr>
          <w:b/>
          <w:sz w:val="20"/>
          <w:szCs w:val="20"/>
        </w:rPr>
        <w:t>. INFORMACIJA APIE SPECIALISTUS (KVAZISUBTIEKĖJUS)</w:t>
      </w:r>
    </w:p>
    <w:p w14:paraId="52A398B7" w14:textId="77777777" w:rsidR="001209CF" w:rsidRPr="00733FCC" w:rsidRDefault="001209CF" w:rsidP="00BC270B">
      <w:pPr>
        <w:ind w:left="709"/>
        <w:jc w:val="both"/>
        <w:rPr>
          <w:i/>
          <w:sz w:val="20"/>
          <w:szCs w:val="20"/>
        </w:rPr>
      </w:pPr>
      <w:r w:rsidRPr="00733FCC">
        <w:rPr>
          <w:i/>
          <w:sz w:val="20"/>
          <w:szCs w:val="20"/>
        </w:rPr>
        <w:t>/</w:t>
      </w:r>
      <w:r w:rsidR="004D3249" w:rsidRPr="00733FCC">
        <w:rPr>
          <w:i/>
          <w:sz w:val="20"/>
          <w:szCs w:val="20"/>
        </w:rPr>
        <w:t xml:space="preserve">Pildoma, jei tiekėjas ketina </w:t>
      </w:r>
      <w:r w:rsidR="006F1861" w:rsidRPr="00733FCC">
        <w:rPr>
          <w:i/>
          <w:sz w:val="20"/>
          <w:szCs w:val="20"/>
        </w:rPr>
        <w:t>įdarbinti darbuotoją (</w:t>
      </w:r>
      <w:proofErr w:type="spellStart"/>
      <w:r w:rsidR="006F1861" w:rsidRPr="00733FCC">
        <w:rPr>
          <w:i/>
          <w:sz w:val="20"/>
          <w:szCs w:val="20"/>
        </w:rPr>
        <w:t>us</w:t>
      </w:r>
      <w:proofErr w:type="spellEnd"/>
      <w:r w:rsidR="006F1861" w:rsidRPr="00733FCC">
        <w:rPr>
          <w:i/>
          <w:sz w:val="20"/>
          <w:szCs w:val="20"/>
        </w:rPr>
        <w:t xml:space="preserve">), kurio pajėgumais remiasi, kad atitiktų kvalifikacinius reikalavimus, Sutarties vykdymo metu) </w:t>
      </w:r>
    </w:p>
    <w:tbl>
      <w:tblPr>
        <w:tblW w:w="124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6662"/>
      </w:tblGrid>
      <w:tr w:rsidR="001209CF" w:rsidRPr="00733FCC" w14:paraId="19CAB052" w14:textId="77777777" w:rsidTr="00BC270B">
        <w:trPr>
          <w:trHeight w:val="276"/>
        </w:trPr>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9267C38" w14:textId="77777777" w:rsidR="001209CF" w:rsidRPr="00733FCC" w:rsidRDefault="001209CF" w:rsidP="00733FCC">
            <w:pPr>
              <w:rPr>
                <w:sz w:val="20"/>
                <w:szCs w:val="20"/>
                <w:lang w:eastAsia="lt-LT"/>
              </w:rPr>
            </w:pPr>
            <w:r w:rsidRPr="00733FCC">
              <w:rPr>
                <w:i/>
                <w:sz w:val="20"/>
                <w:szCs w:val="20"/>
                <w:lang w:eastAsia="lt-LT"/>
              </w:rPr>
              <w:t>Specialistai (</w:t>
            </w:r>
            <w:proofErr w:type="spellStart"/>
            <w:r w:rsidRPr="00733FCC">
              <w:rPr>
                <w:i/>
                <w:sz w:val="20"/>
                <w:szCs w:val="20"/>
                <w:lang w:eastAsia="lt-LT"/>
              </w:rPr>
              <w:t>kvazisubtiekėjai</w:t>
            </w:r>
            <w:proofErr w:type="spellEnd"/>
            <w:r w:rsidRPr="00733FCC">
              <w:rPr>
                <w:i/>
                <w:sz w:val="20"/>
                <w:szCs w:val="20"/>
                <w:lang w:eastAsia="lt-LT"/>
              </w:rPr>
              <w:t>), kurie nėra tiekėjo, jungtinės veiklos partnerio (-</w:t>
            </w:r>
            <w:proofErr w:type="spellStart"/>
            <w:r w:rsidRPr="00733FCC">
              <w:rPr>
                <w:i/>
                <w:sz w:val="20"/>
                <w:szCs w:val="20"/>
                <w:lang w:eastAsia="lt-LT"/>
              </w:rPr>
              <w:t>ių</w:t>
            </w:r>
            <w:proofErr w:type="spellEnd"/>
            <w:r w:rsidRPr="00733FCC">
              <w:rPr>
                <w:i/>
                <w:sz w:val="20"/>
                <w:szCs w:val="20"/>
                <w:lang w:eastAsia="lt-LT"/>
              </w:rPr>
              <w:t>), ūkio subjekto ar subtiekėjo (-jų) darbuotojai, tačiau yra ketinama įdarbinti sutarties vykdymo metu (vardas, pavardė)</w:t>
            </w:r>
          </w:p>
        </w:tc>
        <w:tc>
          <w:tcPr>
            <w:tcW w:w="6662" w:type="dxa"/>
            <w:tcBorders>
              <w:top w:val="single" w:sz="4" w:space="0" w:color="auto"/>
              <w:left w:val="single" w:sz="4" w:space="0" w:color="auto"/>
              <w:bottom w:val="single" w:sz="4" w:space="0" w:color="auto"/>
              <w:right w:val="single" w:sz="4" w:space="0" w:color="auto"/>
            </w:tcBorders>
            <w:hideMark/>
          </w:tcPr>
          <w:p w14:paraId="04786516" w14:textId="77777777" w:rsidR="001209CF" w:rsidRPr="00733FCC" w:rsidRDefault="001209CF" w:rsidP="00733FCC">
            <w:pPr>
              <w:jc w:val="both"/>
              <w:rPr>
                <w:sz w:val="20"/>
                <w:szCs w:val="20"/>
                <w:lang w:eastAsia="lt-LT"/>
              </w:rPr>
            </w:pPr>
            <w:r w:rsidRPr="00733FCC">
              <w:rPr>
                <w:sz w:val="20"/>
                <w:szCs w:val="20"/>
                <w:lang w:eastAsia="lt-LT"/>
              </w:rPr>
              <w:t> </w:t>
            </w:r>
          </w:p>
        </w:tc>
      </w:tr>
      <w:tr w:rsidR="001209CF" w:rsidRPr="00733FCC" w14:paraId="3D4FCD8A" w14:textId="77777777" w:rsidTr="00BC270B">
        <w:trPr>
          <w:trHeight w:val="187"/>
        </w:trPr>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FDAFD87" w14:textId="77777777" w:rsidR="001209CF" w:rsidRPr="00733FCC" w:rsidRDefault="001209CF" w:rsidP="00733FCC">
            <w:pPr>
              <w:rPr>
                <w:sz w:val="20"/>
                <w:szCs w:val="20"/>
                <w:lang w:eastAsia="lt-LT"/>
              </w:rPr>
            </w:pPr>
            <w:r w:rsidRPr="00733FCC">
              <w:rPr>
                <w:i/>
                <w:sz w:val="20"/>
                <w:szCs w:val="20"/>
                <w:lang w:eastAsia="lt-LT"/>
              </w:rPr>
              <w:t>Įsipareigojimai (numatomos perduoti užduotys)</w:t>
            </w:r>
          </w:p>
        </w:tc>
        <w:tc>
          <w:tcPr>
            <w:tcW w:w="6662" w:type="dxa"/>
            <w:tcBorders>
              <w:top w:val="single" w:sz="4" w:space="0" w:color="auto"/>
              <w:left w:val="single" w:sz="4" w:space="0" w:color="auto"/>
              <w:bottom w:val="single" w:sz="4" w:space="0" w:color="auto"/>
              <w:right w:val="single" w:sz="4" w:space="0" w:color="auto"/>
            </w:tcBorders>
            <w:hideMark/>
          </w:tcPr>
          <w:p w14:paraId="5F3CDF4F" w14:textId="77777777" w:rsidR="001209CF" w:rsidRPr="00733FCC" w:rsidRDefault="001209CF" w:rsidP="00733FCC">
            <w:pPr>
              <w:jc w:val="both"/>
              <w:rPr>
                <w:sz w:val="20"/>
                <w:szCs w:val="20"/>
                <w:lang w:eastAsia="lt-LT"/>
              </w:rPr>
            </w:pPr>
            <w:r w:rsidRPr="00733FCC">
              <w:rPr>
                <w:sz w:val="20"/>
                <w:szCs w:val="20"/>
                <w:lang w:eastAsia="lt-LT"/>
              </w:rPr>
              <w:t> </w:t>
            </w:r>
          </w:p>
        </w:tc>
      </w:tr>
      <w:tr w:rsidR="001209CF" w:rsidRPr="00733FCC" w14:paraId="382E43A8" w14:textId="77777777" w:rsidTr="00BC270B">
        <w:trPr>
          <w:trHeight w:val="187"/>
        </w:trPr>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tcPr>
          <w:p w14:paraId="398CF9EE" w14:textId="77777777" w:rsidR="001209CF" w:rsidRPr="00733FCC" w:rsidRDefault="001209CF" w:rsidP="00733FCC">
            <w:pPr>
              <w:rPr>
                <w:i/>
                <w:sz w:val="20"/>
                <w:szCs w:val="20"/>
                <w:lang w:eastAsia="lt-LT"/>
              </w:rPr>
            </w:pPr>
            <w:r w:rsidRPr="00733FCC">
              <w:rPr>
                <w:sz w:val="20"/>
                <w:szCs w:val="20"/>
              </w:rPr>
              <w:t>Įsipareigojimų dalis (procentais)</w:t>
            </w:r>
          </w:p>
        </w:tc>
        <w:tc>
          <w:tcPr>
            <w:tcW w:w="6662" w:type="dxa"/>
            <w:tcBorders>
              <w:top w:val="single" w:sz="4" w:space="0" w:color="auto"/>
              <w:left w:val="single" w:sz="4" w:space="0" w:color="auto"/>
              <w:bottom w:val="single" w:sz="4" w:space="0" w:color="auto"/>
              <w:right w:val="single" w:sz="4" w:space="0" w:color="auto"/>
            </w:tcBorders>
          </w:tcPr>
          <w:p w14:paraId="705CEE48" w14:textId="77777777" w:rsidR="001209CF" w:rsidRPr="00733FCC" w:rsidRDefault="001209CF" w:rsidP="00733FCC">
            <w:pPr>
              <w:jc w:val="both"/>
              <w:rPr>
                <w:sz w:val="20"/>
                <w:szCs w:val="20"/>
                <w:lang w:eastAsia="lt-LT"/>
              </w:rPr>
            </w:pPr>
          </w:p>
        </w:tc>
      </w:tr>
    </w:tbl>
    <w:p w14:paraId="61E6557A" w14:textId="77777777" w:rsidR="002212EA" w:rsidRPr="00733FCC" w:rsidRDefault="002212EA" w:rsidP="002212EA">
      <w:pPr>
        <w:rPr>
          <w:b/>
        </w:rPr>
      </w:pPr>
    </w:p>
    <w:p w14:paraId="5C6A142B" w14:textId="77777777" w:rsidR="00684494" w:rsidRPr="00733FCC" w:rsidRDefault="00684494" w:rsidP="00C07009">
      <w:pPr>
        <w:jc w:val="center"/>
        <w:rPr>
          <w:b/>
        </w:rPr>
      </w:pPr>
    </w:p>
    <w:p w14:paraId="6C949035" w14:textId="77777777" w:rsidR="00563C2E" w:rsidRPr="00733FCC" w:rsidRDefault="00DC0349" w:rsidP="00C07009">
      <w:pPr>
        <w:jc w:val="center"/>
        <w:rPr>
          <w:b/>
        </w:rPr>
      </w:pPr>
      <w:r w:rsidRPr="00733FCC">
        <w:rPr>
          <w:b/>
        </w:rPr>
        <w:t>V</w:t>
      </w:r>
      <w:r w:rsidR="00563C2E" w:rsidRPr="00733FCC">
        <w:rPr>
          <w:b/>
        </w:rPr>
        <w:t xml:space="preserve">. PASIŪLYMO KAINA </w:t>
      </w:r>
    </w:p>
    <w:p w14:paraId="1A6D3240" w14:textId="77777777" w:rsidR="00BC270B" w:rsidRPr="00733FCC" w:rsidRDefault="00733FCC" w:rsidP="00733FCC">
      <w:pPr>
        <w:ind w:firstLine="720"/>
        <w:rPr>
          <w:i/>
        </w:rPr>
      </w:pPr>
      <w:r w:rsidRPr="00733FCC">
        <w:rPr>
          <w:i/>
        </w:rPr>
        <w:t>Siūlome paslaugas už šiuos įkainius:</w:t>
      </w:r>
    </w:p>
    <w:tbl>
      <w:tblPr>
        <w:tblW w:w="13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641"/>
        <w:gridCol w:w="3738"/>
        <w:gridCol w:w="1878"/>
        <w:gridCol w:w="1339"/>
        <w:gridCol w:w="1404"/>
        <w:gridCol w:w="1530"/>
      </w:tblGrid>
      <w:tr w:rsidR="00BC270B" w:rsidRPr="00733FCC" w14:paraId="4236E134" w14:textId="77777777" w:rsidTr="005E25D4">
        <w:trPr>
          <w:trHeight w:val="540"/>
          <w:jc w:val="center"/>
        </w:trPr>
        <w:tc>
          <w:tcPr>
            <w:tcW w:w="519" w:type="dxa"/>
            <w:shd w:val="clear" w:color="auto" w:fill="EEECE1" w:themeFill="background2"/>
            <w:vAlign w:val="center"/>
            <w:hideMark/>
          </w:tcPr>
          <w:p w14:paraId="6A2D716D" w14:textId="77777777" w:rsidR="00BC270B" w:rsidRPr="00733FCC" w:rsidRDefault="00BC270B" w:rsidP="00733FCC">
            <w:pPr>
              <w:jc w:val="center"/>
              <w:rPr>
                <w:b/>
                <w:bCs/>
                <w:color w:val="000000"/>
                <w:sz w:val="20"/>
                <w:lang w:eastAsia="lt-LT"/>
              </w:rPr>
            </w:pPr>
            <w:r w:rsidRPr="00733FCC">
              <w:rPr>
                <w:b/>
                <w:bCs/>
                <w:color w:val="000000"/>
                <w:sz w:val="20"/>
                <w:lang w:eastAsia="lt-LT"/>
              </w:rPr>
              <w:t>Eil. Nr.</w:t>
            </w:r>
          </w:p>
        </w:tc>
        <w:tc>
          <w:tcPr>
            <w:tcW w:w="2641" w:type="dxa"/>
            <w:shd w:val="clear" w:color="auto" w:fill="EEECE1" w:themeFill="background2"/>
            <w:vAlign w:val="center"/>
            <w:hideMark/>
          </w:tcPr>
          <w:p w14:paraId="6C655AEE" w14:textId="77777777" w:rsidR="00BC270B" w:rsidRPr="00733FCC" w:rsidRDefault="00BC270B" w:rsidP="00733FCC">
            <w:pPr>
              <w:jc w:val="center"/>
              <w:rPr>
                <w:b/>
                <w:bCs/>
                <w:color w:val="000000"/>
                <w:sz w:val="20"/>
                <w:lang w:eastAsia="lt-LT"/>
              </w:rPr>
            </w:pPr>
            <w:r w:rsidRPr="00733FCC">
              <w:rPr>
                <w:b/>
                <w:bCs/>
                <w:color w:val="000000"/>
                <w:sz w:val="20"/>
                <w:lang w:eastAsia="lt-LT"/>
              </w:rPr>
              <w:t>Reikalaujamos nustatyti savybės</w:t>
            </w:r>
          </w:p>
        </w:tc>
        <w:tc>
          <w:tcPr>
            <w:tcW w:w="3738" w:type="dxa"/>
            <w:shd w:val="clear" w:color="auto" w:fill="EEECE1" w:themeFill="background2"/>
            <w:vAlign w:val="center"/>
            <w:hideMark/>
          </w:tcPr>
          <w:p w14:paraId="075E51BA" w14:textId="77777777" w:rsidR="00BC270B" w:rsidRPr="00733FCC" w:rsidRDefault="00BC270B" w:rsidP="00733FCC">
            <w:pPr>
              <w:jc w:val="center"/>
              <w:rPr>
                <w:b/>
                <w:bCs/>
                <w:color w:val="000000"/>
                <w:sz w:val="20"/>
                <w:lang w:eastAsia="lt-LT"/>
              </w:rPr>
            </w:pPr>
            <w:r w:rsidRPr="00733FCC">
              <w:rPr>
                <w:b/>
                <w:bCs/>
                <w:color w:val="000000"/>
                <w:sz w:val="20"/>
                <w:lang w:eastAsia="lt-LT"/>
              </w:rPr>
              <w:t>Bandymo rūšis</w:t>
            </w:r>
          </w:p>
        </w:tc>
        <w:tc>
          <w:tcPr>
            <w:tcW w:w="1878" w:type="dxa"/>
            <w:shd w:val="clear" w:color="auto" w:fill="EEECE1" w:themeFill="background2"/>
            <w:vAlign w:val="center"/>
            <w:hideMark/>
          </w:tcPr>
          <w:p w14:paraId="48720A63" w14:textId="77777777" w:rsidR="00BC270B" w:rsidRPr="00733FCC" w:rsidRDefault="00BC270B" w:rsidP="00733FCC">
            <w:pPr>
              <w:jc w:val="center"/>
              <w:rPr>
                <w:b/>
                <w:bCs/>
                <w:color w:val="000000"/>
                <w:sz w:val="20"/>
                <w:lang w:eastAsia="lt-LT"/>
              </w:rPr>
            </w:pPr>
            <w:r w:rsidRPr="00733FCC">
              <w:rPr>
                <w:b/>
                <w:bCs/>
                <w:color w:val="000000"/>
                <w:sz w:val="20"/>
                <w:lang w:eastAsia="lt-LT"/>
              </w:rPr>
              <w:t xml:space="preserve">Bandymo metodas, kuris gali atitikti nurodytąjį, </w:t>
            </w:r>
            <w:r w:rsidRPr="00733FCC">
              <w:rPr>
                <w:b/>
                <w:bCs/>
                <w:i/>
                <w:iCs/>
                <w:color w:val="000000"/>
                <w:sz w:val="20"/>
                <w:lang w:eastAsia="lt-LT"/>
              </w:rPr>
              <w:t>arba lygiavertis</w:t>
            </w:r>
          </w:p>
        </w:tc>
        <w:tc>
          <w:tcPr>
            <w:tcW w:w="1339" w:type="dxa"/>
            <w:shd w:val="clear" w:color="auto" w:fill="EEECE1" w:themeFill="background2"/>
            <w:vAlign w:val="center"/>
            <w:hideMark/>
          </w:tcPr>
          <w:p w14:paraId="5A054C2F" w14:textId="77777777" w:rsidR="00BC270B" w:rsidRPr="00733FCC" w:rsidRDefault="00BC270B" w:rsidP="00733FCC">
            <w:pPr>
              <w:jc w:val="center"/>
              <w:rPr>
                <w:b/>
                <w:bCs/>
                <w:color w:val="000000"/>
                <w:sz w:val="20"/>
                <w:lang w:eastAsia="lt-LT"/>
              </w:rPr>
            </w:pPr>
            <w:r w:rsidRPr="00733FCC">
              <w:rPr>
                <w:b/>
                <w:bCs/>
                <w:color w:val="000000"/>
                <w:sz w:val="20"/>
                <w:lang w:eastAsia="lt-LT"/>
              </w:rPr>
              <w:t>Preliminarūs kiekiai vnt. per 36 mėn.</w:t>
            </w:r>
          </w:p>
        </w:tc>
        <w:tc>
          <w:tcPr>
            <w:tcW w:w="1404" w:type="dxa"/>
            <w:shd w:val="clear" w:color="auto" w:fill="EEECE1" w:themeFill="background2"/>
          </w:tcPr>
          <w:p w14:paraId="18488736" w14:textId="77777777" w:rsidR="00BC270B" w:rsidRPr="00733FCC" w:rsidRDefault="00BC270B" w:rsidP="00733FCC">
            <w:pPr>
              <w:jc w:val="center"/>
              <w:rPr>
                <w:b/>
                <w:bCs/>
                <w:color w:val="000000"/>
                <w:sz w:val="20"/>
                <w:lang w:eastAsia="lt-LT"/>
              </w:rPr>
            </w:pPr>
            <w:r w:rsidRPr="00733FCC">
              <w:rPr>
                <w:b/>
                <w:bCs/>
                <w:color w:val="000000"/>
                <w:sz w:val="20"/>
                <w:lang w:eastAsia="lt-LT"/>
              </w:rPr>
              <w:t xml:space="preserve">Vieneto </w:t>
            </w:r>
            <w:r w:rsidR="00733FCC" w:rsidRPr="00733FCC">
              <w:rPr>
                <w:b/>
                <w:bCs/>
                <w:color w:val="000000"/>
                <w:sz w:val="20"/>
                <w:lang w:eastAsia="lt-LT"/>
              </w:rPr>
              <w:t>į</w:t>
            </w:r>
            <w:r w:rsidRPr="00733FCC">
              <w:rPr>
                <w:b/>
                <w:bCs/>
                <w:color w:val="000000"/>
                <w:sz w:val="20"/>
                <w:lang w:eastAsia="lt-LT"/>
              </w:rPr>
              <w:t>kain</w:t>
            </w:r>
            <w:r w:rsidR="00733FCC" w:rsidRPr="00733FCC">
              <w:rPr>
                <w:b/>
                <w:bCs/>
                <w:color w:val="000000"/>
                <w:sz w:val="20"/>
                <w:lang w:eastAsia="lt-LT"/>
              </w:rPr>
              <w:t>is</w:t>
            </w:r>
            <w:r w:rsidRPr="00733FCC">
              <w:rPr>
                <w:b/>
                <w:bCs/>
                <w:color w:val="000000"/>
                <w:sz w:val="20"/>
                <w:lang w:eastAsia="lt-LT"/>
              </w:rPr>
              <w:t xml:space="preserve"> be PVM</w:t>
            </w:r>
          </w:p>
        </w:tc>
        <w:tc>
          <w:tcPr>
            <w:tcW w:w="1530" w:type="dxa"/>
            <w:shd w:val="clear" w:color="auto" w:fill="EEECE1" w:themeFill="background2"/>
          </w:tcPr>
          <w:p w14:paraId="3177D7D1" w14:textId="77777777" w:rsidR="00BC270B" w:rsidRPr="00733FCC" w:rsidRDefault="00BC270B" w:rsidP="00733FCC">
            <w:pPr>
              <w:jc w:val="center"/>
              <w:rPr>
                <w:b/>
                <w:bCs/>
                <w:color w:val="000000"/>
                <w:sz w:val="20"/>
                <w:lang w:eastAsia="lt-LT"/>
              </w:rPr>
            </w:pPr>
            <w:r w:rsidRPr="00733FCC">
              <w:rPr>
                <w:b/>
                <w:bCs/>
                <w:color w:val="000000"/>
                <w:sz w:val="20"/>
                <w:lang w:eastAsia="lt-LT"/>
              </w:rPr>
              <w:t>Bendra Palyginamoji kaina Eur be PVM</w:t>
            </w:r>
          </w:p>
          <w:p w14:paraId="5D9F456A" w14:textId="77777777" w:rsidR="00BC270B" w:rsidRPr="00733FCC" w:rsidRDefault="00BC270B" w:rsidP="00733FCC">
            <w:pPr>
              <w:jc w:val="center"/>
              <w:rPr>
                <w:b/>
                <w:bCs/>
                <w:color w:val="000000"/>
                <w:sz w:val="20"/>
                <w:lang w:eastAsia="lt-LT"/>
              </w:rPr>
            </w:pPr>
            <w:r w:rsidRPr="00733FCC">
              <w:rPr>
                <w:b/>
                <w:bCs/>
                <w:color w:val="000000"/>
                <w:sz w:val="20"/>
                <w:lang w:eastAsia="lt-LT"/>
              </w:rPr>
              <w:t>(5*6)</w:t>
            </w:r>
          </w:p>
        </w:tc>
      </w:tr>
      <w:tr w:rsidR="00BC270B" w:rsidRPr="00733FCC" w14:paraId="32DFE1D3" w14:textId="77777777" w:rsidTr="00733FCC">
        <w:trPr>
          <w:trHeight w:val="123"/>
          <w:jc w:val="center"/>
        </w:trPr>
        <w:tc>
          <w:tcPr>
            <w:tcW w:w="519" w:type="dxa"/>
            <w:shd w:val="clear" w:color="auto" w:fill="auto"/>
            <w:vAlign w:val="center"/>
          </w:tcPr>
          <w:p w14:paraId="4E6A5EBB" w14:textId="77777777" w:rsidR="00BC270B" w:rsidRPr="00733FCC" w:rsidRDefault="00BC270B" w:rsidP="00733FCC">
            <w:pPr>
              <w:jc w:val="center"/>
              <w:rPr>
                <w:b/>
                <w:bCs/>
                <w:i/>
                <w:color w:val="000000"/>
                <w:sz w:val="18"/>
                <w:lang w:eastAsia="lt-LT"/>
              </w:rPr>
            </w:pPr>
            <w:r w:rsidRPr="00733FCC">
              <w:rPr>
                <w:b/>
                <w:bCs/>
                <w:i/>
                <w:color w:val="000000"/>
                <w:sz w:val="18"/>
                <w:lang w:eastAsia="lt-LT"/>
              </w:rPr>
              <w:t>1</w:t>
            </w:r>
          </w:p>
        </w:tc>
        <w:tc>
          <w:tcPr>
            <w:tcW w:w="2641" w:type="dxa"/>
            <w:shd w:val="clear" w:color="auto" w:fill="auto"/>
            <w:vAlign w:val="center"/>
          </w:tcPr>
          <w:p w14:paraId="61C119C7" w14:textId="77777777" w:rsidR="00BC270B" w:rsidRPr="00733FCC" w:rsidRDefault="00BC270B" w:rsidP="00733FCC">
            <w:pPr>
              <w:jc w:val="center"/>
              <w:rPr>
                <w:b/>
                <w:bCs/>
                <w:i/>
                <w:color w:val="000000"/>
                <w:sz w:val="18"/>
                <w:lang w:eastAsia="lt-LT"/>
              </w:rPr>
            </w:pPr>
            <w:r w:rsidRPr="00733FCC">
              <w:rPr>
                <w:b/>
                <w:bCs/>
                <w:i/>
                <w:color w:val="000000"/>
                <w:sz w:val="18"/>
                <w:lang w:eastAsia="lt-LT"/>
              </w:rPr>
              <w:t>2</w:t>
            </w:r>
          </w:p>
        </w:tc>
        <w:tc>
          <w:tcPr>
            <w:tcW w:w="3738" w:type="dxa"/>
            <w:shd w:val="clear" w:color="auto" w:fill="auto"/>
            <w:vAlign w:val="center"/>
          </w:tcPr>
          <w:p w14:paraId="4806CC12" w14:textId="77777777" w:rsidR="00BC270B" w:rsidRPr="00733FCC" w:rsidRDefault="00BC270B" w:rsidP="00733FCC">
            <w:pPr>
              <w:jc w:val="center"/>
              <w:rPr>
                <w:b/>
                <w:bCs/>
                <w:i/>
                <w:color w:val="000000"/>
                <w:sz w:val="18"/>
                <w:lang w:eastAsia="lt-LT"/>
              </w:rPr>
            </w:pPr>
            <w:r w:rsidRPr="00733FCC">
              <w:rPr>
                <w:b/>
                <w:bCs/>
                <w:i/>
                <w:color w:val="000000"/>
                <w:sz w:val="18"/>
                <w:lang w:eastAsia="lt-LT"/>
              </w:rPr>
              <w:t>3</w:t>
            </w:r>
          </w:p>
        </w:tc>
        <w:tc>
          <w:tcPr>
            <w:tcW w:w="1878" w:type="dxa"/>
            <w:shd w:val="clear" w:color="auto" w:fill="auto"/>
            <w:vAlign w:val="center"/>
          </w:tcPr>
          <w:p w14:paraId="47CFB424" w14:textId="77777777" w:rsidR="00BC270B" w:rsidRPr="00733FCC" w:rsidRDefault="00BC270B" w:rsidP="00733FCC">
            <w:pPr>
              <w:jc w:val="center"/>
              <w:rPr>
                <w:b/>
                <w:bCs/>
                <w:i/>
                <w:color w:val="000000"/>
                <w:sz w:val="18"/>
                <w:lang w:eastAsia="lt-LT"/>
              </w:rPr>
            </w:pPr>
            <w:r w:rsidRPr="00733FCC">
              <w:rPr>
                <w:b/>
                <w:bCs/>
                <w:i/>
                <w:color w:val="000000"/>
                <w:sz w:val="18"/>
                <w:lang w:eastAsia="lt-LT"/>
              </w:rPr>
              <w:t>4</w:t>
            </w:r>
          </w:p>
        </w:tc>
        <w:tc>
          <w:tcPr>
            <w:tcW w:w="1339" w:type="dxa"/>
            <w:shd w:val="clear" w:color="auto" w:fill="auto"/>
            <w:vAlign w:val="center"/>
          </w:tcPr>
          <w:p w14:paraId="063EAE9C" w14:textId="77777777" w:rsidR="00BC270B" w:rsidRPr="00733FCC" w:rsidRDefault="00BC270B" w:rsidP="00733FCC">
            <w:pPr>
              <w:jc w:val="center"/>
              <w:rPr>
                <w:b/>
                <w:bCs/>
                <w:i/>
                <w:color w:val="000000"/>
                <w:sz w:val="18"/>
                <w:lang w:eastAsia="lt-LT"/>
              </w:rPr>
            </w:pPr>
            <w:r w:rsidRPr="00733FCC">
              <w:rPr>
                <w:b/>
                <w:bCs/>
                <w:i/>
                <w:color w:val="000000"/>
                <w:sz w:val="18"/>
                <w:lang w:eastAsia="lt-LT"/>
              </w:rPr>
              <w:t>5</w:t>
            </w:r>
          </w:p>
        </w:tc>
        <w:tc>
          <w:tcPr>
            <w:tcW w:w="1404" w:type="dxa"/>
          </w:tcPr>
          <w:p w14:paraId="2DBD4EDF" w14:textId="77777777" w:rsidR="00BC270B" w:rsidRPr="00733FCC" w:rsidRDefault="00BC270B" w:rsidP="00733FCC">
            <w:pPr>
              <w:jc w:val="center"/>
              <w:rPr>
                <w:b/>
                <w:bCs/>
                <w:i/>
                <w:color w:val="000000"/>
                <w:sz w:val="18"/>
                <w:lang w:eastAsia="lt-LT"/>
              </w:rPr>
            </w:pPr>
            <w:r w:rsidRPr="00733FCC">
              <w:rPr>
                <w:b/>
                <w:bCs/>
                <w:i/>
                <w:color w:val="000000"/>
                <w:sz w:val="18"/>
                <w:lang w:eastAsia="lt-LT"/>
              </w:rPr>
              <w:t>6</w:t>
            </w:r>
          </w:p>
        </w:tc>
        <w:tc>
          <w:tcPr>
            <w:tcW w:w="1530" w:type="dxa"/>
          </w:tcPr>
          <w:p w14:paraId="52877D54" w14:textId="77777777" w:rsidR="00BC270B" w:rsidRPr="00733FCC" w:rsidRDefault="00BC270B" w:rsidP="00733FCC">
            <w:pPr>
              <w:jc w:val="center"/>
              <w:rPr>
                <w:b/>
                <w:bCs/>
                <w:i/>
                <w:color w:val="000000"/>
                <w:sz w:val="18"/>
                <w:lang w:eastAsia="lt-LT"/>
              </w:rPr>
            </w:pPr>
            <w:r w:rsidRPr="00733FCC">
              <w:rPr>
                <w:b/>
                <w:bCs/>
                <w:i/>
                <w:color w:val="000000"/>
                <w:sz w:val="18"/>
                <w:lang w:eastAsia="lt-LT"/>
              </w:rPr>
              <w:t>7</w:t>
            </w:r>
          </w:p>
        </w:tc>
      </w:tr>
      <w:tr w:rsidR="00BC270B" w:rsidRPr="00733FCC" w14:paraId="22DBADD0" w14:textId="77777777" w:rsidTr="008D77C3">
        <w:trPr>
          <w:trHeight w:val="288"/>
          <w:jc w:val="center"/>
        </w:trPr>
        <w:tc>
          <w:tcPr>
            <w:tcW w:w="519" w:type="dxa"/>
            <w:shd w:val="clear" w:color="auto" w:fill="auto"/>
            <w:noWrap/>
            <w:vAlign w:val="center"/>
            <w:hideMark/>
          </w:tcPr>
          <w:p w14:paraId="51E71B1E"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w:t>
            </w:r>
          </w:p>
        </w:tc>
        <w:tc>
          <w:tcPr>
            <w:tcW w:w="2641" w:type="dxa"/>
            <w:shd w:val="clear" w:color="auto" w:fill="auto"/>
            <w:vAlign w:val="center"/>
            <w:hideMark/>
          </w:tcPr>
          <w:p w14:paraId="2A0821F8" w14:textId="77777777" w:rsidR="00BC270B" w:rsidRPr="00733FCC" w:rsidRDefault="00BC270B" w:rsidP="00733FCC">
            <w:pPr>
              <w:rPr>
                <w:color w:val="000000"/>
                <w:sz w:val="20"/>
                <w:szCs w:val="20"/>
                <w:lang w:eastAsia="lt-LT"/>
              </w:rPr>
            </w:pPr>
            <w:r w:rsidRPr="00733FCC">
              <w:rPr>
                <w:color w:val="000000"/>
                <w:sz w:val="20"/>
                <w:szCs w:val="20"/>
                <w:lang w:eastAsia="lt-LT"/>
              </w:rPr>
              <w:t>Nustatyti deformacijos modulį</w:t>
            </w:r>
          </w:p>
        </w:tc>
        <w:tc>
          <w:tcPr>
            <w:tcW w:w="3738" w:type="dxa"/>
            <w:shd w:val="clear" w:color="auto" w:fill="auto"/>
            <w:vAlign w:val="center"/>
            <w:hideMark/>
          </w:tcPr>
          <w:p w14:paraId="150BF94B" w14:textId="77777777" w:rsidR="00BC270B" w:rsidRPr="00733FCC" w:rsidRDefault="00BC270B" w:rsidP="00733FCC">
            <w:pPr>
              <w:rPr>
                <w:color w:val="000000"/>
                <w:sz w:val="20"/>
                <w:szCs w:val="20"/>
                <w:lang w:eastAsia="lt-LT"/>
              </w:rPr>
            </w:pPr>
            <w:r w:rsidRPr="00733FCC">
              <w:rPr>
                <w:color w:val="000000"/>
                <w:sz w:val="20"/>
                <w:szCs w:val="20"/>
                <w:lang w:eastAsia="lt-LT"/>
              </w:rPr>
              <w:t>Statinio apkrovimo plokšte bandymas</w:t>
            </w:r>
          </w:p>
        </w:tc>
        <w:tc>
          <w:tcPr>
            <w:tcW w:w="1878" w:type="dxa"/>
            <w:shd w:val="clear" w:color="auto" w:fill="auto"/>
            <w:vAlign w:val="center"/>
            <w:hideMark/>
          </w:tcPr>
          <w:p w14:paraId="07676FB1" w14:textId="77777777" w:rsidR="00BC270B" w:rsidRPr="00733FCC" w:rsidRDefault="00BC270B" w:rsidP="00733FCC">
            <w:pPr>
              <w:rPr>
                <w:color w:val="000000"/>
                <w:sz w:val="20"/>
                <w:szCs w:val="20"/>
                <w:lang w:eastAsia="lt-LT"/>
              </w:rPr>
            </w:pPr>
            <w:r w:rsidRPr="00733FCC">
              <w:rPr>
                <w:color w:val="000000"/>
                <w:sz w:val="20"/>
                <w:szCs w:val="20"/>
                <w:lang w:eastAsia="lt-LT"/>
              </w:rPr>
              <w:t>LST 1360-5</w:t>
            </w:r>
          </w:p>
        </w:tc>
        <w:tc>
          <w:tcPr>
            <w:tcW w:w="1339" w:type="dxa"/>
            <w:shd w:val="clear" w:color="auto" w:fill="auto"/>
            <w:noWrap/>
            <w:vAlign w:val="center"/>
            <w:hideMark/>
          </w:tcPr>
          <w:p w14:paraId="26348AAE"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48B90396" w14:textId="77777777" w:rsidR="00BC270B" w:rsidRPr="00733FCC" w:rsidRDefault="00BC270B" w:rsidP="00733FCC">
            <w:pPr>
              <w:rPr>
                <w:color w:val="000000"/>
                <w:sz w:val="20"/>
                <w:szCs w:val="20"/>
                <w:lang w:eastAsia="lt-LT"/>
              </w:rPr>
            </w:pPr>
          </w:p>
        </w:tc>
        <w:tc>
          <w:tcPr>
            <w:tcW w:w="1530" w:type="dxa"/>
          </w:tcPr>
          <w:p w14:paraId="7CCB6B2E" w14:textId="77777777" w:rsidR="00BC270B" w:rsidRPr="00733FCC" w:rsidRDefault="00BC270B" w:rsidP="00733FCC">
            <w:pPr>
              <w:rPr>
                <w:color w:val="000000"/>
                <w:sz w:val="20"/>
                <w:szCs w:val="20"/>
                <w:lang w:eastAsia="lt-LT"/>
              </w:rPr>
            </w:pPr>
          </w:p>
        </w:tc>
      </w:tr>
      <w:tr w:rsidR="00BC270B" w:rsidRPr="00733FCC" w14:paraId="26DB9C3B" w14:textId="77777777" w:rsidTr="008D77C3">
        <w:trPr>
          <w:trHeight w:val="288"/>
          <w:jc w:val="center"/>
        </w:trPr>
        <w:tc>
          <w:tcPr>
            <w:tcW w:w="519" w:type="dxa"/>
            <w:vMerge w:val="restart"/>
            <w:shd w:val="clear" w:color="auto" w:fill="auto"/>
            <w:noWrap/>
            <w:vAlign w:val="center"/>
            <w:hideMark/>
          </w:tcPr>
          <w:p w14:paraId="60A7BFD4" w14:textId="77777777" w:rsidR="00BC270B" w:rsidRPr="00733FCC" w:rsidRDefault="00BC270B" w:rsidP="00733FCC">
            <w:pPr>
              <w:jc w:val="center"/>
              <w:rPr>
                <w:color w:val="000000"/>
                <w:sz w:val="20"/>
                <w:szCs w:val="20"/>
                <w:lang w:eastAsia="lt-LT"/>
              </w:rPr>
            </w:pPr>
            <w:r w:rsidRPr="00733FCC">
              <w:rPr>
                <w:rFonts w:eastAsia="Calibri"/>
                <w:color w:val="000000"/>
                <w:sz w:val="20"/>
                <w:szCs w:val="20"/>
                <w:lang w:eastAsia="lt-LT"/>
              </w:rPr>
              <w:t>2.</w:t>
            </w:r>
          </w:p>
        </w:tc>
        <w:tc>
          <w:tcPr>
            <w:tcW w:w="2641" w:type="dxa"/>
            <w:vMerge w:val="restart"/>
            <w:shd w:val="clear" w:color="auto" w:fill="auto"/>
            <w:vAlign w:val="center"/>
            <w:hideMark/>
          </w:tcPr>
          <w:p w14:paraId="1E771BDB" w14:textId="77777777" w:rsidR="00BC270B" w:rsidRPr="00733FCC" w:rsidRDefault="00BC270B" w:rsidP="00733FCC">
            <w:pPr>
              <w:rPr>
                <w:color w:val="000000"/>
                <w:sz w:val="20"/>
                <w:szCs w:val="20"/>
                <w:lang w:eastAsia="lt-LT"/>
              </w:rPr>
            </w:pPr>
            <w:r w:rsidRPr="00733FCC">
              <w:rPr>
                <w:rFonts w:eastAsia="Calibri"/>
                <w:color w:val="000000"/>
                <w:sz w:val="20"/>
                <w:szCs w:val="20"/>
                <w:lang w:eastAsia="lt-LT"/>
              </w:rPr>
              <w:t xml:space="preserve">Nustatyti grunto sutankinimo rodiklį </w:t>
            </w:r>
            <w:proofErr w:type="spellStart"/>
            <w:r w:rsidRPr="00733FCC">
              <w:rPr>
                <w:rFonts w:eastAsia="Calibri"/>
                <w:color w:val="000000"/>
                <w:sz w:val="20"/>
                <w:szCs w:val="20"/>
                <w:lang w:eastAsia="lt-LT"/>
              </w:rPr>
              <w:t>D</w:t>
            </w:r>
            <w:r w:rsidRPr="00733FCC">
              <w:rPr>
                <w:rFonts w:eastAsia="Calibri"/>
                <w:color w:val="000000"/>
                <w:sz w:val="20"/>
                <w:szCs w:val="20"/>
                <w:vertAlign w:val="subscript"/>
                <w:lang w:eastAsia="lt-LT"/>
              </w:rPr>
              <w:t>Pr</w:t>
            </w:r>
            <w:proofErr w:type="spellEnd"/>
          </w:p>
        </w:tc>
        <w:tc>
          <w:tcPr>
            <w:tcW w:w="3738" w:type="dxa"/>
            <w:shd w:val="clear" w:color="auto" w:fill="auto"/>
            <w:vAlign w:val="center"/>
            <w:hideMark/>
          </w:tcPr>
          <w:p w14:paraId="5A74735A" w14:textId="77777777" w:rsidR="00BC270B" w:rsidRPr="00733FCC" w:rsidRDefault="00BC270B" w:rsidP="00733FCC">
            <w:pPr>
              <w:rPr>
                <w:color w:val="000000"/>
                <w:sz w:val="20"/>
                <w:szCs w:val="20"/>
                <w:lang w:eastAsia="lt-LT"/>
              </w:rPr>
            </w:pPr>
            <w:proofErr w:type="spellStart"/>
            <w:r w:rsidRPr="00733FCC">
              <w:rPr>
                <w:rFonts w:eastAsia="Calibri"/>
                <w:color w:val="000000"/>
                <w:sz w:val="20"/>
                <w:szCs w:val="20"/>
                <w:lang w:eastAsia="lt-LT"/>
              </w:rPr>
              <w:t>Proktoro</w:t>
            </w:r>
            <w:proofErr w:type="spellEnd"/>
            <w:r w:rsidRPr="00733FCC">
              <w:rPr>
                <w:rFonts w:eastAsia="Calibri"/>
                <w:color w:val="000000"/>
                <w:sz w:val="20"/>
                <w:szCs w:val="20"/>
                <w:lang w:eastAsia="lt-LT"/>
              </w:rPr>
              <w:t xml:space="preserve"> bandymas</w:t>
            </w:r>
          </w:p>
        </w:tc>
        <w:tc>
          <w:tcPr>
            <w:tcW w:w="1878" w:type="dxa"/>
            <w:shd w:val="clear" w:color="auto" w:fill="auto"/>
            <w:vAlign w:val="center"/>
            <w:hideMark/>
          </w:tcPr>
          <w:p w14:paraId="407A38E2" w14:textId="77777777" w:rsidR="00BC270B" w:rsidRPr="00733FCC" w:rsidRDefault="00BC270B" w:rsidP="00733FCC">
            <w:pPr>
              <w:rPr>
                <w:color w:val="000000"/>
                <w:sz w:val="20"/>
                <w:szCs w:val="20"/>
                <w:lang w:eastAsia="lt-LT"/>
              </w:rPr>
            </w:pPr>
            <w:r w:rsidRPr="00733FCC">
              <w:rPr>
                <w:color w:val="000000"/>
                <w:sz w:val="20"/>
                <w:szCs w:val="20"/>
                <w:lang w:eastAsia="lt-LT"/>
              </w:rPr>
              <w:t>LST 1360-2</w:t>
            </w:r>
          </w:p>
        </w:tc>
        <w:tc>
          <w:tcPr>
            <w:tcW w:w="1339" w:type="dxa"/>
            <w:vMerge w:val="restart"/>
            <w:shd w:val="clear" w:color="auto" w:fill="auto"/>
            <w:noWrap/>
            <w:vAlign w:val="center"/>
            <w:hideMark/>
          </w:tcPr>
          <w:p w14:paraId="2BE5133D"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0E1FDC89" w14:textId="77777777" w:rsidR="00BC270B" w:rsidRPr="00733FCC" w:rsidRDefault="00BC270B" w:rsidP="00733FCC">
            <w:pPr>
              <w:rPr>
                <w:color w:val="000000"/>
                <w:sz w:val="20"/>
                <w:szCs w:val="20"/>
                <w:lang w:eastAsia="lt-LT"/>
              </w:rPr>
            </w:pPr>
          </w:p>
        </w:tc>
        <w:tc>
          <w:tcPr>
            <w:tcW w:w="1530" w:type="dxa"/>
          </w:tcPr>
          <w:p w14:paraId="775C3148" w14:textId="77777777" w:rsidR="00BC270B" w:rsidRPr="00733FCC" w:rsidRDefault="00BC270B" w:rsidP="00733FCC">
            <w:pPr>
              <w:rPr>
                <w:color w:val="000000"/>
                <w:sz w:val="20"/>
                <w:szCs w:val="20"/>
                <w:lang w:eastAsia="lt-LT"/>
              </w:rPr>
            </w:pPr>
          </w:p>
        </w:tc>
      </w:tr>
      <w:tr w:rsidR="00BC270B" w:rsidRPr="00733FCC" w14:paraId="186CEE25" w14:textId="77777777" w:rsidTr="008D77C3">
        <w:trPr>
          <w:trHeight w:val="288"/>
          <w:jc w:val="center"/>
        </w:trPr>
        <w:tc>
          <w:tcPr>
            <w:tcW w:w="519" w:type="dxa"/>
            <w:vMerge/>
            <w:vAlign w:val="center"/>
            <w:hideMark/>
          </w:tcPr>
          <w:p w14:paraId="52054DB0" w14:textId="77777777" w:rsidR="00BC270B" w:rsidRPr="00733FCC" w:rsidRDefault="00BC270B" w:rsidP="00733FCC">
            <w:pPr>
              <w:rPr>
                <w:color w:val="000000"/>
                <w:sz w:val="20"/>
                <w:szCs w:val="20"/>
                <w:lang w:eastAsia="lt-LT"/>
              </w:rPr>
            </w:pPr>
          </w:p>
        </w:tc>
        <w:tc>
          <w:tcPr>
            <w:tcW w:w="2641" w:type="dxa"/>
            <w:vMerge/>
            <w:vAlign w:val="center"/>
            <w:hideMark/>
          </w:tcPr>
          <w:p w14:paraId="30823301"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0DEB6D95" w14:textId="77777777" w:rsidR="00BC270B" w:rsidRPr="00733FCC" w:rsidRDefault="00BC270B" w:rsidP="00733FCC">
            <w:pPr>
              <w:rPr>
                <w:sz w:val="20"/>
                <w:szCs w:val="20"/>
                <w:lang w:eastAsia="lt-LT"/>
              </w:rPr>
            </w:pPr>
            <w:r w:rsidRPr="00733FCC">
              <w:rPr>
                <w:rFonts w:eastAsia="Calibri"/>
                <w:sz w:val="20"/>
                <w:szCs w:val="20"/>
                <w:lang w:eastAsia="lt-LT"/>
              </w:rPr>
              <w:t>Dalelių tankio nustatymas</w:t>
            </w:r>
          </w:p>
        </w:tc>
        <w:tc>
          <w:tcPr>
            <w:tcW w:w="1878" w:type="dxa"/>
            <w:shd w:val="clear" w:color="auto" w:fill="auto"/>
            <w:vAlign w:val="center"/>
            <w:hideMark/>
          </w:tcPr>
          <w:p w14:paraId="1BD793CB" w14:textId="77777777" w:rsidR="00BC270B" w:rsidRPr="00733FCC" w:rsidRDefault="00BC270B" w:rsidP="00733FCC">
            <w:pPr>
              <w:rPr>
                <w:color w:val="000000"/>
                <w:sz w:val="20"/>
                <w:szCs w:val="20"/>
                <w:lang w:eastAsia="lt-LT"/>
              </w:rPr>
            </w:pPr>
            <w:r w:rsidRPr="00733FCC">
              <w:rPr>
                <w:color w:val="000000"/>
                <w:sz w:val="20"/>
                <w:szCs w:val="20"/>
                <w:lang w:eastAsia="lt-LT"/>
              </w:rPr>
              <w:t>LST EN 1097-6</w:t>
            </w:r>
          </w:p>
        </w:tc>
        <w:tc>
          <w:tcPr>
            <w:tcW w:w="1339" w:type="dxa"/>
            <w:vMerge/>
            <w:vAlign w:val="center"/>
            <w:hideMark/>
          </w:tcPr>
          <w:p w14:paraId="384DA219" w14:textId="77777777" w:rsidR="00BC270B" w:rsidRPr="00733FCC" w:rsidRDefault="00BC270B" w:rsidP="00BC270B">
            <w:pPr>
              <w:jc w:val="center"/>
              <w:rPr>
                <w:color w:val="000000"/>
                <w:sz w:val="20"/>
                <w:szCs w:val="20"/>
                <w:lang w:eastAsia="lt-LT"/>
              </w:rPr>
            </w:pPr>
          </w:p>
        </w:tc>
        <w:tc>
          <w:tcPr>
            <w:tcW w:w="1404" w:type="dxa"/>
          </w:tcPr>
          <w:p w14:paraId="15505A46" w14:textId="77777777" w:rsidR="00BC270B" w:rsidRPr="00733FCC" w:rsidRDefault="00BC270B" w:rsidP="00733FCC">
            <w:pPr>
              <w:rPr>
                <w:color w:val="000000"/>
                <w:sz w:val="20"/>
                <w:szCs w:val="20"/>
                <w:lang w:eastAsia="lt-LT"/>
              </w:rPr>
            </w:pPr>
          </w:p>
        </w:tc>
        <w:tc>
          <w:tcPr>
            <w:tcW w:w="1530" w:type="dxa"/>
          </w:tcPr>
          <w:p w14:paraId="46A3E3F4" w14:textId="77777777" w:rsidR="00BC270B" w:rsidRPr="00733FCC" w:rsidRDefault="00BC270B" w:rsidP="00733FCC">
            <w:pPr>
              <w:rPr>
                <w:color w:val="000000"/>
                <w:sz w:val="20"/>
                <w:szCs w:val="20"/>
                <w:lang w:eastAsia="lt-LT"/>
              </w:rPr>
            </w:pPr>
          </w:p>
        </w:tc>
      </w:tr>
      <w:tr w:rsidR="00BC270B" w:rsidRPr="00733FCC" w14:paraId="06DB0EB1" w14:textId="77777777" w:rsidTr="008D77C3">
        <w:trPr>
          <w:trHeight w:val="294"/>
          <w:jc w:val="center"/>
        </w:trPr>
        <w:tc>
          <w:tcPr>
            <w:tcW w:w="519" w:type="dxa"/>
            <w:vMerge/>
            <w:vAlign w:val="center"/>
            <w:hideMark/>
          </w:tcPr>
          <w:p w14:paraId="25F8C780" w14:textId="77777777" w:rsidR="00BC270B" w:rsidRPr="00733FCC" w:rsidRDefault="00BC270B" w:rsidP="00733FCC">
            <w:pPr>
              <w:rPr>
                <w:color w:val="000000"/>
                <w:sz w:val="20"/>
                <w:szCs w:val="20"/>
                <w:lang w:eastAsia="lt-LT"/>
              </w:rPr>
            </w:pPr>
          </w:p>
        </w:tc>
        <w:tc>
          <w:tcPr>
            <w:tcW w:w="2641" w:type="dxa"/>
            <w:vMerge/>
            <w:vAlign w:val="center"/>
            <w:hideMark/>
          </w:tcPr>
          <w:p w14:paraId="540A4CF8"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2A37AD46" w14:textId="77777777" w:rsidR="00BC270B" w:rsidRPr="00733FCC" w:rsidRDefault="00BC270B" w:rsidP="00733FCC">
            <w:pPr>
              <w:rPr>
                <w:color w:val="000000"/>
                <w:sz w:val="20"/>
                <w:szCs w:val="20"/>
                <w:lang w:eastAsia="lt-LT"/>
              </w:rPr>
            </w:pPr>
            <w:r w:rsidRPr="00733FCC">
              <w:rPr>
                <w:rFonts w:eastAsia="Calibri"/>
                <w:color w:val="000000"/>
                <w:sz w:val="20"/>
                <w:szCs w:val="20"/>
                <w:lang w:eastAsia="lt-LT"/>
              </w:rPr>
              <w:t>Tūrio nustatymas žiedo metodu</w:t>
            </w:r>
          </w:p>
        </w:tc>
        <w:tc>
          <w:tcPr>
            <w:tcW w:w="1878" w:type="dxa"/>
            <w:shd w:val="clear" w:color="auto" w:fill="auto"/>
            <w:vAlign w:val="center"/>
            <w:hideMark/>
          </w:tcPr>
          <w:p w14:paraId="34FF0E7A" w14:textId="77777777" w:rsidR="00BC270B" w:rsidRPr="00733FCC" w:rsidRDefault="00BC270B" w:rsidP="00733FCC">
            <w:pPr>
              <w:rPr>
                <w:color w:val="000000"/>
                <w:sz w:val="20"/>
                <w:szCs w:val="20"/>
                <w:lang w:eastAsia="lt-LT"/>
              </w:rPr>
            </w:pPr>
            <w:r w:rsidRPr="00733FCC">
              <w:rPr>
                <w:color w:val="000000"/>
                <w:sz w:val="20"/>
                <w:szCs w:val="20"/>
                <w:lang w:eastAsia="lt-LT"/>
              </w:rPr>
              <w:t>LST 1360-6</w:t>
            </w:r>
          </w:p>
        </w:tc>
        <w:tc>
          <w:tcPr>
            <w:tcW w:w="1339" w:type="dxa"/>
            <w:vMerge/>
            <w:vAlign w:val="center"/>
            <w:hideMark/>
          </w:tcPr>
          <w:p w14:paraId="37DB3311" w14:textId="77777777" w:rsidR="00BC270B" w:rsidRPr="00733FCC" w:rsidRDefault="00BC270B" w:rsidP="00BC270B">
            <w:pPr>
              <w:jc w:val="center"/>
              <w:rPr>
                <w:color w:val="000000"/>
                <w:sz w:val="20"/>
                <w:szCs w:val="20"/>
                <w:lang w:eastAsia="lt-LT"/>
              </w:rPr>
            </w:pPr>
          </w:p>
        </w:tc>
        <w:tc>
          <w:tcPr>
            <w:tcW w:w="1404" w:type="dxa"/>
          </w:tcPr>
          <w:p w14:paraId="6F42D75C" w14:textId="77777777" w:rsidR="00BC270B" w:rsidRPr="00733FCC" w:rsidRDefault="00BC270B" w:rsidP="00733FCC">
            <w:pPr>
              <w:rPr>
                <w:color w:val="000000"/>
                <w:sz w:val="20"/>
                <w:szCs w:val="20"/>
                <w:lang w:eastAsia="lt-LT"/>
              </w:rPr>
            </w:pPr>
          </w:p>
        </w:tc>
        <w:tc>
          <w:tcPr>
            <w:tcW w:w="1530" w:type="dxa"/>
          </w:tcPr>
          <w:p w14:paraId="724CC97F" w14:textId="77777777" w:rsidR="00BC270B" w:rsidRPr="00733FCC" w:rsidRDefault="00BC270B" w:rsidP="00733FCC">
            <w:pPr>
              <w:rPr>
                <w:color w:val="000000"/>
                <w:sz w:val="20"/>
                <w:szCs w:val="20"/>
                <w:lang w:eastAsia="lt-LT"/>
              </w:rPr>
            </w:pPr>
          </w:p>
        </w:tc>
      </w:tr>
      <w:tr w:rsidR="00BC270B" w:rsidRPr="00733FCC" w14:paraId="3EE6656C" w14:textId="77777777" w:rsidTr="008D77C3">
        <w:trPr>
          <w:trHeight w:val="309"/>
          <w:jc w:val="center"/>
        </w:trPr>
        <w:tc>
          <w:tcPr>
            <w:tcW w:w="519" w:type="dxa"/>
            <w:vMerge w:val="restart"/>
            <w:shd w:val="clear" w:color="auto" w:fill="auto"/>
            <w:noWrap/>
            <w:vAlign w:val="center"/>
            <w:hideMark/>
          </w:tcPr>
          <w:p w14:paraId="1CCF5207" w14:textId="77777777" w:rsidR="00BC270B" w:rsidRPr="00733FCC" w:rsidRDefault="00BC270B" w:rsidP="00733FCC">
            <w:pPr>
              <w:jc w:val="center"/>
              <w:rPr>
                <w:color w:val="000000"/>
                <w:sz w:val="20"/>
                <w:szCs w:val="20"/>
                <w:lang w:eastAsia="lt-LT"/>
              </w:rPr>
            </w:pPr>
            <w:r w:rsidRPr="00733FCC">
              <w:rPr>
                <w:rFonts w:eastAsia="Calibri"/>
                <w:color w:val="000000"/>
                <w:sz w:val="20"/>
                <w:szCs w:val="20"/>
                <w:lang w:eastAsia="lt-LT"/>
              </w:rPr>
              <w:t>3.</w:t>
            </w:r>
          </w:p>
        </w:tc>
        <w:tc>
          <w:tcPr>
            <w:tcW w:w="2641" w:type="dxa"/>
            <w:vMerge w:val="restart"/>
            <w:shd w:val="clear" w:color="auto" w:fill="auto"/>
            <w:vAlign w:val="center"/>
            <w:hideMark/>
          </w:tcPr>
          <w:p w14:paraId="588A9315" w14:textId="77777777" w:rsidR="00BC270B" w:rsidRPr="00733FCC" w:rsidRDefault="00BC270B" w:rsidP="00733FCC">
            <w:pPr>
              <w:rPr>
                <w:color w:val="000000"/>
                <w:sz w:val="20"/>
                <w:szCs w:val="20"/>
                <w:lang w:eastAsia="lt-LT"/>
              </w:rPr>
            </w:pPr>
            <w:r w:rsidRPr="00733FCC">
              <w:rPr>
                <w:rFonts w:eastAsia="Calibri"/>
                <w:color w:val="000000"/>
                <w:sz w:val="20"/>
                <w:szCs w:val="20"/>
                <w:lang w:eastAsia="lt-LT"/>
              </w:rPr>
              <w:t xml:space="preserve">Nustatyti nesurištųjų mišinių ir užpildų sutankinimo rodiklį </w:t>
            </w:r>
            <w:proofErr w:type="spellStart"/>
            <w:r w:rsidRPr="00733FCC">
              <w:rPr>
                <w:rFonts w:eastAsia="Calibri"/>
                <w:color w:val="000000"/>
                <w:sz w:val="20"/>
                <w:szCs w:val="20"/>
                <w:lang w:eastAsia="lt-LT"/>
              </w:rPr>
              <w:t>D</w:t>
            </w:r>
            <w:r w:rsidRPr="00733FCC">
              <w:rPr>
                <w:rFonts w:eastAsia="Calibri"/>
                <w:color w:val="000000"/>
                <w:sz w:val="20"/>
                <w:szCs w:val="20"/>
                <w:vertAlign w:val="subscript"/>
                <w:lang w:eastAsia="lt-LT"/>
              </w:rPr>
              <w:t>Pr</w:t>
            </w:r>
            <w:proofErr w:type="spellEnd"/>
          </w:p>
        </w:tc>
        <w:tc>
          <w:tcPr>
            <w:tcW w:w="3738" w:type="dxa"/>
            <w:shd w:val="clear" w:color="auto" w:fill="auto"/>
            <w:vAlign w:val="center"/>
            <w:hideMark/>
          </w:tcPr>
          <w:p w14:paraId="573983D7" w14:textId="77777777" w:rsidR="00BC270B" w:rsidRPr="00733FCC" w:rsidRDefault="00BC270B" w:rsidP="00733FCC">
            <w:pPr>
              <w:rPr>
                <w:color w:val="000000"/>
                <w:sz w:val="20"/>
                <w:szCs w:val="20"/>
                <w:lang w:eastAsia="lt-LT"/>
              </w:rPr>
            </w:pPr>
            <w:proofErr w:type="spellStart"/>
            <w:r w:rsidRPr="00733FCC">
              <w:rPr>
                <w:rFonts w:eastAsia="Calibri"/>
                <w:color w:val="000000"/>
                <w:sz w:val="20"/>
                <w:szCs w:val="20"/>
                <w:lang w:eastAsia="lt-LT"/>
              </w:rPr>
              <w:t>Proktoro</w:t>
            </w:r>
            <w:proofErr w:type="spellEnd"/>
            <w:r w:rsidRPr="00733FCC">
              <w:rPr>
                <w:rFonts w:eastAsia="Calibri"/>
                <w:color w:val="000000"/>
                <w:sz w:val="20"/>
                <w:szCs w:val="20"/>
                <w:lang w:eastAsia="lt-LT"/>
              </w:rPr>
              <w:t xml:space="preserve"> tankinimas</w:t>
            </w:r>
          </w:p>
        </w:tc>
        <w:tc>
          <w:tcPr>
            <w:tcW w:w="1878" w:type="dxa"/>
            <w:shd w:val="clear" w:color="auto" w:fill="auto"/>
            <w:vAlign w:val="center"/>
            <w:hideMark/>
          </w:tcPr>
          <w:p w14:paraId="5483A892" w14:textId="77777777" w:rsidR="00BC270B" w:rsidRPr="00733FCC" w:rsidRDefault="00BC270B" w:rsidP="00733FCC">
            <w:pPr>
              <w:rPr>
                <w:color w:val="000000"/>
                <w:sz w:val="20"/>
                <w:szCs w:val="20"/>
                <w:lang w:eastAsia="lt-LT"/>
              </w:rPr>
            </w:pPr>
            <w:r w:rsidRPr="00733FCC">
              <w:rPr>
                <w:color w:val="000000"/>
                <w:sz w:val="20"/>
                <w:szCs w:val="20"/>
                <w:lang w:eastAsia="lt-LT"/>
              </w:rPr>
              <w:t>LST EN 13286-2, LST  EN 13286-2/AC</w:t>
            </w:r>
          </w:p>
        </w:tc>
        <w:tc>
          <w:tcPr>
            <w:tcW w:w="1339" w:type="dxa"/>
            <w:vMerge w:val="restart"/>
            <w:shd w:val="clear" w:color="auto" w:fill="auto"/>
            <w:noWrap/>
            <w:vAlign w:val="center"/>
            <w:hideMark/>
          </w:tcPr>
          <w:p w14:paraId="59E6BE3B"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041CCB6F" w14:textId="77777777" w:rsidR="00BC270B" w:rsidRPr="00733FCC" w:rsidRDefault="00BC270B" w:rsidP="00733FCC">
            <w:pPr>
              <w:rPr>
                <w:color w:val="000000"/>
                <w:sz w:val="20"/>
                <w:szCs w:val="20"/>
                <w:lang w:eastAsia="lt-LT"/>
              </w:rPr>
            </w:pPr>
          </w:p>
        </w:tc>
        <w:tc>
          <w:tcPr>
            <w:tcW w:w="1530" w:type="dxa"/>
          </w:tcPr>
          <w:p w14:paraId="5FB50750" w14:textId="77777777" w:rsidR="00BC270B" w:rsidRPr="00733FCC" w:rsidRDefault="00BC270B" w:rsidP="00733FCC">
            <w:pPr>
              <w:rPr>
                <w:color w:val="000000"/>
                <w:sz w:val="20"/>
                <w:szCs w:val="20"/>
                <w:lang w:eastAsia="lt-LT"/>
              </w:rPr>
            </w:pPr>
          </w:p>
        </w:tc>
      </w:tr>
      <w:tr w:rsidR="00BC270B" w:rsidRPr="00733FCC" w14:paraId="5AE66F33" w14:textId="77777777" w:rsidTr="008D77C3">
        <w:trPr>
          <w:trHeight w:val="222"/>
          <w:jc w:val="center"/>
        </w:trPr>
        <w:tc>
          <w:tcPr>
            <w:tcW w:w="519" w:type="dxa"/>
            <w:vMerge/>
            <w:vAlign w:val="center"/>
            <w:hideMark/>
          </w:tcPr>
          <w:p w14:paraId="27CDC683" w14:textId="77777777" w:rsidR="00BC270B" w:rsidRPr="00733FCC" w:rsidRDefault="00BC270B" w:rsidP="00733FCC">
            <w:pPr>
              <w:rPr>
                <w:color w:val="000000"/>
                <w:sz w:val="20"/>
                <w:szCs w:val="20"/>
                <w:lang w:eastAsia="lt-LT"/>
              </w:rPr>
            </w:pPr>
          </w:p>
        </w:tc>
        <w:tc>
          <w:tcPr>
            <w:tcW w:w="2641" w:type="dxa"/>
            <w:vMerge/>
            <w:vAlign w:val="center"/>
            <w:hideMark/>
          </w:tcPr>
          <w:p w14:paraId="1C45671C"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2D9156A5" w14:textId="77777777" w:rsidR="00BC270B" w:rsidRPr="00733FCC" w:rsidRDefault="00BC270B" w:rsidP="00733FCC">
            <w:pPr>
              <w:rPr>
                <w:sz w:val="20"/>
                <w:szCs w:val="20"/>
                <w:lang w:eastAsia="lt-LT"/>
              </w:rPr>
            </w:pPr>
            <w:r w:rsidRPr="00733FCC">
              <w:rPr>
                <w:rFonts w:eastAsia="Calibri"/>
                <w:sz w:val="20"/>
                <w:szCs w:val="20"/>
                <w:lang w:eastAsia="lt-LT"/>
              </w:rPr>
              <w:t>Dalelių tankio nustatymas</w:t>
            </w:r>
          </w:p>
        </w:tc>
        <w:tc>
          <w:tcPr>
            <w:tcW w:w="1878" w:type="dxa"/>
            <w:shd w:val="clear" w:color="auto" w:fill="auto"/>
            <w:vAlign w:val="center"/>
            <w:hideMark/>
          </w:tcPr>
          <w:p w14:paraId="3BB5B7A2" w14:textId="77777777" w:rsidR="00BC270B" w:rsidRPr="00733FCC" w:rsidRDefault="00BC270B" w:rsidP="00733FCC">
            <w:pPr>
              <w:rPr>
                <w:color w:val="000000"/>
                <w:sz w:val="20"/>
                <w:szCs w:val="20"/>
                <w:lang w:eastAsia="lt-LT"/>
              </w:rPr>
            </w:pPr>
            <w:r w:rsidRPr="00733FCC">
              <w:rPr>
                <w:color w:val="000000"/>
                <w:sz w:val="20"/>
                <w:szCs w:val="20"/>
                <w:lang w:eastAsia="lt-LT"/>
              </w:rPr>
              <w:t>LST EN 1097-6</w:t>
            </w:r>
          </w:p>
        </w:tc>
        <w:tc>
          <w:tcPr>
            <w:tcW w:w="1339" w:type="dxa"/>
            <w:vMerge/>
            <w:vAlign w:val="center"/>
            <w:hideMark/>
          </w:tcPr>
          <w:p w14:paraId="45528476" w14:textId="77777777" w:rsidR="00BC270B" w:rsidRPr="00733FCC" w:rsidRDefault="00BC270B" w:rsidP="00BC270B">
            <w:pPr>
              <w:jc w:val="center"/>
              <w:rPr>
                <w:color w:val="000000"/>
                <w:sz w:val="20"/>
                <w:szCs w:val="20"/>
                <w:lang w:eastAsia="lt-LT"/>
              </w:rPr>
            </w:pPr>
          </w:p>
        </w:tc>
        <w:tc>
          <w:tcPr>
            <w:tcW w:w="1404" w:type="dxa"/>
          </w:tcPr>
          <w:p w14:paraId="09B08F11" w14:textId="77777777" w:rsidR="00BC270B" w:rsidRPr="00733FCC" w:rsidRDefault="00BC270B" w:rsidP="00733FCC">
            <w:pPr>
              <w:rPr>
                <w:color w:val="000000"/>
                <w:sz w:val="20"/>
                <w:szCs w:val="20"/>
                <w:lang w:eastAsia="lt-LT"/>
              </w:rPr>
            </w:pPr>
          </w:p>
        </w:tc>
        <w:tc>
          <w:tcPr>
            <w:tcW w:w="1530" w:type="dxa"/>
          </w:tcPr>
          <w:p w14:paraId="556D3DBD" w14:textId="77777777" w:rsidR="00BC270B" w:rsidRPr="00733FCC" w:rsidRDefault="00BC270B" w:rsidP="00733FCC">
            <w:pPr>
              <w:rPr>
                <w:color w:val="000000"/>
                <w:sz w:val="20"/>
                <w:szCs w:val="20"/>
                <w:lang w:eastAsia="lt-LT"/>
              </w:rPr>
            </w:pPr>
          </w:p>
        </w:tc>
      </w:tr>
      <w:tr w:rsidR="00BC270B" w:rsidRPr="00733FCC" w14:paraId="559B0EFC" w14:textId="77777777" w:rsidTr="008D77C3">
        <w:trPr>
          <w:trHeight w:val="288"/>
          <w:jc w:val="center"/>
        </w:trPr>
        <w:tc>
          <w:tcPr>
            <w:tcW w:w="519" w:type="dxa"/>
            <w:vMerge/>
            <w:vAlign w:val="center"/>
            <w:hideMark/>
          </w:tcPr>
          <w:p w14:paraId="5544D4D0" w14:textId="77777777" w:rsidR="00BC270B" w:rsidRPr="00733FCC" w:rsidRDefault="00BC270B" w:rsidP="00733FCC">
            <w:pPr>
              <w:rPr>
                <w:color w:val="000000"/>
                <w:sz w:val="20"/>
                <w:szCs w:val="20"/>
                <w:lang w:eastAsia="lt-LT"/>
              </w:rPr>
            </w:pPr>
          </w:p>
        </w:tc>
        <w:tc>
          <w:tcPr>
            <w:tcW w:w="2641" w:type="dxa"/>
            <w:vMerge/>
            <w:vAlign w:val="center"/>
            <w:hideMark/>
          </w:tcPr>
          <w:p w14:paraId="4CA50EDF"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73385CA5" w14:textId="77777777" w:rsidR="00BC270B" w:rsidRPr="00733FCC" w:rsidRDefault="00BC270B" w:rsidP="00733FCC">
            <w:pPr>
              <w:rPr>
                <w:sz w:val="20"/>
                <w:szCs w:val="20"/>
                <w:lang w:eastAsia="lt-LT"/>
              </w:rPr>
            </w:pPr>
            <w:r w:rsidRPr="00733FCC">
              <w:rPr>
                <w:rFonts w:eastAsia="Calibri"/>
                <w:sz w:val="20"/>
                <w:szCs w:val="20"/>
                <w:lang w:eastAsia="lt-LT"/>
              </w:rPr>
              <w:t>Tūrio nustatymas žiedo arba smėlio pakeitimo metodu</w:t>
            </w:r>
          </w:p>
        </w:tc>
        <w:tc>
          <w:tcPr>
            <w:tcW w:w="1878" w:type="dxa"/>
            <w:shd w:val="clear" w:color="auto" w:fill="auto"/>
            <w:vAlign w:val="center"/>
            <w:hideMark/>
          </w:tcPr>
          <w:p w14:paraId="54472BC3" w14:textId="77777777" w:rsidR="00BC270B" w:rsidRPr="00733FCC" w:rsidRDefault="00BC270B" w:rsidP="00733FCC">
            <w:pPr>
              <w:rPr>
                <w:color w:val="000000"/>
                <w:sz w:val="20"/>
                <w:szCs w:val="20"/>
                <w:lang w:eastAsia="lt-LT"/>
              </w:rPr>
            </w:pPr>
            <w:r w:rsidRPr="00733FCC">
              <w:rPr>
                <w:color w:val="000000"/>
                <w:sz w:val="20"/>
                <w:szCs w:val="20"/>
                <w:lang w:eastAsia="lt-LT"/>
              </w:rPr>
              <w:t>LST 1360-6</w:t>
            </w:r>
          </w:p>
        </w:tc>
        <w:tc>
          <w:tcPr>
            <w:tcW w:w="1339" w:type="dxa"/>
            <w:vMerge/>
            <w:vAlign w:val="center"/>
            <w:hideMark/>
          </w:tcPr>
          <w:p w14:paraId="4966C190" w14:textId="77777777" w:rsidR="00BC270B" w:rsidRPr="00733FCC" w:rsidRDefault="00BC270B" w:rsidP="00BC270B">
            <w:pPr>
              <w:jc w:val="center"/>
              <w:rPr>
                <w:color w:val="000000"/>
                <w:sz w:val="20"/>
                <w:szCs w:val="20"/>
                <w:lang w:eastAsia="lt-LT"/>
              </w:rPr>
            </w:pPr>
          </w:p>
        </w:tc>
        <w:tc>
          <w:tcPr>
            <w:tcW w:w="1404" w:type="dxa"/>
          </w:tcPr>
          <w:p w14:paraId="061C9678" w14:textId="77777777" w:rsidR="00BC270B" w:rsidRPr="00733FCC" w:rsidRDefault="00BC270B" w:rsidP="00733FCC">
            <w:pPr>
              <w:rPr>
                <w:color w:val="000000"/>
                <w:sz w:val="20"/>
                <w:szCs w:val="20"/>
                <w:lang w:eastAsia="lt-LT"/>
              </w:rPr>
            </w:pPr>
          </w:p>
        </w:tc>
        <w:tc>
          <w:tcPr>
            <w:tcW w:w="1530" w:type="dxa"/>
          </w:tcPr>
          <w:p w14:paraId="11C53551" w14:textId="77777777" w:rsidR="00BC270B" w:rsidRPr="00733FCC" w:rsidRDefault="00BC270B" w:rsidP="00733FCC">
            <w:pPr>
              <w:rPr>
                <w:color w:val="000000"/>
                <w:sz w:val="20"/>
                <w:szCs w:val="20"/>
                <w:lang w:eastAsia="lt-LT"/>
              </w:rPr>
            </w:pPr>
          </w:p>
        </w:tc>
      </w:tr>
      <w:tr w:rsidR="00BC270B" w:rsidRPr="00733FCC" w14:paraId="04264CA8" w14:textId="77777777" w:rsidTr="008D77C3">
        <w:trPr>
          <w:trHeight w:val="288"/>
          <w:jc w:val="center"/>
        </w:trPr>
        <w:tc>
          <w:tcPr>
            <w:tcW w:w="519" w:type="dxa"/>
            <w:shd w:val="clear" w:color="auto" w:fill="auto"/>
            <w:noWrap/>
            <w:vAlign w:val="center"/>
            <w:hideMark/>
          </w:tcPr>
          <w:p w14:paraId="389AB9FB" w14:textId="77777777" w:rsidR="00BC270B" w:rsidRPr="00733FCC" w:rsidRDefault="00BC270B" w:rsidP="00733FCC">
            <w:pPr>
              <w:jc w:val="center"/>
              <w:rPr>
                <w:color w:val="000000"/>
                <w:sz w:val="20"/>
                <w:szCs w:val="20"/>
                <w:lang w:eastAsia="lt-LT"/>
              </w:rPr>
            </w:pPr>
            <w:r w:rsidRPr="00733FCC">
              <w:rPr>
                <w:rFonts w:eastAsia="Calibri"/>
                <w:color w:val="000000"/>
                <w:sz w:val="20"/>
                <w:szCs w:val="20"/>
                <w:lang w:eastAsia="lt-LT"/>
              </w:rPr>
              <w:t>4.</w:t>
            </w:r>
          </w:p>
        </w:tc>
        <w:tc>
          <w:tcPr>
            <w:tcW w:w="2641" w:type="dxa"/>
            <w:shd w:val="clear" w:color="auto" w:fill="auto"/>
            <w:vAlign w:val="center"/>
            <w:hideMark/>
          </w:tcPr>
          <w:p w14:paraId="22DDA342" w14:textId="77777777" w:rsidR="00BC270B" w:rsidRPr="00733FCC" w:rsidRDefault="00BC270B" w:rsidP="00733FCC">
            <w:pPr>
              <w:rPr>
                <w:color w:val="000000"/>
                <w:sz w:val="20"/>
                <w:szCs w:val="20"/>
                <w:lang w:eastAsia="lt-LT"/>
              </w:rPr>
            </w:pPr>
            <w:r w:rsidRPr="00733FCC">
              <w:rPr>
                <w:color w:val="000000"/>
                <w:sz w:val="20"/>
                <w:szCs w:val="20"/>
                <w:lang w:eastAsia="lt-LT"/>
              </w:rPr>
              <w:t>Nustatyti nesurištųjų mišinių granuliometrinę sudėtį</w:t>
            </w:r>
          </w:p>
        </w:tc>
        <w:tc>
          <w:tcPr>
            <w:tcW w:w="3738" w:type="dxa"/>
            <w:shd w:val="clear" w:color="auto" w:fill="auto"/>
            <w:vAlign w:val="center"/>
            <w:hideMark/>
          </w:tcPr>
          <w:p w14:paraId="2BCCE2FC" w14:textId="77777777" w:rsidR="00BC270B" w:rsidRPr="00733FCC" w:rsidRDefault="00BC270B" w:rsidP="00733FCC">
            <w:pPr>
              <w:rPr>
                <w:color w:val="000000"/>
                <w:sz w:val="20"/>
                <w:szCs w:val="20"/>
                <w:lang w:eastAsia="lt-LT"/>
              </w:rPr>
            </w:pPr>
            <w:r w:rsidRPr="00733FCC">
              <w:rPr>
                <w:rFonts w:eastAsia="Calibri"/>
                <w:color w:val="000000"/>
                <w:sz w:val="20"/>
                <w:szCs w:val="20"/>
                <w:lang w:eastAsia="lt-LT"/>
              </w:rPr>
              <w:t>Granuliometrinės sudėties nustatymas</w:t>
            </w:r>
          </w:p>
        </w:tc>
        <w:tc>
          <w:tcPr>
            <w:tcW w:w="1878" w:type="dxa"/>
            <w:shd w:val="clear" w:color="auto" w:fill="auto"/>
            <w:vAlign w:val="center"/>
            <w:hideMark/>
          </w:tcPr>
          <w:p w14:paraId="6E2CA660" w14:textId="77777777" w:rsidR="00BC270B" w:rsidRPr="00733FCC" w:rsidRDefault="00BC270B" w:rsidP="00733FCC">
            <w:pPr>
              <w:rPr>
                <w:color w:val="000000"/>
                <w:sz w:val="20"/>
                <w:szCs w:val="20"/>
                <w:lang w:eastAsia="lt-LT"/>
              </w:rPr>
            </w:pPr>
            <w:r w:rsidRPr="00733FCC">
              <w:rPr>
                <w:color w:val="000000"/>
                <w:sz w:val="20"/>
                <w:szCs w:val="20"/>
                <w:lang w:eastAsia="lt-LT"/>
              </w:rPr>
              <w:t>LST EN 933-1</w:t>
            </w:r>
          </w:p>
        </w:tc>
        <w:tc>
          <w:tcPr>
            <w:tcW w:w="1339" w:type="dxa"/>
            <w:shd w:val="clear" w:color="auto" w:fill="auto"/>
            <w:noWrap/>
            <w:vAlign w:val="center"/>
            <w:hideMark/>
          </w:tcPr>
          <w:p w14:paraId="41F79FFE"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53C1BB7F" w14:textId="77777777" w:rsidR="00BC270B" w:rsidRPr="00733FCC" w:rsidRDefault="00BC270B" w:rsidP="00733FCC">
            <w:pPr>
              <w:rPr>
                <w:color w:val="000000"/>
                <w:sz w:val="20"/>
                <w:szCs w:val="20"/>
                <w:lang w:eastAsia="lt-LT"/>
              </w:rPr>
            </w:pPr>
          </w:p>
        </w:tc>
        <w:tc>
          <w:tcPr>
            <w:tcW w:w="1530" w:type="dxa"/>
          </w:tcPr>
          <w:p w14:paraId="4A42EA60" w14:textId="77777777" w:rsidR="00BC270B" w:rsidRPr="00733FCC" w:rsidRDefault="00BC270B" w:rsidP="00733FCC">
            <w:pPr>
              <w:rPr>
                <w:color w:val="000000"/>
                <w:sz w:val="20"/>
                <w:szCs w:val="20"/>
                <w:lang w:eastAsia="lt-LT"/>
              </w:rPr>
            </w:pPr>
          </w:p>
        </w:tc>
      </w:tr>
      <w:tr w:rsidR="00BC270B" w:rsidRPr="00733FCC" w14:paraId="7C6CE42F" w14:textId="77777777" w:rsidTr="008D77C3">
        <w:trPr>
          <w:trHeight w:val="288"/>
          <w:jc w:val="center"/>
        </w:trPr>
        <w:tc>
          <w:tcPr>
            <w:tcW w:w="519" w:type="dxa"/>
            <w:vMerge w:val="restart"/>
            <w:shd w:val="clear" w:color="auto" w:fill="auto"/>
            <w:noWrap/>
            <w:vAlign w:val="center"/>
            <w:hideMark/>
          </w:tcPr>
          <w:p w14:paraId="4C576C19" w14:textId="77777777" w:rsidR="00BC270B" w:rsidRPr="00733FCC" w:rsidRDefault="00BC270B" w:rsidP="00733FCC">
            <w:pPr>
              <w:jc w:val="center"/>
              <w:rPr>
                <w:color w:val="000000"/>
                <w:sz w:val="20"/>
                <w:szCs w:val="20"/>
                <w:lang w:eastAsia="lt-LT"/>
              </w:rPr>
            </w:pPr>
            <w:r w:rsidRPr="00733FCC">
              <w:rPr>
                <w:color w:val="000000"/>
                <w:sz w:val="20"/>
                <w:szCs w:val="20"/>
                <w:lang w:eastAsia="lt-LT"/>
              </w:rPr>
              <w:t>5.</w:t>
            </w:r>
          </w:p>
        </w:tc>
        <w:tc>
          <w:tcPr>
            <w:tcW w:w="2641" w:type="dxa"/>
            <w:vMerge w:val="restart"/>
            <w:shd w:val="clear" w:color="auto" w:fill="auto"/>
            <w:vAlign w:val="center"/>
            <w:hideMark/>
          </w:tcPr>
          <w:p w14:paraId="50DAD538" w14:textId="77777777" w:rsidR="00BC270B" w:rsidRPr="00733FCC" w:rsidRDefault="00BC270B" w:rsidP="00733FCC">
            <w:pPr>
              <w:rPr>
                <w:color w:val="000000"/>
                <w:sz w:val="20"/>
                <w:szCs w:val="20"/>
                <w:lang w:eastAsia="lt-LT"/>
              </w:rPr>
            </w:pPr>
            <w:r w:rsidRPr="00733FCC">
              <w:rPr>
                <w:color w:val="000000"/>
                <w:sz w:val="20"/>
                <w:szCs w:val="20"/>
                <w:lang w:eastAsia="lt-LT"/>
              </w:rPr>
              <w:t>Nustatyti pralaidumą vandeniui</w:t>
            </w:r>
          </w:p>
        </w:tc>
        <w:tc>
          <w:tcPr>
            <w:tcW w:w="3738" w:type="dxa"/>
            <w:shd w:val="clear" w:color="auto" w:fill="auto"/>
            <w:vAlign w:val="center"/>
            <w:hideMark/>
          </w:tcPr>
          <w:p w14:paraId="7632B2E3" w14:textId="77777777" w:rsidR="00BC270B" w:rsidRPr="00733FCC" w:rsidRDefault="00BC270B" w:rsidP="00733FCC">
            <w:pPr>
              <w:rPr>
                <w:color w:val="000000"/>
                <w:sz w:val="20"/>
                <w:szCs w:val="20"/>
                <w:lang w:eastAsia="lt-LT"/>
              </w:rPr>
            </w:pPr>
            <w:r w:rsidRPr="00733FCC">
              <w:rPr>
                <w:color w:val="000000"/>
                <w:sz w:val="20"/>
                <w:szCs w:val="20"/>
                <w:lang w:eastAsia="lt-LT"/>
              </w:rPr>
              <w:t>Pralaidumo vandeniui bandymas</w:t>
            </w:r>
          </w:p>
        </w:tc>
        <w:tc>
          <w:tcPr>
            <w:tcW w:w="1878" w:type="dxa"/>
            <w:shd w:val="clear" w:color="auto" w:fill="auto"/>
            <w:vAlign w:val="center"/>
            <w:hideMark/>
          </w:tcPr>
          <w:p w14:paraId="12059DBD" w14:textId="77777777" w:rsidR="00BC270B" w:rsidRPr="00733FCC" w:rsidRDefault="00BC270B" w:rsidP="00733FCC">
            <w:pPr>
              <w:rPr>
                <w:color w:val="000000"/>
                <w:sz w:val="20"/>
                <w:szCs w:val="20"/>
                <w:lang w:eastAsia="lt-LT"/>
              </w:rPr>
            </w:pPr>
            <w:r w:rsidRPr="00733FCC">
              <w:rPr>
                <w:color w:val="000000"/>
                <w:sz w:val="20"/>
                <w:szCs w:val="20"/>
                <w:lang w:eastAsia="lt-LT"/>
              </w:rPr>
              <w:t>LST EN ISO 17892-11</w:t>
            </w:r>
          </w:p>
        </w:tc>
        <w:tc>
          <w:tcPr>
            <w:tcW w:w="1339" w:type="dxa"/>
            <w:vMerge w:val="restart"/>
            <w:shd w:val="clear" w:color="auto" w:fill="auto"/>
            <w:noWrap/>
            <w:vAlign w:val="center"/>
            <w:hideMark/>
          </w:tcPr>
          <w:p w14:paraId="7C810518"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7CAD54B7" w14:textId="77777777" w:rsidR="00BC270B" w:rsidRPr="00733FCC" w:rsidRDefault="00BC270B" w:rsidP="00733FCC">
            <w:pPr>
              <w:rPr>
                <w:color w:val="000000"/>
                <w:sz w:val="20"/>
                <w:szCs w:val="20"/>
                <w:lang w:eastAsia="lt-LT"/>
              </w:rPr>
            </w:pPr>
          </w:p>
        </w:tc>
        <w:tc>
          <w:tcPr>
            <w:tcW w:w="1530" w:type="dxa"/>
          </w:tcPr>
          <w:p w14:paraId="2097D902" w14:textId="77777777" w:rsidR="00BC270B" w:rsidRPr="00733FCC" w:rsidRDefault="00BC270B" w:rsidP="00733FCC">
            <w:pPr>
              <w:rPr>
                <w:color w:val="000000"/>
                <w:sz w:val="20"/>
                <w:szCs w:val="20"/>
                <w:lang w:eastAsia="lt-LT"/>
              </w:rPr>
            </w:pPr>
          </w:p>
        </w:tc>
      </w:tr>
      <w:tr w:rsidR="00BC270B" w:rsidRPr="00733FCC" w14:paraId="349804E9" w14:textId="77777777" w:rsidTr="008D77C3">
        <w:trPr>
          <w:trHeight w:val="528"/>
          <w:jc w:val="center"/>
        </w:trPr>
        <w:tc>
          <w:tcPr>
            <w:tcW w:w="519" w:type="dxa"/>
            <w:vMerge/>
            <w:vAlign w:val="center"/>
            <w:hideMark/>
          </w:tcPr>
          <w:p w14:paraId="787AE3B2" w14:textId="77777777" w:rsidR="00BC270B" w:rsidRPr="00733FCC" w:rsidRDefault="00BC270B" w:rsidP="00733FCC">
            <w:pPr>
              <w:rPr>
                <w:color w:val="000000"/>
                <w:sz w:val="20"/>
                <w:szCs w:val="20"/>
                <w:lang w:eastAsia="lt-LT"/>
              </w:rPr>
            </w:pPr>
          </w:p>
        </w:tc>
        <w:tc>
          <w:tcPr>
            <w:tcW w:w="2641" w:type="dxa"/>
            <w:vMerge/>
            <w:vAlign w:val="center"/>
            <w:hideMark/>
          </w:tcPr>
          <w:p w14:paraId="1D7E10FD"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085E6DFD" w14:textId="77777777" w:rsidR="00BC270B" w:rsidRPr="00733FCC" w:rsidRDefault="00BC270B" w:rsidP="00733FCC">
            <w:pPr>
              <w:rPr>
                <w:color w:val="000000"/>
                <w:sz w:val="20"/>
                <w:szCs w:val="20"/>
                <w:lang w:eastAsia="lt-LT"/>
              </w:rPr>
            </w:pPr>
            <w:proofErr w:type="spellStart"/>
            <w:r w:rsidRPr="00733FCC">
              <w:rPr>
                <w:color w:val="000000"/>
                <w:sz w:val="20"/>
                <w:szCs w:val="20"/>
                <w:lang w:eastAsia="lt-LT"/>
              </w:rPr>
              <w:t>Proktoro</w:t>
            </w:r>
            <w:proofErr w:type="spellEnd"/>
            <w:r w:rsidRPr="00733FCC">
              <w:rPr>
                <w:color w:val="000000"/>
                <w:sz w:val="20"/>
                <w:szCs w:val="20"/>
                <w:lang w:eastAsia="lt-LT"/>
              </w:rPr>
              <w:t xml:space="preserve"> tankinimas</w:t>
            </w:r>
          </w:p>
        </w:tc>
        <w:tc>
          <w:tcPr>
            <w:tcW w:w="1878" w:type="dxa"/>
            <w:shd w:val="clear" w:color="auto" w:fill="auto"/>
            <w:vAlign w:val="center"/>
            <w:hideMark/>
          </w:tcPr>
          <w:p w14:paraId="29AE3F9B" w14:textId="77777777" w:rsidR="00BC270B" w:rsidRPr="00733FCC" w:rsidRDefault="00BC270B" w:rsidP="00733FCC">
            <w:pPr>
              <w:rPr>
                <w:color w:val="000000"/>
                <w:sz w:val="20"/>
                <w:szCs w:val="20"/>
                <w:lang w:eastAsia="lt-LT"/>
              </w:rPr>
            </w:pPr>
            <w:r w:rsidRPr="00733FCC">
              <w:rPr>
                <w:color w:val="000000"/>
                <w:sz w:val="20"/>
                <w:szCs w:val="20"/>
                <w:lang w:eastAsia="lt-LT"/>
              </w:rPr>
              <w:t>LST EN 13286-2, LST  EN 13286-2/AC</w:t>
            </w:r>
          </w:p>
        </w:tc>
        <w:tc>
          <w:tcPr>
            <w:tcW w:w="1339" w:type="dxa"/>
            <w:vMerge/>
            <w:vAlign w:val="center"/>
            <w:hideMark/>
          </w:tcPr>
          <w:p w14:paraId="1CCAD5BB" w14:textId="77777777" w:rsidR="00BC270B" w:rsidRPr="00733FCC" w:rsidRDefault="00BC270B" w:rsidP="00BC270B">
            <w:pPr>
              <w:jc w:val="center"/>
              <w:rPr>
                <w:color w:val="000000"/>
                <w:sz w:val="20"/>
                <w:szCs w:val="20"/>
                <w:lang w:eastAsia="lt-LT"/>
              </w:rPr>
            </w:pPr>
          </w:p>
        </w:tc>
        <w:tc>
          <w:tcPr>
            <w:tcW w:w="1404" w:type="dxa"/>
          </w:tcPr>
          <w:p w14:paraId="2C763828" w14:textId="77777777" w:rsidR="00BC270B" w:rsidRPr="00733FCC" w:rsidRDefault="00BC270B" w:rsidP="00733FCC">
            <w:pPr>
              <w:rPr>
                <w:color w:val="000000"/>
                <w:sz w:val="20"/>
                <w:szCs w:val="20"/>
                <w:lang w:eastAsia="lt-LT"/>
              </w:rPr>
            </w:pPr>
          </w:p>
        </w:tc>
        <w:tc>
          <w:tcPr>
            <w:tcW w:w="1530" w:type="dxa"/>
          </w:tcPr>
          <w:p w14:paraId="4E552C79" w14:textId="77777777" w:rsidR="00BC270B" w:rsidRPr="00733FCC" w:rsidRDefault="00BC270B" w:rsidP="00733FCC">
            <w:pPr>
              <w:rPr>
                <w:color w:val="000000"/>
                <w:sz w:val="20"/>
                <w:szCs w:val="20"/>
                <w:lang w:eastAsia="lt-LT"/>
              </w:rPr>
            </w:pPr>
          </w:p>
        </w:tc>
      </w:tr>
      <w:tr w:rsidR="00BC270B" w:rsidRPr="00733FCC" w14:paraId="3C1ED257" w14:textId="77777777" w:rsidTr="008D77C3">
        <w:trPr>
          <w:trHeight w:val="528"/>
          <w:jc w:val="center"/>
        </w:trPr>
        <w:tc>
          <w:tcPr>
            <w:tcW w:w="519" w:type="dxa"/>
            <w:shd w:val="clear" w:color="auto" w:fill="auto"/>
            <w:noWrap/>
            <w:vAlign w:val="center"/>
            <w:hideMark/>
          </w:tcPr>
          <w:p w14:paraId="47012826" w14:textId="77777777" w:rsidR="00BC270B" w:rsidRPr="00733FCC" w:rsidRDefault="00BC270B" w:rsidP="00733FCC">
            <w:pPr>
              <w:jc w:val="center"/>
              <w:rPr>
                <w:color w:val="000000"/>
                <w:sz w:val="20"/>
                <w:szCs w:val="20"/>
                <w:lang w:eastAsia="lt-LT"/>
              </w:rPr>
            </w:pPr>
            <w:r w:rsidRPr="00733FCC">
              <w:rPr>
                <w:color w:val="000000"/>
                <w:sz w:val="20"/>
                <w:szCs w:val="20"/>
                <w:lang w:eastAsia="lt-LT"/>
              </w:rPr>
              <w:t>6.</w:t>
            </w:r>
          </w:p>
        </w:tc>
        <w:tc>
          <w:tcPr>
            <w:tcW w:w="2641" w:type="dxa"/>
            <w:shd w:val="clear" w:color="auto" w:fill="auto"/>
            <w:vAlign w:val="center"/>
            <w:hideMark/>
          </w:tcPr>
          <w:p w14:paraId="126E1AEA" w14:textId="77777777" w:rsidR="00BC270B" w:rsidRPr="00733FCC" w:rsidRDefault="00BC270B" w:rsidP="00733FCC">
            <w:pPr>
              <w:rPr>
                <w:color w:val="000000"/>
                <w:sz w:val="20"/>
                <w:szCs w:val="20"/>
                <w:lang w:eastAsia="lt-LT"/>
              </w:rPr>
            </w:pPr>
            <w:r w:rsidRPr="00733FCC">
              <w:rPr>
                <w:color w:val="000000"/>
                <w:sz w:val="20"/>
                <w:szCs w:val="20"/>
                <w:lang w:eastAsia="lt-LT"/>
              </w:rPr>
              <w:t>Nustatyti trupintų ir skaldytų dalelių kiekį</w:t>
            </w:r>
          </w:p>
        </w:tc>
        <w:tc>
          <w:tcPr>
            <w:tcW w:w="3738" w:type="dxa"/>
            <w:shd w:val="clear" w:color="auto" w:fill="auto"/>
            <w:vAlign w:val="center"/>
            <w:hideMark/>
          </w:tcPr>
          <w:p w14:paraId="250B4612" w14:textId="77777777" w:rsidR="00BC270B" w:rsidRPr="00733FCC" w:rsidRDefault="00BC270B" w:rsidP="00733FCC">
            <w:pPr>
              <w:rPr>
                <w:color w:val="000000"/>
                <w:sz w:val="20"/>
                <w:szCs w:val="20"/>
                <w:lang w:eastAsia="lt-LT"/>
              </w:rPr>
            </w:pPr>
            <w:r w:rsidRPr="00733FCC">
              <w:rPr>
                <w:color w:val="000000"/>
                <w:sz w:val="20"/>
                <w:szCs w:val="20"/>
                <w:lang w:eastAsia="lt-LT"/>
              </w:rPr>
              <w:t>Trupintųjų ir skaldytųjų dalelių santykinio kiekio stambiuose užpilduose nustatymas</w:t>
            </w:r>
          </w:p>
        </w:tc>
        <w:tc>
          <w:tcPr>
            <w:tcW w:w="1878" w:type="dxa"/>
            <w:shd w:val="clear" w:color="auto" w:fill="auto"/>
            <w:vAlign w:val="center"/>
            <w:hideMark/>
          </w:tcPr>
          <w:p w14:paraId="3C8BE9D2" w14:textId="77777777" w:rsidR="00BC270B" w:rsidRPr="00733FCC" w:rsidRDefault="00BC270B" w:rsidP="00733FCC">
            <w:pPr>
              <w:rPr>
                <w:color w:val="000000"/>
                <w:sz w:val="20"/>
                <w:szCs w:val="20"/>
                <w:lang w:eastAsia="lt-LT"/>
              </w:rPr>
            </w:pPr>
            <w:r w:rsidRPr="00733FCC">
              <w:rPr>
                <w:color w:val="000000"/>
                <w:sz w:val="20"/>
                <w:szCs w:val="20"/>
                <w:lang w:eastAsia="lt-LT"/>
              </w:rPr>
              <w:t>LST EN 933-5, LST EN 933-5/A1</w:t>
            </w:r>
          </w:p>
        </w:tc>
        <w:tc>
          <w:tcPr>
            <w:tcW w:w="1339" w:type="dxa"/>
            <w:shd w:val="clear" w:color="auto" w:fill="auto"/>
            <w:noWrap/>
            <w:vAlign w:val="center"/>
            <w:hideMark/>
          </w:tcPr>
          <w:p w14:paraId="5E95E97D"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382B5633" w14:textId="77777777" w:rsidR="00BC270B" w:rsidRPr="00733FCC" w:rsidRDefault="00BC270B" w:rsidP="00733FCC">
            <w:pPr>
              <w:rPr>
                <w:color w:val="000000"/>
                <w:sz w:val="20"/>
                <w:szCs w:val="20"/>
                <w:lang w:eastAsia="lt-LT"/>
              </w:rPr>
            </w:pPr>
          </w:p>
        </w:tc>
        <w:tc>
          <w:tcPr>
            <w:tcW w:w="1530" w:type="dxa"/>
          </w:tcPr>
          <w:p w14:paraId="7196AAAE" w14:textId="77777777" w:rsidR="00BC270B" w:rsidRPr="00733FCC" w:rsidRDefault="00BC270B" w:rsidP="00733FCC">
            <w:pPr>
              <w:rPr>
                <w:color w:val="000000"/>
                <w:sz w:val="20"/>
                <w:szCs w:val="20"/>
                <w:lang w:eastAsia="lt-LT"/>
              </w:rPr>
            </w:pPr>
          </w:p>
        </w:tc>
      </w:tr>
      <w:tr w:rsidR="00BC270B" w:rsidRPr="00733FCC" w14:paraId="7F39CF97" w14:textId="77777777" w:rsidTr="008D77C3">
        <w:trPr>
          <w:trHeight w:val="528"/>
          <w:jc w:val="center"/>
        </w:trPr>
        <w:tc>
          <w:tcPr>
            <w:tcW w:w="519" w:type="dxa"/>
            <w:shd w:val="clear" w:color="auto" w:fill="auto"/>
            <w:noWrap/>
            <w:vAlign w:val="center"/>
            <w:hideMark/>
          </w:tcPr>
          <w:p w14:paraId="05783AA3" w14:textId="77777777" w:rsidR="00BC270B" w:rsidRPr="00733FCC" w:rsidRDefault="00BC270B" w:rsidP="00733FCC">
            <w:pPr>
              <w:jc w:val="center"/>
              <w:rPr>
                <w:color w:val="000000"/>
                <w:sz w:val="20"/>
                <w:szCs w:val="20"/>
                <w:lang w:eastAsia="lt-LT"/>
              </w:rPr>
            </w:pPr>
            <w:r w:rsidRPr="00733FCC">
              <w:rPr>
                <w:color w:val="000000"/>
                <w:sz w:val="20"/>
                <w:szCs w:val="20"/>
                <w:lang w:eastAsia="lt-LT"/>
              </w:rPr>
              <w:t>7.</w:t>
            </w:r>
          </w:p>
        </w:tc>
        <w:tc>
          <w:tcPr>
            <w:tcW w:w="2641" w:type="dxa"/>
            <w:shd w:val="clear" w:color="auto" w:fill="auto"/>
            <w:vAlign w:val="center"/>
            <w:hideMark/>
          </w:tcPr>
          <w:p w14:paraId="706E2952" w14:textId="77777777" w:rsidR="00BC270B" w:rsidRPr="00733FCC" w:rsidRDefault="00BC270B" w:rsidP="00733FCC">
            <w:pPr>
              <w:rPr>
                <w:color w:val="000000"/>
                <w:sz w:val="20"/>
                <w:szCs w:val="20"/>
                <w:lang w:eastAsia="lt-LT"/>
              </w:rPr>
            </w:pPr>
            <w:r w:rsidRPr="00733FCC">
              <w:rPr>
                <w:color w:val="000000"/>
                <w:sz w:val="20"/>
                <w:szCs w:val="20"/>
                <w:lang w:eastAsia="lt-LT"/>
              </w:rPr>
              <w:t>Nustatyti atsparumą trupinimui SZ</w:t>
            </w:r>
            <w:r w:rsidRPr="00733FCC">
              <w:rPr>
                <w:color w:val="000000"/>
                <w:sz w:val="20"/>
                <w:szCs w:val="20"/>
                <w:vertAlign w:val="subscript"/>
                <w:lang w:eastAsia="lt-LT"/>
              </w:rPr>
              <w:t>RB</w:t>
            </w:r>
          </w:p>
        </w:tc>
        <w:tc>
          <w:tcPr>
            <w:tcW w:w="3738" w:type="dxa"/>
            <w:shd w:val="clear" w:color="auto" w:fill="auto"/>
            <w:vAlign w:val="center"/>
            <w:hideMark/>
          </w:tcPr>
          <w:p w14:paraId="4D343223" w14:textId="77777777" w:rsidR="00BC270B" w:rsidRPr="00733FCC" w:rsidRDefault="00BC270B" w:rsidP="00733FCC">
            <w:pPr>
              <w:rPr>
                <w:color w:val="000000"/>
                <w:sz w:val="20"/>
                <w:szCs w:val="20"/>
                <w:lang w:eastAsia="lt-LT"/>
              </w:rPr>
            </w:pPr>
            <w:r w:rsidRPr="00733FCC">
              <w:rPr>
                <w:color w:val="000000"/>
                <w:sz w:val="20"/>
                <w:szCs w:val="20"/>
                <w:lang w:eastAsia="lt-LT"/>
              </w:rPr>
              <w:t>Atsparumo trupinimui nustatymas</w:t>
            </w:r>
          </w:p>
        </w:tc>
        <w:tc>
          <w:tcPr>
            <w:tcW w:w="1878" w:type="dxa"/>
            <w:shd w:val="clear" w:color="auto" w:fill="auto"/>
            <w:vAlign w:val="center"/>
            <w:hideMark/>
          </w:tcPr>
          <w:p w14:paraId="66745296" w14:textId="77777777" w:rsidR="00BC270B" w:rsidRPr="00733FCC" w:rsidRDefault="00BC270B" w:rsidP="00733FCC">
            <w:pPr>
              <w:rPr>
                <w:color w:val="000000"/>
                <w:sz w:val="20"/>
                <w:szCs w:val="20"/>
                <w:lang w:eastAsia="lt-LT"/>
              </w:rPr>
            </w:pPr>
            <w:r w:rsidRPr="00733FCC">
              <w:rPr>
                <w:color w:val="000000"/>
                <w:sz w:val="20"/>
                <w:szCs w:val="20"/>
                <w:lang w:eastAsia="lt-LT"/>
              </w:rPr>
              <w:t>LST EN 1097-2</w:t>
            </w:r>
          </w:p>
        </w:tc>
        <w:tc>
          <w:tcPr>
            <w:tcW w:w="1339" w:type="dxa"/>
            <w:shd w:val="clear" w:color="auto" w:fill="auto"/>
            <w:noWrap/>
            <w:vAlign w:val="center"/>
            <w:hideMark/>
          </w:tcPr>
          <w:p w14:paraId="17913796"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390E28F8" w14:textId="77777777" w:rsidR="00BC270B" w:rsidRPr="00733FCC" w:rsidRDefault="00BC270B" w:rsidP="00733FCC">
            <w:pPr>
              <w:rPr>
                <w:color w:val="000000"/>
                <w:sz w:val="20"/>
                <w:szCs w:val="20"/>
                <w:lang w:eastAsia="lt-LT"/>
              </w:rPr>
            </w:pPr>
          </w:p>
        </w:tc>
        <w:tc>
          <w:tcPr>
            <w:tcW w:w="1530" w:type="dxa"/>
          </w:tcPr>
          <w:p w14:paraId="6F4683C3" w14:textId="77777777" w:rsidR="00BC270B" w:rsidRPr="00733FCC" w:rsidRDefault="00BC270B" w:rsidP="00733FCC">
            <w:pPr>
              <w:rPr>
                <w:color w:val="000000"/>
                <w:sz w:val="20"/>
                <w:szCs w:val="20"/>
                <w:lang w:eastAsia="lt-LT"/>
              </w:rPr>
            </w:pPr>
          </w:p>
        </w:tc>
      </w:tr>
      <w:tr w:rsidR="00BC270B" w:rsidRPr="00733FCC" w14:paraId="15B9EDA3" w14:textId="77777777" w:rsidTr="008D77C3">
        <w:trPr>
          <w:trHeight w:val="528"/>
          <w:jc w:val="center"/>
        </w:trPr>
        <w:tc>
          <w:tcPr>
            <w:tcW w:w="519" w:type="dxa"/>
            <w:shd w:val="clear" w:color="auto" w:fill="auto"/>
            <w:noWrap/>
            <w:vAlign w:val="center"/>
            <w:hideMark/>
          </w:tcPr>
          <w:p w14:paraId="67DDC884" w14:textId="77777777" w:rsidR="00BC270B" w:rsidRPr="00733FCC" w:rsidRDefault="00BC270B" w:rsidP="00733FCC">
            <w:pPr>
              <w:jc w:val="center"/>
              <w:rPr>
                <w:color w:val="000000"/>
                <w:sz w:val="20"/>
                <w:szCs w:val="20"/>
                <w:lang w:eastAsia="lt-LT"/>
              </w:rPr>
            </w:pPr>
            <w:r w:rsidRPr="00733FCC">
              <w:rPr>
                <w:color w:val="000000"/>
                <w:sz w:val="20"/>
                <w:szCs w:val="20"/>
                <w:lang w:eastAsia="lt-LT"/>
              </w:rPr>
              <w:lastRenderedPageBreak/>
              <w:t>8.</w:t>
            </w:r>
          </w:p>
        </w:tc>
        <w:tc>
          <w:tcPr>
            <w:tcW w:w="2641" w:type="dxa"/>
            <w:shd w:val="clear" w:color="auto" w:fill="auto"/>
            <w:vAlign w:val="center"/>
            <w:hideMark/>
          </w:tcPr>
          <w:p w14:paraId="4262691D" w14:textId="77777777" w:rsidR="00BC270B" w:rsidRPr="00733FCC" w:rsidRDefault="00BC270B" w:rsidP="00733FCC">
            <w:pPr>
              <w:rPr>
                <w:color w:val="000000"/>
                <w:sz w:val="20"/>
                <w:szCs w:val="20"/>
                <w:lang w:eastAsia="lt-LT"/>
              </w:rPr>
            </w:pPr>
            <w:r w:rsidRPr="00733FCC">
              <w:rPr>
                <w:color w:val="000000"/>
                <w:sz w:val="20"/>
                <w:szCs w:val="20"/>
                <w:lang w:eastAsia="lt-LT"/>
              </w:rPr>
              <w:t>Nustatyti atsparumą trupinimui LA</w:t>
            </w:r>
          </w:p>
        </w:tc>
        <w:tc>
          <w:tcPr>
            <w:tcW w:w="3738" w:type="dxa"/>
            <w:shd w:val="clear" w:color="auto" w:fill="auto"/>
            <w:vAlign w:val="center"/>
            <w:hideMark/>
          </w:tcPr>
          <w:p w14:paraId="54674C5C" w14:textId="77777777" w:rsidR="00BC270B" w:rsidRPr="00733FCC" w:rsidRDefault="00BC270B" w:rsidP="00733FCC">
            <w:pPr>
              <w:rPr>
                <w:color w:val="000000"/>
                <w:sz w:val="20"/>
                <w:szCs w:val="20"/>
                <w:lang w:eastAsia="lt-LT"/>
              </w:rPr>
            </w:pPr>
            <w:r w:rsidRPr="00733FCC">
              <w:rPr>
                <w:color w:val="000000"/>
                <w:sz w:val="20"/>
                <w:szCs w:val="20"/>
                <w:lang w:eastAsia="lt-LT"/>
              </w:rPr>
              <w:t>Atsparumo trupinimui nustatymas</w:t>
            </w:r>
          </w:p>
        </w:tc>
        <w:tc>
          <w:tcPr>
            <w:tcW w:w="1878" w:type="dxa"/>
            <w:shd w:val="clear" w:color="auto" w:fill="auto"/>
            <w:vAlign w:val="center"/>
            <w:hideMark/>
          </w:tcPr>
          <w:p w14:paraId="19E9428F" w14:textId="77777777" w:rsidR="00BC270B" w:rsidRPr="00733FCC" w:rsidRDefault="00BC270B" w:rsidP="00733FCC">
            <w:pPr>
              <w:rPr>
                <w:color w:val="000000"/>
                <w:sz w:val="20"/>
                <w:szCs w:val="20"/>
                <w:lang w:eastAsia="lt-LT"/>
              </w:rPr>
            </w:pPr>
            <w:r w:rsidRPr="00733FCC">
              <w:rPr>
                <w:color w:val="000000"/>
                <w:sz w:val="20"/>
                <w:szCs w:val="20"/>
                <w:lang w:eastAsia="lt-LT"/>
              </w:rPr>
              <w:t>LST EN 1097-2</w:t>
            </w:r>
          </w:p>
        </w:tc>
        <w:tc>
          <w:tcPr>
            <w:tcW w:w="1339" w:type="dxa"/>
            <w:shd w:val="clear" w:color="auto" w:fill="auto"/>
            <w:noWrap/>
            <w:vAlign w:val="center"/>
            <w:hideMark/>
          </w:tcPr>
          <w:p w14:paraId="24AB3953"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57C2E2AB" w14:textId="77777777" w:rsidR="00BC270B" w:rsidRPr="00733FCC" w:rsidRDefault="00BC270B" w:rsidP="00733FCC">
            <w:pPr>
              <w:rPr>
                <w:color w:val="000000"/>
                <w:sz w:val="20"/>
                <w:szCs w:val="20"/>
                <w:lang w:eastAsia="lt-LT"/>
              </w:rPr>
            </w:pPr>
          </w:p>
        </w:tc>
        <w:tc>
          <w:tcPr>
            <w:tcW w:w="1530" w:type="dxa"/>
          </w:tcPr>
          <w:p w14:paraId="6A7E98D4" w14:textId="77777777" w:rsidR="00BC270B" w:rsidRPr="00733FCC" w:rsidRDefault="00BC270B" w:rsidP="00733FCC">
            <w:pPr>
              <w:rPr>
                <w:color w:val="000000"/>
                <w:sz w:val="20"/>
                <w:szCs w:val="20"/>
                <w:lang w:eastAsia="lt-LT"/>
              </w:rPr>
            </w:pPr>
          </w:p>
        </w:tc>
      </w:tr>
      <w:tr w:rsidR="00BC270B" w:rsidRPr="00733FCC" w14:paraId="0AA78EB3" w14:textId="77777777" w:rsidTr="008D77C3">
        <w:trPr>
          <w:trHeight w:val="288"/>
          <w:jc w:val="center"/>
        </w:trPr>
        <w:tc>
          <w:tcPr>
            <w:tcW w:w="519" w:type="dxa"/>
            <w:shd w:val="clear" w:color="auto" w:fill="auto"/>
            <w:noWrap/>
            <w:vAlign w:val="center"/>
            <w:hideMark/>
          </w:tcPr>
          <w:p w14:paraId="18DE39EB" w14:textId="77777777" w:rsidR="00BC270B" w:rsidRPr="00733FCC" w:rsidRDefault="00BC270B" w:rsidP="00733FCC">
            <w:pPr>
              <w:jc w:val="center"/>
              <w:rPr>
                <w:color w:val="000000"/>
                <w:sz w:val="20"/>
                <w:szCs w:val="20"/>
                <w:lang w:eastAsia="lt-LT"/>
              </w:rPr>
            </w:pPr>
            <w:r w:rsidRPr="00733FCC">
              <w:rPr>
                <w:color w:val="000000"/>
                <w:sz w:val="20"/>
                <w:szCs w:val="20"/>
                <w:lang w:eastAsia="lt-LT"/>
              </w:rPr>
              <w:t>9.</w:t>
            </w:r>
          </w:p>
        </w:tc>
        <w:tc>
          <w:tcPr>
            <w:tcW w:w="2641" w:type="dxa"/>
            <w:shd w:val="clear" w:color="auto" w:fill="auto"/>
            <w:vAlign w:val="center"/>
            <w:hideMark/>
          </w:tcPr>
          <w:p w14:paraId="2060AC96" w14:textId="75A75D88" w:rsidR="00BC270B" w:rsidRPr="00733FCC" w:rsidRDefault="00BC270B" w:rsidP="00733FCC">
            <w:pPr>
              <w:rPr>
                <w:sz w:val="20"/>
                <w:szCs w:val="20"/>
                <w:lang w:eastAsia="lt-LT"/>
              </w:rPr>
            </w:pPr>
            <w:r w:rsidRPr="00733FCC">
              <w:rPr>
                <w:sz w:val="20"/>
                <w:szCs w:val="20"/>
                <w:lang w:eastAsia="lt-LT"/>
              </w:rPr>
              <w:t>Nustatyti nesurišt</w:t>
            </w:r>
            <w:r w:rsidR="00433F4C">
              <w:rPr>
                <w:sz w:val="20"/>
                <w:szCs w:val="20"/>
                <w:lang w:eastAsia="lt-LT"/>
              </w:rPr>
              <w:t>o</w:t>
            </w:r>
            <w:r w:rsidRPr="00733FCC">
              <w:rPr>
                <w:sz w:val="20"/>
                <w:szCs w:val="20"/>
                <w:lang w:eastAsia="lt-LT"/>
              </w:rPr>
              <w:t>jo mišinio sluoksnio storį</w:t>
            </w:r>
          </w:p>
        </w:tc>
        <w:tc>
          <w:tcPr>
            <w:tcW w:w="3738" w:type="dxa"/>
            <w:shd w:val="clear" w:color="auto" w:fill="auto"/>
            <w:vAlign w:val="center"/>
            <w:hideMark/>
          </w:tcPr>
          <w:p w14:paraId="37C9C385" w14:textId="77777777" w:rsidR="00BC270B" w:rsidRPr="00733FCC" w:rsidRDefault="00BC270B" w:rsidP="00733FCC">
            <w:pPr>
              <w:rPr>
                <w:sz w:val="20"/>
                <w:szCs w:val="20"/>
                <w:lang w:eastAsia="lt-LT"/>
              </w:rPr>
            </w:pPr>
            <w:r w:rsidRPr="00733FCC">
              <w:rPr>
                <w:sz w:val="20"/>
                <w:szCs w:val="20"/>
                <w:lang w:eastAsia="lt-LT"/>
              </w:rPr>
              <w:t>Sluoksnio storio nustatymas</w:t>
            </w:r>
          </w:p>
        </w:tc>
        <w:tc>
          <w:tcPr>
            <w:tcW w:w="1878" w:type="dxa"/>
            <w:shd w:val="clear" w:color="auto" w:fill="auto"/>
            <w:noWrap/>
            <w:vAlign w:val="bottom"/>
            <w:hideMark/>
          </w:tcPr>
          <w:p w14:paraId="525E94AA" w14:textId="77777777" w:rsidR="00BC270B" w:rsidRPr="00733FCC" w:rsidRDefault="00BC270B" w:rsidP="00733FCC">
            <w:pPr>
              <w:rPr>
                <w:sz w:val="20"/>
                <w:szCs w:val="20"/>
                <w:lang w:eastAsia="lt-LT"/>
              </w:rPr>
            </w:pPr>
            <w:r w:rsidRPr="00733FCC">
              <w:rPr>
                <w:sz w:val="20"/>
                <w:szCs w:val="20"/>
                <w:lang w:eastAsia="lt-LT"/>
              </w:rPr>
              <w:t>MN SSN 15</w:t>
            </w:r>
          </w:p>
        </w:tc>
        <w:tc>
          <w:tcPr>
            <w:tcW w:w="1339" w:type="dxa"/>
            <w:shd w:val="clear" w:color="auto" w:fill="auto"/>
            <w:noWrap/>
            <w:vAlign w:val="center"/>
            <w:hideMark/>
          </w:tcPr>
          <w:p w14:paraId="117A2550"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15F62297" w14:textId="77777777" w:rsidR="00BC270B" w:rsidRPr="00733FCC" w:rsidRDefault="00BC270B" w:rsidP="00733FCC">
            <w:pPr>
              <w:rPr>
                <w:color w:val="000000"/>
                <w:sz w:val="20"/>
                <w:szCs w:val="20"/>
                <w:lang w:eastAsia="lt-LT"/>
              </w:rPr>
            </w:pPr>
          </w:p>
        </w:tc>
        <w:tc>
          <w:tcPr>
            <w:tcW w:w="1530" w:type="dxa"/>
          </w:tcPr>
          <w:p w14:paraId="1E99BAFF" w14:textId="77777777" w:rsidR="00BC270B" w:rsidRPr="00733FCC" w:rsidRDefault="00BC270B" w:rsidP="00733FCC">
            <w:pPr>
              <w:rPr>
                <w:color w:val="000000"/>
                <w:sz w:val="20"/>
                <w:szCs w:val="20"/>
                <w:lang w:eastAsia="lt-LT"/>
              </w:rPr>
            </w:pPr>
          </w:p>
        </w:tc>
      </w:tr>
      <w:tr w:rsidR="00BC270B" w:rsidRPr="00733FCC" w14:paraId="11B8BC4F" w14:textId="77777777" w:rsidTr="008D77C3">
        <w:trPr>
          <w:trHeight w:val="288"/>
          <w:jc w:val="center"/>
        </w:trPr>
        <w:tc>
          <w:tcPr>
            <w:tcW w:w="519" w:type="dxa"/>
            <w:shd w:val="clear" w:color="auto" w:fill="auto"/>
            <w:noWrap/>
            <w:vAlign w:val="center"/>
            <w:hideMark/>
          </w:tcPr>
          <w:p w14:paraId="591A1622"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10.</w:t>
            </w:r>
          </w:p>
        </w:tc>
        <w:tc>
          <w:tcPr>
            <w:tcW w:w="2641" w:type="dxa"/>
            <w:shd w:val="clear" w:color="auto" w:fill="auto"/>
            <w:vAlign w:val="center"/>
            <w:hideMark/>
          </w:tcPr>
          <w:p w14:paraId="58CFFD87" w14:textId="77777777" w:rsidR="00BC270B" w:rsidRPr="00733FCC" w:rsidRDefault="00BC270B" w:rsidP="00733FCC">
            <w:pPr>
              <w:rPr>
                <w:sz w:val="20"/>
                <w:szCs w:val="20"/>
                <w:lang w:eastAsia="lt-LT"/>
              </w:rPr>
            </w:pPr>
            <w:r w:rsidRPr="00733FCC">
              <w:rPr>
                <w:sz w:val="20"/>
                <w:szCs w:val="20"/>
                <w:lang w:eastAsia="lt-LT"/>
              </w:rPr>
              <w:t>Paimti nesurištojo mišinio, užpildo ar grunto ėminį</w:t>
            </w:r>
          </w:p>
        </w:tc>
        <w:tc>
          <w:tcPr>
            <w:tcW w:w="3738" w:type="dxa"/>
            <w:shd w:val="clear" w:color="auto" w:fill="auto"/>
            <w:vAlign w:val="center"/>
            <w:hideMark/>
          </w:tcPr>
          <w:p w14:paraId="3E3E0274" w14:textId="77777777" w:rsidR="00BC270B" w:rsidRPr="00733FCC" w:rsidRDefault="00BC270B" w:rsidP="00733FCC">
            <w:pPr>
              <w:rPr>
                <w:sz w:val="20"/>
                <w:szCs w:val="20"/>
                <w:lang w:eastAsia="lt-LT"/>
              </w:rPr>
            </w:pPr>
            <w:r w:rsidRPr="00733FCC">
              <w:rPr>
                <w:sz w:val="20"/>
                <w:szCs w:val="20"/>
                <w:lang w:eastAsia="lt-LT"/>
              </w:rPr>
              <w:t>Ėminių ėmimas iš kelio dangos konstrukcijos</w:t>
            </w:r>
          </w:p>
        </w:tc>
        <w:tc>
          <w:tcPr>
            <w:tcW w:w="1878" w:type="dxa"/>
            <w:shd w:val="clear" w:color="auto" w:fill="auto"/>
            <w:noWrap/>
            <w:vAlign w:val="bottom"/>
            <w:hideMark/>
          </w:tcPr>
          <w:p w14:paraId="6BF0F0E2" w14:textId="77777777" w:rsidR="00BC270B" w:rsidRPr="00733FCC" w:rsidRDefault="00BC270B" w:rsidP="00733FCC">
            <w:pPr>
              <w:rPr>
                <w:sz w:val="20"/>
                <w:szCs w:val="20"/>
                <w:lang w:eastAsia="lt-LT"/>
              </w:rPr>
            </w:pPr>
            <w:r w:rsidRPr="00733FCC">
              <w:rPr>
                <w:sz w:val="20"/>
                <w:szCs w:val="20"/>
                <w:lang w:eastAsia="lt-LT"/>
              </w:rPr>
              <w:t>LST 1971</w:t>
            </w:r>
          </w:p>
        </w:tc>
        <w:tc>
          <w:tcPr>
            <w:tcW w:w="1339" w:type="dxa"/>
            <w:shd w:val="clear" w:color="auto" w:fill="auto"/>
            <w:noWrap/>
            <w:vAlign w:val="center"/>
            <w:hideMark/>
          </w:tcPr>
          <w:p w14:paraId="1555F8A7"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1E30DD89" w14:textId="77777777" w:rsidR="00BC270B" w:rsidRPr="00733FCC" w:rsidRDefault="00BC270B" w:rsidP="00733FCC">
            <w:pPr>
              <w:rPr>
                <w:color w:val="000000"/>
                <w:sz w:val="20"/>
                <w:szCs w:val="20"/>
                <w:lang w:eastAsia="lt-LT"/>
              </w:rPr>
            </w:pPr>
          </w:p>
        </w:tc>
        <w:tc>
          <w:tcPr>
            <w:tcW w:w="1530" w:type="dxa"/>
          </w:tcPr>
          <w:p w14:paraId="53AF9374" w14:textId="77777777" w:rsidR="00BC270B" w:rsidRPr="00733FCC" w:rsidRDefault="00BC270B" w:rsidP="00733FCC">
            <w:pPr>
              <w:rPr>
                <w:color w:val="000000"/>
                <w:sz w:val="20"/>
                <w:szCs w:val="20"/>
                <w:lang w:eastAsia="lt-LT"/>
              </w:rPr>
            </w:pPr>
          </w:p>
        </w:tc>
      </w:tr>
      <w:tr w:rsidR="00BC270B" w:rsidRPr="00733FCC" w14:paraId="5DFDB6DA" w14:textId="77777777" w:rsidTr="008D77C3">
        <w:trPr>
          <w:trHeight w:val="288"/>
          <w:jc w:val="center"/>
        </w:trPr>
        <w:tc>
          <w:tcPr>
            <w:tcW w:w="519" w:type="dxa"/>
            <w:vMerge w:val="restart"/>
            <w:shd w:val="clear" w:color="auto" w:fill="auto"/>
            <w:noWrap/>
            <w:vAlign w:val="center"/>
            <w:hideMark/>
          </w:tcPr>
          <w:p w14:paraId="771CDD24"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11.</w:t>
            </w:r>
          </w:p>
        </w:tc>
        <w:tc>
          <w:tcPr>
            <w:tcW w:w="2641" w:type="dxa"/>
            <w:vMerge w:val="restart"/>
            <w:shd w:val="clear" w:color="auto" w:fill="auto"/>
            <w:vAlign w:val="center"/>
            <w:hideMark/>
          </w:tcPr>
          <w:p w14:paraId="295CA1FE" w14:textId="77777777" w:rsidR="00BC270B" w:rsidRPr="00733FCC" w:rsidRDefault="00BC270B" w:rsidP="00733FCC">
            <w:pPr>
              <w:rPr>
                <w:color w:val="000000"/>
                <w:sz w:val="20"/>
                <w:szCs w:val="20"/>
                <w:lang w:eastAsia="lt-LT"/>
              </w:rPr>
            </w:pPr>
            <w:r w:rsidRPr="00733FCC">
              <w:rPr>
                <w:color w:val="000000"/>
                <w:sz w:val="20"/>
                <w:szCs w:val="20"/>
                <w:lang w:eastAsia="lt-LT"/>
              </w:rPr>
              <w:t>Ištirti kelių minkštąjį bitumą</w:t>
            </w:r>
          </w:p>
        </w:tc>
        <w:tc>
          <w:tcPr>
            <w:tcW w:w="3738" w:type="dxa"/>
            <w:shd w:val="clear" w:color="auto" w:fill="auto"/>
            <w:vAlign w:val="center"/>
            <w:hideMark/>
          </w:tcPr>
          <w:p w14:paraId="61BF671C"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Bitumo regeneravimas </w:t>
            </w:r>
            <w:proofErr w:type="spellStart"/>
            <w:r w:rsidRPr="00733FCC">
              <w:rPr>
                <w:color w:val="000000"/>
                <w:sz w:val="20"/>
                <w:szCs w:val="20"/>
                <w:lang w:eastAsia="lt-LT"/>
              </w:rPr>
              <w:t>sukiuoju</w:t>
            </w:r>
            <w:proofErr w:type="spellEnd"/>
            <w:r w:rsidRPr="00733FCC">
              <w:rPr>
                <w:color w:val="000000"/>
                <w:sz w:val="20"/>
                <w:szCs w:val="20"/>
                <w:lang w:eastAsia="lt-LT"/>
              </w:rPr>
              <w:t xml:space="preserve"> garintuvu</w:t>
            </w:r>
          </w:p>
        </w:tc>
        <w:tc>
          <w:tcPr>
            <w:tcW w:w="1878" w:type="dxa"/>
            <w:shd w:val="clear" w:color="auto" w:fill="auto"/>
            <w:noWrap/>
            <w:vAlign w:val="center"/>
            <w:hideMark/>
          </w:tcPr>
          <w:p w14:paraId="06E39536" w14:textId="77777777" w:rsidR="00BC270B" w:rsidRPr="00733FCC" w:rsidRDefault="00BC270B" w:rsidP="00733FCC">
            <w:pPr>
              <w:rPr>
                <w:sz w:val="20"/>
                <w:szCs w:val="20"/>
                <w:lang w:eastAsia="lt-LT"/>
              </w:rPr>
            </w:pPr>
            <w:r w:rsidRPr="00733FCC">
              <w:rPr>
                <w:sz w:val="20"/>
                <w:szCs w:val="20"/>
                <w:lang w:eastAsia="lt-LT"/>
              </w:rPr>
              <w:t>LST EN 12697-3+A1</w:t>
            </w:r>
          </w:p>
        </w:tc>
        <w:tc>
          <w:tcPr>
            <w:tcW w:w="1339" w:type="dxa"/>
            <w:vMerge w:val="restart"/>
            <w:shd w:val="clear" w:color="auto" w:fill="auto"/>
            <w:noWrap/>
            <w:vAlign w:val="center"/>
            <w:hideMark/>
          </w:tcPr>
          <w:p w14:paraId="63DFEBA4"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205FE72B" w14:textId="77777777" w:rsidR="00BC270B" w:rsidRPr="00733FCC" w:rsidRDefault="00BC270B" w:rsidP="00733FCC">
            <w:pPr>
              <w:rPr>
                <w:color w:val="000000"/>
                <w:sz w:val="20"/>
                <w:szCs w:val="20"/>
                <w:lang w:eastAsia="lt-LT"/>
              </w:rPr>
            </w:pPr>
          </w:p>
        </w:tc>
        <w:tc>
          <w:tcPr>
            <w:tcW w:w="1530" w:type="dxa"/>
          </w:tcPr>
          <w:p w14:paraId="1A342860" w14:textId="77777777" w:rsidR="00BC270B" w:rsidRPr="00733FCC" w:rsidRDefault="00BC270B" w:rsidP="00733FCC">
            <w:pPr>
              <w:rPr>
                <w:color w:val="000000"/>
                <w:sz w:val="20"/>
                <w:szCs w:val="20"/>
                <w:lang w:eastAsia="lt-LT"/>
              </w:rPr>
            </w:pPr>
          </w:p>
        </w:tc>
      </w:tr>
      <w:tr w:rsidR="00BC270B" w:rsidRPr="00733FCC" w14:paraId="1A1AD2EB" w14:textId="77777777" w:rsidTr="008D77C3">
        <w:trPr>
          <w:trHeight w:val="288"/>
          <w:jc w:val="center"/>
        </w:trPr>
        <w:tc>
          <w:tcPr>
            <w:tcW w:w="519" w:type="dxa"/>
            <w:vMerge/>
            <w:vAlign w:val="center"/>
            <w:hideMark/>
          </w:tcPr>
          <w:p w14:paraId="695CAA13" w14:textId="77777777" w:rsidR="00BC270B" w:rsidRPr="00733FCC" w:rsidRDefault="00BC270B" w:rsidP="00733FCC">
            <w:pPr>
              <w:rPr>
                <w:color w:val="000000"/>
                <w:sz w:val="20"/>
                <w:szCs w:val="20"/>
                <w:lang w:eastAsia="lt-LT"/>
              </w:rPr>
            </w:pPr>
          </w:p>
        </w:tc>
        <w:tc>
          <w:tcPr>
            <w:tcW w:w="2641" w:type="dxa"/>
            <w:vMerge/>
            <w:vAlign w:val="center"/>
            <w:hideMark/>
          </w:tcPr>
          <w:p w14:paraId="22F595C9"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428015AA" w14:textId="77777777" w:rsidR="00BC270B" w:rsidRPr="00733FCC" w:rsidRDefault="00BC270B" w:rsidP="00733FCC">
            <w:pPr>
              <w:rPr>
                <w:color w:val="000000"/>
                <w:sz w:val="20"/>
                <w:szCs w:val="20"/>
                <w:lang w:eastAsia="lt-LT"/>
              </w:rPr>
            </w:pPr>
            <w:r w:rsidRPr="00733FCC">
              <w:rPr>
                <w:color w:val="000000"/>
                <w:sz w:val="20"/>
                <w:szCs w:val="20"/>
                <w:lang w:eastAsia="lt-LT"/>
              </w:rPr>
              <w:t>Tiriamųjų ėminių paruošimas</w:t>
            </w:r>
          </w:p>
        </w:tc>
        <w:tc>
          <w:tcPr>
            <w:tcW w:w="1878" w:type="dxa"/>
            <w:shd w:val="clear" w:color="auto" w:fill="auto"/>
            <w:noWrap/>
            <w:vAlign w:val="center"/>
            <w:hideMark/>
          </w:tcPr>
          <w:p w14:paraId="46CBE5D6" w14:textId="77777777" w:rsidR="00BC270B" w:rsidRPr="00733FCC" w:rsidRDefault="00BC270B" w:rsidP="00733FCC">
            <w:pPr>
              <w:rPr>
                <w:color w:val="000000"/>
                <w:sz w:val="20"/>
                <w:szCs w:val="20"/>
                <w:lang w:eastAsia="lt-LT"/>
              </w:rPr>
            </w:pPr>
            <w:r w:rsidRPr="00733FCC">
              <w:rPr>
                <w:color w:val="000000"/>
                <w:sz w:val="20"/>
                <w:szCs w:val="20"/>
                <w:lang w:eastAsia="lt-LT"/>
              </w:rPr>
              <w:t>LST EN 12594</w:t>
            </w:r>
          </w:p>
        </w:tc>
        <w:tc>
          <w:tcPr>
            <w:tcW w:w="1339" w:type="dxa"/>
            <w:vMerge/>
            <w:vAlign w:val="center"/>
            <w:hideMark/>
          </w:tcPr>
          <w:p w14:paraId="173D1CBC" w14:textId="77777777" w:rsidR="00BC270B" w:rsidRPr="00733FCC" w:rsidRDefault="00BC270B" w:rsidP="00BC270B">
            <w:pPr>
              <w:jc w:val="center"/>
              <w:rPr>
                <w:color w:val="000000"/>
                <w:sz w:val="20"/>
                <w:szCs w:val="20"/>
                <w:lang w:eastAsia="lt-LT"/>
              </w:rPr>
            </w:pPr>
          </w:p>
        </w:tc>
        <w:tc>
          <w:tcPr>
            <w:tcW w:w="1404" w:type="dxa"/>
          </w:tcPr>
          <w:p w14:paraId="1E84118B" w14:textId="77777777" w:rsidR="00BC270B" w:rsidRPr="00733FCC" w:rsidRDefault="00BC270B" w:rsidP="00733FCC">
            <w:pPr>
              <w:rPr>
                <w:color w:val="000000"/>
                <w:sz w:val="20"/>
                <w:szCs w:val="20"/>
                <w:lang w:eastAsia="lt-LT"/>
              </w:rPr>
            </w:pPr>
          </w:p>
        </w:tc>
        <w:tc>
          <w:tcPr>
            <w:tcW w:w="1530" w:type="dxa"/>
          </w:tcPr>
          <w:p w14:paraId="4BA1D2A5" w14:textId="77777777" w:rsidR="00BC270B" w:rsidRPr="00733FCC" w:rsidRDefault="00BC270B" w:rsidP="00733FCC">
            <w:pPr>
              <w:rPr>
                <w:color w:val="000000"/>
                <w:sz w:val="20"/>
                <w:szCs w:val="20"/>
                <w:lang w:eastAsia="lt-LT"/>
              </w:rPr>
            </w:pPr>
          </w:p>
        </w:tc>
      </w:tr>
      <w:tr w:rsidR="00BC270B" w:rsidRPr="00733FCC" w14:paraId="09FAD699" w14:textId="77777777" w:rsidTr="008D77C3">
        <w:trPr>
          <w:trHeight w:val="288"/>
          <w:jc w:val="center"/>
        </w:trPr>
        <w:tc>
          <w:tcPr>
            <w:tcW w:w="519" w:type="dxa"/>
            <w:vMerge/>
            <w:vAlign w:val="center"/>
            <w:hideMark/>
          </w:tcPr>
          <w:p w14:paraId="121A4615" w14:textId="77777777" w:rsidR="00BC270B" w:rsidRPr="00733FCC" w:rsidRDefault="00BC270B" w:rsidP="00733FCC">
            <w:pPr>
              <w:rPr>
                <w:color w:val="000000"/>
                <w:sz w:val="20"/>
                <w:szCs w:val="20"/>
                <w:lang w:eastAsia="lt-LT"/>
              </w:rPr>
            </w:pPr>
          </w:p>
        </w:tc>
        <w:tc>
          <w:tcPr>
            <w:tcW w:w="2641" w:type="dxa"/>
            <w:vMerge/>
            <w:vAlign w:val="center"/>
            <w:hideMark/>
          </w:tcPr>
          <w:p w14:paraId="14FF5CC3"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2396631B" w14:textId="77777777" w:rsidR="00BC270B" w:rsidRPr="00733FCC" w:rsidRDefault="00BC270B" w:rsidP="00733FCC">
            <w:pPr>
              <w:rPr>
                <w:color w:val="000000"/>
                <w:sz w:val="20"/>
                <w:szCs w:val="20"/>
                <w:lang w:eastAsia="lt-LT"/>
              </w:rPr>
            </w:pPr>
            <w:r w:rsidRPr="00733FCC">
              <w:rPr>
                <w:color w:val="000000"/>
                <w:sz w:val="20"/>
                <w:szCs w:val="20"/>
                <w:lang w:eastAsia="lt-LT"/>
              </w:rPr>
              <w:t>Kinematinės klampos nustatymas</w:t>
            </w:r>
          </w:p>
        </w:tc>
        <w:tc>
          <w:tcPr>
            <w:tcW w:w="1878" w:type="dxa"/>
            <w:shd w:val="clear" w:color="auto" w:fill="auto"/>
            <w:noWrap/>
            <w:vAlign w:val="center"/>
            <w:hideMark/>
          </w:tcPr>
          <w:p w14:paraId="5B64DA79" w14:textId="77777777" w:rsidR="00BC270B" w:rsidRPr="00733FCC" w:rsidRDefault="00BC270B" w:rsidP="00733FCC">
            <w:pPr>
              <w:rPr>
                <w:color w:val="000000"/>
                <w:sz w:val="20"/>
                <w:szCs w:val="20"/>
                <w:lang w:eastAsia="lt-LT"/>
              </w:rPr>
            </w:pPr>
            <w:r w:rsidRPr="00733FCC">
              <w:rPr>
                <w:color w:val="000000"/>
                <w:sz w:val="20"/>
                <w:szCs w:val="20"/>
                <w:lang w:eastAsia="lt-LT"/>
              </w:rPr>
              <w:t>LST EN 12595</w:t>
            </w:r>
          </w:p>
        </w:tc>
        <w:tc>
          <w:tcPr>
            <w:tcW w:w="1339" w:type="dxa"/>
            <w:vMerge/>
            <w:vAlign w:val="center"/>
            <w:hideMark/>
          </w:tcPr>
          <w:p w14:paraId="471E41BA" w14:textId="77777777" w:rsidR="00BC270B" w:rsidRPr="00733FCC" w:rsidRDefault="00BC270B" w:rsidP="00BC270B">
            <w:pPr>
              <w:jc w:val="center"/>
              <w:rPr>
                <w:color w:val="000000"/>
                <w:sz w:val="20"/>
                <w:szCs w:val="20"/>
                <w:lang w:eastAsia="lt-LT"/>
              </w:rPr>
            </w:pPr>
          </w:p>
        </w:tc>
        <w:tc>
          <w:tcPr>
            <w:tcW w:w="1404" w:type="dxa"/>
          </w:tcPr>
          <w:p w14:paraId="6ECC5A61" w14:textId="77777777" w:rsidR="00BC270B" w:rsidRPr="00733FCC" w:rsidRDefault="00BC270B" w:rsidP="00733FCC">
            <w:pPr>
              <w:rPr>
                <w:color w:val="000000"/>
                <w:sz w:val="20"/>
                <w:szCs w:val="20"/>
                <w:lang w:eastAsia="lt-LT"/>
              </w:rPr>
            </w:pPr>
          </w:p>
        </w:tc>
        <w:tc>
          <w:tcPr>
            <w:tcW w:w="1530" w:type="dxa"/>
          </w:tcPr>
          <w:p w14:paraId="30B424F7" w14:textId="77777777" w:rsidR="00BC270B" w:rsidRPr="00733FCC" w:rsidRDefault="00BC270B" w:rsidP="00733FCC">
            <w:pPr>
              <w:rPr>
                <w:color w:val="000000"/>
                <w:sz w:val="20"/>
                <w:szCs w:val="20"/>
                <w:lang w:eastAsia="lt-LT"/>
              </w:rPr>
            </w:pPr>
          </w:p>
        </w:tc>
      </w:tr>
      <w:tr w:rsidR="00BC270B" w:rsidRPr="00733FCC" w14:paraId="26D5D44E" w14:textId="77777777" w:rsidTr="008D77C3">
        <w:trPr>
          <w:trHeight w:val="528"/>
          <w:jc w:val="center"/>
        </w:trPr>
        <w:tc>
          <w:tcPr>
            <w:tcW w:w="519" w:type="dxa"/>
            <w:vMerge/>
            <w:vAlign w:val="center"/>
            <w:hideMark/>
          </w:tcPr>
          <w:p w14:paraId="77076E44" w14:textId="77777777" w:rsidR="00BC270B" w:rsidRPr="00733FCC" w:rsidRDefault="00BC270B" w:rsidP="00733FCC">
            <w:pPr>
              <w:rPr>
                <w:color w:val="000000"/>
                <w:sz w:val="20"/>
                <w:szCs w:val="20"/>
                <w:lang w:eastAsia="lt-LT"/>
              </w:rPr>
            </w:pPr>
          </w:p>
        </w:tc>
        <w:tc>
          <w:tcPr>
            <w:tcW w:w="2641" w:type="dxa"/>
            <w:vMerge/>
            <w:vAlign w:val="center"/>
            <w:hideMark/>
          </w:tcPr>
          <w:p w14:paraId="731E19DD"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64D33A87" w14:textId="77777777" w:rsidR="00BC270B" w:rsidRPr="00733FCC" w:rsidRDefault="00BC270B" w:rsidP="00733FCC">
            <w:pPr>
              <w:rPr>
                <w:color w:val="000000"/>
                <w:sz w:val="20"/>
                <w:szCs w:val="20"/>
                <w:lang w:eastAsia="lt-LT"/>
              </w:rPr>
            </w:pPr>
            <w:r w:rsidRPr="00733FCC">
              <w:rPr>
                <w:color w:val="000000"/>
                <w:sz w:val="20"/>
                <w:szCs w:val="20"/>
                <w:lang w:eastAsia="lt-LT"/>
              </w:rPr>
              <w:t>Skiestųjų ir minkštintųjų bituminių rišiklių sukibimo nustatymas panardinimo į vandenį bandymu</w:t>
            </w:r>
          </w:p>
        </w:tc>
        <w:tc>
          <w:tcPr>
            <w:tcW w:w="1878" w:type="dxa"/>
            <w:shd w:val="clear" w:color="auto" w:fill="auto"/>
            <w:noWrap/>
            <w:vAlign w:val="center"/>
            <w:hideMark/>
          </w:tcPr>
          <w:p w14:paraId="16794801" w14:textId="77777777" w:rsidR="00BC270B" w:rsidRPr="00733FCC" w:rsidRDefault="00BC270B" w:rsidP="00733FCC">
            <w:pPr>
              <w:rPr>
                <w:color w:val="000000"/>
                <w:sz w:val="20"/>
                <w:szCs w:val="20"/>
                <w:lang w:eastAsia="lt-LT"/>
              </w:rPr>
            </w:pPr>
            <w:r w:rsidRPr="00733FCC">
              <w:rPr>
                <w:color w:val="000000"/>
                <w:sz w:val="20"/>
                <w:szCs w:val="20"/>
                <w:lang w:eastAsia="lt-LT"/>
              </w:rPr>
              <w:t>LST EN 15626</w:t>
            </w:r>
          </w:p>
        </w:tc>
        <w:tc>
          <w:tcPr>
            <w:tcW w:w="1339" w:type="dxa"/>
            <w:vMerge/>
            <w:vAlign w:val="center"/>
            <w:hideMark/>
          </w:tcPr>
          <w:p w14:paraId="45CC049D" w14:textId="77777777" w:rsidR="00BC270B" w:rsidRPr="00733FCC" w:rsidRDefault="00BC270B" w:rsidP="00BC270B">
            <w:pPr>
              <w:jc w:val="center"/>
              <w:rPr>
                <w:color w:val="000000"/>
                <w:sz w:val="20"/>
                <w:szCs w:val="20"/>
                <w:lang w:eastAsia="lt-LT"/>
              </w:rPr>
            </w:pPr>
          </w:p>
        </w:tc>
        <w:tc>
          <w:tcPr>
            <w:tcW w:w="1404" w:type="dxa"/>
          </w:tcPr>
          <w:p w14:paraId="3ED9C1FE" w14:textId="77777777" w:rsidR="00BC270B" w:rsidRPr="00733FCC" w:rsidRDefault="00BC270B" w:rsidP="00733FCC">
            <w:pPr>
              <w:rPr>
                <w:color w:val="000000"/>
                <w:sz w:val="20"/>
                <w:szCs w:val="20"/>
                <w:lang w:eastAsia="lt-LT"/>
              </w:rPr>
            </w:pPr>
          </w:p>
        </w:tc>
        <w:tc>
          <w:tcPr>
            <w:tcW w:w="1530" w:type="dxa"/>
          </w:tcPr>
          <w:p w14:paraId="42F407A3" w14:textId="77777777" w:rsidR="00BC270B" w:rsidRPr="00733FCC" w:rsidRDefault="00BC270B" w:rsidP="00733FCC">
            <w:pPr>
              <w:rPr>
                <w:color w:val="000000"/>
                <w:sz w:val="20"/>
                <w:szCs w:val="20"/>
                <w:lang w:eastAsia="lt-LT"/>
              </w:rPr>
            </w:pPr>
          </w:p>
        </w:tc>
      </w:tr>
      <w:tr w:rsidR="00BC270B" w:rsidRPr="00733FCC" w14:paraId="1FE6E013" w14:textId="77777777" w:rsidTr="008D77C3">
        <w:trPr>
          <w:trHeight w:val="288"/>
          <w:jc w:val="center"/>
        </w:trPr>
        <w:tc>
          <w:tcPr>
            <w:tcW w:w="519" w:type="dxa"/>
            <w:vMerge w:val="restart"/>
            <w:shd w:val="clear" w:color="auto" w:fill="auto"/>
            <w:noWrap/>
            <w:vAlign w:val="center"/>
            <w:hideMark/>
          </w:tcPr>
          <w:p w14:paraId="743E70E0"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12.</w:t>
            </w:r>
          </w:p>
        </w:tc>
        <w:tc>
          <w:tcPr>
            <w:tcW w:w="2641" w:type="dxa"/>
            <w:vMerge w:val="restart"/>
            <w:shd w:val="clear" w:color="auto" w:fill="auto"/>
            <w:vAlign w:val="center"/>
            <w:hideMark/>
          </w:tcPr>
          <w:p w14:paraId="1A7D3897" w14:textId="77777777" w:rsidR="00BC270B" w:rsidRPr="00733FCC" w:rsidRDefault="00BC270B" w:rsidP="00733FCC">
            <w:pPr>
              <w:rPr>
                <w:color w:val="000000"/>
                <w:sz w:val="20"/>
                <w:szCs w:val="20"/>
                <w:lang w:eastAsia="lt-LT"/>
              </w:rPr>
            </w:pPr>
            <w:r w:rsidRPr="00733FCC">
              <w:rPr>
                <w:color w:val="000000"/>
                <w:sz w:val="20"/>
                <w:szCs w:val="20"/>
                <w:lang w:eastAsia="lt-LT"/>
              </w:rPr>
              <w:t>Išregeneruoti ir ištirti polimerais modifikuotą bitumą</w:t>
            </w:r>
          </w:p>
        </w:tc>
        <w:tc>
          <w:tcPr>
            <w:tcW w:w="3738" w:type="dxa"/>
            <w:shd w:val="clear" w:color="auto" w:fill="auto"/>
            <w:vAlign w:val="center"/>
            <w:hideMark/>
          </w:tcPr>
          <w:p w14:paraId="50F0AC08"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Bitumo regeneravimas </w:t>
            </w:r>
            <w:proofErr w:type="spellStart"/>
            <w:r w:rsidRPr="00733FCC">
              <w:rPr>
                <w:color w:val="000000"/>
                <w:sz w:val="20"/>
                <w:szCs w:val="20"/>
                <w:lang w:eastAsia="lt-LT"/>
              </w:rPr>
              <w:t>sukiuoju</w:t>
            </w:r>
            <w:proofErr w:type="spellEnd"/>
            <w:r w:rsidRPr="00733FCC">
              <w:rPr>
                <w:color w:val="000000"/>
                <w:sz w:val="20"/>
                <w:szCs w:val="20"/>
                <w:lang w:eastAsia="lt-LT"/>
              </w:rPr>
              <w:t xml:space="preserve"> garintuvu</w:t>
            </w:r>
          </w:p>
        </w:tc>
        <w:tc>
          <w:tcPr>
            <w:tcW w:w="1878" w:type="dxa"/>
            <w:shd w:val="clear" w:color="auto" w:fill="auto"/>
            <w:noWrap/>
            <w:vAlign w:val="center"/>
            <w:hideMark/>
          </w:tcPr>
          <w:p w14:paraId="3C048B12" w14:textId="77777777" w:rsidR="00BC270B" w:rsidRPr="00733FCC" w:rsidRDefault="00BC270B" w:rsidP="00733FCC">
            <w:pPr>
              <w:rPr>
                <w:sz w:val="20"/>
                <w:szCs w:val="20"/>
                <w:lang w:eastAsia="lt-LT"/>
              </w:rPr>
            </w:pPr>
            <w:r w:rsidRPr="00733FCC">
              <w:rPr>
                <w:sz w:val="20"/>
                <w:szCs w:val="20"/>
                <w:lang w:eastAsia="lt-LT"/>
              </w:rPr>
              <w:t>LST EN 12697-3+A1</w:t>
            </w:r>
          </w:p>
        </w:tc>
        <w:tc>
          <w:tcPr>
            <w:tcW w:w="1339" w:type="dxa"/>
            <w:vMerge w:val="restart"/>
            <w:shd w:val="clear" w:color="auto" w:fill="auto"/>
            <w:noWrap/>
            <w:vAlign w:val="center"/>
            <w:hideMark/>
          </w:tcPr>
          <w:p w14:paraId="1557F50D"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6A60C072" w14:textId="77777777" w:rsidR="00BC270B" w:rsidRPr="00733FCC" w:rsidRDefault="00BC270B" w:rsidP="00733FCC">
            <w:pPr>
              <w:rPr>
                <w:color w:val="000000"/>
                <w:sz w:val="20"/>
                <w:szCs w:val="20"/>
                <w:lang w:eastAsia="lt-LT"/>
              </w:rPr>
            </w:pPr>
          </w:p>
        </w:tc>
        <w:tc>
          <w:tcPr>
            <w:tcW w:w="1530" w:type="dxa"/>
          </w:tcPr>
          <w:p w14:paraId="1CC3D59E" w14:textId="77777777" w:rsidR="00BC270B" w:rsidRPr="00733FCC" w:rsidRDefault="00BC270B" w:rsidP="00733FCC">
            <w:pPr>
              <w:rPr>
                <w:color w:val="000000"/>
                <w:sz w:val="20"/>
                <w:szCs w:val="20"/>
                <w:lang w:eastAsia="lt-LT"/>
              </w:rPr>
            </w:pPr>
          </w:p>
        </w:tc>
      </w:tr>
      <w:tr w:rsidR="00BC270B" w:rsidRPr="00733FCC" w14:paraId="12DD72D4" w14:textId="77777777" w:rsidTr="008D77C3">
        <w:trPr>
          <w:trHeight w:val="288"/>
          <w:jc w:val="center"/>
        </w:trPr>
        <w:tc>
          <w:tcPr>
            <w:tcW w:w="519" w:type="dxa"/>
            <w:vMerge/>
            <w:vAlign w:val="center"/>
            <w:hideMark/>
          </w:tcPr>
          <w:p w14:paraId="772EEBED" w14:textId="77777777" w:rsidR="00BC270B" w:rsidRPr="00733FCC" w:rsidRDefault="00BC270B" w:rsidP="00733FCC">
            <w:pPr>
              <w:rPr>
                <w:color w:val="000000"/>
                <w:sz w:val="20"/>
                <w:szCs w:val="20"/>
                <w:lang w:eastAsia="lt-LT"/>
              </w:rPr>
            </w:pPr>
          </w:p>
        </w:tc>
        <w:tc>
          <w:tcPr>
            <w:tcW w:w="2641" w:type="dxa"/>
            <w:vMerge/>
            <w:vAlign w:val="center"/>
            <w:hideMark/>
          </w:tcPr>
          <w:p w14:paraId="5E1DD7AF"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39E846B1"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Adatos </w:t>
            </w:r>
            <w:proofErr w:type="spellStart"/>
            <w:r w:rsidRPr="00733FCC">
              <w:rPr>
                <w:color w:val="000000"/>
                <w:sz w:val="20"/>
                <w:szCs w:val="20"/>
                <w:lang w:eastAsia="lt-LT"/>
              </w:rPr>
              <w:t>penetracijos</w:t>
            </w:r>
            <w:proofErr w:type="spellEnd"/>
            <w:r w:rsidRPr="00733FCC">
              <w:rPr>
                <w:color w:val="000000"/>
                <w:sz w:val="20"/>
                <w:szCs w:val="20"/>
                <w:lang w:eastAsia="lt-LT"/>
              </w:rPr>
              <w:t xml:space="preserve"> nustatymas</w:t>
            </w:r>
          </w:p>
        </w:tc>
        <w:tc>
          <w:tcPr>
            <w:tcW w:w="1878" w:type="dxa"/>
            <w:shd w:val="clear" w:color="auto" w:fill="auto"/>
            <w:noWrap/>
            <w:vAlign w:val="center"/>
            <w:hideMark/>
          </w:tcPr>
          <w:p w14:paraId="1EECC048" w14:textId="77777777" w:rsidR="00BC270B" w:rsidRPr="00733FCC" w:rsidRDefault="00BC270B" w:rsidP="00733FCC">
            <w:pPr>
              <w:rPr>
                <w:color w:val="000000"/>
                <w:sz w:val="20"/>
                <w:szCs w:val="20"/>
                <w:lang w:eastAsia="lt-LT"/>
              </w:rPr>
            </w:pPr>
            <w:r w:rsidRPr="00733FCC">
              <w:rPr>
                <w:color w:val="000000"/>
                <w:sz w:val="20"/>
                <w:szCs w:val="20"/>
                <w:lang w:eastAsia="lt-LT"/>
              </w:rPr>
              <w:t>LST EN 1426</w:t>
            </w:r>
          </w:p>
        </w:tc>
        <w:tc>
          <w:tcPr>
            <w:tcW w:w="1339" w:type="dxa"/>
            <w:vMerge/>
            <w:vAlign w:val="center"/>
            <w:hideMark/>
          </w:tcPr>
          <w:p w14:paraId="7B9944AC" w14:textId="77777777" w:rsidR="00BC270B" w:rsidRPr="00733FCC" w:rsidRDefault="00BC270B" w:rsidP="00733FCC">
            <w:pPr>
              <w:rPr>
                <w:color w:val="000000"/>
                <w:sz w:val="20"/>
                <w:szCs w:val="20"/>
                <w:lang w:eastAsia="lt-LT"/>
              </w:rPr>
            </w:pPr>
          </w:p>
        </w:tc>
        <w:tc>
          <w:tcPr>
            <w:tcW w:w="1404" w:type="dxa"/>
          </w:tcPr>
          <w:p w14:paraId="41EC755E" w14:textId="77777777" w:rsidR="00BC270B" w:rsidRPr="00733FCC" w:rsidRDefault="00BC270B" w:rsidP="00733FCC">
            <w:pPr>
              <w:rPr>
                <w:color w:val="000000"/>
                <w:sz w:val="20"/>
                <w:szCs w:val="20"/>
                <w:lang w:eastAsia="lt-LT"/>
              </w:rPr>
            </w:pPr>
          </w:p>
        </w:tc>
        <w:tc>
          <w:tcPr>
            <w:tcW w:w="1530" w:type="dxa"/>
          </w:tcPr>
          <w:p w14:paraId="275F6CCB" w14:textId="77777777" w:rsidR="00BC270B" w:rsidRPr="00733FCC" w:rsidRDefault="00BC270B" w:rsidP="00733FCC">
            <w:pPr>
              <w:rPr>
                <w:color w:val="000000"/>
                <w:sz w:val="20"/>
                <w:szCs w:val="20"/>
                <w:lang w:eastAsia="lt-LT"/>
              </w:rPr>
            </w:pPr>
          </w:p>
        </w:tc>
      </w:tr>
      <w:tr w:rsidR="00BC270B" w:rsidRPr="00733FCC" w14:paraId="2EFCB4D4" w14:textId="77777777" w:rsidTr="008D77C3">
        <w:trPr>
          <w:trHeight w:val="528"/>
          <w:jc w:val="center"/>
        </w:trPr>
        <w:tc>
          <w:tcPr>
            <w:tcW w:w="519" w:type="dxa"/>
            <w:vMerge/>
            <w:vAlign w:val="center"/>
            <w:hideMark/>
          </w:tcPr>
          <w:p w14:paraId="548AE2A4" w14:textId="77777777" w:rsidR="00BC270B" w:rsidRPr="00733FCC" w:rsidRDefault="00BC270B" w:rsidP="00733FCC">
            <w:pPr>
              <w:rPr>
                <w:color w:val="000000"/>
                <w:sz w:val="20"/>
                <w:szCs w:val="20"/>
                <w:lang w:eastAsia="lt-LT"/>
              </w:rPr>
            </w:pPr>
          </w:p>
        </w:tc>
        <w:tc>
          <w:tcPr>
            <w:tcW w:w="2641" w:type="dxa"/>
            <w:vMerge/>
            <w:vAlign w:val="center"/>
            <w:hideMark/>
          </w:tcPr>
          <w:p w14:paraId="6F258D2F"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0EA63B97" w14:textId="77777777" w:rsidR="00BC270B" w:rsidRPr="00733FCC" w:rsidRDefault="00BC270B" w:rsidP="00733FCC">
            <w:pPr>
              <w:rPr>
                <w:color w:val="000000"/>
                <w:sz w:val="20"/>
                <w:szCs w:val="20"/>
                <w:lang w:eastAsia="lt-LT"/>
              </w:rPr>
            </w:pPr>
            <w:r w:rsidRPr="00733FCC">
              <w:rPr>
                <w:color w:val="000000"/>
                <w:sz w:val="20"/>
                <w:szCs w:val="20"/>
                <w:lang w:eastAsia="lt-LT"/>
              </w:rPr>
              <w:t>Minkštėjimo temperatūros nustatymas. Žiedo ir rutulio metodas</w:t>
            </w:r>
          </w:p>
        </w:tc>
        <w:tc>
          <w:tcPr>
            <w:tcW w:w="1878" w:type="dxa"/>
            <w:shd w:val="clear" w:color="auto" w:fill="auto"/>
            <w:noWrap/>
            <w:vAlign w:val="center"/>
            <w:hideMark/>
          </w:tcPr>
          <w:p w14:paraId="1A48B88B" w14:textId="77777777" w:rsidR="00BC270B" w:rsidRPr="00733FCC" w:rsidRDefault="00BC270B" w:rsidP="00733FCC">
            <w:pPr>
              <w:rPr>
                <w:color w:val="000000"/>
                <w:sz w:val="20"/>
                <w:szCs w:val="20"/>
                <w:lang w:eastAsia="lt-LT"/>
              </w:rPr>
            </w:pPr>
            <w:r w:rsidRPr="00733FCC">
              <w:rPr>
                <w:color w:val="000000"/>
                <w:sz w:val="20"/>
                <w:szCs w:val="20"/>
                <w:lang w:eastAsia="lt-LT"/>
              </w:rPr>
              <w:t>LST EN 1427</w:t>
            </w:r>
          </w:p>
        </w:tc>
        <w:tc>
          <w:tcPr>
            <w:tcW w:w="1339" w:type="dxa"/>
            <w:vMerge/>
            <w:vAlign w:val="center"/>
            <w:hideMark/>
          </w:tcPr>
          <w:p w14:paraId="72DC782C" w14:textId="77777777" w:rsidR="00BC270B" w:rsidRPr="00733FCC" w:rsidRDefault="00BC270B" w:rsidP="00733FCC">
            <w:pPr>
              <w:rPr>
                <w:color w:val="000000"/>
                <w:sz w:val="20"/>
                <w:szCs w:val="20"/>
                <w:lang w:eastAsia="lt-LT"/>
              </w:rPr>
            </w:pPr>
          </w:p>
        </w:tc>
        <w:tc>
          <w:tcPr>
            <w:tcW w:w="1404" w:type="dxa"/>
          </w:tcPr>
          <w:p w14:paraId="0EFB1B5C" w14:textId="77777777" w:rsidR="00BC270B" w:rsidRPr="00733FCC" w:rsidRDefault="00BC270B" w:rsidP="00733FCC">
            <w:pPr>
              <w:rPr>
                <w:color w:val="000000"/>
                <w:sz w:val="20"/>
                <w:szCs w:val="20"/>
                <w:lang w:eastAsia="lt-LT"/>
              </w:rPr>
            </w:pPr>
          </w:p>
        </w:tc>
        <w:tc>
          <w:tcPr>
            <w:tcW w:w="1530" w:type="dxa"/>
          </w:tcPr>
          <w:p w14:paraId="52555723" w14:textId="77777777" w:rsidR="00BC270B" w:rsidRPr="00733FCC" w:rsidRDefault="00BC270B" w:rsidP="00733FCC">
            <w:pPr>
              <w:rPr>
                <w:color w:val="000000"/>
                <w:sz w:val="20"/>
                <w:szCs w:val="20"/>
                <w:lang w:eastAsia="lt-LT"/>
              </w:rPr>
            </w:pPr>
          </w:p>
        </w:tc>
      </w:tr>
      <w:tr w:rsidR="00BC270B" w:rsidRPr="00733FCC" w14:paraId="6F00C34A" w14:textId="77777777" w:rsidTr="008D77C3">
        <w:trPr>
          <w:trHeight w:val="288"/>
          <w:jc w:val="center"/>
        </w:trPr>
        <w:tc>
          <w:tcPr>
            <w:tcW w:w="519" w:type="dxa"/>
            <w:vMerge/>
            <w:vAlign w:val="center"/>
            <w:hideMark/>
          </w:tcPr>
          <w:p w14:paraId="2FB1FE10" w14:textId="77777777" w:rsidR="00BC270B" w:rsidRPr="00733FCC" w:rsidRDefault="00BC270B" w:rsidP="00733FCC">
            <w:pPr>
              <w:rPr>
                <w:color w:val="000000"/>
                <w:sz w:val="20"/>
                <w:szCs w:val="20"/>
                <w:lang w:eastAsia="lt-LT"/>
              </w:rPr>
            </w:pPr>
          </w:p>
        </w:tc>
        <w:tc>
          <w:tcPr>
            <w:tcW w:w="2641" w:type="dxa"/>
            <w:vMerge/>
            <w:vAlign w:val="center"/>
            <w:hideMark/>
          </w:tcPr>
          <w:p w14:paraId="5A6C6582"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0B7F00D3"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Modifikuoto bitumo tampriosios </w:t>
            </w:r>
            <w:proofErr w:type="spellStart"/>
            <w:r w:rsidRPr="00733FCC">
              <w:rPr>
                <w:color w:val="000000"/>
                <w:sz w:val="20"/>
                <w:szCs w:val="20"/>
                <w:lang w:eastAsia="lt-LT"/>
              </w:rPr>
              <w:t>atstatos</w:t>
            </w:r>
            <w:proofErr w:type="spellEnd"/>
            <w:r w:rsidRPr="00733FCC">
              <w:rPr>
                <w:color w:val="000000"/>
                <w:sz w:val="20"/>
                <w:szCs w:val="20"/>
                <w:lang w:eastAsia="lt-LT"/>
              </w:rPr>
              <w:t xml:space="preserve"> nustatymas</w:t>
            </w:r>
          </w:p>
        </w:tc>
        <w:tc>
          <w:tcPr>
            <w:tcW w:w="1878" w:type="dxa"/>
            <w:shd w:val="clear" w:color="auto" w:fill="auto"/>
            <w:noWrap/>
            <w:vAlign w:val="center"/>
            <w:hideMark/>
          </w:tcPr>
          <w:p w14:paraId="224F54E7" w14:textId="77777777" w:rsidR="00BC270B" w:rsidRPr="00733FCC" w:rsidRDefault="00BC270B" w:rsidP="00733FCC">
            <w:pPr>
              <w:rPr>
                <w:color w:val="000000"/>
                <w:sz w:val="20"/>
                <w:szCs w:val="20"/>
                <w:lang w:eastAsia="lt-LT"/>
              </w:rPr>
            </w:pPr>
            <w:r w:rsidRPr="00733FCC">
              <w:rPr>
                <w:color w:val="000000"/>
                <w:sz w:val="20"/>
                <w:szCs w:val="20"/>
                <w:lang w:eastAsia="lt-LT"/>
              </w:rPr>
              <w:t>LST EN 13398</w:t>
            </w:r>
          </w:p>
        </w:tc>
        <w:tc>
          <w:tcPr>
            <w:tcW w:w="1339" w:type="dxa"/>
            <w:vMerge/>
            <w:vAlign w:val="center"/>
            <w:hideMark/>
          </w:tcPr>
          <w:p w14:paraId="5878E8E0" w14:textId="77777777" w:rsidR="00BC270B" w:rsidRPr="00733FCC" w:rsidRDefault="00BC270B" w:rsidP="00733FCC">
            <w:pPr>
              <w:rPr>
                <w:color w:val="000000"/>
                <w:sz w:val="20"/>
                <w:szCs w:val="20"/>
                <w:lang w:eastAsia="lt-LT"/>
              </w:rPr>
            </w:pPr>
          </w:p>
        </w:tc>
        <w:tc>
          <w:tcPr>
            <w:tcW w:w="1404" w:type="dxa"/>
          </w:tcPr>
          <w:p w14:paraId="318AB3BD" w14:textId="77777777" w:rsidR="00BC270B" w:rsidRPr="00733FCC" w:rsidRDefault="00BC270B" w:rsidP="00733FCC">
            <w:pPr>
              <w:rPr>
                <w:color w:val="000000"/>
                <w:sz w:val="20"/>
                <w:szCs w:val="20"/>
                <w:lang w:eastAsia="lt-LT"/>
              </w:rPr>
            </w:pPr>
          </w:p>
        </w:tc>
        <w:tc>
          <w:tcPr>
            <w:tcW w:w="1530" w:type="dxa"/>
          </w:tcPr>
          <w:p w14:paraId="311E35C0" w14:textId="77777777" w:rsidR="00BC270B" w:rsidRPr="00733FCC" w:rsidRDefault="00BC270B" w:rsidP="00733FCC">
            <w:pPr>
              <w:rPr>
                <w:color w:val="000000"/>
                <w:sz w:val="20"/>
                <w:szCs w:val="20"/>
                <w:lang w:eastAsia="lt-LT"/>
              </w:rPr>
            </w:pPr>
          </w:p>
        </w:tc>
      </w:tr>
      <w:tr w:rsidR="00BC270B" w:rsidRPr="00733FCC" w14:paraId="1DC83098" w14:textId="77777777" w:rsidTr="008D77C3">
        <w:trPr>
          <w:trHeight w:val="288"/>
          <w:jc w:val="center"/>
        </w:trPr>
        <w:tc>
          <w:tcPr>
            <w:tcW w:w="519" w:type="dxa"/>
            <w:vMerge w:val="restart"/>
            <w:shd w:val="clear" w:color="auto" w:fill="auto"/>
            <w:noWrap/>
            <w:vAlign w:val="center"/>
            <w:hideMark/>
          </w:tcPr>
          <w:p w14:paraId="0B50E519"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13.</w:t>
            </w:r>
          </w:p>
        </w:tc>
        <w:tc>
          <w:tcPr>
            <w:tcW w:w="2641" w:type="dxa"/>
            <w:vMerge w:val="restart"/>
            <w:shd w:val="clear" w:color="auto" w:fill="auto"/>
            <w:vAlign w:val="center"/>
            <w:hideMark/>
          </w:tcPr>
          <w:p w14:paraId="3971A342" w14:textId="77777777" w:rsidR="00BC270B" w:rsidRPr="00733FCC" w:rsidRDefault="00BC270B" w:rsidP="00733FCC">
            <w:pPr>
              <w:rPr>
                <w:color w:val="000000"/>
                <w:sz w:val="20"/>
                <w:szCs w:val="20"/>
                <w:lang w:eastAsia="lt-LT"/>
              </w:rPr>
            </w:pPr>
            <w:r w:rsidRPr="00733FCC">
              <w:rPr>
                <w:color w:val="000000"/>
                <w:sz w:val="20"/>
                <w:szCs w:val="20"/>
                <w:lang w:eastAsia="lt-LT"/>
              </w:rPr>
              <w:t>Išregeneruoti ir ištirti kelių bitumą</w:t>
            </w:r>
          </w:p>
        </w:tc>
        <w:tc>
          <w:tcPr>
            <w:tcW w:w="3738" w:type="dxa"/>
            <w:shd w:val="clear" w:color="auto" w:fill="auto"/>
            <w:vAlign w:val="center"/>
            <w:hideMark/>
          </w:tcPr>
          <w:p w14:paraId="5790F723"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Bitumo regeneravimas </w:t>
            </w:r>
            <w:proofErr w:type="spellStart"/>
            <w:r w:rsidRPr="00733FCC">
              <w:rPr>
                <w:color w:val="000000"/>
                <w:sz w:val="20"/>
                <w:szCs w:val="20"/>
                <w:lang w:eastAsia="lt-LT"/>
              </w:rPr>
              <w:t>sukiuoju</w:t>
            </w:r>
            <w:proofErr w:type="spellEnd"/>
            <w:r w:rsidRPr="00733FCC">
              <w:rPr>
                <w:color w:val="000000"/>
                <w:sz w:val="20"/>
                <w:szCs w:val="20"/>
                <w:lang w:eastAsia="lt-LT"/>
              </w:rPr>
              <w:t xml:space="preserve"> garintuvu</w:t>
            </w:r>
          </w:p>
        </w:tc>
        <w:tc>
          <w:tcPr>
            <w:tcW w:w="1878" w:type="dxa"/>
            <w:shd w:val="clear" w:color="auto" w:fill="auto"/>
            <w:noWrap/>
            <w:vAlign w:val="center"/>
            <w:hideMark/>
          </w:tcPr>
          <w:p w14:paraId="6F65E396" w14:textId="77777777" w:rsidR="00BC270B" w:rsidRPr="00733FCC" w:rsidRDefault="00BC270B" w:rsidP="00733FCC">
            <w:pPr>
              <w:rPr>
                <w:sz w:val="20"/>
                <w:szCs w:val="20"/>
                <w:lang w:eastAsia="lt-LT"/>
              </w:rPr>
            </w:pPr>
            <w:r w:rsidRPr="00733FCC">
              <w:rPr>
                <w:sz w:val="20"/>
                <w:szCs w:val="20"/>
                <w:lang w:eastAsia="lt-LT"/>
              </w:rPr>
              <w:t>LST EN 12697-3+A1</w:t>
            </w:r>
          </w:p>
        </w:tc>
        <w:tc>
          <w:tcPr>
            <w:tcW w:w="1339" w:type="dxa"/>
            <w:vMerge w:val="restart"/>
            <w:shd w:val="clear" w:color="auto" w:fill="auto"/>
            <w:noWrap/>
            <w:vAlign w:val="center"/>
            <w:hideMark/>
          </w:tcPr>
          <w:p w14:paraId="32D8E495"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45C601F8" w14:textId="77777777" w:rsidR="00BC270B" w:rsidRPr="00733FCC" w:rsidRDefault="00BC270B" w:rsidP="00733FCC">
            <w:pPr>
              <w:rPr>
                <w:color w:val="000000"/>
                <w:sz w:val="20"/>
                <w:szCs w:val="20"/>
                <w:lang w:eastAsia="lt-LT"/>
              </w:rPr>
            </w:pPr>
          </w:p>
        </w:tc>
        <w:tc>
          <w:tcPr>
            <w:tcW w:w="1530" w:type="dxa"/>
          </w:tcPr>
          <w:p w14:paraId="584658C4" w14:textId="77777777" w:rsidR="00BC270B" w:rsidRPr="00733FCC" w:rsidRDefault="00BC270B" w:rsidP="00733FCC">
            <w:pPr>
              <w:rPr>
                <w:color w:val="000000"/>
                <w:sz w:val="20"/>
                <w:szCs w:val="20"/>
                <w:lang w:eastAsia="lt-LT"/>
              </w:rPr>
            </w:pPr>
          </w:p>
        </w:tc>
      </w:tr>
      <w:tr w:rsidR="00BC270B" w:rsidRPr="00733FCC" w14:paraId="61F8818E" w14:textId="77777777" w:rsidTr="008D77C3">
        <w:trPr>
          <w:trHeight w:val="288"/>
          <w:jc w:val="center"/>
        </w:trPr>
        <w:tc>
          <w:tcPr>
            <w:tcW w:w="519" w:type="dxa"/>
            <w:vMerge/>
            <w:vAlign w:val="center"/>
            <w:hideMark/>
          </w:tcPr>
          <w:p w14:paraId="23FD0572" w14:textId="77777777" w:rsidR="00BC270B" w:rsidRPr="00733FCC" w:rsidRDefault="00BC270B" w:rsidP="00733FCC">
            <w:pPr>
              <w:rPr>
                <w:color w:val="000000"/>
                <w:sz w:val="20"/>
                <w:szCs w:val="20"/>
                <w:lang w:eastAsia="lt-LT"/>
              </w:rPr>
            </w:pPr>
          </w:p>
        </w:tc>
        <w:tc>
          <w:tcPr>
            <w:tcW w:w="2641" w:type="dxa"/>
            <w:vMerge/>
            <w:vAlign w:val="center"/>
            <w:hideMark/>
          </w:tcPr>
          <w:p w14:paraId="3CC6B22B"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2DADE79A"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Adatos </w:t>
            </w:r>
            <w:proofErr w:type="spellStart"/>
            <w:r w:rsidRPr="00733FCC">
              <w:rPr>
                <w:color w:val="000000"/>
                <w:sz w:val="20"/>
                <w:szCs w:val="20"/>
                <w:lang w:eastAsia="lt-LT"/>
              </w:rPr>
              <w:t>penetracijos</w:t>
            </w:r>
            <w:proofErr w:type="spellEnd"/>
            <w:r w:rsidRPr="00733FCC">
              <w:rPr>
                <w:color w:val="000000"/>
                <w:sz w:val="20"/>
                <w:szCs w:val="20"/>
                <w:lang w:eastAsia="lt-LT"/>
              </w:rPr>
              <w:t xml:space="preserve"> nustatymas</w:t>
            </w:r>
          </w:p>
        </w:tc>
        <w:tc>
          <w:tcPr>
            <w:tcW w:w="1878" w:type="dxa"/>
            <w:shd w:val="clear" w:color="auto" w:fill="auto"/>
            <w:noWrap/>
            <w:vAlign w:val="center"/>
            <w:hideMark/>
          </w:tcPr>
          <w:p w14:paraId="039AB978" w14:textId="77777777" w:rsidR="00BC270B" w:rsidRPr="00733FCC" w:rsidRDefault="00BC270B" w:rsidP="00733FCC">
            <w:pPr>
              <w:rPr>
                <w:color w:val="000000"/>
                <w:sz w:val="20"/>
                <w:szCs w:val="20"/>
                <w:lang w:eastAsia="lt-LT"/>
              </w:rPr>
            </w:pPr>
            <w:r w:rsidRPr="00733FCC">
              <w:rPr>
                <w:color w:val="000000"/>
                <w:sz w:val="20"/>
                <w:szCs w:val="20"/>
                <w:lang w:eastAsia="lt-LT"/>
              </w:rPr>
              <w:t>LST EN 1426</w:t>
            </w:r>
          </w:p>
        </w:tc>
        <w:tc>
          <w:tcPr>
            <w:tcW w:w="1339" w:type="dxa"/>
            <w:vMerge/>
            <w:vAlign w:val="center"/>
            <w:hideMark/>
          </w:tcPr>
          <w:p w14:paraId="61C9DEBF" w14:textId="77777777" w:rsidR="00BC270B" w:rsidRPr="00733FCC" w:rsidRDefault="00BC270B" w:rsidP="00BC270B">
            <w:pPr>
              <w:jc w:val="center"/>
              <w:rPr>
                <w:color w:val="000000"/>
                <w:sz w:val="20"/>
                <w:szCs w:val="20"/>
                <w:lang w:eastAsia="lt-LT"/>
              </w:rPr>
            </w:pPr>
          </w:p>
        </w:tc>
        <w:tc>
          <w:tcPr>
            <w:tcW w:w="1404" w:type="dxa"/>
          </w:tcPr>
          <w:p w14:paraId="18734165" w14:textId="77777777" w:rsidR="00BC270B" w:rsidRPr="00733FCC" w:rsidRDefault="00BC270B" w:rsidP="00733FCC">
            <w:pPr>
              <w:rPr>
                <w:color w:val="000000"/>
                <w:sz w:val="20"/>
                <w:szCs w:val="20"/>
                <w:lang w:eastAsia="lt-LT"/>
              </w:rPr>
            </w:pPr>
          </w:p>
        </w:tc>
        <w:tc>
          <w:tcPr>
            <w:tcW w:w="1530" w:type="dxa"/>
          </w:tcPr>
          <w:p w14:paraId="18A08AC6" w14:textId="77777777" w:rsidR="00BC270B" w:rsidRPr="00733FCC" w:rsidRDefault="00BC270B" w:rsidP="00733FCC">
            <w:pPr>
              <w:rPr>
                <w:color w:val="000000"/>
                <w:sz w:val="20"/>
                <w:szCs w:val="20"/>
                <w:lang w:eastAsia="lt-LT"/>
              </w:rPr>
            </w:pPr>
          </w:p>
        </w:tc>
      </w:tr>
      <w:tr w:rsidR="00BC270B" w:rsidRPr="00733FCC" w14:paraId="01B202A2" w14:textId="77777777" w:rsidTr="008D77C3">
        <w:trPr>
          <w:trHeight w:val="528"/>
          <w:jc w:val="center"/>
        </w:trPr>
        <w:tc>
          <w:tcPr>
            <w:tcW w:w="519" w:type="dxa"/>
            <w:vMerge/>
            <w:vAlign w:val="center"/>
            <w:hideMark/>
          </w:tcPr>
          <w:p w14:paraId="158F0433" w14:textId="77777777" w:rsidR="00BC270B" w:rsidRPr="00733FCC" w:rsidRDefault="00BC270B" w:rsidP="00733FCC">
            <w:pPr>
              <w:rPr>
                <w:color w:val="000000"/>
                <w:sz w:val="20"/>
                <w:szCs w:val="20"/>
                <w:lang w:eastAsia="lt-LT"/>
              </w:rPr>
            </w:pPr>
          </w:p>
        </w:tc>
        <w:tc>
          <w:tcPr>
            <w:tcW w:w="2641" w:type="dxa"/>
            <w:vMerge/>
            <w:vAlign w:val="center"/>
            <w:hideMark/>
          </w:tcPr>
          <w:p w14:paraId="2AA0C350"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7471A309" w14:textId="77777777" w:rsidR="00BC270B" w:rsidRPr="00733FCC" w:rsidRDefault="00BC270B" w:rsidP="00733FCC">
            <w:pPr>
              <w:rPr>
                <w:color w:val="000000"/>
                <w:sz w:val="20"/>
                <w:szCs w:val="20"/>
                <w:lang w:eastAsia="lt-LT"/>
              </w:rPr>
            </w:pPr>
            <w:r w:rsidRPr="00733FCC">
              <w:rPr>
                <w:color w:val="000000"/>
                <w:sz w:val="20"/>
                <w:szCs w:val="20"/>
                <w:lang w:eastAsia="lt-LT"/>
              </w:rPr>
              <w:t>Minkštėjimo temperatūros nustatymas. Žiedo ir rutulio metodas</w:t>
            </w:r>
          </w:p>
        </w:tc>
        <w:tc>
          <w:tcPr>
            <w:tcW w:w="1878" w:type="dxa"/>
            <w:shd w:val="clear" w:color="auto" w:fill="auto"/>
            <w:noWrap/>
            <w:vAlign w:val="center"/>
            <w:hideMark/>
          </w:tcPr>
          <w:p w14:paraId="46887B58" w14:textId="77777777" w:rsidR="00BC270B" w:rsidRPr="00733FCC" w:rsidRDefault="00BC270B" w:rsidP="00733FCC">
            <w:pPr>
              <w:rPr>
                <w:color w:val="000000"/>
                <w:sz w:val="20"/>
                <w:szCs w:val="20"/>
                <w:lang w:eastAsia="lt-LT"/>
              </w:rPr>
            </w:pPr>
            <w:r w:rsidRPr="00733FCC">
              <w:rPr>
                <w:color w:val="000000"/>
                <w:sz w:val="20"/>
                <w:szCs w:val="20"/>
                <w:lang w:eastAsia="lt-LT"/>
              </w:rPr>
              <w:t>LST EN 1427</w:t>
            </w:r>
          </w:p>
        </w:tc>
        <w:tc>
          <w:tcPr>
            <w:tcW w:w="1339" w:type="dxa"/>
            <w:vMerge/>
            <w:vAlign w:val="center"/>
            <w:hideMark/>
          </w:tcPr>
          <w:p w14:paraId="7CF0A82C" w14:textId="77777777" w:rsidR="00BC270B" w:rsidRPr="00733FCC" w:rsidRDefault="00BC270B" w:rsidP="00BC270B">
            <w:pPr>
              <w:jc w:val="center"/>
              <w:rPr>
                <w:color w:val="000000"/>
                <w:sz w:val="20"/>
                <w:szCs w:val="20"/>
                <w:lang w:eastAsia="lt-LT"/>
              </w:rPr>
            </w:pPr>
          </w:p>
        </w:tc>
        <w:tc>
          <w:tcPr>
            <w:tcW w:w="1404" w:type="dxa"/>
          </w:tcPr>
          <w:p w14:paraId="37708B95" w14:textId="77777777" w:rsidR="00BC270B" w:rsidRPr="00733FCC" w:rsidRDefault="00BC270B" w:rsidP="00733FCC">
            <w:pPr>
              <w:rPr>
                <w:color w:val="000000"/>
                <w:sz w:val="20"/>
                <w:szCs w:val="20"/>
                <w:lang w:eastAsia="lt-LT"/>
              </w:rPr>
            </w:pPr>
          </w:p>
        </w:tc>
        <w:tc>
          <w:tcPr>
            <w:tcW w:w="1530" w:type="dxa"/>
          </w:tcPr>
          <w:p w14:paraId="73A7A6AC" w14:textId="77777777" w:rsidR="00BC270B" w:rsidRPr="00733FCC" w:rsidRDefault="00BC270B" w:rsidP="00733FCC">
            <w:pPr>
              <w:rPr>
                <w:color w:val="000000"/>
                <w:sz w:val="20"/>
                <w:szCs w:val="20"/>
                <w:lang w:eastAsia="lt-LT"/>
              </w:rPr>
            </w:pPr>
          </w:p>
        </w:tc>
      </w:tr>
      <w:tr w:rsidR="00BC270B" w:rsidRPr="00733FCC" w14:paraId="3AFB87F6" w14:textId="77777777" w:rsidTr="008D77C3">
        <w:trPr>
          <w:trHeight w:val="288"/>
          <w:jc w:val="center"/>
        </w:trPr>
        <w:tc>
          <w:tcPr>
            <w:tcW w:w="519" w:type="dxa"/>
            <w:shd w:val="clear" w:color="auto" w:fill="auto"/>
            <w:noWrap/>
            <w:vAlign w:val="center"/>
            <w:hideMark/>
          </w:tcPr>
          <w:p w14:paraId="251BB4EE"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14.</w:t>
            </w:r>
          </w:p>
        </w:tc>
        <w:tc>
          <w:tcPr>
            <w:tcW w:w="2641" w:type="dxa"/>
            <w:shd w:val="clear" w:color="auto" w:fill="auto"/>
            <w:vAlign w:val="center"/>
            <w:hideMark/>
          </w:tcPr>
          <w:p w14:paraId="32F8CB28" w14:textId="77777777" w:rsidR="00BC270B" w:rsidRPr="00733FCC" w:rsidRDefault="00BC270B" w:rsidP="00733FCC">
            <w:pPr>
              <w:rPr>
                <w:color w:val="000000"/>
                <w:sz w:val="20"/>
                <w:szCs w:val="20"/>
                <w:lang w:eastAsia="lt-LT"/>
              </w:rPr>
            </w:pPr>
            <w:r w:rsidRPr="00733FCC">
              <w:rPr>
                <w:color w:val="000000"/>
                <w:sz w:val="20"/>
                <w:szCs w:val="20"/>
                <w:lang w:eastAsia="lt-LT"/>
              </w:rPr>
              <w:t>Paimti asfalto mišinio ėminį</w:t>
            </w:r>
          </w:p>
        </w:tc>
        <w:tc>
          <w:tcPr>
            <w:tcW w:w="3738" w:type="dxa"/>
            <w:shd w:val="clear" w:color="auto" w:fill="auto"/>
            <w:vAlign w:val="center"/>
            <w:hideMark/>
          </w:tcPr>
          <w:p w14:paraId="0D968CF5" w14:textId="77777777" w:rsidR="00BC270B" w:rsidRPr="00733FCC" w:rsidRDefault="00BC270B" w:rsidP="00733FCC">
            <w:pPr>
              <w:rPr>
                <w:color w:val="000000"/>
                <w:sz w:val="20"/>
                <w:szCs w:val="20"/>
                <w:lang w:eastAsia="lt-LT"/>
              </w:rPr>
            </w:pPr>
            <w:r w:rsidRPr="00733FCC">
              <w:rPr>
                <w:color w:val="000000"/>
                <w:sz w:val="20"/>
                <w:szCs w:val="20"/>
                <w:lang w:eastAsia="lt-LT"/>
              </w:rPr>
              <w:t>Ėminių ėmimas</w:t>
            </w:r>
          </w:p>
        </w:tc>
        <w:tc>
          <w:tcPr>
            <w:tcW w:w="1878" w:type="dxa"/>
            <w:shd w:val="clear" w:color="auto" w:fill="auto"/>
            <w:noWrap/>
            <w:vAlign w:val="center"/>
            <w:hideMark/>
          </w:tcPr>
          <w:p w14:paraId="63AA5B28" w14:textId="77777777" w:rsidR="00BC270B" w:rsidRPr="00733FCC" w:rsidRDefault="00BC270B" w:rsidP="00733FCC">
            <w:pPr>
              <w:rPr>
                <w:color w:val="000000"/>
                <w:sz w:val="20"/>
                <w:szCs w:val="20"/>
                <w:lang w:eastAsia="lt-LT"/>
              </w:rPr>
            </w:pPr>
            <w:r w:rsidRPr="00733FCC">
              <w:rPr>
                <w:color w:val="000000"/>
                <w:sz w:val="20"/>
                <w:szCs w:val="20"/>
                <w:lang w:eastAsia="lt-LT"/>
              </w:rPr>
              <w:t>LST EN 12697-27</w:t>
            </w:r>
          </w:p>
        </w:tc>
        <w:tc>
          <w:tcPr>
            <w:tcW w:w="1339" w:type="dxa"/>
            <w:shd w:val="clear" w:color="auto" w:fill="auto"/>
            <w:noWrap/>
            <w:vAlign w:val="center"/>
            <w:hideMark/>
          </w:tcPr>
          <w:p w14:paraId="19780AAA"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2D3DDC46" w14:textId="77777777" w:rsidR="00BC270B" w:rsidRPr="00733FCC" w:rsidRDefault="00BC270B" w:rsidP="00733FCC">
            <w:pPr>
              <w:rPr>
                <w:color w:val="000000"/>
                <w:sz w:val="20"/>
                <w:szCs w:val="20"/>
                <w:lang w:eastAsia="lt-LT"/>
              </w:rPr>
            </w:pPr>
          </w:p>
        </w:tc>
        <w:tc>
          <w:tcPr>
            <w:tcW w:w="1530" w:type="dxa"/>
          </w:tcPr>
          <w:p w14:paraId="39382BF7" w14:textId="77777777" w:rsidR="00BC270B" w:rsidRPr="00733FCC" w:rsidRDefault="00BC270B" w:rsidP="00733FCC">
            <w:pPr>
              <w:rPr>
                <w:color w:val="000000"/>
                <w:sz w:val="20"/>
                <w:szCs w:val="20"/>
                <w:lang w:eastAsia="lt-LT"/>
              </w:rPr>
            </w:pPr>
          </w:p>
        </w:tc>
      </w:tr>
      <w:tr w:rsidR="00BC270B" w:rsidRPr="00733FCC" w14:paraId="1CCC779C" w14:textId="77777777" w:rsidTr="008D77C3">
        <w:trPr>
          <w:trHeight w:val="528"/>
          <w:jc w:val="center"/>
        </w:trPr>
        <w:tc>
          <w:tcPr>
            <w:tcW w:w="519" w:type="dxa"/>
            <w:vMerge w:val="restart"/>
            <w:shd w:val="clear" w:color="auto" w:fill="auto"/>
            <w:noWrap/>
            <w:vAlign w:val="center"/>
            <w:hideMark/>
          </w:tcPr>
          <w:p w14:paraId="5E9BAB0D"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15.</w:t>
            </w:r>
          </w:p>
        </w:tc>
        <w:tc>
          <w:tcPr>
            <w:tcW w:w="2641" w:type="dxa"/>
            <w:vMerge w:val="restart"/>
            <w:shd w:val="clear" w:color="auto" w:fill="auto"/>
            <w:vAlign w:val="center"/>
            <w:hideMark/>
          </w:tcPr>
          <w:p w14:paraId="14FE04E4"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Nustatyti asfaltbetonio mišinio bitumo kiekį ir </w:t>
            </w:r>
            <w:proofErr w:type="spellStart"/>
            <w:r w:rsidRPr="00733FCC">
              <w:rPr>
                <w:color w:val="000000"/>
                <w:sz w:val="20"/>
                <w:szCs w:val="20"/>
                <w:lang w:eastAsia="lt-LT"/>
              </w:rPr>
              <w:t>granuliometriją</w:t>
            </w:r>
            <w:proofErr w:type="spellEnd"/>
          </w:p>
        </w:tc>
        <w:tc>
          <w:tcPr>
            <w:tcW w:w="3738" w:type="dxa"/>
            <w:shd w:val="clear" w:color="auto" w:fill="auto"/>
            <w:vAlign w:val="center"/>
            <w:hideMark/>
          </w:tcPr>
          <w:p w14:paraId="700E5945" w14:textId="77777777" w:rsidR="00BC270B" w:rsidRPr="00733FCC" w:rsidRDefault="00BC270B" w:rsidP="00733FCC">
            <w:pPr>
              <w:rPr>
                <w:color w:val="000000"/>
                <w:sz w:val="20"/>
                <w:szCs w:val="20"/>
                <w:lang w:eastAsia="lt-LT"/>
              </w:rPr>
            </w:pPr>
            <w:r w:rsidRPr="00733FCC">
              <w:rPr>
                <w:color w:val="000000"/>
                <w:sz w:val="20"/>
                <w:szCs w:val="20"/>
                <w:lang w:eastAsia="lt-LT"/>
              </w:rPr>
              <w:t>Ėminių paruošimas rišiklio kiekiui, vandens kiekiui ir granuliometrinei sudėčiai nustatyti</w:t>
            </w:r>
          </w:p>
        </w:tc>
        <w:tc>
          <w:tcPr>
            <w:tcW w:w="1878" w:type="dxa"/>
            <w:shd w:val="clear" w:color="auto" w:fill="auto"/>
            <w:noWrap/>
            <w:vAlign w:val="center"/>
            <w:hideMark/>
          </w:tcPr>
          <w:p w14:paraId="71839FFA" w14:textId="77777777" w:rsidR="00BC270B" w:rsidRPr="00733FCC" w:rsidRDefault="00BC270B" w:rsidP="00733FCC">
            <w:pPr>
              <w:rPr>
                <w:color w:val="000000"/>
                <w:sz w:val="20"/>
                <w:szCs w:val="20"/>
                <w:lang w:eastAsia="lt-LT"/>
              </w:rPr>
            </w:pPr>
            <w:r w:rsidRPr="00733FCC">
              <w:rPr>
                <w:color w:val="000000"/>
                <w:sz w:val="20"/>
                <w:szCs w:val="20"/>
                <w:lang w:eastAsia="lt-LT"/>
              </w:rPr>
              <w:t>LST EN 12697-28</w:t>
            </w:r>
          </w:p>
        </w:tc>
        <w:tc>
          <w:tcPr>
            <w:tcW w:w="1339" w:type="dxa"/>
            <w:vMerge w:val="restart"/>
            <w:shd w:val="clear" w:color="auto" w:fill="auto"/>
            <w:noWrap/>
            <w:vAlign w:val="center"/>
            <w:hideMark/>
          </w:tcPr>
          <w:p w14:paraId="619D3A05"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67C7C9ED" w14:textId="77777777" w:rsidR="00BC270B" w:rsidRPr="00733FCC" w:rsidRDefault="00BC270B" w:rsidP="00733FCC">
            <w:pPr>
              <w:rPr>
                <w:color w:val="000000"/>
                <w:sz w:val="20"/>
                <w:szCs w:val="20"/>
                <w:lang w:eastAsia="lt-LT"/>
              </w:rPr>
            </w:pPr>
          </w:p>
        </w:tc>
        <w:tc>
          <w:tcPr>
            <w:tcW w:w="1530" w:type="dxa"/>
          </w:tcPr>
          <w:p w14:paraId="769A6974" w14:textId="77777777" w:rsidR="00BC270B" w:rsidRPr="00733FCC" w:rsidRDefault="00BC270B" w:rsidP="00733FCC">
            <w:pPr>
              <w:rPr>
                <w:color w:val="000000"/>
                <w:sz w:val="20"/>
                <w:szCs w:val="20"/>
                <w:lang w:eastAsia="lt-LT"/>
              </w:rPr>
            </w:pPr>
          </w:p>
        </w:tc>
      </w:tr>
      <w:tr w:rsidR="00BC270B" w:rsidRPr="00733FCC" w14:paraId="21514E39" w14:textId="77777777" w:rsidTr="008D77C3">
        <w:trPr>
          <w:trHeight w:val="288"/>
          <w:jc w:val="center"/>
        </w:trPr>
        <w:tc>
          <w:tcPr>
            <w:tcW w:w="519" w:type="dxa"/>
            <w:vMerge/>
            <w:vAlign w:val="center"/>
            <w:hideMark/>
          </w:tcPr>
          <w:p w14:paraId="6B1567DF" w14:textId="77777777" w:rsidR="00BC270B" w:rsidRPr="00733FCC" w:rsidRDefault="00BC270B" w:rsidP="00733FCC">
            <w:pPr>
              <w:rPr>
                <w:color w:val="000000"/>
                <w:sz w:val="20"/>
                <w:szCs w:val="20"/>
                <w:lang w:eastAsia="lt-LT"/>
              </w:rPr>
            </w:pPr>
          </w:p>
        </w:tc>
        <w:tc>
          <w:tcPr>
            <w:tcW w:w="2641" w:type="dxa"/>
            <w:vMerge/>
            <w:vAlign w:val="center"/>
            <w:hideMark/>
          </w:tcPr>
          <w:p w14:paraId="2F3ECBCD" w14:textId="77777777" w:rsidR="00BC270B" w:rsidRPr="00733FCC" w:rsidRDefault="00BC270B" w:rsidP="00733FCC">
            <w:pPr>
              <w:rPr>
                <w:color w:val="000000"/>
                <w:sz w:val="20"/>
                <w:szCs w:val="20"/>
                <w:lang w:eastAsia="lt-LT"/>
              </w:rPr>
            </w:pPr>
          </w:p>
        </w:tc>
        <w:tc>
          <w:tcPr>
            <w:tcW w:w="3738" w:type="dxa"/>
            <w:shd w:val="clear" w:color="auto" w:fill="auto"/>
            <w:noWrap/>
            <w:vAlign w:val="center"/>
            <w:hideMark/>
          </w:tcPr>
          <w:p w14:paraId="171D3FA2" w14:textId="77777777" w:rsidR="00BC270B" w:rsidRPr="00733FCC" w:rsidRDefault="00BC270B" w:rsidP="00733FCC">
            <w:pPr>
              <w:rPr>
                <w:color w:val="000000"/>
                <w:sz w:val="20"/>
                <w:szCs w:val="20"/>
                <w:lang w:eastAsia="lt-LT"/>
              </w:rPr>
            </w:pPr>
            <w:r w:rsidRPr="00733FCC">
              <w:rPr>
                <w:color w:val="000000"/>
                <w:sz w:val="20"/>
                <w:szCs w:val="20"/>
                <w:lang w:eastAsia="lt-LT"/>
              </w:rPr>
              <w:t>Tirpiojo rišiklio kiekis</w:t>
            </w:r>
          </w:p>
        </w:tc>
        <w:tc>
          <w:tcPr>
            <w:tcW w:w="1878" w:type="dxa"/>
            <w:shd w:val="clear" w:color="auto" w:fill="auto"/>
            <w:noWrap/>
            <w:vAlign w:val="center"/>
            <w:hideMark/>
          </w:tcPr>
          <w:p w14:paraId="581EDA41" w14:textId="77777777" w:rsidR="00BC270B" w:rsidRPr="00733FCC" w:rsidRDefault="00BC270B" w:rsidP="00733FCC">
            <w:pPr>
              <w:rPr>
                <w:color w:val="000000"/>
                <w:sz w:val="20"/>
                <w:szCs w:val="20"/>
                <w:lang w:eastAsia="lt-LT"/>
              </w:rPr>
            </w:pPr>
            <w:r w:rsidRPr="00733FCC">
              <w:rPr>
                <w:color w:val="000000"/>
                <w:sz w:val="20"/>
                <w:szCs w:val="20"/>
                <w:lang w:eastAsia="lt-LT"/>
              </w:rPr>
              <w:t>LST EN 12697-1</w:t>
            </w:r>
          </w:p>
        </w:tc>
        <w:tc>
          <w:tcPr>
            <w:tcW w:w="1339" w:type="dxa"/>
            <w:vMerge/>
            <w:vAlign w:val="center"/>
            <w:hideMark/>
          </w:tcPr>
          <w:p w14:paraId="32A7D67E" w14:textId="77777777" w:rsidR="00BC270B" w:rsidRPr="00733FCC" w:rsidRDefault="00BC270B" w:rsidP="00BC270B">
            <w:pPr>
              <w:jc w:val="center"/>
              <w:rPr>
                <w:color w:val="000000"/>
                <w:sz w:val="20"/>
                <w:szCs w:val="20"/>
                <w:lang w:eastAsia="lt-LT"/>
              </w:rPr>
            </w:pPr>
          </w:p>
        </w:tc>
        <w:tc>
          <w:tcPr>
            <w:tcW w:w="1404" w:type="dxa"/>
          </w:tcPr>
          <w:p w14:paraId="6BDC624F" w14:textId="77777777" w:rsidR="00BC270B" w:rsidRPr="00733FCC" w:rsidRDefault="00BC270B" w:rsidP="00733FCC">
            <w:pPr>
              <w:rPr>
                <w:color w:val="000000"/>
                <w:sz w:val="20"/>
                <w:szCs w:val="20"/>
                <w:lang w:eastAsia="lt-LT"/>
              </w:rPr>
            </w:pPr>
          </w:p>
        </w:tc>
        <w:tc>
          <w:tcPr>
            <w:tcW w:w="1530" w:type="dxa"/>
          </w:tcPr>
          <w:p w14:paraId="00B455EE" w14:textId="77777777" w:rsidR="00BC270B" w:rsidRPr="00733FCC" w:rsidRDefault="00BC270B" w:rsidP="00733FCC">
            <w:pPr>
              <w:rPr>
                <w:color w:val="000000"/>
                <w:sz w:val="20"/>
                <w:szCs w:val="20"/>
                <w:lang w:eastAsia="lt-LT"/>
              </w:rPr>
            </w:pPr>
          </w:p>
        </w:tc>
      </w:tr>
      <w:tr w:rsidR="00BC270B" w:rsidRPr="00733FCC" w14:paraId="3BD95148" w14:textId="77777777" w:rsidTr="008D77C3">
        <w:trPr>
          <w:trHeight w:val="288"/>
          <w:jc w:val="center"/>
        </w:trPr>
        <w:tc>
          <w:tcPr>
            <w:tcW w:w="519" w:type="dxa"/>
            <w:vMerge/>
            <w:vAlign w:val="center"/>
            <w:hideMark/>
          </w:tcPr>
          <w:p w14:paraId="4732B47A" w14:textId="77777777" w:rsidR="00BC270B" w:rsidRPr="00733FCC" w:rsidRDefault="00BC270B" w:rsidP="00733FCC">
            <w:pPr>
              <w:rPr>
                <w:color w:val="000000"/>
                <w:sz w:val="20"/>
                <w:szCs w:val="20"/>
                <w:lang w:eastAsia="lt-LT"/>
              </w:rPr>
            </w:pPr>
          </w:p>
        </w:tc>
        <w:tc>
          <w:tcPr>
            <w:tcW w:w="2641" w:type="dxa"/>
            <w:vMerge/>
            <w:vAlign w:val="center"/>
            <w:hideMark/>
          </w:tcPr>
          <w:p w14:paraId="7F429481" w14:textId="77777777" w:rsidR="00BC270B" w:rsidRPr="00733FCC" w:rsidRDefault="00BC270B" w:rsidP="00733FCC">
            <w:pPr>
              <w:rPr>
                <w:color w:val="000000"/>
                <w:sz w:val="20"/>
                <w:szCs w:val="20"/>
                <w:lang w:eastAsia="lt-LT"/>
              </w:rPr>
            </w:pPr>
          </w:p>
        </w:tc>
        <w:tc>
          <w:tcPr>
            <w:tcW w:w="3738" w:type="dxa"/>
            <w:shd w:val="clear" w:color="auto" w:fill="auto"/>
            <w:noWrap/>
            <w:vAlign w:val="center"/>
            <w:hideMark/>
          </w:tcPr>
          <w:p w14:paraId="38481BD7" w14:textId="77777777" w:rsidR="00BC270B" w:rsidRPr="00733FCC" w:rsidRDefault="00BC270B" w:rsidP="00733FCC">
            <w:pPr>
              <w:rPr>
                <w:color w:val="000000"/>
                <w:sz w:val="20"/>
                <w:szCs w:val="20"/>
                <w:lang w:eastAsia="lt-LT"/>
              </w:rPr>
            </w:pPr>
            <w:r w:rsidRPr="00733FCC">
              <w:rPr>
                <w:color w:val="000000"/>
                <w:sz w:val="20"/>
                <w:szCs w:val="20"/>
                <w:lang w:eastAsia="lt-LT"/>
              </w:rPr>
              <w:t>Granuliometrinės sudėties nustatymas</w:t>
            </w:r>
          </w:p>
        </w:tc>
        <w:tc>
          <w:tcPr>
            <w:tcW w:w="1878" w:type="dxa"/>
            <w:shd w:val="clear" w:color="auto" w:fill="auto"/>
            <w:noWrap/>
            <w:vAlign w:val="center"/>
            <w:hideMark/>
          </w:tcPr>
          <w:p w14:paraId="4160CE10" w14:textId="77777777" w:rsidR="00BC270B" w:rsidRPr="00733FCC" w:rsidRDefault="00BC270B" w:rsidP="00733FCC">
            <w:pPr>
              <w:rPr>
                <w:sz w:val="20"/>
                <w:szCs w:val="20"/>
                <w:lang w:eastAsia="lt-LT"/>
              </w:rPr>
            </w:pPr>
            <w:r w:rsidRPr="00733FCC">
              <w:rPr>
                <w:sz w:val="20"/>
                <w:szCs w:val="20"/>
                <w:lang w:eastAsia="lt-LT"/>
              </w:rPr>
              <w:t>LST EN 12697-2</w:t>
            </w:r>
          </w:p>
        </w:tc>
        <w:tc>
          <w:tcPr>
            <w:tcW w:w="1339" w:type="dxa"/>
            <w:vMerge/>
            <w:vAlign w:val="center"/>
            <w:hideMark/>
          </w:tcPr>
          <w:p w14:paraId="39CE162D" w14:textId="77777777" w:rsidR="00BC270B" w:rsidRPr="00733FCC" w:rsidRDefault="00BC270B" w:rsidP="00BC270B">
            <w:pPr>
              <w:jc w:val="center"/>
              <w:rPr>
                <w:color w:val="000000"/>
                <w:sz w:val="20"/>
                <w:szCs w:val="20"/>
                <w:lang w:eastAsia="lt-LT"/>
              </w:rPr>
            </w:pPr>
          </w:p>
        </w:tc>
        <w:tc>
          <w:tcPr>
            <w:tcW w:w="1404" w:type="dxa"/>
          </w:tcPr>
          <w:p w14:paraId="32359870" w14:textId="77777777" w:rsidR="00BC270B" w:rsidRPr="00733FCC" w:rsidRDefault="00BC270B" w:rsidP="00733FCC">
            <w:pPr>
              <w:rPr>
                <w:color w:val="000000"/>
                <w:sz w:val="20"/>
                <w:szCs w:val="20"/>
                <w:lang w:eastAsia="lt-LT"/>
              </w:rPr>
            </w:pPr>
          </w:p>
        </w:tc>
        <w:tc>
          <w:tcPr>
            <w:tcW w:w="1530" w:type="dxa"/>
          </w:tcPr>
          <w:p w14:paraId="4D25BD3B" w14:textId="77777777" w:rsidR="00BC270B" w:rsidRPr="00733FCC" w:rsidRDefault="00BC270B" w:rsidP="00733FCC">
            <w:pPr>
              <w:rPr>
                <w:color w:val="000000"/>
                <w:sz w:val="20"/>
                <w:szCs w:val="20"/>
                <w:lang w:eastAsia="lt-LT"/>
              </w:rPr>
            </w:pPr>
          </w:p>
        </w:tc>
      </w:tr>
      <w:tr w:rsidR="00BC270B" w:rsidRPr="00733FCC" w14:paraId="69FE32E9" w14:textId="77777777" w:rsidTr="008D77C3">
        <w:trPr>
          <w:trHeight w:val="288"/>
          <w:jc w:val="center"/>
        </w:trPr>
        <w:tc>
          <w:tcPr>
            <w:tcW w:w="519" w:type="dxa"/>
            <w:vMerge w:val="restart"/>
            <w:shd w:val="clear" w:color="auto" w:fill="auto"/>
            <w:noWrap/>
            <w:vAlign w:val="center"/>
            <w:hideMark/>
          </w:tcPr>
          <w:p w14:paraId="1B1010A0"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16.</w:t>
            </w:r>
          </w:p>
        </w:tc>
        <w:tc>
          <w:tcPr>
            <w:tcW w:w="2641" w:type="dxa"/>
            <w:vMerge w:val="restart"/>
            <w:shd w:val="clear" w:color="auto" w:fill="auto"/>
            <w:vAlign w:val="center"/>
            <w:hideMark/>
          </w:tcPr>
          <w:p w14:paraId="525A78F4" w14:textId="77777777" w:rsidR="00BC270B" w:rsidRPr="00733FCC" w:rsidRDefault="00BC270B" w:rsidP="00733FCC">
            <w:pPr>
              <w:rPr>
                <w:color w:val="000000"/>
                <w:sz w:val="20"/>
                <w:szCs w:val="20"/>
                <w:lang w:eastAsia="lt-LT"/>
              </w:rPr>
            </w:pPr>
            <w:r w:rsidRPr="00733FCC">
              <w:rPr>
                <w:color w:val="000000"/>
                <w:sz w:val="20"/>
                <w:szCs w:val="20"/>
                <w:lang w:eastAsia="lt-LT"/>
              </w:rPr>
              <w:t>Ištirti asfaltbetonio fizines-mechanines savybes</w:t>
            </w:r>
          </w:p>
        </w:tc>
        <w:tc>
          <w:tcPr>
            <w:tcW w:w="3738" w:type="dxa"/>
            <w:shd w:val="clear" w:color="auto" w:fill="auto"/>
            <w:vAlign w:val="center"/>
            <w:hideMark/>
          </w:tcPr>
          <w:p w14:paraId="73DF16A2"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Bandinio paruošimas smūginiu </w:t>
            </w:r>
            <w:proofErr w:type="spellStart"/>
            <w:r w:rsidRPr="00733FCC">
              <w:rPr>
                <w:color w:val="000000"/>
                <w:sz w:val="20"/>
                <w:szCs w:val="20"/>
                <w:lang w:eastAsia="lt-LT"/>
              </w:rPr>
              <w:t>tankintuvu</w:t>
            </w:r>
            <w:proofErr w:type="spellEnd"/>
          </w:p>
        </w:tc>
        <w:tc>
          <w:tcPr>
            <w:tcW w:w="1878" w:type="dxa"/>
            <w:shd w:val="clear" w:color="auto" w:fill="auto"/>
            <w:vAlign w:val="center"/>
            <w:hideMark/>
          </w:tcPr>
          <w:p w14:paraId="50743791" w14:textId="77777777" w:rsidR="00BC270B" w:rsidRPr="00733FCC" w:rsidRDefault="00BC270B" w:rsidP="00733FCC">
            <w:pPr>
              <w:rPr>
                <w:color w:val="000000"/>
                <w:sz w:val="20"/>
                <w:szCs w:val="20"/>
                <w:lang w:eastAsia="lt-LT"/>
              </w:rPr>
            </w:pPr>
            <w:r w:rsidRPr="00733FCC">
              <w:rPr>
                <w:color w:val="000000"/>
                <w:sz w:val="20"/>
                <w:szCs w:val="20"/>
                <w:lang w:eastAsia="lt-LT"/>
              </w:rPr>
              <w:t>LST EN 12697-30</w:t>
            </w:r>
          </w:p>
        </w:tc>
        <w:tc>
          <w:tcPr>
            <w:tcW w:w="1339" w:type="dxa"/>
            <w:vMerge w:val="restart"/>
            <w:shd w:val="clear" w:color="auto" w:fill="auto"/>
            <w:noWrap/>
            <w:vAlign w:val="center"/>
            <w:hideMark/>
          </w:tcPr>
          <w:p w14:paraId="1584931D"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1A0C866C" w14:textId="77777777" w:rsidR="00BC270B" w:rsidRPr="00733FCC" w:rsidRDefault="00BC270B" w:rsidP="00733FCC">
            <w:pPr>
              <w:rPr>
                <w:color w:val="000000"/>
                <w:sz w:val="20"/>
                <w:szCs w:val="20"/>
                <w:lang w:eastAsia="lt-LT"/>
              </w:rPr>
            </w:pPr>
          </w:p>
        </w:tc>
        <w:tc>
          <w:tcPr>
            <w:tcW w:w="1530" w:type="dxa"/>
          </w:tcPr>
          <w:p w14:paraId="6D8D8A44" w14:textId="77777777" w:rsidR="00BC270B" w:rsidRPr="00733FCC" w:rsidRDefault="00BC270B" w:rsidP="00733FCC">
            <w:pPr>
              <w:rPr>
                <w:color w:val="000000"/>
                <w:sz w:val="20"/>
                <w:szCs w:val="20"/>
                <w:lang w:eastAsia="lt-LT"/>
              </w:rPr>
            </w:pPr>
          </w:p>
        </w:tc>
      </w:tr>
      <w:tr w:rsidR="00BC270B" w:rsidRPr="00733FCC" w14:paraId="62EBC68C" w14:textId="77777777" w:rsidTr="008D77C3">
        <w:trPr>
          <w:trHeight w:val="288"/>
          <w:jc w:val="center"/>
        </w:trPr>
        <w:tc>
          <w:tcPr>
            <w:tcW w:w="519" w:type="dxa"/>
            <w:vMerge/>
            <w:vAlign w:val="center"/>
            <w:hideMark/>
          </w:tcPr>
          <w:p w14:paraId="57F3F72D" w14:textId="77777777" w:rsidR="00BC270B" w:rsidRPr="00733FCC" w:rsidRDefault="00BC270B" w:rsidP="00733FCC">
            <w:pPr>
              <w:rPr>
                <w:color w:val="000000"/>
                <w:sz w:val="20"/>
                <w:szCs w:val="20"/>
                <w:lang w:eastAsia="lt-LT"/>
              </w:rPr>
            </w:pPr>
          </w:p>
        </w:tc>
        <w:tc>
          <w:tcPr>
            <w:tcW w:w="2641" w:type="dxa"/>
            <w:vMerge/>
            <w:vAlign w:val="center"/>
            <w:hideMark/>
          </w:tcPr>
          <w:p w14:paraId="455E4DB8"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4DD8538D"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Bituminių bandinių </w:t>
            </w:r>
            <w:proofErr w:type="spellStart"/>
            <w:r w:rsidRPr="00733FCC">
              <w:rPr>
                <w:color w:val="000000"/>
                <w:sz w:val="20"/>
                <w:szCs w:val="20"/>
                <w:lang w:eastAsia="lt-LT"/>
              </w:rPr>
              <w:t>tuštymėtumo</w:t>
            </w:r>
            <w:proofErr w:type="spellEnd"/>
            <w:r w:rsidRPr="00733FCC">
              <w:rPr>
                <w:color w:val="000000"/>
                <w:sz w:val="20"/>
                <w:szCs w:val="20"/>
                <w:lang w:eastAsia="lt-LT"/>
              </w:rPr>
              <w:t xml:space="preserve"> rodiklių nustatymas</w:t>
            </w:r>
          </w:p>
        </w:tc>
        <w:tc>
          <w:tcPr>
            <w:tcW w:w="1878" w:type="dxa"/>
            <w:shd w:val="clear" w:color="auto" w:fill="auto"/>
            <w:vAlign w:val="center"/>
            <w:hideMark/>
          </w:tcPr>
          <w:p w14:paraId="7F0A1B8A" w14:textId="77777777" w:rsidR="00BC270B" w:rsidRPr="00733FCC" w:rsidRDefault="00BC270B" w:rsidP="00733FCC">
            <w:pPr>
              <w:rPr>
                <w:color w:val="000000"/>
                <w:sz w:val="20"/>
                <w:szCs w:val="20"/>
                <w:lang w:eastAsia="lt-LT"/>
              </w:rPr>
            </w:pPr>
            <w:r w:rsidRPr="00733FCC">
              <w:rPr>
                <w:color w:val="000000"/>
                <w:sz w:val="20"/>
                <w:szCs w:val="20"/>
                <w:lang w:eastAsia="lt-LT"/>
              </w:rPr>
              <w:t>LST EN 12697-8</w:t>
            </w:r>
          </w:p>
        </w:tc>
        <w:tc>
          <w:tcPr>
            <w:tcW w:w="1339" w:type="dxa"/>
            <w:vMerge/>
            <w:vAlign w:val="center"/>
            <w:hideMark/>
          </w:tcPr>
          <w:p w14:paraId="41CF7CBC" w14:textId="77777777" w:rsidR="00BC270B" w:rsidRPr="00733FCC" w:rsidRDefault="00BC270B" w:rsidP="00733FCC">
            <w:pPr>
              <w:rPr>
                <w:color w:val="000000"/>
                <w:sz w:val="20"/>
                <w:szCs w:val="20"/>
                <w:lang w:eastAsia="lt-LT"/>
              </w:rPr>
            </w:pPr>
          </w:p>
        </w:tc>
        <w:tc>
          <w:tcPr>
            <w:tcW w:w="1404" w:type="dxa"/>
          </w:tcPr>
          <w:p w14:paraId="4FF11F06" w14:textId="77777777" w:rsidR="00BC270B" w:rsidRPr="00733FCC" w:rsidRDefault="00BC270B" w:rsidP="00733FCC">
            <w:pPr>
              <w:rPr>
                <w:color w:val="000000"/>
                <w:sz w:val="20"/>
                <w:szCs w:val="20"/>
                <w:lang w:eastAsia="lt-LT"/>
              </w:rPr>
            </w:pPr>
          </w:p>
        </w:tc>
        <w:tc>
          <w:tcPr>
            <w:tcW w:w="1530" w:type="dxa"/>
          </w:tcPr>
          <w:p w14:paraId="70400424" w14:textId="77777777" w:rsidR="00BC270B" w:rsidRPr="00733FCC" w:rsidRDefault="00BC270B" w:rsidP="00733FCC">
            <w:pPr>
              <w:rPr>
                <w:color w:val="000000"/>
                <w:sz w:val="20"/>
                <w:szCs w:val="20"/>
                <w:lang w:eastAsia="lt-LT"/>
              </w:rPr>
            </w:pPr>
          </w:p>
        </w:tc>
      </w:tr>
      <w:tr w:rsidR="00BC270B" w:rsidRPr="00733FCC" w14:paraId="6CB62569" w14:textId="77777777" w:rsidTr="008D77C3">
        <w:trPr>
          <w:trHeight w:val="288"/>
          <w:jc w:val="center"/>
        </w:trPr>
        <w:tc>
          <w:tcPr>
            <w:tcW w:w="519" w:type="dxa"/>
            <w:vMerge/>
            <w:vAlign w:val="center"/>
            <w:hideMark/>
          </w:tcPr>
          <w:p w14:paraId="0A2CD13D" w14:textId="77777777" w:rsidR="00BC270B" w:rsidRPr="00733FCC" w:rsidRDefault="00BC270B" w:rsidP="00733FCC">
            <w:pPr>
              <w:rPr>
                <w:color w:val="000000"/>
                <w:sz w:val="20"/>
                <w:szCs w:val="20"/>
                <w:lang w:eastAsia="lt-LT"/>
              </w:rPr>
            </w:pPr>
          </w:p>
        </w:tc>
        <w:tc>
          <w:tcPr>
            <w:tcW w:w="2641" w:type="dxa"/>
            <w:vMerge/>
            <w:vAlign w:val="center"/>
            <w:hideMark/>
          </w:tcPr>
          <w:p w14:paraId="7463C59B"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32A0D135" w14:textId="77777777" w:rsidR="00BC270B" w:rsidRPr="00733FCC" w:rsidRDefault="00BC270B" w:rsidP="00733FCC">
            <w:pPr>
              <w:rPr>
                <w:color w:val="000000"/>
                <w:sz w:val="20"/>
                <w:szCs w:val="20"/>
                <w:lang w:eastAsia="lt-LT"/>
              </w:rPr>
            </w:pPr>
            <w:r w:rsidRPr="00733FCC">
              <w:rPr>
                <w:color w:val="000000"/>
                <w:sz w:val="20"/>
                <w:szCs w:val="20"/>
                <w:lang w:eastAsia="lt-LT"/>
              </w:rPr>
              <w:t>Bituminių bandinių tariamojo tankio nustatymas</w:t>
            </w:r>
          </w:p>
        </w:tc>
        <w:tc>
          <w:tcPr>
            <w:tcW w:w="1878" w:type="dxa"/>
            <w:shd w:val="clear" w:color="auto" w:fill="auto"/>
            <w:vAlign w:val="center"/>
            <w:hideMark/>
          </w:tcPr>
          <w:p w14:paraId="5E86A882" w14:textId="77777777" w:rsidR="00BC270B" w:rsidRPr="00733FCC" w:rsidRDefault="00BC270B" w:rsidP="00733FCC">
            <w:pPr>
              <w:rPr>
                <w:color w:val="000000"/>
                <w:sz w:val="20"/>
                <w:szCs w:val="20"/>
                <w:lang w:eastAsia="lt-LT"/>
              </w:rPr>
            </w:pPr>
            <w:r w:rsidRPr="00733FCC">
              <w:rPr>
                <w:color w:val="000000"/>
                <w:sz w:val="20"/>
                <w:szCs w:val="20"/>
                <w:lang w:eastAsia="lt-LT"/>
              </w:rPr>
              <w:t>LST EN 12697-6</w:t>
            </w:r>
          </w:p>
        </w:tc>
        <w:tc>
          <w:tcPr>
            <w:tcW w:w="1339" w:type="dxa"/>
            <w:vMerge/>
            <w:vAlign w:val="center"/>
            <w:hideMark/>
          </w:tcPr>
          <w:p w14:paraId="6EFB5D4A" w14:textId="77777777" w:rsidR="00BC270B" w:rsidRPr="00733FCC" w:rsidRDefault="00BC270B" w:rsidP="00733FCC">
            <w:pPr>
              <w:rPr>
                <w:color w:val="000000"/>
                <w:sz w:val="20"/>
                <w:szCs w:val="20"/>
                <w:lang w:eastAsia="lt-LT"/>
              </w:rPr>
            </w:pPr>
          </w:p>
        </w:tc>
        <w:tc>
          <w:tcPr>
            <w:tcW w:w="1404" w:type="dxa"/>
          </w:tcPr>
          <w:p w14:paraId="3C36C676" w14:textId="77777777" w:rsidR="00BC270B" w:rsidRPr="00733FCC" w:rsidRDefault="00BC270B" w:rsidP="00733FCC">
            <w:pPr>
              <w:rPr>
                <w:color w:val="000000"/>
                <w:sz w:val="20"/>
                <w:szCs w:val="20"/>
                <w:lang w:eastAsia="lt-LT"/>
              </w:rPr>
            </w:pPr>
          </w:p>
        </w:tc>
        <w:tc>
          <w:tcPr>
            <w:tcW w:w="1530" w:type="dxa"/>
          </w:tcPr>
          <w:p w14:paraId="1C6869F9" w14:textId="77777777" w:rsidR="00BC270B" w:rsidRPr="00733FCC" w:rsidRDefault="00BC270B" w:rsidP="00733FCC">
            <w:pPr>
              <w:rPr>
                <w:color w:val="000000"/>
                <w:sz w:val="20"/>
                <w:szCs w:val="20"/>
                <w:lang w:eastAsia="lt-LT"/>
              </w:rPr>
            </w:pPr>
          </w:p>
        </w:tc>
      </w:tr>
      <w:tr w:rsidR="00BC270B" w:rsidRPr="00733FCC" w14:paraId="2D41D178" w14:textId="77777777" w:rsidTr="008D77C3">
        <w:trPr>
          <w:trHeight w:val="288"/>
          <w:jc w:val="center"/>
        </w:trPr>
        <w:tc>
          <w:tcPr>
            <w:tcW w:w="519" w:type="dxa"/>
            <w:vMerge/>
            <w:vAlign w:val="center"/>
            <w:hideMark/>
          </w:tcPr>
          <w:p w14:paraId="22C61094" w14:textId="77777777" w:rsidR="00BC270B" w:rsidRPr="00733FCC" w:rsidRDefault="00BC270B" w:rsidP="00733FCC">
            <w:pPr>
              <w:rPr>
                <w:color w:val="000000"/>
                <w:sz w:val="20"/>
                <w:szCs w:val="20"/>
                <w:lang w:eastAsia="lt-LT"/>
              </w:rPr>
            </w:pPr>
          </w:p>
        </w:tc>
        <w:tc>
          <w:tcPr>
            <w:tcW w:w="2641" w:type="dxa"/>
            <w:vMerge/>
            <w:vAlign w:val="center"/>
            <w:hideMark/>
          </w:tcPr>
          <w:p w14:paraId="2376B2BE"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1BB3E69C" w14:textId="77777777" w:rsidR="00BC270B" w:rsidRPr="00733FCC" w:rsidRDefault="00BC270B" w:rsidP="00733FCC">
            <w:pPr>
              <w:rPr>
                <w:color w:val="000000"/>
                <w:sz w:val="20"/>
                <w:szCs w:val="20"/>
                <w:lang w:eastAsia="lt-LT"/>
              </w:rPr>
            </w:pPr>
            <w:r w:rsidRPr="00733FCC">
              <w:rPr>
                <w:color w:val="000000"/>
                <w:sz w:val="20"/>
                <w:szCs w:val="20"/>
                <w:lang w:eastAsia="lt-LT"/>
              </w:rPr>
              <w:t>Didžiausiojo tankio nustatymas</w:t>
            </w:r>
          </w:p>
        </w:tc>
        <w:tc>
          <w:tcPr>
            <w:tcW w:w="1878" w:type="dxa"/>
            <w:shd w:val="clear" w:color="auto" w:fill="auto"/>
            <w:vAlign w:val="center"/>
            <w:hideMark/>
          </w:tcPr>
          <w:p w14:paraId="5FA2C25D" w14:textId="77777777" w:rsidR="00BC270B" w:rsidRPr="00733FCC" w:rsidRDefault="00BC270B" w:rsidP="00733FCC">
            <w:pPr>
              <w:rPr>
                <w:color w:val="000000"/>
                <w:sz w:val="20"/>
                <w:szCs w:val="20"/>
                <w:lang w:eastAsia="lt-LT"/>
              </w:rPr>
            </w:pPr>
            <w:r w:rsidRPr="00733FCC">
              <w:rPr>
                <w:color w:val="000000"/>
                <w:sz w:val="20"/>
                <w:szCs w:val="20"/>
                <w:lang w:eastAsia="lt-LT"/>
              </w:rPr>
              <w:t>LST EN 12697-5</w:t>
            </w:r>
          </w:p>
        </w:tc>
        <w:tc>
          <w:tcPr>
            <w:tcW w:w="1339" w:type="dxa"/>
            <w:vMerge/>
            <w:vAlign w:val="center"/>
            <w:hideMark/>
          </w:tcPr>
          <w:p w14:paraId="020765DF" w14:textId="77777777" w:rsidR="00BC270B" w:rsidRPr="00733FCC" w:rsidRDefault="00BC270B" w:rsidP="00733FCC">
            <w:pPr>
              <w:rPr>
                <w:color w:val="000000"/>
                <w:sz w:val="20"/>
                <w:szCs w:val="20"/>
                <w:lang w:eastAsia="lt-LT"/>
              </w:rPr>
            </w:pPr>
          </w:p>
        </w:tc>
        <w:tc>
          <w:tcPr>
            <w:tcW w:w="1404" w:type="dxa"/>
          </w:tcPr>
          <w:p w14:paraId="70DBC7B1" w14:textId="77777777" w:rsidR="00BC270B" w:rsidRPr="00733FCC" w:rsidRDefault="00BC270B" w:rsidP="00733FCC">
            <w:pPr>
              <w:rPr>
                <w:color w:val="000000"/>
                <w:sz w:val="20"/>
                <w:szCs w:val="20"/>
                <w:lang w:eastAsia="lt-LT"/>
              </w:rPr>
            </w:pPr>
          </w:p>
        </w:tc>
        <w:tc>
          <w:tcPr>
            <w:tcW w:w="1530" w:type="dxa"/>
          </w:tcPr>
          <w:p w14:paraId="3A88CD89" w14:textId="77777777" w:rsidR="00BC270B" w:rsidRPr="00733FCC" w:rsidRDefault="00BC270B" w:rsidP="00733FCC">
            <w:pPr>
              <w:rPr>
                <w:color w:val="000000"/>
                <w:sz w:val="20"/>
                <w:szCs w:val="20"/>
                <w:lang w:eastAsia="lt-LT"/>
              </w:rPr>
            </w:pPr>
          </w:p>
        </w:tc>
      </w:tr>
      <w:tr w:rsidR="00BC270B" w:rsidRPr="00733FCC" w14:paraId="3CDF5D33" w14:textId="77777777" w:rsidTr="008D77C3">
        <w:trPr>
          <w:trHeight w:val="288"/>
          <w:jc w:val="center"/>
        </w:trPr>
        <w:tc>
          <w:tcPr>
            <w:tcW w:w="519" w:type="dxa"/>
            <w:vMerge w:val="restart"/>
            <w:shd w:val="clear" w:color="auto" w:fill="auto"/>
            <w:noWrap/>
            <w:vAlign w:val="center"/>
            <w:hideMark/>
          </w:tcPr>
          <w:p w14:paraId="510DB41F"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17.</w:t>
            </w:r>
          </w:p>
        </w:tc>
        <w:tc>
          <w:tcPr>
            <w:tcW w:w="2641" w:type="dxa"/>
            <w:vMerge w:val="restart"/>
            <w:shd w:val="clear" w:color="auto" w:fill="auto"/>
            <w:vAlign w:val="center"/>
            <w:hideMark/>
          </w:tcPr>
          <w:p w14:paraId="15C3E6B3"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Paimti gręžtinį asfalto ėminį </w:t>
            </w:r>
            <w:r w:rsidRPr="00733FCC">
              <w:rPr>
                <w:color w:val="000000"/>
                <w:sz w:val="20"/>
                <w:szCs w:val="20"/>
                <w:lang w:eastAsia="lt-LT"/>
              </w:rPr>
              <w:lastRenderedPageBreak/>
              <w:t>(kerną)</w:t>
            </w:r>
          </w:p>
        </w:tc>
        <w:tc>
          <w:tcPr>
            <w:tcW w:w="3738" w:type="dxa"/>
            <w:shd w:val="clear" w:color="auto" w:fill="auto"/>
            <w:vAlign w:val="center"/>
            <w:hideMark/>
          </w:tcPr>
          <w:p w14:paraId="177627EA" w14:textId="77777777" w:rsidR="00BC270B" w:rsidRPr="00733FCC" w:rsidRDefault="00BC270B" w:rsidP="00733FCC">
            <w:pPr>
              <w:rPr>
                <w:color w:val="000000"/>
                <w:sz w:val="20"/>
                <w:szCs w:val="20"/>
                <w:lang w:eastAsia="lt-LT"/>
              </w:rPr>
            </w:pPr>
            <w:r w:rsidRPr="00733FCC">
              <w:rPr>
                <w:color w:val="000000"/>
                <w:sz w:val="20"/>
                <w:szCs w:val="20"/>
                <w:lang w:eastAsia="lt-LT"/>
              </w:rPr>
              <w:lastRenderedPageBreak/>
              <w:t>Ėminių ėmimas</w:t>
            </w:r>
          </w:p>
        </w:tc>
        <w:tc>
          <w:tcPr>
            <w:tcW w:w="1878" w:type="dxa"/>
            <w:shd w:val="clear" w:color="auto" w:fill="auto"/>
            <w:noWrap/>
            <w:vAlign w:val="center"/>
            <w:hideMark/>
          </w:tcPr>
          <w:p w14:paraId="2AE5E90B" w14:textId="77777777" w:rsidR="00BC270B" w:rsidRPr="00733FCC" w:rsidRDefault="00BC270B" w:rsidP="00733FCC">
            <w:pPr>
              <w:rPr>
                <w:color w:val="000000"/>
                <w:sz w:val="20"/>
                <w:szCs w:val="20"/>
                <w:lang w:eastAsia="lt-LT"/>
              </w:rPr>
            </w:pPr>
            <w:r w:rsidRPr="00733FCC">
              <w:rPr>
                <w:color w:val="000000"/>
                <w:sz w:val="20"/>
                <w:szCs w:val="20"/>
                <w:lang w:eastAsia="lt-LT"/>
              </w:rPr>
              <w:t>LST EN 12697-27</w:t>
            </w:r>
          </w:p>
        </w:tc>
        <w:tc>
          <w:tcPr>
            <w:tcW w:w="1339" w:type="dxa"/>
            <w:vMerge w:val="restart"/>
            <w:shd w:val="clear" w:color="auto" w:fill="auto"/>
            <w:noWrap/>
            <w:vAlign w:val="center"/>
            <w:hideMark/>
          </w:tcPr>
          <w:p w14:paraId="512A04D7"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18</w:t>
            </w:r>
          </w:p>
        </w:tc>
        <w:tc>
          <w:tcPr>
            <w:tcW w:w="1404" w:type="dxa"/>
          </w:tcPr>
          <w:p w14:paraId="54088EA3" w14:textId="77777777" w:rsidR="00BC270B" w:rsidRPr="00733FCC" w:rsidRDefault="00BC270B" w:rsidP="00733FCC">
            <w:pPr>
              <w:rPr>
                <w:color w:val="000000"/>
                <w:sz w:val="20"/>
                <w:szCs w:val="20"/>
                <w:lang w:eastAsia="lt-LT"/>
              </w:rPr>
            </w:pPr>
          </w:p>
        </w:tc>
        <w:tc>
          <w:tcPr>
            <w:tcW w:w="1530" w:type="dxa"/>
          </w:tcPr>
          <w:p w14:paraId="6754D795" w14:textId="77777777" w:rsidR="00BC270B" w:rsidRPr="00733FCC" w:rsidRDefault="00BC270B" w:rsidP="00733FCC">
            <w:pPr>
              <w:rPr>
                <w:color w:val="000000"/>
                <w:sz w:val="20"/>
                <w:szCs w:val="20"/>
                <w:lang w:eastAsia="lt-LT"/>
              </w:rPr>
            </w:pPr>
          </w:p>
        </w:tc>
      </w:tr>
      <w:tr w:rsidR="00BC270B" w:rsidRPr="00733FCC" w14:paraId="35F481EB" w14:textId="77777777" w:rsidTr="008D77C3">
        <w:trPr>
          <w:trHeight w:val="288"/>
          <w:jc w:val="center"/>
        </w:trPr>
        <w:tc>
          <w:tcPr>
            <w:tcW w:w="519" w:type="dxa"/>
            <w:vMerge/>
            <w:vAlign w:val="center"/>
            <w:hideMark/>
          </w:tcPr>
          <w:p w14:paraId="600740D9" w14:textId="77777777" w:rsidR="00BC270B" w:rsidRPr="00733FCC" w:rsidRDefault="00BC270B" w:rsidP="00733FCC">
            <w:pPr>
              <w:rPr>
                <w:color w:val="000000"/>
                <w:sz w:val="20"/>
                <w:szCs w:val="20"/>
                <w:lang w:eastAsia="lt-LT"/>
              </w:rPr>
            </w:pPr>
          </w:p>
        </w:tc>
        <w:tc>
          <w:tcPr>
            <w:tcW w:w="2641" w:type="dxa"/>
            <w:vMerge/>
            <w:vAlign w:val="center"/>
            <w:hideMark/>
          </w:tcPr>
          <w:p w14:paraId="114F9E13"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366FFF31" w14:textId="77777777" w:rsidR="00BC270B" w:rsidRPr="00733FCC" w:rsidRDefault="00BC270B" w:rsidP="00733FCC">
            <w:pPr>
              <w:rPr>
                <w:color w:val="000000"/>
                <w:sz w:val="20"/>
                <w:szCs w:val="20"/>
                <w:lang w:eastAsia="lt-LT"/>
              </w:rPr>
            </w:pPr>
            <w:r w:rsidRPr="00733FCC">
              <w:rPr>
                <w:color w:val="000000"/>
                <w:sz w:val="20"/>
                <w:szCs w:val="20"/>
                <w:lang w:eastAsia="lt-LT"/>
              </w:rPr>
              <w:t>Bituminių dangų storio nustatymas</w:t>
            </w:r>
          </w:p>
        </w:tc>
        <w:tc>
          <w:tcPr>
            <w:tcW w:w="1878" w:type="dxa"/>
            <w:shd w:val="clear" w:color="auto" w:fill="auto"/>
            <w:noWrap/>
            <w:vAlign w:val="center"/>
            <w:hideMark/>
          </w:tcPr>
          <w:p w14:paraId="019DCECD" w14:textId="77777777" w:rsidR="00BC270B" w:rsidRPr="00733FCC" w:rsidRDefault="00BC270B" w:rsidP="00733FCC">
            <w:pPr>
              <w:rPr>
                <w:color w:val="000000"/>
                <w:sz w:val="20"/>
                <w:szCs w:val="20"/>
                <w:lang w:eastAsia="lt-LT"/>
              </w:rPr>
            </w:pPr>
            <w:r w:rsidRPr="00733FCC">
              <w:rPr>
                <w:color w:val="000000"/>
                <w:sz w:val="20"/>
                <w:szCs w:val="20"/>
                <w:lang w:eastAsia="lt-LT"/>
              </w:rPr>
              <w:t>LST EN 12697-36</w:t>
            </w:r>
          </w:p>
        </w:tc>
        <w:tc>
          <w:tcPr>
            <w:tcW w:w="1339" w:type="dxa"/>
            <w:vMerge/>
            <w:vAlign w:val="center"/>
            <w:hideMark/>
          </w:tcPr>
          <w:p w14:paraId="1E133357" w14:textId="77777777" w:rsidR="00BC270B" w:rsidRPr="00733FCC" w:rsidRDefault="00BC270B" w:rsidP="00BC270B">
            <w:pPr>
              <w:jc w:val="center"/>
              <w:rPr>
                <w:color w:val="000000"/>
                <w:sz w:val="20"/>
                <w:szCs w:val="20"/>
                <w:lang w:eastAsia="lt-LT"/>
              </w:rPr>
            </w:pPr>
          </w:p>
        </w:tc>
        <w:tc>
          <w:tcPr>
            <w:tcW w:w="1404" w:type="dxa"/>
          </w:tcPr>
          <w:p w14:paraId="61A5522B" w14:textId="77777777" w:rsidR="00BC270B" w:rsidRPr="00733FCC" w:rsidRDefault="00BC270B" w:rsidP="00733FCC">
            <w:pPr>
              <w:rPr>
                <w:color w:val="000000"/>
                <w:sz w:val="20"/>
                <w:szCs w:val="20"/>
                <w:lang w:eastAsia="lt-LT"/>
              </w:rPr>
            </w:pPr>
          </w:p>
        </w:tc>
        <w:tc>
          <w:tcPr>
            <w:tcW w:w="1530" w:type="dxa"/>
          </w:tcPr>
          <w:p w14:paraId="1E4E1E7E" w14:textId="77777777" w:rsidR="00BC270B" w:rsidRPr="00733FCC" w:rsidRDefault="00BC270B" w:rsidP="00733FCC">
            <w:pPr>
              <w:rPr>
                <w:color w:val="000000"/>
                <w:sz w:val="20"/>
                <w:szCs w:val="20"/>
                <w:lang w:eastAsia="lt-LT"/>
              </w:rPr>
            </w:pPr>
          </w:p>
        </w:tc>
      </w:tr>
      <w:tr w:rsidR="00BC270B" w:rsidRPr="00733FCC" w14:paraId="2EF7B288" w14:textId="77777777" w:rsidTr="008D77C3">
        <w:trPr>
          <w:trHeight w:val="288"/>
          <w:jc w:val="center"/>
        </w:trPr>
        <w:tc>
          <w:tcPr>
            <w:tcW w:w="519" w:type="dxa"/>
            <w:shd w:val="clear" w:color="auto" w:fill="auto"/>
            <w:noWrap/>
            <w:vAlign w:val="center"/>
            <w:hideMark/>
          </w:tcPr>
          <w:p w14:paraId="0028EC6B"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18.</w:t>
            </w:r>
          </w:p>
        </w:tc>
        <w:tc>
          <w:tcPr>
            <w:tcW w:w="2641" w:type="dxa"/>
            <w:shd w:val="clear" w:color="auto" w:fill="auto"/>
            <w:vAlign w:val="center"/>
            <w:hideMark/>
          </w:tcPr>
          <w:p w14:paraId="3D026265" w14:textId="77777777" w:rsidR="00BC270B" w:rsidRPr="00733FCC" w:rsidRDefault="00BC270B" w:rsidP="00733FCC">
            <w:pPr>
              <w:rPr>
                <w:color w:val="000000"/>
                <w:sz w:val="20"/>
                <w:szCs w:val="20"/>
                <w:lang w:eastAsia="lt-LT"/>
              </w:rPr>
            </w:pPr>
            <w:r w:rsidRPr="00733FCC">
              <w:rPr>
                <w:color w:val="000000"/>
                <w:sz w:val="20"/>
                <w:szCs w:val="20"/>
                <w:lang w:eastAsia="lt-LT"/>
              </w:rPr>
              <w:t>Nustatyti kernų tankį</w:t>
            </w:r>
          </w:p>
        </w:tc>
        <w:tc>
          <w:tcPr>
            <w:tcW w:w="3738" w:type="dxa"/>
            <w:shd w:val="clear" w:color="auto" w:fill="auto"/>
            <w:vAlign w:val="center"/>
            <w:hideMark/>
          </w:tcPr>
          <w:p w14:paraId="1F8585E6" w14:textId="77777777" w:rsidR="00BC270B" w:rsidRPr="00733FCC" w:rsidRDefault="00BC270B" w:rsidP="00733FCC">
            <w:pPr>
              <w:rPr>
                <w:color w:val="000000"/>
                <w:sz w:val="20"/>
                <w:szCs w:val="20"/>
                <w:lang w:eastAsia="lt-LT"/>
              </w:rPr>
            </w:pPr>
            <w:r w:rsidRPr="00733FCC">
              <w:rPr>
                <w:color w:val="000000"/>
                <w:sz w:val="20"/>
                <w:szCs w:val="20"/>
                <w:lang w:eastAsia="lt-LT"/>
              </w:rPr>
              <w:t>Bituminių bandinių tariamojo tankio nustatymas</w:t>
            </w:r>
          </w:p>
        </w:tc>
        <w:tc>
          <w:tcPr>
            <w:tcW w:w="1878" w:type="dxa"/>
            <w:shd w:val="clear" w:color="auto" w:fill="auto"/>
            <w:vAlign w:val="center"/>
            <w:hideMark/>
          </w:tcPr>
          <w:p w14:paraId="606E9C2C" w14:textId="77777777" w:rsidR="00BC270B" w:rsidRPr="00733FCC" w:rsidRDefault="00BC270B" w:rsidP="00733FCC">
            <w:pPr>
              <w:rPr>
                <w:color w:val="000000"/>
                <w:sz w:val="20"/>
                <w:szCs w:val="20"/>
                <w:lang w:eastAsia="lt-LT"/>
              </w:rPr>
            </w:pPr>
            <w:r w:rsidRPr="00733FCC">
              <w:rPr>
                <w:color w:val="000000"/>
                <w:sz w:val="20"/>
                <w:szCs w:val="20"/>
                <w:lang w:eastAsia="lt-LT"/>
              </w:rPr>
              <w:t>LST EN 12697-6</w:t>
            </w:r>
          </w:p>
        </w:tc>
        <w:tc>
          <w:tcPr>
            <w:tcW w:w="1339" w:type="dxa"/>
            <w:shd w:val="clear" w:color="auto" w:fill="auto"/>
            <w:noWrap/>
            <w:vAlign w:val="center"/>
            <w:hideMark/>
          </w:tcPr>
          <w:p w14:paraId="0E6A391A"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18</w:t>
            </w:r>
          </w:p>
        </w:tc>
        <w:tc>
          <w:tcPr>
            <w:tcW w:w="1404" w:type="dxa"/>
          </w:tcPr>
          <w:p w14:paraId="1C1D4A41" w14:textId="77777777" w:rsidR="00BC270B" w:rsidRPr="00733FCC" w:rsidRDefault="00BC270B" w:rsidP="00733FCC">
            <w:pPr>
              <w:rPr>
                <w:color w:val="000000"/>
                <w:sz w:val="20"/>
                <w:szCs w:val="20"/>
                <w:lang w:eastAsia="lt-LT"/>
              </w:rPr>
            </w:pPr>
          </w:p>
        </w:tc>
        <w:tc>
          <w:tcPr>
            <w:tcW w:w="1530" w:type="dxa"/>
          </w:tcPr>
          <w:p w14:paraId="2AB64EBF" w14:textId="77777777" w:rsidR="00BC270B" w:rsidRPr="00733FCC" w:rsidRDefault="00BC270B" w:rsidP="00733FCC">
            <w:pPr>
              <w:rPr>
                <w:color w:val="000000"/>
                <w:sz w:val="20"/>
                <w:szCs w:val="20"/>
                <w:lang w:eastAsia="lt-LT"/>
              </w:rPr>
            </w:pPr>
          </w:p>
        </w:tc>
      </w:tr>
      <w:tr w:rsidR="00BC270B" w:rsidRPr="00733FCC" w14:paraId="47AAA875" w14:textId="77777777" w:rsidTr="008D77C3">
        <w:trPr>
          <w:trHeight w:val="288"/>
          <w:jc w:val="center"/>
        </w:trPr>
        <w:tc>
          <w:tcPr>
            <w:tcW w:w="519" w:type="dxa"/>
            <w:shd w:val="clear" w:color="auto" w:fill="auto"/>
            <w:noWrap/>
            <w:vAlign w:val="center"/>
            <w:hideMark/>
          </w:tcPr>
          <w:p w14:paraId="6F88C745" w14:textId="77777777" w:rsidR="00BC270B" w:rsidRPr="00733FCC" w:rsidRDefault="00BC270B" w:rsidP="00733FCC">
            <w:pPr>
              <w:jc w:val="center"/>
              <w:rPr>
                <w:color w:val="000000"/>
                <w:sz w:val="20"/>
                <w:szCs w:val="20"/>
                <w:lang w:eastAsia="lt-LT"/>
              </w:rPr>
            </w:pPr>
            <w:r w:rsidRPr="00733FCC">
              <w:rPr>
                <w:color w:val="000000"/>
                <w:sz w:val="20"/>
                <w:szCs w:val="20"/>
                <w:lang w:eastAsia="lt-LT"/>
              </w:rPr>
              <w:t>19.</w:t>
            </w:r>
          </w:p>
        </w:tc>
        <w:tc>
          <w:tcPr>
            <w:tcW w:w="2641" w:type="dxa"/>
            <w:shd w:val="clear" w:color="auto" w:fill="auto"/>
            <w:vAlign w:val="center"/>
            <w:hideMark/>
          </w:tcPr>
          <w:p w14:paraId="6D51A749" w14:textId="77777777" w:rsidR="00BC270B" w:rsidRPr="00733FCC" w:rsidRDefault="00BC270B" w:rsidP="00733FCC">
            <w:pPr>
              <w:rPr>
                <w:color w:val="000000"/>
                <w:sz w:val="20"/>
                <w:szCs w:val="20"/>
                <w:lang w:eastAsia="lt-LT"/>
              </w:rPr>
            </w:pPr>
            <w:r w:rsidRPr="00733FCC">
              <w:rPr>
                <w:color w:val="000000"/>
                <w:sz w:val="20"/>
                <w:szCs w:val="20"/>
                <w:lang w:eastAsia="lt-LT"/>
              </w:rPr>
              <w:t>Asfalto sluoksnių sukibimo jėgos nustatymas</w:t>
            </w:r>
          </w:p>
        </w:tc>
        <w:tc>
          <w:tcPr>
            <w:tcW w:w="3738" w:type="dxa"/>
            <w:shd w:val="clear" w:color="auto" w:fill="auto"/>
            <w:vAlign w:val="center"/>
            <w:hideMark/>
          </w:tcPr>
          <w:p w14:paraId="708B9A38" w14:textId="77777777" w:rsidR="00BC270B" w:rsidRPr="00733FCC" w:rsidRDefault="00BC270B" w:rsidP="00733FCC">
            <w:pPr>
              <w:rPr>
                <w:color w:val="000000"/>
                <w:sz w:val="20"/>
                <w:szCs w:val="20"/>
                <w:lang w:eastAsia="lt-LT"/>
              </w:rPr>
            </w:pPr>
            <w:r w:rsidRPr="00733FCC">
              <w:rPr>
                <w:color w:val="000000"/>
                <w:sz w:val="20"/>
                <w:szCs w:val="20"/>
                <w:lang w:eastAsia="lt-LT"/>
              </w:rPr>
              <w:t>Šlyties bandymas</w:t>
            </w:r>
          </w:p>
        </w:tc>
        <w:tc>
          <w:tcPr>
            <w:tcW w:w="1878" w:type="dxa"/>
            <w:shd w:val="clear" w:color="auto" w:fill="auto"/>
            <w:vAlign w:val="center"/>
            <w:hideMark/>
          </w:tcPr>
          <w:p w14:paraId="36A85C8B" w14:textId="77777777" w:rsidR="00BC270B" w:rsidRPr="00733FCC" w:rsidRDefault="00BC270B" w:rsidP="00733FCC">
            <w:pPr>
              <w:rPr>
                <w:sz w:val="20"/>
                <w:szCs w:val="20"/>
                <w:lang w:eastAsia="lt-LT"/>
              </w:rPr>
            </w:pPr>
            <w:r w:rsidRPr="00733FCC">
              <w:rPr>
                <w:sz w:val="20"/>
                <w:szCs w:val="20"/>
                <w:lang w:eastAsia="lt-LT"/>
              </w:rPr>
              <w:t>LST EN 12697-48</w:t>
            </w:r>
          </w:p>
        </w:tc>
        <w:tc>
          <w:tcPr>
            <w:tcW w:w="1339" w:type="dxa"/>
            <w:shd w:val="clear" w:color="auto" w:fill="auto"/>
            <w:noWrap/>
            <w:vAlign w:val="center"/>
            <w:hideMark/>
          </w:tcPr>
          <w:p w14:paraId="73F30042"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18</w:t>
            </w:r>
          </w:p>
        </w:tc>
        <w:tc>
          <w:tcPr>
            <w:tcW w:w="1404" w:type="dxa"/>
          </w:tcPr>
          <w:p w14:paraId="4C5DD3EB" w14:textId="77777777" w:rsidR="00BC270B" w:rsidRPr="00733FCC" w:rsidRDefault="00BC270B" w:rsidP="00733FCC">
            <w:pPr>
              <w:rPr>
                <w:color w:val="000000"/>
                <w:sz w:val="20"/>
                <w:szCs w:val="20"/>
                <w:lang w:eastAsia="lt-LT"/>
              </w:rPr>
            </w:pPr>
          </w:p>
        </w:tc>
        <w:tc>
          <w:tcPr>
            <w:tcW w:w="1530" w:type="dxa"/>
          </w:tcPr>
          <w:p w14:paraId="4697C699" w14:textId="77777777" w:rsidR="00BC270B" w:rsidRPr="00733FCC" w:rsidRDefault="00BC270B" w:rsidP="00733FCC">
            <w:pPr>
              <w:rPr>
                <w:color w:val="000000"/>
                <w:sz w:val="20"/>
                <w:szCs w:val="20"/>
                <w:lang w:eastAsia="lt-LT"/>
              </w:rPr>
            </w:pPr>
          </w:p>
        </w:tc>
      </w:tr>
      <w:tr w:rsidR="00BC270B" w:rsidRPr="00733FCC" w14:paraId="3FD752BB" w14:textId="77777777" w:rsidTr="008D77C3">
        <w:trPr>
          <w:trHeight w:val="288"/>
          <w:jc w:val="center"/>
        </w:trPr>
        <w:tc>
          <w:tcPr>
            <w:tcW w:w="519" w:type="dxa"/>
            <w:vMerge w:val="restart"/>
            <w:shd w:val="clear" w:color="auto" w:fill="auto"/>
            <w:noWrap/>
            <w:vAlign w:val="center"/>
            <w:hideMark/>
          </w:tcPr>
          <w:p w14:paraId="790D7847" w14:textId="77777777" w:rsidR="00BC270B" w:rsidRPr="00733FCC" w:rsidRDefault="00BC270B" w:rsidP="00733FCC">
            <w:pPr>
              <w:jc w:val="center"/>
              <w:rPr>
                <w:color w:val="000000"/>
                <w:sz w:val="20"/>
                <w:szCs w:val="20"/>
                <w:lang w:eastAsia="lt-LT"/>
              </w:rPr>
            </w:pPr>
            <w:r w:rsidRPr="00733FCC">
              <w:rPr>
                <w:color w:val="000000"/>
                <w:sz w:val="20"/>
                <w:szCs w:val="20"/>
                <w:lang w:eastAsia="lt-LT"/>
              </w:rPr>
              <w:t>20.</w:t>
            </w:r>
          </w:p>
        </w:tc>
        <w:tc>
          <w:tcPr>
            <w:tcW w:w="2641" w:type="dxa"/>
            <w:vMerge w:val="restart"/>
            <w:shd w:val="clear" w:color="auto" w:fill="auto"/>
            <w:vAlign w:val="center"/>
            <w:hideMark/>
          </w:tcPr>
          <w:p w14:paraId="14CC2B97" w14:textId="77777777" w:rsidR="00BC270B" w:rsidRPr="00733FCC" w:rsidRDefault="00BC270B" w:rsidP="00733FCC">
            <w:pPr>
              <w:rPr>
                <w:sz w:val="20"/>
                <w:szCs w:val="20"/>
                <w:lang w:eastAsia="lt-LT"/>
              </w:rPr>
            </w:pPr>
            <w:r w:rsidRPr="00733FCC">
              <w:rPr>
                <w:sz w:val="20"/>
                <w:szCs w:val="20"/>
                <w:lang w:eastAsia="lt-LT"/>
              </w:rPr>
              <w:t>Nustatyti betono stiprį gniuždant</w:t>
            </w:r>
          </w:p>
        </w:tc>
        <w:tc>
          <w:tcPr>
            <w:tcW w:w="3738" w:type="dxa"/>
            <w:shd w:val="clear" w:color="auto" w:fill="auto"/>
            <w:vAlign w:val="center"/>
            <w:hideMark/>
          </w:tcPr>
          <w:p w14:paraId="77B0F3A1" w14:textId="77777777" w:rsidR="00BC270B" w:rsidRPr="00733FCC" w:rsidRDefault="00BC270B" w:rsidP="00733FCC">
            <w:pPr>
              <w:rPr>
                <w:sz w:val="20"/>
                <w:szCs w:val="20"/>
                <w:lang w:eastAsia="lt-LT"/>
              </w:rPr>
            </w:pPr>
            <w:r w:rsidRPr="00733FCC">
              <w:rPr>
                <w:sz w:val="20"/>
                <w:szCs w:val="20"/>
                <w:lang w:eastAsia="lt-LT"/>
              </w:rPr>
              <w:t>Bandinių gniuždymo stipris</w:t>
            </w:r>
          </w:p>
        </w:tc>
        <w:tc>
          <w:tcPr>
            <w:tcW w:w="1878" w:type="dxa"/>
            <w:shd w:val="clear" w:color="auto" w:fill="auto"/>
            <w:vAlign w:val="center"/>
            <w:hideMark/>
          </w:tcPr>
          <w:p w14:paraId="5A7F5508" w14:textId="77777777" w:rsidR="00BC270B" w:rsidRPr="00733FCC" w:rsidRDefault="00BC270B" w:rsidP="00733FCC">
            <w:pPr>
              <w:rPr>
                <w:sz w:val="20"/>
                <w:szCs w:val="20"/>
                <w:lang w:eastAsia="lt-LT"/>
              </w:rPr>
            </w:pPr>
            <w:r w:rsidRPr="00733FCC">
              <w:rPr>
                <w:sz w:val="20"/>
                <w:szCs w:val="20"/>
                <w:lang w:eastAsia="lt-LT"/>
              </w:rPr>
              <w:t>LST EN 12390-3</w:t>
            </w:r>
          </w:p>
        </w:tc>
        <w:tc>
          <w:tcPr>
            <w:tcW w:w="1339" w:type="dxa"/>
            <w:vMerge w:val="restart"/>
            <w:shd w:val="clear" w:color="auto" w:fill="auto"/>
            <w:noWrap/>
            <w:vAlign w:val="center"/>
            <w:hideMark/>
          </w:tcPr>
          <w:p w14:paraId="61EE0353"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030264D1" w14:textId="77777777" w:rsidR="00BC270B" w:rsidRPr="00733FCC" w:rsidRDefault="00BC270B" w:rsidP="00733FCC">
            <w:pPr>
              <w:rPr>
                <w:color w:val="000000"/>
                <w:sz w:val="20"/>
                <w:szCs w:val="20"/>
                <w:lang w:eastAsia="lt-LT"/>
              </w:rPr>
            </w:pPr>
          </w:p>
        </w:tc>
        <w:tc>
          <w:tcPr>
            <w:tcW w:w="1530" w:type="dxa"/>
          </w:tcPr>
          <w:p w14:paraId="0DE25B5A" w14:textId="77777777" w:rsidR="00BC270B" w:rsidRPr="00733FCC" w:rsidRDefault="00BC270B" w:rsidP="00733FCC">
            <w:pPr>
              <w:rPr>
                <w:color w:val="000000"/>
                <w:sz w:val="20"/>
                <w:szCs w:val="20"/>
                <w:lang w:eastAsia="lt-LT"/>
              </w:rPr>
            </w:pPr>
          </w:p>
        </w:tc>
      </w:tr>
      <w:tr w:rsidR="00BC270B" w:rsidRPr="00733FCC" w14:paraId="59D19800" w14:textId="77777777" w:rsidTr="008D77C3">
        <w:trPr>
          <w:trHeight w:val="288"/>
          <w:jc w:val="center"/>
        </w:trPr>
        <w:tc>
          <w:tcPr>
            <w:tcW w:w="519" w:type="dxa"/>
            <w:vMerge/>
            <w:vAlign w:val="center"/>
            <w:hideMark/>
          </w:tcPr>
          <w:p w14:paraId="428DA1E8" w14:textId="77777777" w:rsidR="00BC270B" w:rsidRPr="00733FCC" w:rsidRDefault="00BC270B" w:rsidP="00733FCC">
            <w:pPr>
              <w:rPr>
                <w:color w:val="000000"/>
                <w:sz w:val="20"/>
                <w:szCs w:val="20"/>
                <w:lang w:eastAsia="lt-LT"/>
              </w:rPr>
            </w:pPr>
          </w:p>
        </w:tc>
        <w:tc>
          <w:tcPr>
            <w:tcW w:w="2641" w:type="dxa"/>
            <w:vMerge/>
            <w:vAlign w:val="center"/>
            <w:hideMark/>
          </w:tcPr>
          <w:p w14:paraId="4E89102E" w14:textId="77777777" w:rsidR="00BC270B" w:rsidRPr="00733FCC" w:rsidRDefault="00BC270B" w:rsidP="00733FCC">
            <w:pPr>
              <w:rPr>
                <w:sz w:val="20"/>
                <w:szCs w:val="20"/>
                <w:lang w:eastAsia="lt-LT"/>
              </w:rPr>
            </w:pPr>
          </w:p>
        </w:tc>
        <w:tc>
          <w:tcPr>
            <w:tcW w:w="3738" w:type="dxa"/>
            <w:shd w:val="clear" w:color="auto" w:fill="auto"/>
            <w:vAlign w:val="center"/>
            <w:hideMark/>
          </w:tcPr>
          <w:p w14:paraId="7B3E98D0" w14:textId="77777777" w:rsidR="00BC270B" w:rsidRPr="00733FCC" w:rsidRDefault="00BC270B" w:rsidP="00733FCC">
            <w:pPr>
              <w:rPr>
                <w:sz w:val="20"/>
                <w:szCs w:val="20"/>
                <w:lang w:eastAsia="lt-LT"/>
              </w:rPr>
            </w:pPr>
            <w:r w:rsidRPr="00733FCC">
              <w:rPr>
                <w:sz w:val="20"/>
                <w:szCs w:val="20"/>
                <w:lang w:eastAsia="lt-LT"/>
              </w:rPr>
              <w:t>Bandinių pagaminimas ir kietinimas stipriui nustatyti</w:t>
            </w:r>
          </w:p>
        </w:tc>
        <w:tc>
          <w:tcPr>
            <w:tcW w:w="1878" w:type="dxa"/>
            <w:shd w:val="clear" w:color="auto" w:fill="auto"/>
            <w:vAlign w:val="center"/>
            <w:hideMark/>
          </w:tcPr>
          <w:p w14:paraId="2B79572E" w14:textId="77777777" w:rsidR="00BC270B" w:rsidRPr="00733FCC" w:rsidRDefault="00BC270B" w:rsidP="00733FCC">
            <w:pPr>
              <w:rPr>
                <w:sz w:val="20"/>
                <w:szCs w:val="20"/>
                <w:lang w:eastAsia="lt-LT"/>
              </w:rPr>
            </w:pPr>
            <w:r w:rsidRPr="00733FCC">
              <w:rPr>
                <w:sz w:val="20"/>
                <w:szCs w:val="20"/>
                <w:lang w:eastAsia="lt-LT"/>
              </w:rPr>
              <w:t>LST EN 12390-1</w:t>
            </w:r>
          </w:p>
        </w:tc>
        <w:tc>
          <w:tcPr>
            <w:tcW w:w="1339" w:type="dxa"/>
            <w:vMerge/>
            <w:vAlign w:val="center"/>
            <w:hideMark/>
          </w:tcPr>
          <w:p w14:paraId="69123DAD" w14:textId="77777777" w:rsidR="00BC270B" w:rsidRPr="00733FCC" w:rsidRDefault="00BC270B" w:rsidP="00BC270B">
            <w:pPr>
              <w:jc w:val="center"/>
              <w:rPr>
                <w:color w:val="000000"/>
                <w:sz w:val="20"/>
                <w:szCs w:val="20"/>
                <w:lang w:eastAsia="lt-LT"/>
              </w:rPr>
            </w:pPr>
          </w:p>
        </w:tc>
        <w:tc>
          <w:tcPr>
            <w:tcW w:w="1404" w:type="dxa"/>
          </w:tcPr>
          <w:p w14:paraId="7BD4F800" w14:textId="77777777" w:rsidR="00BC270B" w:rsidRPr="00733FCC" w:rsidRDefault="00BC270B" w:rsidP="00733FCC">
            <w:pPr>
              <w:rPr>
                <w:color w:val="000000"/>
                <w:sz w:val="20"/>
                <w:szCs w:val="20"/>
                <w:lang w:eastAsia="lt-LT"/>
              </w:rPr>
            </w:pPr>
          </w:p>
        </w:tc>
        <w:tc>
          <w:tcPr>
            <w:tcW w:w="1530" w:type="dxa"/>
          </w:tcPr>
          <w:p w14:paraId="343B1641" w14:textId="77777777" w:rsidR="00BC270B" w:rsidRPr="00733FCC" w:rsidRDefault="00BC270B" w:rsidP="00733FCC">
            <w:pPr>
              <w:rPr>
                <w:color w:val="000000"/>
                <w:sz w:val="20"/>
                <w:szCs w:val="20"/>
                <w:lang w:eastAsia="lt-LT"/>
              </w:rPr>
            </w:pPr>
          </w:p>
        </w:tc>
      </w:tr>
      <w:tr w:rsidR="00BC270B" w:rsidRPr="00733FCC" w14:paraId="6580806A" w14:textId="77777777" w:rsidTr="008D77C3">
        <w:trPr>
          <w:trHeight w:val="528"/>
          <w:jc w:val="center"/>
        </w:trPr>
        <w:tc>
          <w:tcPr>
            <w:tcW w:w="519" w:type="dxa"/>
            <w:shd w:val="clear" w:color="auto" w:fill="auto"/>
            <w:noWrap/>
            <w:vAlign w:val="center"/>
            <w:hideMark/>
          </w:tcPr>
          <w:p w14:paraId="58C1106A" w14:textId="77777777" w:rsidR="00BC270B" w:rsidRPr="00733FCC" w:rsidRDefault="00BC270B" w:rsidP="00733FCC">
            <w:pPr>
              <w:jc w:val="center"/>
              <w:rPr>
                <w:color w:val="000000"/>
                <w:sz w:val="20"/>
                <w:szCs w:val="20"/>
                <w:lang w:eastAsia="lt-LT"/>
              </w:rPr>
            </w:pPr>
            <w:r w:rsidRPr="00733FCC">
              <w:rPr>
                <w:color w:val="000000"/>
                <w:sz w:val="20"/>
                <w:szCs w:val="20"/>
                <w:lang w:eastAsia="lt-LT"/>
              </w:rPr>
              <w:t>21.</w:t>
            </w:r>
          </w:p>
        </w:tc>
        <w:tc>
          <w:tcPr>
            <w:tcW w:w="2641" w:type="dxa"/>
            <w:shd w:val="clear" w:color="auto" w:fill="auto"/>
            <w:vAlign w:val="center"/>
            <w:hideMark/>
          </w:tcPr>
          <w:p w14:paraId="019F993D" w14:textId="77777777" w:rsidR="00BC270B" w:rsidRPr="00733FCC" w:rsidRDefault="00BC270B" w:rsidP="00733FCC">
            <w:pPr>
              <w:rPr>
                <w:color w:val="000000"/>
                <w:sz w:val="20"/>
                <w:szCs w:val="20"/>
                <w:lang w:eastAsia="lt-LT"/>
              </w:rPr>
            </w:pPr>
            <w:r w:rsidRPr="00733FCC">
              <w:rPr>
                <w:color w:val="000000"/>
                <w:sz w:val="20"/>
                <w:szCs w:val="20"/>
                <w:lang w:eastAsia="lt-LT"/>
              </w:rPr>
              <w:t>Nustatyti horizontalaus ženklinimo atspindį (taškinis)</w:t>
            </w:r>
          </w:p>
        </w:tc>
        <w:tc>
          <w:tcPr>
            <w:tcW w:w="3738" w:type="dxa"/>
            <w:shd w:val="clear" w:color="auto" w:fill="auto"/>
            <w:vAlign w:val="center"/>
            <w:hideMark/>
          </w:tcPr>
          <w:p w14:paraId="62C66DC2" w14:textId="77777777" w:rsidR="00BC270B" w:rsidRPr="00733FCC" w:rsidRDefault="00BC270B" w:rsidP="00733FCC">
            <w:pPr>
              <w:rPr>
                <w:color w:val="000000"/>
                <w:sz w:val="20"/>
                <w:szCs w:val="20"/>
                <w:lang w:eastAsia="lt-LT"/>
              </w:rPr>
            </w:pPr>
            <w:r w:rsidRPr="00733FCC">
              <w:rPr>
                <w:color w:val="000000"/>
                <w:sz w:val="20"/>
                <w:szCs w:val="20"/>
                <w:lang w:eastAsia="lt-LT"/>
              </w:rPr>
              <w:t>Horizontalaus ženklinimo atspindžių matavimas</w:t>
            </w:r>
          </w:p>
        </w:tc>
        <w:tc>
          <w:tcPr>
            <w:tcW w:w="1878" w:type="dxa"/>
            <w:shd w:val="clear" w:color="auto" w:fill="auto"/>
            <w:vAlign w:val="center"/>
            <w:hideMark/>
          </w:tcPr>
          <w:p w14:paraId="716D98F2" w14:textId="77777777" w:rsidR="00BC270B" w:rsidRPr="00733FCC" w:rsidRDefault="00BC270B" w:rsidP="00733FCC">
            <w:pPr>
              <w:rPr>
                <w:color w:val="000000"/>
                <w:sz w:val="20"/>
                <w:szCs w:val="20"/>
                <w:lang w:eastAsia="lt-LT"/>
              </w:rPr>
            </w:pPr>
            <w:r w:rsidRPr="00733FCC">
              <w:rPr>
                <w:color w:val="000000"/>
                <w:sz w:val="20"/>
                <w:szCs w:val="20"/>
                <w:lang w:eastAsia="lt-LT"/>
              </w:rPr>
              <w:t>LST EN 1436, A, B priedai</w:t>
            </w:r>
          </w:p>
        </w:tc>
        <w:tc>
          <w:tcPr>
            <w:tcW w:w="1339" w:type="dxa"/>
            <w:shd w:val="clear" w:color="auto" w:fill="auto"/>
            <w:noWrap/>
            <w:vAlign w:val="center"/>
            <w:hideMark/>
          </w:tcPr>
          <w:p w14:paraId="14916FAE"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15</w:t>
            </w:r>
          </w:p>
        </w:tc>
        <w:tc>
          <w:tcPr>
            <w:tcW w:w="1404" w:type="dxa"/>
          </w:tcPr>
          <w:p w14:paraId="2A76321D" w14:textId="77777777" w:rsidR="00BC270B" w:rsidRPr="00733FCC" w:rsidRDefault="00BC270B" w:rsidP="00733FCC">
            <w:pPr>
              <w:rPr>
                <w:color w:val="000000"/>
                <w:sz w:val="20"/>
                <w:szCs w:val="20"/>
                <w:lang w:eastAsia="lt-LT"/>
              </w:rPr>
            </w:pPr>
          </w:p>
        </w:tc>
        <w:tc>
          <w:tcPr>
            <w:tcW w:w="1530" w:type="dxa"/>
          </w:tcPr>
          <w:p w14:paraId="136D5C74" w14:textId="77777777" w:rsidR="00BC270B" w:rsidRPr="00733FCC" w:rsidRDefault="00BC270B" w:rsidP="00733FCC">
            <w:pPr>
              <w:rPr>
                <w:color w:val="000000"/>
                <w:sz w:val="20"/>
                <w:szCs w:val="20"/>
                <w:lang w:eastAsia="lt-LT"/>
              </w:rPr>
            </w:pPr>
          </w:p>
        </w:tc>
      </w:tr>
      <w:tr w:rsidR="00BC270B" w:rsidRPr="00733FCC" w14:paraId="5D593C06" w14:textId="77777777" w:rsidTr="008D77C3">
        <w:trPr>
          <w:trHeight w:val="582"/>
          <w:jc w:val="center"/>
        </w:trPr>
        <w:tc>
          <w:tcPr>
            <w:tcW w:w="519" w:type="dxa"/>
            <w:shd w:val="clear" w:color="auto" w:fill="auto"/>
            <w:noWrap/>
            <w:vAlign w:val="center"/>
            <w:hideMark/>
          </w:tcPr>
          <w:p w14:paraId="0DCB5E25" w14:textId="77777777" w:rsidR="00BC270B" w:rsidRPr="00733FCC" w:rsidRDefault="00BC270B" w:rsidP="00733FCC">
            <w:pPr>
              <w:jc w:val="center"/>
              <w:rPr>
                <w:color w:val="000000"/>
                <w:sz w:val="20"/>
                <w:szCs w:val="20"/>
                <w:lang w:eastAsia="lt-LT"/>
              </w:rPr>
            </w:pPr>
            <w:r w:rsidRPr="00733FCC">
              <w:rPr>
                <w:color w:val="000000"/>
                <w:sz w:val="20"/>
                <w:szCs w:val="20"/>
                <w:lang w:eastAsia="lt-LT"/>
              </w:rPr>
              <w:t>22.</w:t>
            </w:r>
          </w:p>
        </w:tc>
        <w:tc>
          <w:tcPr>
            <w:tcW w:w="2641" w:type="dxa"/>
            <w:shd w:val="clear" w:color="auto" w:fill="auto"/>
            <w:vAlign w:val="center"/>
            <w:hideMark/>
          </w:tcPr>
          <w:p w14:paraId="4DE759AD" w14:textId="77777777" w:rsidR="00BC270B" w:rsidRPr="00733FCC" w:rsidRDefault="00BC270B" w:rsidP="00733FCC">
            <w:pPr>
              <w:jc w:val="both"/>
              <w:rPr>
                <w:sz w:val="20"/>
                <w:szCs w:val="20"/>
                <w:lang w:eastAsia="lt-LT"/>
              </w:rPr>
            </w:pPr>
            <w:r w:rsidRPr="00733FCC">
              <w:rPr>
                <w:sz w:val="20"/>
                <w:szCs w:val="20"/>
                <w:lang w:eastAsia="lt-LT"/>
              </w:rPr>
              <w:t>Nustatyti vertikalaus ženklinimo atspindį</w:t>
            </w:r>
          </w:p>
        </w:tc>
        <w:tc>
          <w:tcPr>
            <w:tcW w:w="3738" w:type="dxa"/>
            <w:shd w:val="clear" w:color="auto" w:fill="auto"/>
            <w:vAlign w:val="center"/>
            <w:hideMark/>
          </w:tcPr>
          <w:p w14:paraId="3F683071" w14:textId="77777777" w:rsidR="00BC270B" w:rsidRPr="00733FCC" w:rsidRDefault="00BC270B" w:rsidP="00733FCC">
            <w:pPr>
              <w:rPr>
                <w:sz w:val="20"/>
                <w:szCs w:val="20"/>
                <w:lang w:eastAsia="lt-LT"/>
              </w:rPr>
            </w:pPr>
            <w:r w:rsidRPr="00733FCC">
              <w:rPr>
                <w:sz w:val="20"/>
                <w:szCs w:val="20"/>
                <w:lang w:eastAsia="lt-LT"/>
              </w:rPr>
              <w:t>Vertikalaus ženklinimo atspindžių matavimas</w:t>
            </w:r>
          </w:p>
        </w:tc>
        <w:tc>
          <w:tcPr>
            <w:tcW w:w="1878" w:type="dxa"/>
            <w:shd w:val="clear" w:color="auto" w:fill="auto"/>
            <w:vAlign w:val="center"/>
            <w:hideMark/>
          </w:tcPr>
          <w:p w14:paraId="1B173CCA" w14:textId="77777777" w:rsidR="00BC270B" w:rsidRPr="00733FCC" w:rsidRDefault="00BC270B" w:rsidP="00733FCC">
            <w:pPr>
              <w:rPr>
                <w:sz w:val="20"/>
                <w:szCs w:val="20"/>
                <w:lang w:eastAsia="lt-LT"/>
              </w:rPr>
            </w:pPr>
            <w:r w:rsidRPr="00733FCC">
              <w:rPr>
                <w:sz w:val="20"/>
                <w:szCs w:val="20"/>
                <w:lang w:eastAsia="lt-LT"/>
              </w:rPr>
              <w:t>LST EN 12899-1, CIE 54.2</w:t>
            </w:r>
          </w:p>
        </w:tc>
        <w:tc>
          <w:tcPr>
            <w:tcW w:w="1339" w:type="dxa"/>
            <w:shd w:val="clear" w:color="auto" w:fill="auto"/>
            <w:noWrap/>
            <w:vAlign w:val="center"/>
            <w:hideMark/>
          </w:tcPr>
          <w:p w14:paraId="6583CDC6"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15</w:t>
            </w:r>
          </w:p>
        </w:tc>
        <w:tc>
          <w:tcPr>
            <w:tcW w:w="1404" w:type="dxa"/>
          </w:tcPr>
          <w:p w14:paraId="0C7A0E35" w14:textId="77777777" w:rsidR="00BC270B" w:rsidRPr="00733FCC" w:rsidRDefault="00BC270B" w:rsidP="00733FCC">
            <w:pPr>
              <w:rPr>
                <w:color w:val="000000"/>
                <w:sz w:val="20"/>
                <w:szCs w:val="20"/>
                <w:lang w:eastAsia="lt-LT"/>
              </w:rPr>
            </w:pPr>
          </w:p>
        </w:tc>
        <w:tc>
          <w:tcPr>
            <w:tcW w:w="1530" w:type="dxa"/>
          </w:tcPr>
          <w:p w14:paraId="417FC299" w14:textId="77777777" w:rsidR="00BC270B" w:rsidRPr="00733FCC" w:rsidRDefault="00BC270B" w:rsidP="00733FCC">
            <w:pPr>
              <w:rPr>
                <w:color w:val="000000"/>
                <w:sz w:val="20"/>
                <w:szCs w:val="20"/>
                <w:lang w:eastAsia="lt-LT"/>
              </w:rPr>
            </w:pPr>
          </w:p>
        </w:tc>
      </w:tr>
      <w:tr w:rsidR="00BC270B" w:rsidRPr="00733FCC" w14:paraId="6E17B81A" w14:textId="77777777" w:rsidTr="008D77C3">
        <w:trPr>
          <w:trHeight w:val="528"/>
          <w:jc w:val="center"/>
        </w:trPr>
        <w:tc>
          <w:tcPr>
            <w:tcW w:w="519" w:type="dxa"/>
            <w:shd w:val="clear" w:color="auto" w:fill="auto"/>
            <w:noWrap/>
            <w:vAlign w:val="center"/>
            <w:hideMark/>
          </w:tcPr>
          <w:p w14:paraId="4360A738" w14:textId="77777777" w:rsidR="00BC270B" w:rsidRPr="00733FCC" w:rsidRDefault="00BC270B" w:rsidP="00733FCC">
            <w:pPr>
              <w:jc w:val="center"/>
              <w:rPr>
                <w:color w:val="000000"/>
                <w:sz w:val="20"/>
                <w:szCs w:val="20"/>
                <w:lang w:eastAsia="lt-LT"/>
              </w:rPr>
            </w:pPr>
            <w:r w:rsidRPr="00733FCC">
              <w:rPr>
                <w:color w:val="000000"/>
                <w:sz w:val="20"/>
                <w:szCs w:val="20"/>
                <w:lang w:eastAsia="lt-LT"/>
              </w:rPr>
              <w:t>23.</w:t>
            </w:r>
          </w:p>
        </w:tc>
        <w:tc>
          <w:tcPr>
            <w:tcW w:w="2641" w:type="dxa"/>
            <w:shd w:val="clear" w:color="auto" w:fill="auto"/>
            <w:vAlign w:val="center"/>
            <w:hideMark/>
          </w:tcPr>
          <w:p w14:paraId="6DFBDE8A" w14:textId="77777777" w:rsidR="00BC270B" w:rsidRPr="00733FCC" w:rsidRDefault="00BC270B" w:rsidP="00733FCC">
            <w:pPr>
              <w:rPr>
                <w:color w:val="000000"/>
                <w:sz w:val="20"/>
                <w:szCs w:val="20"/>
                <w:lang w:eastAsia="lt-LT"/>
              </w:rPr>
            </w:pPr>
            <w:r w:rsidRPr="00733FCC">
              <w:rPr>
                <w:color w:val="000000"/>
                <w:sz w:val="20"/>
                <w:szCs w:val="20"/>
                <w:lang w:eastAsia="lt-LT"/>
              </w:rPr>
              <w:t>Nustatyti cinko storį</w:t>
            </w:r>
          </w:p>
        </w:tc>
        <w:tc>
          <w:tcPr>
            <w:tcW w:w="3738" w:type="dxa"/>
            <w:shd w:val="clear" w:color="auto" w:fill="auto"/>
            <w:vAlign w:val="center"/>
            <w:hideMark/>
          </w:tcPr>
          <w:p w14:paraId="7295541C" w14:textId="77777777" w:rsidR="00BC270B" w:rsidRPr="00733FCC" w:rsidRDefault="00BC270B" w:rsidP="00733FCC">
            <w:pPr>
              <w:rPr>
                <w:color w:val="000000"/>
                <w:sz w:val="20"/>
                <w:szCs w:val="20"/>
                <w:lang w:eastAsia="lt-LT"/>
              </w:rPr>
            </w:pPr>
            <w:r w:rsidRPr="00733FCC">
              <w:rPr>
                <w:color w:val="000000"/>
                <w:sz w:val="20"/>
                <w:szCs w:val="20"/>
                <w:lang w:eastAsia="lt-LT"/>
              </w:rPr>
              <w:t xml:space="preserve">Plėvelės storio nustatymas </w:t>
            </w:r>
          </w:p>
        </w:tc>
        <w:tc>
          <w:tcPr>
            <w:tcW w:w="1878" w:type="dxa"/>
            <w:shd w:val="clear" w:color="auto" w:fill="auto"/>
            <w:vAlign w:val="center"/>
            <w:hideMark/>
          </w:tcPr>
          <w:p w14:paraId="65C8994D" w14:textId="77777777" w:rsidR="00BC270B" w:rsidRPr="00733FCC" w:rsidRDefault="00BC270B" w:rsidP="00733FCC">
            <w:pPr>
              <w:rPr>
                <w:color w:val="000000"/>
                <w:sz w:val="20"/>
                <w:szCs w:val="20"/>
                <w:lang w:eastAsia="lt-LT"/>
              </w:rPr>
            </w:pPr>
            <w:r w:rsidRPr="00733FCC">
              <w:rPr>
                <w:color w:val="000000"/>
                <w:sz w:val="20"/>
                <w:szCs w:val="20"/>
                <w:lang w:eastAsia="lt-LT"/>
              </w:rPr>
              <w:t>LST EN ISO 2808</w:t>
            </w:r>
          </w:p>
        </w:tc>
        <w:tc>
          <w:tcPr>
            <w:tcW w:w="1339" w:type="dxa"/>
            <w:shd w:val="clear" w:color="auto" w:fill="auto"/>
            <w:noWrap/>
            <w:vAlign w:val="center"/>
            <w:hideMark/>
          </w:tcPr>
          <w:p w14:paraId="5BAE04CD"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15</w:t>
            </w:r>
          </w:p>
        </w:tc>
        <w:tc>
          <w:tcPr>
            <w:tcW w:w="1404" w:type="dxa"/>
          </w:tcPr>
          <w:p w14:paraId="3DFB008B" w14:textId="77777777" w:rsidR="00BC270B" w:rsidRPr="00733FCC" w:rsidRDefault="00BC270B" w:rsidP="00733FCC">
            <w:pPr>
              <w:rPr>
                <w:color w:val="000000"/>
                <w:sz w:val="20"/>
                <w:szCs w:val="20"/>
                <w:lang w:eastAsia="lt-LT"/>
              </w:rPr>
            </w:pPr>
          </w:p>
        </w:tc>
        <w:tc>
          <w:tcPr>
            <w:tcW w:w="1530" w:type="dxa"/>
          </w:tcPr>
          <w:p w14:paraId="6150A6B1" w14:textId="77777777" w:rsidR="00BC270B" w:rsidRPr="00733FCC" w:rsidRDefault="00BC270B" w:rsidP="00733FCC">
            <w:pPr>
              <w:rPr>
                <w:color w:val="000000"/>
                <w:sz w:val="20"/>
                <w:szCs w:val="20"/>
                <w:lang w:eastAsia="lt-LT"/>
              </w:rPr>
            </w:pPr>
          </w:p>
        </w:tc>
      </w:tr>
      <w:tr w:rsidR="00BC270B" w:rsidRPr="00733FCC" w14:paraId="33061C89" w14:textId="77777777" w:rsidTr="008D77C3">
        <w:trPr>
          <w:trHeight w:val="582"/>
          <w:jc w:val="center"/>
        </w:trPr>
        <w:tc>
          <w:tcPr>
            <w:tcW w:w="519" w:type="dxa"/>
            <w:vMerge w:val="restart"/>
            <w:shd w:val="clear" w:color="auto" w:fill="auto"/>
            <w:noWrap/>
            <w:vAlign w:val="center"/>
            <w:hideMark/>
          </w:tcPr>
          <w:p w14:paraId="1EFEBB8D" w14:textId="77777777" w:rsidR="00BC270B" w:rsidRPr="00733FCC" w:rsidRDefault="00BC270B" w:rsidP="00733FCC">
            <w:pPr>
              <w:jc w:val="center"/>
              <w:rPr>
                <w:color w:val="000000"/>
                <w:sz w:val="20"/>
                <w:szCs w:val="20"/>
                <w:lang w:eastAsia="lt-LT"/>
              </w:rPr>
            </w:pPr>
            <w:r w:rsidRPr="00733FCC">
              <w:rPr>
                <w:color w:val="000000"/>
                <w:sz w:val="20"/>
                <w:szCs w:val="20"/>
                <w:lang w:eastAsia="lt-LT"/>
              </w:rPr>
              <w:t>24.</w:t>
            </w:r>
          </w:p>
        </w:tc>
        <w:tc>
          <w:tcPr>
            <w:tcW w:w="2641" w:type="dxa"/>
            <w:vMerge w:val="restart"/>
            <w:shd w:val="clear" w:color="auto" w:fill="auto"/>
            <w:vAlign w:val="center"/>
            <w:hideMark/>
          </w:tcPr>
          <w:p w14:paraId="2D6DDEAD" w14:textId="77777777" w:rsidR="00BC270B" w:rsidRPr="00733FCC" w:rsidRDefault="00BC270B" w:rsidP="00733FCC">
            <w:pPr>
              <w:rPr>
                <w:color w:val="000000"/>
                <w:sz w:val="20"/>
                <w:szCs w:val="20"/>
                <w:lang w:eastAsia="lt-LT"/>
              </w:rPr>
            </w:pPr>
            <w:r w:rsidRPr="00733FCC">
              <w:rPr>
                <w:color w:val="000000"/>
                <w:sz w:val="20"/>
                <w:szCs w:val="20"/>
                <w:lang w:eastAsia="lt-LT"/>
              </w:rPr>
              <w:t>Gruntų surištų cementu ir priedais stipris gniuždant</w:t>
            </w:r>
          </w:p>
        </w:tc>
        <w:tc>
          <w:tcPr>
            <w:tcW w:w="3738" w:type="dxa"/>
            <w:shd w:val="clear" w:color="auto" w:fill="auto"/>
            <w:vAlign w:val="center"/>
            <w:hideMark/>
          </w:tcPr>
          <w:p w14:paraId="6B044D24" w14:textId="77777777" w:rsidR="00BC270B" w:rsidRPr="00733FCC" w:rsidRDefault="00BC270B" w:rsidP="00733FCC">
            <w:pPr>
              <w:rPr>
                <w:color w:val="000000"/>
                <w:sz w:val="20"/>
                <w:szCs w:val="20"/>
                <w:lang w:eastAsia="lt-LT"/>
              </w:rPr>
            </w:pPr>
            <w:r w:rsidRPr="00733FCC">
              <w:rPr>
                <w:color w:val="000000"/>
                <w:sz w:val="20"/>
                <w:szCs w:val="20"/>
                <w:lang w:eastAsia="lt-LT"/>
              </w:rPr>
              <w:t>Bandinių gamyba</w:t>
            </w:r>
          </w:p>
        </w:tc>
        <w:tc>
          <w:tcPr>
            <w:tcW w:w="1878" w:type="dxa"/>
            <w:shd w:val="clear" w:color="auto" w:fill="auto"/>
            <w:vAlign w:val="center"/>
            <w:hideMark/>
          </w:tcPr>
          <w:p w14:paraId="1F10440F" w14:textId="77777777" w:rsidR="00BC270B" w:rsidRPr="00733FCC" w:rsidRDefault="00BC270B" w:rsidP="00733FCC">
            <w:pPr>
              <w:rPr>
                <w:color w:val="000000"/>
                <w:sz w:val="20"/>
                <w:szCs w:val="20"/>
                <w:lang w:eastAsia="lt-LT"/>
              </w:rPr>
            </w:pPr>
            <w:r w:rsidRPr="00733FCC">
              <w:rPr>
                <w:color w:val="000000"/>
                <w:sz w:val="20"/>
                <w:szCs w:val="20"/>
                <w:lang w:eastAsia="lt-LT"/>
              </w:rPr>
              <w:t>MN AGPS 24</w:t>
            </w:r>
          </w:p>
        </w:tc>
        <w:tc>
          <w:tcPr>
            <w:tcW w:w="1339" w:type="dxa"/>
            <w:vMerge w:val="restart"/>
            <w:shd w:val="clear" w:color="auto" w:fill="auto"/>
            <w:noWrap/>
            <w:vAlign w:val="center"/>
            <w:hideMark/>
          </w:tcPr>
          <w:p w14:paraId="4E0FAF2B"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4ABFD58B" w14:textId="77777777" w:rsidR="00BC270B" w:rsidRPr="00733FCC" w:rsidRDefault="00BC270B" w:rsidP="00733FCC">
            <w:pPr>
              <w:rPr>
                <w:color w:val="000000"/>
                <w:sz w:val="20"/>
                <w:szCs w:val="20"/>
                <w:lang w:eastAsia="lt-LT"/>
              </w:rPr>
            </w:pPr>
          </w:p>
        </w:tc>
        <w:tc>
          <w:tcPr>
            <w:tcW w:w="1530" w:type="dxa"/>
          </w:tcPr>
          <w:p w14:paraId="3C7015EE" w14:textId="77777777" w:rsidR="00BC270B" w:rsidRPr="00733FCC" w:rsidRDefault="00BC270B" w:rsidP="00733FCC">
            <w:pPr>
              <w:rPr>
                <w:color w:val="000000"/>
                <w:sz w:val="20"/>
                <w:szCs w:val="20"/>
                <w:lang w:eastAsia="lt-LT"/>
              </w:rPr>
            </w:pPr>
          </w:p>
        </w:tc>
      </w:tr>
      <w:tr w:rsidR="00BC270B" w:rsidRPr="00733FCC" w14:paraId="634F8BA6" w14:textId="77777777" w:rsidTr="008D77C3">
        <w:trPr>
          <w:trHeight w:val="288"/>
          <w:jc w:val="center"/>
        </w:trPr>
        <w:tc>
          <w:tcPr>
            <w:tcW w:w="519" w:type="dxa"/>
            <w:vMerge/>
            <w:shd w:val="clear" w:color="auto" w:fill="auto"/>
            <w:vAlign w:val="center"/>
            <w:hideMark/>
          </w:tcPr>
          <w:p w14:paraId="0C817BC7" w14:textId="77777777" w:rsidR="00BC270B" w:rsidRPr="00733FCC" w:rsidRDefault="00BC270B" w:rsidP="00733FCC">
            <w:pPr>
              <w:rPr>
                <w:color w:val="000000"/>
                <w:sz w:val="20"/>
                <w:szCs w:val="20"/>
                <w:lang w:eastAsia="lt-LT"/>
              </w:rPr>
            </w:pPr>
          </w:p>
        </w:tc>
        <w:tc>
          <w:tcPr>
            <w:tcW w:w="2641" w:type="dxa"/>
            <w:vMerge/>
            <w:shd w:val="clear" w:color="auto" w:fill="auto"/>
            <w:vAlign w:val="center"/>
            <w:hideMark/>
          </w:tcPr>
          <w:p w14:paraId="5E764A1F"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7B067661" w14:textId="77777777" w:rsidR="00BC270B" w:rsidRPr="00733FCC" w:rsidRDefault="00BC270B" w:rsidP="00733FCC">
            <w:pPr>
              <w:rPr>
                <w:color w:val="000000"/>
                <w:sz w:val="20"/>
                <w:szCs w:val="20"/>
                <w:lang w:eastAsia="lt-LT"/>
              </w:rPr>
            </w:pPr>
            <w:r w:rsidRPr="00733FCC">
              <w:rPr>
                <w:color w:val="000000"/>
                <w:sz w:val="20"/>
                <w:szCs w:val="20"/>
                <w:lang w:eastAsia="lt-LT"/>
              </w:rPr>
              <w:t>Bandinių gniuždymo stipris</w:t>
            </w:r>
          </w:p>
        </w:tc>
        <w:tc>
          <w:tcPr>
            <w:tcW w:w="1878" w:type="dxa"/>
            <w:shd w:val="clear" w:color="auto" w:fill="auto"/>
            <w:vAlign w:val="center"/>
            <w:hideMark/>
          </w:tcPr>
          <w:p w14:paraId="41F84F64" w14:textId="77777777" w:rsidR="00BC270B" w:rsidRPr="00733FCC" w:rsidRDefault="00BC270B" w:rsidP="00733FCC">
            <w:pPr>
              <w:rPr>
                <w:color w:val="000000"/>
                <w:sz w:val="20"/>
                <w:szCs w:val="20"/>
                <w:lang w:eastAsia="lt-LT"/>
              </w:rPr>
            </w:pPr>
            <w:r w:rsidRPr="00733FCC">
              <w:rPr>
                <w:color w:val="000000"/>
                <w:sz w:val="20"/>
                <w:szCs w:val="20"/>
                <w:lang w:eastAsia="lt-LT"/>
              </w:rPr>
              <w:t>LST EN 13286-41</w:t>
            </w:r>
          </w:p>
        </w:tc>
        <w:tc>
          <w:tcPr>
            <w:tcW w:w="1339" w:type="dxa"/>
            <w:vMerge/>
            <w:shd w:val="clear" w:color="auto" w:fill="auto"/>
            <w:vAlign w:val="center"/>
            <w:hideMark/>
          </w:tcPr>
          <w:p w14:paraId="6E0A7562" w14:textId="77777777" w:rsidR="00BC270B" w:rsidRPr="00733FCC" w:rsidRDefault="00BC270B" w:rsidP="00BC270B">
            <w:pPr>
              <w:jc w:val="center"/>
              <w:rPr>
                <w:color w:val="000000"/>
                <w:sz w:val="20"/>
                <w:szCs w:val="20"/>
                <w:highlight w:val="yellow"/>
                <w:lang w:eastAsia="lt-LT"/>
              </w:rPr>
            </w:pPr>
          </w:p>
        </w:tc>
        <w:tc>
          <w:tcPr>
            <w:tcW w:w="1404" w:type="dxa"/>
          </w:tcPr>
          <w:p w14:paraId="22462A70" w14:textId="77777777" w:rsidR="00BC270B" w:rsidRPr="00733FCC" w:rsidRDefault="00BC270B" w:rsidP="00733FCC">
            <w:pPr>
              <w:rPr>
                <w:color w:val="000000"/>
                <w:sz w:val="20"/>
                <w:szCs w:val="20"/>
                <w:highlight w:val="yellow"/>
                <w:lang w:eastAsia="lt-LT"/>
              </w:rPr>
            </w:pPr>
          </w:p>
        </w:tc>
        <w:tc>
          <w:tcPr>
            <w:tcW w:w="1530" w:type="dxa"/>
          </w:tcPr>
          <w:p w14:paraId="78D6CBA6" w14:textId="77777777" w:rsidR="00BC270B" w:rsidRPr="00733FCC" w:rsidRDefault="00BC270B" w:rsidP="00733FCC">
            <w:pPr>
              <w:rPr>
                <w:color w:val="000000"/>
                <w:sz w:val="20"/>
                <w:szCs w:val="20"/>
                <w:highlight w:val="yellow"/>
                <w:lang w:eastAsia="lt-LT"/>
              </w:rPr>
            </w:pPr>
          </w:p>
        </w:tc>
      </w:tr>
      <w:tr w:rsidR="00BC270B" w:rsidRPr="00733FCC" w14:paraId="3C94EBFD" w14:textId="77777777" w:rsidTr="008D77C3">
        <w:trPr>
          <w:trHeight w:val="294"/>
          <w:jc w:val="center"/>
        </w:trPr>
        <w:tc>
          <w:tcPr>
            <w:tcW w:w="519" w:type="dxa"/>
            <w:vMerge w:val="restart"/>
            <w:shd w:val="clear" w:color="auto" w:fill="auto"/>
            <w:noWrap/>
            <w:vAlign w:val="center"/>
            <w:hideMark/>
          </w:tcPr>
          <w:p w14:paraId="7DAD5251" w14:textId="77777777" w:rsidR="00BC270B" w:rsidRPr="00733FCC" w:rsidRDefault="00BC270B" w:rsidP="00733FCC">
            <w:pPr>
              <w:jc w:val="center"/>
              <w:rPr>
                <w:color w:val="000000"/>
                <w:sz w:val="20"/>
                <w:szCs w:val="20"/>
                <w:lang w:eastAsia="lt-LT"/>
              </w:rPr>
            </w:pPr>
            <w:r w:rsidRPr="00733FCC">
              <w:rPr>
                <w:color w:val="000000"/>
                <w:sz w:val="20"/>
                <w:szCs w:val="20"/>
                <w:lang w:eastAsia="lt-LT"/>
              </w:rPr>
              <w:t>25.</w:t>
            </w:r>
          </w:p>
        </w:tc>
        <w:tc>
          <w:tcPr>
            <w:tcW w:w="2641" w:type="dxa"/>
            <w:vMerge w:val="restart"/>
            <w:shd w:val="clear" w:color="auto" w:fill="auto"/>
            <w:vAlign w:val="center"/>
            <w:hideMark/>
          </w:tcPr>
          <w:p w14:paraId="7D3BE6A8" w14:textId="77777777" w:rsidR="00BC270B" w:rsidRPr="00733FCC" w:rsidRDefault="00BC270B" w:rsidP="00733FCC">
            <w:pPr>
              <w:rPr>
                <w:color w:val="000000"/>
                <w:sz w:val="20"/>
                <w:szCs w:val="20"/>
                <w:lang w:eastAsia="lt-LT"/>
              </w:rPr>
            </w:pPr>
            <w:r w:rsidRPr="00733FCC">
              <w:rPr>
                <w:color w:val="000000"/>
                <w:sz w:val="20"/>
                <w:szCs w:val="20"/>
                <w:lang w:eastAsia="lt-LT"/>
              </w:rPr>
              <w:t>Gruntų surištų cementu ir priedais atsparumas šalčiui</w:t>
            </w:r>
          </w:p>
        </w:tc>
        <w:tc>
          <w:tcPr>
            <w:tcW w:w="3738" w:type="dxa"/>
            <w:shd w:val="clear" w:color="auto" w:fill="auto"/>
            <w:vAlign w:val="center"/>
            <w:hideMark/>
          </w:tcPr>
          <w:p w14:paraId="7E0CB755" w14:textId="77777777" w:rsidR="00BC270B" w:rsidRPr="00733FCC" w:rsidRDefault="00BC270B" w:rsidP="00733FCC">
            <w:pPr>
              <w:rPr>
                <w:color w:val="000000"/>
                <w:sz w:val="20"/>
                <w:szCs w:val="20"/>
                <w:lang w:eastAsia="lt-LT"/>
              </w:rPr>
            </w:pPr>
            <w:r w:rsidRPr="00733FCC">
              <w:rPr>
                <w:color w:val="000000"/>
                <w:sz w:val="20"/>
                <w:szCs w:val="20"/>
                <w:lang w:eastAsia="lt-LT"/>
              </w:rPr>
              <w:t>Bandinių gamyba</w:t>
            </w:r>
          </w:p>
        </w:tc>
        <w:tc>
          <w:tcPr>
            <w:tcW w:w="1878" w:type="dxa"/>
            <w:shd w:val="clear" w:color="auto" w:fill="auto"/>
            <w:vAlign w:val="center"/>
            <w:hideMark/>
          </w:tcPr>
          <w:p w14:paraId="48E24545" w14:textId="77777777" w:rsidR="00BC270B" w:rsidRPr="00733FCC" w:rsidRDefault="00BC270B" w:rsidP="00733FCC">
            <w:pPr>
              <w:rPr>
                <w:color w:val="000000"/>
                <w:sz w:val="20"/>
                <w:szCs w:val="20"/>
                <w:lang w:eastAsia="lt-LT"/>
              </w:rPr>
            </w:pPr>
            <w:r w:rsidRPr="00733FCC">
              <w:rPr>
                <w:color w:val="000000"/>
                <w:sz w:val="20"/>
                <w:szCs w:val="20"/>
                <w:lang w:eastAsia="lt-LT"/>
              </w:rPr>
              <w:t>MN AGPS 24</w:t>
            </w:r>
          </w:p>
        </w:tc>
        <w:tc>
          <w:tcPr>
            <w:tcW w:w="1339" w:type="dxa"/>
            <w:vMerge w:val="restart"/>
            <w:shd w:val="clear" w:color="auto" w:fill="auto"/>
            <w:noWrap/>
            <w:vAlign w:val="center"/>
            <w:hideMark/>
          </w:tcPr>
          <w:p w14:paraId="2B88389E"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23F0C2FE" w14:textId="77777777" w:rsidR="00BC270B" w:rsidRPr="00733FCC" w:rsidRDefault="00BC270B" w:rsidP="00733FCC">
            <w:pPr>
              <w:rPr>
                <w:color w:val="000000"/>
                <w:sz w:val="20"/>
                <w:szCs w:val="20"/>
                <w:lang w:eastAsia="lt-LT"/>
              </w:rPr>
            </w:pPr>
          </w:p>
        </w:tc>
        <w:tc>
          <w:tcPr>
            <w:tcW w:w="1530" w:type="dxa"/>
          </w:tcPr>
          <w:p w14:paraId="66754996" w14:textId="77777777" w:rsidR="00BC270B" w:rsidRPr="00733FCC" w:rsidRDefault="00BC270B" w:rsidP="00733FCC">
            <w:pPr>
              <w:rPr>
                <w:color w:val="000000"/>
                <w:sz w:val="20"/>
                <w:szCs w:val="20"/>
                <w:lang w:eastAsia="lt-LT"/>
              </w:rPr>
            </w:pPr>
          </w:p>
        </w:tc>
      </w:tr>
      <w:tr w:rsidR="00BC270B" w:rsidRPr="00733FCC" w14:paraId="2AF56E49" w14:textId="77777777" w:rsidTr="008D77C3">
        <w:trPr>
          <w:trHeight w:val="288"/>
          <w:jc w:val="center"/>
        </w:trPr>
        <w:tc>
          <w:tcPr>
            <w:tcW w:w="519" w:type="dxa"/>
            <w:vMerge/>
            <w:shd w:val="clear" w:color="auto" w:fill="auto"/>
            <w:vAlign w:val="center"/>
            <w:hideMark/>
          </w:tcPr>
          <w:p w14:paraId="382E2359" w14:textId="77777777" w:rsidR="00BC270B" w:rsidRPr="00733FCC" w:rsidRDefault="00BC270B" w:rsidP="00733FCC">
            <w:pPr>
              <w:rPr>
                <w:color w:val="000000"/>
                <w:sz w:val="20"/>
                <w:szCs w:val="20"/>
                <w:lang w:eastAsia="lt-LT"/>
              </w:rPr>
            </w:pPr>
          </w:p>
        </w:tc>
        <w:tc>
          <w:tcPr>
            <w:tcW w:w="2641" w:type="dxa"/>
            <w:vMerge/>
            <w:shd w:val="clear" w:color="auto" w:fill="auto"/>
            <w:vAlign w:val="center"/>
            <w:hideMark/>
          </w:tcPr>
          <w:p w14:paraId="5D0EF063"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2128E4C0" w14:textId="77777777" w:rsidR="00BC270B" w:rsidRPr="00733FCC" w:rsidRDefault="00BC270B" w:rsidP="00733FCC">
            <w:pPr>
              <w:rPr>
                <w:color w:val="000000"/>
                <w:sz w:val="20"/>
                <w:szCs w:val="20"/>
                <w:lang w:eastAsia="lt-LT"/>
              </w:rPr>
            </w:pPr>
            <w:r w:rsidRPr="00733FCC">
              <w:rPr>
                <w:color w:val="000000"/>
                <w:sz w:val="20"/>
                <w:szCs w:val="20"/>
                <w:lang w:eastAsia="lt-LT"/>
              </w:rPr>
              <w:t>Bandinių šaldymo ir atšildymo bandymas</w:t>
            </w:r>
          </w:p>
        </w:tc>
        <w:tc>
          <w:tcPr>
            <w:tcW w:w="1878" w:type="dxa"/>
            <w:shd w:val="clear" w:color="auto" w:fill="auto"/>
            <w:vAlign w:val="center"/>
            <w:hideMark/>
          </w:tcPr>
          <w:p w14:paraId="38DC6AF9" w14:textId="77777777" w:rsidR="00BC270B" w:rsidRPr="00733FCC" w:rsidRDefault="00BC270B" w:rsidP="00733FCC">
            <w:pPr>
              <w:rPr>
                <w:color w:val="000000"/>
                <w:sz w:val="20"/>
                <w:szCs w:val="20"/>
                <w:lang w:eastAsia="lt-LT"/>
              </w:rPr>
            </w:pPr>
            <w:r w:rsidRPr="00733FCC">
              <w:rPr>
                <w:color w:val="000000"/>
                <w:sz w:val="20"/>
                <w:szCs w:val="20"/>
                <w:lang w:eastAsia="lt-LT"/>
              </w:rPr>
              <w:t>MN AGPS 24</w:t>
            </w:r>
          </w:p>
        </w:tc>
        <w:tc>
          <w:tcPr>
            <w:tcW w:w="1339" w:type="dxa"/>
            <w:vMerge/>
            <w:shd w:val="clear" w:color="auto" w:fill="auto"/>
            <w:vAlign w:val="center"/>
            <w:hideMark/>
          </w:tcPr>
          <w:p w14:paraId="7B00A866" w14:textId="77777777" w:rsidR="00BC270B" w:rsidRPr="00733FCC" w:rsidRDefault="00BC270B" w:rsidP="00733FCC">
            <w:pPr>
              <w:rPr>
                <w:color w:val="000000"/>
                <w:sz w:val="20"/>
                <w:szCs w:val="20"/>
                <w:lang w:eastAsia="lt-LT"/>
              </w:rPr>
            </w:pPr>
          </w:p>
        </w:tc>
        <w:tc>
          <w:tcPr>
            <w:tcW w:w="1404" w:type="dxa"/>
          </w:tcPr>
          <w:p w14:paraId="63493801" w14:textId="77777777" w:rsidR="00BC270B" w:rsidRPr="00733FCC" w:rsidRDefault="00BC270B" w:rsidP="00733FCC">
            <w:pPr>
              <w:rPr>
                <w:color w:val="000000"/>
                <w:sz w:val="20"/>
                <w:szCs w:val="20"/>
                <w:lang w:eastAsia="lt-LT"/>
              </w:rPr>
            </w:pPr>
          </w:p>
        </w:tc>
        <w:tc>
          <w:tcPr>
            <w:tcW w:w="1530" w:type="dxa"/>
          </w:tcPr>
          <w:p w14:paraId="0AF66E62" w14:textId="77777777" w:rsidR="00BC270B" w:rsidRPr="00733FCC" w:rsidRDefault="00BC270B" w:rsidP="00733FCC">
            <w:pPr>
              <w:rPr>
                <w:color w:val="000000"/>
                <w:sz w:val="20"/>
                <w:szCs w:val="20"/>
                <w:lang w:eastAsia="lt-LT"/>
              </w:rPr>
            </w:pPr>
          </w:p>
        </w:tc>
      </w:tr>
      <w:tr w:rsidR="00BC270B" w:rsidRPr="00733FCC" w14:paraId="4ECA6A1A" w14:textId="77777777" w:rsidTr="008D77C3">
        <w:trPr>
          <w:trHeight w:val="288"/>
          <w:jc w:val="center"/>
        </w:trPr>
        <w:tc>
          <w:tcPr>
            <w:tcW w:w="519" w:type="dxa"/>
            <w:vMerge/>
            <w:shd w:val="clear" w:color="auto" w:fill="auto"/>
            <w:vAlign w:val="center"/>
            <w:hideMark/>
          </w:tcPr>
          <w:p w14:paraId="2494A157" w14:textId="77777777" w:rsidR="00BC270B" w:rsidRPr="00733FCC" w:rsidRDefault="00BC270B" w:rsidP="00733FCC">
            <w:pPr>
              <w:rPr>
                <w:color w:val="000000"/>
                <w:sz w:val="20"/>
                <w:szCs w:val="20"/>
                <w:lang w:eastAsia="lt-LT"/>
              </w:rPr>
            </w:pPr>
          </w:p>
        </w:tc>
        <w:tc>
          <w:tcPr>
            <w:tcW w:w="2641" w:type="dxa"/>
            <w:vMerge/>
            <w:shd w:val="clear" w:color="auto" w:fill="auto"/>
            <w:vAlign w:val="center"/>
            <w:hideMark/>
          </w:tcPr>
          <w:p w14:paraId="74FE50A2" w14:textId="77777777" w:rsidR="00BC270B" w:rsidRPr="00733FCC" w:rsidRDefault="00BC270B" w:rsidP="00733FCC">
            <w:pPr>
              <w:rPr>
                <w:color w:val="000000"/>
                <w:sz w:val="20"/>
                <w:szCs w:val="20"/>
                <w:lang w:eastAsia="lt-LT"/>
              </w:rPr>
            </w:pPr>
          </w:p>
        </w:tc>
        <w:tc>
          <w:tcPr>
            <w:tcW w:w="3738" w:type="dxa"/>
            <w:shd w:val="clear" w:color="auto" w:fill="auto"/>
            <w:vAlign w:val="center"/>
            <w:hideMark/>
          </w:tcPr>
          <w:p w14:paraId="5B68425F" w14:textId="77777777" w:rsidR="00BC270B" w:rsidRPr="00733FCC" w:rsidRDefault="00BC270B" w:rsidP="00733FCC">
            <w:pPr>
              <w:rPr>
                <w:color w:val="000000"/>
                <w:sz w:val="20"/>
                <w:szCs w:val="20"/>
                <w:lang w:eastAsia="lt-LT"/>
              </w:rPr>
            </w:pPr>
            <w:r w:rsidRPr="00733FCC">
              <w:rPr>
                <w:color w:val="000000"/>
                <w:sz w:val="20"/>
                <w:szCs w:val="20"/>
                <w:lang w:eastAsia="lt-LT"/>
              </w:rPr>
              <w:t>Bandinių gniuždymo stipris</w:t>
            </w:r>
          </w:p>
        </w:tc>
        <w:tc>
          <w:tcPr>
            <w:tcW w:w="1878" w:type="dxa"/>
            <w:shd w:val="clear" w:color="auto" w:fill="auto"/>
            <w:vAlign w:val="center"/>
            <w:hideMark/>
          </w:tcPr>
          <w:p w14:paraId="49C72987" w14:textId="77777777" w:rsidR="00BC270B" w:rsidRPr="00733FCC" w:rsidRDefault="00BC270B" w:rsidP="00733FCC">
            <w:pPr>
              <w:rPr>
                <w:color w:val="000000"/>
                <w:sz w:val="20"/>
                <w:szCs w:val="20"/>
                <w:lang w:eastAsia="lt-LT"/>
              </w:rPr>
            </w:pPr>
            <w:r w:rsidRPr="00733FCC">
              <w:rPr>
                <w:color w:val="000000"/>
                <w:sz w:val="20"/>
                <w:szCs w:val="20"/>
                <w:lang w:eastAsia="lt-LT"/>
              </w:rPr>
              <w:t>LST EN 13286-41</w:t>
            </w:r>
          </w:p>
        </w:tc>
        <w:tc>
          <w:tcPr>
            <w:tcW w:w="1339" w:type="dxa"/>
            <w:vMerge/>
            <w:shd w:val="clear" w:color="auto" w:fill="auto"/>
            <w:vAlign w:val="center"/>
            <w:hideMark/>
          </w:tcPr>
          <w:p w14:paraId="7890F2E9" w14:textId="77777777" w:rsidR="00BC270B" w:rsidRPr="00733FCC" w:rsidRDefault="00BC270B" w:rsidP="00733FCC">
            <w:pPr>
              <w:rPr>
                <w:color w:val="000000"/>
                <w:sz w:val="20"/>
                <w:szCs w:val="20"/>
                <w:lang w:eastAsia="lt-LT"/>
              </w:rPr>
            </w:pPr>
          </w:p>
        </w:tc>
        <w:tc>
          <w:tcPr>
            <w:tcW w:w="1404" w:type="dxa"/>
          </w:tcPr>
          <w:p w14:paraId="6BC3D0CC" w14:textId="77777777" w:rsidR="00BC270B" w:rsidRPr="00733FCC" w:rsidRDefault="00BC270B" w:rsidP="00733FCC">
            <w:pPr>
              <w:rPr>
                <w:color w:val="000000"/>
                <w:sz w:val="20"/>
                <w:szCs w:val="20"/>
                <w:lang w:eastAsia="lt-LT"/>
              </w:rPr>
            </w:pPr>
          </w:p>
        </w:tc>
        <w:tc>
          <w:tcPr>
            <w:tcW w:w="1530" w:type="dxa"/>
          </w:tcPr>
          <w:p w14:paraId="522E2190" w14:textId="77777777" w:rsidR="00BC270B" w:rsidRPr="00733FCC" w:rsidRDefault="00BC270B" w:rsidP="00733FCC">
            <w:pPr>
              <w:rPr>
                <w:color w:val="000000"/>
                <w:sz w:val="20"/>
                <w:szCs w:val="20"/>
                <w:lang w:eastAsia="lt-LT"/>
              </w:rPr>
            </w:pPr>
          </w:p>
        </w:tc>
      </w:tr>
      <w:tr w:rsidR="00BC270B" w:rsidRPr="00733FCC" w14:paraId="6D87CEFB" w14:textId="77777777" w:rsidTr="008D77C3">
        <w:trPr>
          <w:trHeight w:val="528"/>
          <w:jc w:val="center"/>
        </w:trPr>
        <w:tc>
          <w:tcPr>
            <w:tcW w:w="519" w:type="dxa"/>
            <w:shd w:val="clear" w:color="auto" w:fill="auto"/>
            <w:noWrap/>
            <w:vAlign w:val="center"/>
            <w:hideMark/>
          </w:tcPr>
          <w:p w14:paraId="46554AA6" w14:textId="77777777" w:rsidR="00BC270B" w:rsidRPr="00733FCC" w:rsidRDefault="00BC270B" w:rsidP="00733FCC">
            <w:pPr>
              <w:jc w:val="center"/>
              <w:rPr>
                <w:color w:val="000000"/>
                <w:sz w:val="20"/>
                <w:szCs w:val="20"/>
                <w:lang w:eastAsia="lt-LT"/>
              </w:rPr>
            </w:pPr>
            <w:r w:rsidRPr="00733FCC">
              <w:rPr>
                <w:color w:val="000000"/>
                <w:sz w:val="20"/>
                <w:szCs w:val="20"/>
                <w:lang w:eastAsia="lt-LT"/>
              </w:rPr>
              <w:t>26.</w:t>
            </w:r>
          </w:p>
        </w:tc>
        <w:tc>
          <w:tcPr>
            <w:tcW w:w="2641" w:type="dxa"/>
            <w:shd w:val="clear" w:color="auto" w:fill="auto"/>
            <w:vAlign w:val="center"/>
            <w:hideMark/>
          </w:tcPr>
          <w:p w14:paraId="511DAF06" w14:textId="77777777" w:rsidR="00BC270B" w:rsidRPr="00733FCC" w:rsidRDefault="00BC270B" w:rsidP="00733FCC">
            <w:pPr>
              <w:rPr>
                <w:sz w:val="20"/>
                <w:szCs w:val="20"/>
                <w:lang w:eastAsia="lt-LT"/>
              </w:rPr>
            </w:pPr>
            <w:r w:rsidRPr="00733FCC">
              <w:rPr>
                <w:sz w:val="20"/>
                <w:szCs w:val="20"/>
                <w:lang w:eastAsia="lt-LT"/>
              </w:rPr>
              <w:t>Nustatyti kelio dangos išilginį lygumą</w:t>
            </w:r>
          </w:p>
        </w:tc>
        <w:tc>
          <w:tcPr>
            <w:tcW w:w="3738" w:type="dxa"/>
            <w:shd w:val="clear" w:color="auto" w:fill="auto"/>
            <w:vAlign w:val="center"/>
            <w:hideMark/>
          </w:tcPr>
          <w:p w14:paraId="7AD06885" w14:textId="77777777" w:rsidR="00BC270B" w:rsidRPr="00733FCC" w:rsidRDefault="00BC270B" w:rsidP="00733FCC">
            <w:pPr>
              <w:rPr>
                <w:sz w:val="20"/>
                <w:szCs w:val="20"/>
                <w:lang w:eastAsia="lt-LT"/>
              </w:rPr>
            </w:pPr>
            <w:r w:rsidRPr="00733FCC">
              <w:rPr>
                <w:sz w:val="20"/>
                <w:szCs w:val="20"/>
                <w:lang w:eastAsia="lt-LT"/>
              </w:rPr>
              <w:t>Kelio dangos paviršiaus išilginio lygumo pagal IRI matavimas</w:t>
            </w:r>
          </w:p>
        </w:tc>
        <w:tc>
          <w:tcPr>
            <w:tcW w:w="1878" w:type="dxa"/>
            <w:shd w:val="clear" w:color="auto" w:fill="auto"/>
            <w:vAlign w:val="center"/>
            <w:hideMark/>
          </w:tcPr>
          <w:p w14:paraId="2846B360" w14:textId="77777777" w:rsidR="00BC270B" w:rsidRPr="00733FCC" w:rsidRDefault="00BC270B" w:rsidP="00733FCC">
            <w:pPr>
              <w:rPr>
                <w:sz w:val="20"/>
                <w:szCs w:val="20"/>
                <w:lang w:eastAsia="lt-LT"/>
              </w:rPr>
            </w:pPr>
            <w:r w:rsidRPr="00733FCC">
              <w:rPr>
                <w:sz w:val="20"/>
                <w:szCs w:val="20"/>
                <w:lang w:eastAsia="lt-LT"/>
              </w:rPr>
              <w:t>LST EN 13036-6, LST EN 13036-5, TN IRI 22</w:t>
            </w:r>
          </w:p>
        </w:tc>
        <w:tc>
          <w:tcPr>
            <w:tcW w:w="1339" w:type="dxa"/>
            <w:shd w:val="clear" w:color="auto" w:fill="auto"/>
            <w:noWrap/>
            <w:vAlign w:val="center"/>
            <w:hideMark/>
          </w:tcPr>
          <w:p w14:paraId="3B5C237F" w14:textId="77777777" w:rsidR="00BC270B" w:rsidRPr="00733FCC" w:rsidRDefault="00BC270B" w:rsidP="00BC270B">
            <w:pPr>
              <w:jc w:val="center"/>
              <w:rPr>
                <w:color w:val="000000"/>
                <w:sz w:val="20"/>
                <w:szCs w:val="20"/>
                <w:lang w:eastAsia="lt-LT"/>
              </w:rPr>
            </w:pPr>
            <w:r w:rsidRPr="00733FCC">
              <w:rPr>
                <w:color w:val="000000"/>
                <w:sz w:val="20"/>
                <w:szCs w:val="20"/>
                <w:lang w:eastAsia="lt-LT"/>
              </w:rPr>
              <w:t>12</w:t>
            </w:r>
          </w:p>
        </w:tc>
        <w:tc>
          <w:tcPr>
            <w:tcW w:w="1404" w:type="dxa"/>
          </w:tcPr>
          <w:p w14:paraId="58CA8CC3" w14:textId="77777777" w:rsidR="00BC270B" w:rsidRPr="00733FCC" w:rsidRDefault="00BC270B" w:rsidP="00733FCC">
            <w:pPr>
              <w:rPr>
                <w:color w:val="000000"/>
                <w:sz w:val="20"/>
                <w:szCs w:val="20"/>
                <w:lang w:eastAsia="lt-LT"/>
              </w:rPr>
            </w:pPr>
          </w:p>
        </w:tc>
        <w:tc>
          <w:tcPr>
            <w:tcW w:w="1530" w:type="dxa"/>
          </w:tcPr>
          <w:p w14:paraId="6D86F592" w14:textId="77777777" w:rsidR="00BC270B" w:rsidRPr="00733FCC" w:rsidRDefault="00BC270B" w:rsidP="00733FCC">
            <w:pPr>
              <w:rPr>
                <w:color w:val="000000"/>
                <w:sz w:val="20"/>
                <w:szCs w:val="20"/>
                <w:lang w:eastAsia="lt-LT"/>
              </w:rPr>
            </w:pPr>
          </w:p>
        </w:tc>
      </w:tr>
      <w:tr w:rsidR="00733FCC" w:rsidRPr="00733FCC" w14:paraId="10A2465B" w14:textId="77777777" w:rsidTr="00733FCC">
        <w:trPr>
          <w:trHeight w:val="465"/>
          <w:jc w:val="center"/>
        </w:trPr>
        <w:tc>
          <w:tcPr>
            <w:tcW w:w="11519" w:type="dxa"/>
            <w:gridSpan w:val="6"/>
            <w:shd w:val="clear" w:color="auto" w:fill="auto"/>
            <w:noWrap/>
            <w:vAlign w:val="center"/>
          </w:tcPr>
          <w:p w14:paraId="0E1C7796" w14:textId="77777777" w:rsidR="00733FCC" w:rsidRPr="00733FCC" w:rsidRDefault="00733FCC" w:rsidP="00733FCC">
            <w:pPr>
              <w:jc w:val="right"/>
              <w:rPr>
                <w:color w:val="000000"/>
                <w:sz w:val="20"/>
                <w:szCs w:val="20"/>
                <w:lang w:eastAsia="lt-LT"/>
              </w:rPr>
            </w:pPr>
            <w:r>
              <w:rPr>
                <w:color w:val="000000"/>
                <w:sz w:val="20"/>
                <w:szCs w:val="20"/>
                <w:lang w:eastAsia="lt-LT"/>
              </w:rPr>
              <w:t>Bendra pasiūlymo palyginamoji kaina be PVM</w:t>
            </w:r>
          </w:p>
        </w:tc>
        <w:tc>
          <w:tcPr>
            <w:tcW w:w="1530" w:type="dxa"/>
          </w:tcPr>
          <w:p w14:paraId="75246777" w14:textId="77777777" w:rsidR="00733FCC" w:rsidRPr="00733FCC" w:rsidRDefault="00733FCC" w:rsidP="00733FCC">
            <w:pPr>
              <w:rPr>
                <w:color w:val="000000"/>
                <w:sz w:val="20"/>
                <w:szCs w:val="20"/>
                <w:lang w:eastAsia="lt-LT"/>
              </w:rPr>
            </w:pPr>
          </w:p>
        </w:tc>
      </w:tr>
      <w:tr w:rsidR="00733FCC" w:rsidRPr="00733FCC" w14:paraId="1C45C992" w14:textId="77777777" w:rsidTr="00733FCC">
        <w:trPr>
          <w:trHeight w:val="415"/>
          <w:jc w:val="center"/>
        </w:trPr>
        <w:tc>
          <w:tcPr>
            <w:tcW w:w="11519" w:type="dxa"/>
            <w:gridSpan w:val="6"/>
            <w:shd w:val="clear" w:color="auto" w:fill="auto"/>
            <w:noWrap/>
            <w:vAlign w:val="center"/>
          </w:tcPr>
          <w:p w14:paraId="3C71C9EE" w14:textId="77777777" w:rsidR="00733FCC" w:rsidRPr="00733FCC" w:rsidRDefault="00733FCC" w:rsidP="00733FCC">
            <w:pPr>
              <w:jc w:val="right"/>
              <w:rPr>
                <w:color w:val="000000"/>
                <w:sz w:val="20"/>
                <w:szCs w:val="20"/>
                <w:lang w:eastAsia="lt-LT"/>
              </w:rPr>
            </w:pPr>
            <w:r>
              <w:rPr>
                <w:color w:val="000000"/>
                <w:sz w:val="20"/>
                <w:szCs w:val="20"/>
                <w:lang w:eastAsia="lt-LT"/>
              </w:rPr>
              <w:t xml:space="preserve">PVM </w:t>
            </w:r>
            <w:r w:rsidRPr="00733FCC">
              <w:rPr>
                <w:color w:val="FF0000"/>
                <w:sz w:val="20"/>
                <w:szCs w:val="20"/>
                <w:lang w:eastAsia="lt-LT"/>
              </w:rPr>
              <w:t xml:space="preserve">(įrašyti %) </w:t>
            </w:r>
            <w:r>
              <w:rPr>
                <w:color w:val="000000"/>
                <w:sz w:val="20"/>
                <w:szCs w:val="20"/>
                <w:lang w:eastAsia="lt-LT"/>
              </w:rPr>
              <w:t>suma</w:t>
            </w:r>
          </w:p>
        </w:tc>
        <w:tc>
          <w:tcPr>
            <w:tcW w:w="1530" w:type="dxa"/>
          </w:tcPr>
          <w:p w14:paraId="745C8421" w14:textId="77777777" w:rsidR="00733FCC" w:rsidRPr="00733FCC" w:rsidRDefault="00733FCC" w:rsidP="00733FCC">
            <w:pPr>
              <w:rPr>
                <w:color w:val="000000"/>
                <w:sz w:val="20"/>
                <w:szCs w:val="20"/>
                <w:lang w:eastAsia="lt-LT"/>
              </w:rPr>
            </w:pPr>
          </w:p>
        </w:tc>
      </w:tr>
      <w:tr w:rsidR="00733FCC" w:rsidRPr="00733FCC" w14:paraId="082ABEFF" w14:textId="77777777" w:rsidTr="00733FCC">
        <w:trPr>
          <w:trHeight w:val="407"/>
          <w:jc w:val="center"/>
        </w:trPr>
        <w:tc>
          <w:tcPr>
            <w:tcW w:w="11519" w:type="dxa"/>
            <w:gridSpan w:val="6"/>
            <w:shd w:val="clear" w:color="auto" w:fill="auto"/>
            <w:noWrap/>
            <w:vAlign w:val="center"/>
          </w:tcPr>
          <w:p w14:paraId="3C52A8F3" w14:textId="77777777" w:rsidR="00733FCC" w:rsidRPr="00733FCC" w:rsidRDefault="00733FCC" w:rsidP="00733FCC">
            <w:pPr>
              <w:jc w:val="right"/>
              <w:rPr>
                <w:color w:val="000000"/>
                <w:sz w:val="20"/>
                <w:szCs w:val="20"/>
                <w:lang w:eastAsia="lt-LT"/>
              </w:rPr>
            </w:pPr>
            <w:r>
              <w:rPr>
                <w:color w:val="000000"/>
                <w:sz w:val="20"/>
                <w:szCs w:val="20"/>
                <w:lang w:eastAsia="lt-LT"/>
              </w:rPr>
              <w:t>Bendra pasiūlymo palyginamoji kaina su PVM</w:t>
            </w:r>
          </w:p>
        </w:tc>
        <w:tc>
          <w:tcPr>
            <w:tcW w:w="1530" w:type="dxa"/>
          </w:tcPr>
          <w:p w14:paraId="4A2853FC" w14:textId="77777777" w:rsidR="00733FCC" w:rsidRPr="00733FCC" w:rsidRDefault="00733FCC" w:rsidP="00733FCC">
            <w:pPr>
              <w:rPr>
                <w:color w:val="000000"/>
                <w:sz w:val="20"/>
                <w:szCs w:val="20"/>
                <w:lang w:eastAsia="lt-LT"/>
              </w:rPr>
            </w:pPr>
          </w:p>
        </w:tc>
      </w:tr>
    </w:tbl>
    <w:p w14:paraId="6AEDE4F2" w14:textId="77777777" w:rsidR="00BC270B" w:rsidRPr="00733FCC" w:rsidRDefault="00BC270B" w:rsidP="00C07009">
      <w:pPr>
        <w:jc w:val="center"/>
        <w:rPr>
          <w:b/>
        </w:rPr>
      </w:pPr>
    </w:p>
    <w:p w14:paraId="43750D7A" w14:textId="77777777" w:rsidR="005E25D4" w:rsidRDefault="00733FCC" w:rsidP="005E25D4">
      <w:pPr>
        <w:ind w:firstLine="709"/>
        <w:jc w:val="both"/>
        <w:rPr>
          <w:b/>
          <w:bCs/>
          <w:sz w:val="22"/>
          <w:u w:val="single"/>
          <w:lang w:eastAsia="lt-LT"/>
        </w:rPr>
      </w:pPr>
      <w:r w:rsidRPr="00733FCC">
        <w:rPr>
          <w:b/>
          <w:bCs/>
          <w:sz w:val="22"/>
          <w:u w:val="single"/>
          <w:lang w:eastAsia="lt-LT"/>
        </w:rPr>
        <w:t>Pildant lentelę negali būti keičiami nurodytų paslaugų apibūdinimai (bandymo metodai, aprašymai) ir kiekiai (</w:t>
      </w:r>
      <w:r w:rsidRPr="00733FCC">
        <w:rPr>
          <w:b/>
          <w:bCs/>
          <w:color w:val="FF0000"/>
          <w:sz w:val="22"/>
          <w:u w:val="single"/>
          <w:lang w:eastAsia="lt-LT"/>
        </w:rPr>
        <w:t>!</w:t>
      </w:r>
      <w:r w:rsidRPr="00733FCC">
        <w:rPr>
          <w:b/>
          <w:bCs/>
          <w:sz w:val="22"/>
          <w:u w:val="single"/>
          <w:lang w:eastAsia="lt-LT"/>
        </w:rPr>
        <w:t>), tiekėjas turi įrašyti įkainius, bendras atitinkamų paslaugų kainas, bendrą paslaugų kainą (visi įkainiai ir kainos tu</w:t>
      </w:r>
      <w:r>
        <w:rPr>
          <w:b/>
          <w:bCs/>
          <w:sz w:val="22"/>
          <w:u w:val="single"/>
          <w:lang w:eastAsia="lt-LT"/>
        </w:rPr>
        <w:t>ri būti įrašyti apvalinant du skaitmen</w:t>
      </w:r>
      <w:r w:rsidR="005E25D4">
        <w:rPr>
          <w:b/>
          <w:bCs/>
          <w:sz w:val="22"/>
          <w:u w:val="single"/>
          <w:lang w:eastAsia="lt-LT"/>
        </w:rPr>
        <w:t>is po kablelio).</w:t>
      </w:r>
    </w:p>
    <w:p w14:paraId="7C92DB02" w14:textId="77777777" w:rsidR="002212EA" w:rsidRPr="005E25D4" w:rsidRDefault="002212EA" w:rsidP="005E25D4">
      <w:pPr>
        <w:ind w:firstLine="709"/>
        <w:jc w:val="both"/>
        <w:rPr>
          <w:b/>
          <w:bCs/>
          <w:sz w:val="22"/>
          <w:u w:val="single"/>
          <w:lang w:eastAsia="lt-LT"/>
        </w:rPr>
      </w:pPr>
      <w:r w:rsidRPr="00733FCC">
        <w:t>Apimtys yra preliminarios ir gali keistis (didėti, mažėti 30%) priklausomai nuo perkančiosios organizacijos poreikio, bet negalės būti viršy</w:t>
      </w:r>
      <w:r w:rsidR="005E25D4">
        <w:t>ta pirkimui suplanuota 28</w:t>
      </w:r>
      <w:r w:rsidR="008B5233" w:rsidRPr="00733FCC">
        <w:t xml:space="preserve"> 0</w:t>
      </w:r>
      <w:r w:rsidR="00684494" w:rsidRPr="00733FCC">
        <w:t>00,00</w:t>
      </w:r>
      <w:r w:rsidRPr="00733FCC">
        <w:t xml:space="preserve"> Eur su PVM vertė.</w:t>
      </w:r>
    </w:p>
    <w:p w14:paraId="28E8C5D4" w14:textId="77777777" w:rsidR="002212EA" w:rsidRPr="00733FCC" w:rsidRDefault="002212EA" w:rsidP="005E25D4">
      <w:pPr>
        <w:ind w:firstLine="720"/>
      </w:pPr>
      <w:r w:rsidRPr="00733FCC">
        <w:t>Bendra palyginamoji pasiūlymo kaina naudojama palyginimui ir laimėtojui nustatyti.</w:t>
      </w:r>
    </w:p>
    <w:p w14:paraId="04FA114A" w14:textId="77777777" w:rsidR="00563C2E" w:rsidRPr="00733FCC" w:rsidRDefault="00563C2E" w:rsidP="005E25D4">
      <w:pPr>
        <w:widowControl w:val="0"/>
        <w:jc w:val="both"/>
        <w:rPr>
          <w:rFonts w:eastAsia="Calibri"/>
          <w:i/>
        </w:rPr>
      </w:pPr>
      <w:r w:rsidRPr="00733FCC">
        <w:rPr>
          <w:rFonts w:eastAsia="Calibri"/>
        </w:rPr>
        <w:t xml:space="preserve"> </w:t>
      </w:r>
      <w:r w:rsidR="002212EA" w:rsidRPr="00733FCC">
        <w:rPr>
          <w:rFonts w:eastAsia="Calibri"/>
        </w:rPr>
        <w:tab/>
      </w:r>
      <w:r w:rsidR="002212EA" w:rsidRPr="00733FCC">
        <w:rPr>
          <w:rFonts w:eastAsia="Calibri"/>
          <w:i/>
        </w:rPr>
        <w:t>Tais atvejais, kai pagal galiojančius teisės aktus teikėjui nereikia mokėti PVM, tiekėjas pasiūlymo kainą pateikia be PVM, bet nurodo priežastis, dėl kurių PVM nemoka:.......................</w:t>
      </w:r>
    </w:p>
    <w:p w14:paraId="0875EB00" w14:textId="77777777" w:rsidR="005D641B" w:rsidRPr="00733FCC" w:rsidRDefault="00A227B1" w:rsidP="000D7F8C">
      <w:pPr>
        <w:widowControl w:val="0"/>
        <w:jc w:val="both"/>
      </w:pPr>
      <w:r w:rsidRPr="00733FCC">
        <w:lastRenderedPageBreak/>
        <w:t xml:space="preserve"> </w:t>
      </w:r>
      <w:r w:rsidRPr="00733FCC">
        <w:tab/>
      </w:r>
    </w:p>
    <w:p w14:paraId="2EC50B6F" w14:textId="77777777" w:rsidR="00563C2E" w:rsidRPr="00733FCC" w:rsidRDefault="00DC0349" w:rsidP="00563C2E">
      <w:pPr>
        <w:pStyle w:val="Sraopastraipa"/>
        <w:autoSpaceDE w:val="0"/>
        <w:autoSpaceDN w:val="0"/>
        <w:adjustRightInd w:val="0"/>
        <w:spacing w:before="60" w:after="60"/>
        <w:ind w:left="714"/>
        <w:contextualSpacing w:val="0"/>
        <w:jc w:val="center"/>
        <w:rPr>
          <w:b/>
          <w:bCs/>
        </w:rPr>
      </w:pPr>
      <w:r w:rsidRPr="00733FCC">
        <w:rPr>
          <w:b/>
          <w:bCs/>
        </w:rPr>
        <w:t>VI</w:t>
      </w:r>
      <w:r w:rsidR="00563C2E" w:rsidRPr="00733FCC">
        <w:rPr>
          <w:b/>
          <w:bCs/>
        </w:rPr>
        <w:t>. SU PASIŪLYMU PATEIKIAMI DOKUMENTAI</w:t>
      </w:r>
    </w:p>
    <w:tbl>
      <w:tblPr>
        <w:tblStyle w:val="Lentelstinklelis"/>
        <w:tblW w:w="13041" w:type="dxa"/>
        <w:tblInd w:w="250" w:type="dxa"/>
        <w:tblLook w:val="04A0" w:firstRow="1" w:lastRow="0" w:firstColumn="1" w:lastColumn="0" w:noHBand="0" w:noVBand="1"/>
      </w:tblPr>
      <w:tblGrid>
        <w:gridCol w:w="992"/>
        <w:gridCol w:w="6550"/>
        <w:gridCol w:w="5499"/>
      </w:tblGrid>
      <w:tr w:rsidR="00563C2E" w:rsidRPr="00733FCC" w14:paraId="26D8659E" w14:textId="77777777" w:rsidTr="005E25D4">
        <w:tc>
          <w:tcPr>
            <w:tcW w:w="992" w:type="dxa"/>
            <w:shd w:val="clear" w:color="auto" w:fill="EEECE1" w:themeFill="background2"/>
            <w:vAlign w:val="center"/>
          </w:tcPr>
          <w:p w14:paraId="58547026" w14:textId="77777777" w:rsidR="00563C2E" w:rsidRPr="00733FCC" w:rsidRDefault="00563C2E" w:rsidP="00733FCC">
            <w:pPr>
              <w:spacing w:before="60" w:after="60"/>
              <w:jc w:val="center"/>
              <w:rPr>
                <w:b/>
                <w:bCs/>
              </w:rPr>
            </w:pPr>
            <w:r w:rsidRPr="00733FCC">
              <w:rPr>
                <w:b/>
                <w:bCs/>
              </w:rPr>
              <w:t>Eil. Nr.</w:t>
            </w:r>
          </w:p>
        </w:tc>
        <w:tc>
          <w:tcPr>
            <w:tcW w:w="6550" w:type="dxa"/>
            <w:shd w:val="clear" w:color="auto" w:fill="EEECE1" w:themeFill="background2"/>
            <w:vAlign w:val="center"/>
          </w:tcPr>
          <w:p w14:paraId="3A5F3EF1" w14:textId="77777777" w:rsidR="00563C2E" w:rsidRPr="00733FCC" w:rsidRDefault="00563C2E" w:rsidP="008E687B">
            <w:pPr>
              <w:spacing w:before="60" w:after="60"/>
              <w:jc w:val="center"/>
              <w:rPr>
                <w:b/>
                <w:color w:val="000000" w:themeColor="text1"/>
              </w:rPr>
            </w:pPr>
            <w:r w:rsidRPr="00733FCC">
              <w:rPr>
                <w:b/>
                <w:color w:val="000000" w:themeColor="text1"/>
              </w:rPr>
              <w:t>Dokumento pavadinimas</w:t>
            </w:r>
          </w:p>
        </w:tc>
        <w:tc>
          <w:tcPr>
            <w:tcW w:w="5499" w:type="dxa"/>
            <w:shd w:val="clear" w:color="auto" w:fill="EEECE1" w:themeFill="background2"/>
          </w:tcPr>
          <w:p w14:paraId="72FE74EC" w14:textId="77777777" w:rsidR="00563C2E" w:rsidRPr="00733FCC" w:rsidRDefault="00563C2E" w:rsidP="00733FCC">
            <w:pPr>
              <w:spacing w:before="60" w:after="60"/>
              <w:jc w:val="center"/>
              <w:rPr>
                <w:b/>
                <w:color w:val="000000" w:themeColor="text1"/>
              </w:rPr>
            </w:pPr>
            <w:r w:rsidRPr="00733FCC">
              <w:rPr>
                <w:b/>
                <w:color w:val="000000" w:themeColor="text1"/>
              </w:rPr>
              <w:t>Lapų skaičius</w:t>
            </w:r>
          </w:p>
        </w:tc>
      </w:tr>
      <w:tr w:rsidR="00563C2E" w:rsidRPr="00733FCC" w14:paraId="632C426E" w14:textId="77777777" w:rsidTr="005E25D4">
        <w:tc>
          <w:tcPr>
            <w:tcW w:w="992" w:type="dxa"/>
            <w:vAlign w:val="center"/>
          </w:tcPr>
          <w:p w14:paraId="56BF16D2" w14:textId="77777777" w:rsidR="00563C2E" w:rsidRPr="00733FCC" w:rsidRDefault="00684494" w:rsidP="00684494">
            <w:pPr>
              <w:spacing w:before="60" w:after="60"/>
              <w:jc w:val="center"/>
              <w:rPr>
                <w:b/>
              </w:rPr>
            </w:pPr>
            <w:r w:rsidRPr="00733FCC">
              <w:rPr>
                <w:b/>
              </w:rPr>
              <w:t>1.</w:t>
            </w:r>
          </w:p>
        </w:tc>
        <w:tc>
          <w:tcPr>
            <w:tcW w:w="6550" w:type="dxa"/>
          </w:tcPr>
          <w:p w14:paraId="7BDB4782" w14:textId="77777777" w:rsidR="00563C2E" w:rsidRPr="00733FCC" w:rsidRDefault="00563C2E" w:rsidP="00733FCC">
            <w:pPr>
              <w:pStyle w:val="Standard1"/>
              <w:spacing w:before="60" w:after="60"/>
              <w:rPr>
                <w:szCs w:val="24"/>
                <w:lang w:val="lt-LT"/>
              </w:rPr>
            </w:pPr>
          </w:p>
        </w:tc>
        <w:tc>
          <w:tcPr>
            <w:tcW w:w="5499" w:type="dxa"/>
          </w:tcPr>
          <w:p w14:paraId="26534289" w14:textId="77777777" w:rsidR="00563C2E" w:rsidRPr="00733FCC" w:rsidRDefault="00563C2E" w:rsidP="00733FCC">
            <w:pPr>
              <w:pStyle w:val="Standard1"/>
              <w:spacing w:before="60" w:after="60"/>
              <w:jc w:val="both"/>
              <w:rPr>
                <w:szCs w:val="24"/>
                <w:lang w:val="lt-LT"/>
              </w:rPr>
            </w:pPr>
          </w:p>
        </w:tc>
      </w:tr>
      <w:tr w:rsidR="00563C2E" w:rsidRPr="00733FCC" w14:paraId="1ECC3114" w14:textId="77777777" w:rsidTr="005E25D4">
        <w:tc>
          <w:tcPr>
            <w:tcW w:w="992" w:type="dxa"/>
            <w:vAlign w:val="center"/>
          </w:tcPr>
          <w:p w14:paraId="33FD6CCC" w14:textId="77777777" w:rsidR="00563C2E" w:rsidRPr="00733FCC" w:rsidRDefault="00684494" w:rsidP="00733FCC">
            <w:pPr>
              <w:spacing w:before="60" w:after="60"/>
              <w:jc w:val="center"/>
            </w:pPr>
            <w:r w:rsidRPr="00733FCC">
              <w:t>...</w:t>
            </w:r>
          </w:p>
        </w:tc>
        <w:tc>
          <w:tcPr>
            <w:tcW w:w="6550" w:type="dxa"/>
          </w:tcPr>
          <w:p w14:paraId="1C43AB19" w14:textId="77777777" w:rsidR="00563C2E" w:rsidRPr="00733FCC" w:rsidRDefault="00563C2E" w:rsidP="00733FCC">
            <w:pPr>
              <w:pStyle w:val="Standard1"/>
              <w:spacing w:before="60" w:after="60"/>
              <w:rPr>
                <w:lang w:val="lt-LT"/>
              </w:rPr>
            </w:pPr>
          </w:p>
        </w:tc>
        <w:tc>
          <w:tcPr>
            <w:tcW w:w="5499" w:type="dxa"/>
          </w:tcPr>
          <w:p w14:paraId="6B07A184" w14:textId="77777777" w:rsidR="00563C2E" w:rsidRPr="00733FCC" w:rsidRDefault="00563C2E" w:rsidP="00733FCC">
            <w:pPr>
              <w:pStyle w:val="Standard1"/>
              <w:spacing w:before="60" w:after="60"/>
              <w:jc w:val="both"/>
              <w:rPr>
                <w:szCs w:val="24"/>
                <w:lang w:val="lt-LT"/>
              </w:rPr>
            </w:pPr>
          </w:p>
        </w:tc>
      </w:tr>
    </w:tbl>
    <w:p w14:paraId="1A8383F1" w14:textId="77777777" w:rsidR="00563C2E" w:rsidRPr="00733FCC" w:rsidRDefault="00DC0349" w:rsidP="00563C2E">
      <w:pPr>
        <w:pStyle w:val="Sraopastraipa"/>
        <w:autoSpaceDE w:val="0"/>
        <w:autoSpaceDN w:val="0"/>
        <w:adjustRightInd w:val="0"/>
        <w:spacing w:before="60" w:after="60"/>
        <w:ind w:left="714"/>
        <w:contextualSpacing w:val="0"/>
        <w:jc w:val="center"/>
        <w:rPr>
          <w:b/>
          <w:bCs/>
        </w:rPr>
      </w:pPr>
      <w:r w:rsidRPr="00733FCC">
        <w:rPr>
          <w:b/>
          <w:bCs/>
        </w:rPr>
        <w:t>VII</w:t>
      </w:r>
      <w:r w:rsidR="00563C2E" w:rsidRPr="00733FCC">
        <w:rPr>
          <w:b/>
          <w:bCs/>
        </w:rPr>
        <w:t>. KONFIDENCIALI INFORMACIJA</w:t>
      </w:r>
    </w:p>
    <w:tbl>
      <w:tblPr>
        <w:tblStyle w:val="Lentelstinklelis"/>
        <w:tblW w:w="13041" w:type="dxa"/>
        <w:tblInd w:w="250" w:type="dxa"/>
        <w:tblLook w:val="04A0" w:firstRow="1" w:lastRow="0" w:firstColumn="1" w:lastColumn="0" w:noHBand="0" w:noVBand="1"/>
      </w:tblPr>
      <w:tblGrid>
        <w:gridCol w:w="851"/>
        <w:gridCol w:w="12190"/>
      </w:tblGrid>
      <w:tr w:rsidR="00563C2E" w:rsidRPr="00733FCC" w14:paraId="00D6B5AC" w14:textId="77777777" w:rsidTr="005E25D4">
        <w:trPr>
          <w:trHeight w:val="420"/>
        </w:trPr>
        <w:tc>
          <w:tcPr>
            <w:tcW w:w="851" w:type="dxa"/>
            <w:shd w:val="clear" w:color="auto" w:fill="EEECE1" w:themeFill="background2"/>
            <w:vAlign w:val="center"/>
          </w:tcPr>
          <w:p w14:paraId="42696674" w14:textId="77777777" w:rsidR="00563C2E" w:rsidRPr="00733FCC" w:rsidRDefault="00563C2E" w:rsidP="00733FCC">
            <w:pPr>
              <w:spacing w:before="60" w:after="60"/>
              <w:jc w:val="center"/>
              <w:rPr>
                <w:b/>
                <w:bCs/>
              </w:rPr>
            </w:pPr>
            <w:r w:rsidRPr="00733FCC">
              <w:rPr>
                <w:b/>
                <w:bCs/>
              </w:rPr>
              <w:t>Eil. Nr.</w:t>
            </w:r>
          </w:p>
        </w:tc>
        <w:tc>
          <w:tcPr>
            <w:tcW w:w="12190" w:type="dxa"/>
            <w:shd w:val="clear" w:color="auto" w:fill="EEECE1" w:themeFill="background2"/>
            <w:vAlign w:val="center"/>
          </w:tcPr>
          <w:p w14:paraId="608C48EE" w14:textId="77777777" w:rsidR="00563C2E" w:rsidRPr="00733FCC" w:rsidRDefault="00563C2E" w:rsidP="008E687B">
            <w:pPr>
              <w:spacing w:before="60" w:after="60"/>
              <w:jc w:val="center"/>
              <w:rPr>
                <w:b/>
                <w:color w:val="000000" w:themeColor="text1"/>
              </w:rPr>
            </w:pPr>
            <w:r w:rsidRPr="00733FCC">
              <w:rPr>
                <w:b/>
                <w:color w:val="000000" w:themeColor="text1"/>
              </w:rPr>
              <w:t>Pateikto dokumento pavadinimas</w:t>
            </w:r>
          </w:p>
        </w:tc>
      </w:tr>
      <w:tr w:rsidR="00563C2E" w:rsidRPr="00733FCC" w14:paraId="4CB4F5EA" w14:textId="77777777" w:rsidTr="005E25D4">
        <w:tc>
          <w:tcPr>
            <w:tcW w:w="851" w:type="dxa"/>
            <w:vAlign w:val="center"/>
          </w:tcPr>
          <w:p w14:paraId="4804277B" w14:textId="77777777" w:rsidR="00563C2E" w:rsidRPr="00733FCC" w:rsidRDefault="00563C2E" w:rsidP="00733FCC">
            <w:pPr>
              <w:spacing w:before="60" w:after="60"/>
              <w:rPr>
                <w:b/>
              </w:rPr>
            </w:pPr>
            <w:r w:rsidRPr="00733FCC">
              <w:rPr>
                <w:b/>
              </w:rPr>
              <w:t xml:space="preserve">   1.</w:t>
            </w:r>
          </w:p>
        </w:tc>
        <w:tc>
          <w:tcPr>
            <w:tcW w:w="12190" w:type="dxa"/>
          </w:tcPr>
          <w:p w14:paraId="626B62AA" w14:textId="77777777" w:rsidR="00563C2E" w:rsidRPr="00733FCC" w:rsidRDefault="00563C2E" w:rsidP="00733FCC">
            <w:pPr>
              <w:pStyle w:val="Standard1"/>
              <w:spacing w:before="60" w:after="60"/>
              <w:jc w:val="both"/>
              <w:rPr>
                <w:szCs w:val="24"/>
                <w:lang w:val="lt-LT"/>
              </w:rPr>
            </w:pPr>
          </w:p>
        </w:tc>
      </w:tr>
      <w:tr w:rsidR="00563C2E" w:rsidRPr="00733FCC" w14:paraId="1E872E19" w14:textId="77777777" w:rsidTr="005E25D4">
        <w:tc>
          <w:tcPr>
            <w:tcW w:w="851" w:type="dxa"/>
            <w:vAlign w:val="center"/>
          </w:tcPr>
          <w:p w14:paraId="554AE9E6" w14:textId="77777777" w:rsidR="00563C2E" w:rsidRPr="00733FCC" w:rsidRDefault="00563C2E" w:rsidP="00733FCC">
            <w:pPr>
              <w:spacing w:before="60" w:after="60"/>
              <w:jc w:val="center"/>
            </w:pPr>
            <w:r w:rsidRPr="00733FCC">
              <w:t>...</w:t>
            </w:r>
          </w:p>
        </w:tc>
        <w:tc>
          <w:tcPr>
            <w:tcW w:w="12190" w:type="dxa"/>
          </w:tcPr>
          <w:p w14:paraId="35FBF8DE" w14:textId="77777777" w:rsidR="00563C2E" w:rsidRPr="00733FCC" w:rsidRDefault="00563C2E" w:rsidP="00733FCC">
            <w:pPr>
              <w:pStyle w:val="Standard1"/>
              <w:spacing w:before="60" w:after="60"/>
              <w:jc w:val="both"/>
              <w:rPr>
                <w:szCs w:val="24"/>
                <w:lang w:val="lt-LT"/>
              </w:rPr>
            </w:pPr>
          </w:p>
        </w:tc>
      </w:tr>
    </w:tbl>
    <w:p w14:paraId="43003991" w14:textId="77777777" w:rsidR="005E25D4" w:rsidRDefault="005E25D4" w:rsidP="00563C2E">
      <w:pPr>
        <w:spacing w:before="60" w:after="60"/>
        <w:ind w:firstLine="720"/>
        <w:jc w:val="both"/>
        <w:rPr>
          <w:color w:val="000000" w:themeColor="text1"/>
          <w:sz w:val="22"/>
          <w:szCs w:val="22"/>
        </w:rPr>
      </w:pPr>
    </w:p>
    <w:p w14:paraId="7AAD4A43" w14:textId="77777777" w:rsidR="00563C2E" w:rsidRPr="00733FCC" w:rsidRDefault="00563C2E" w:rsidP="005E25D4">
      <w:pPr>
        <w:spacing w:before="60" w:after="60"/>
        <w:ind w:left="1134" w:hanging="414"/>
        <w:jc w:val="both"/>
        <w:rPr>
          <w:color w:val="000000" w:themeColor="text1"/>
          <w:sz w:val="22"/>
          <w:szCs w:val="22"/>
        </w:rPr>
      </w:pPr>
      <w:r w:rsidRPr="00733FCC">
        <w:rPr>
          <w:color w:val="000000" w:themeColor="text1"/>
          <w:sz w:val="22"/>
          <w:szCs w:val="22"/>
        </w:rPr>
        <w:t>Pasirašydamas šį pasiūlymą, tvirtintu, kad:</w:t>
      </w:r>
    </w:p>
    <w:p w14:paraId="6506DD54" w14:textId="77777777" w:rsidR="00563C2E" w:rsidRPr="00733FCC" w:rsidRDefault="00384511" w:rsidP="00563C2E">
      <w:pPr>
        <w:pStyle w:val="Sraopastraipa"/>
        <w:numPr>
          <w:ilvl w:val="0"/>
          <w:numId w:val="1"/>
        </w:numPr>
        <w:spacing w:before="60" w:after="60"/>
        <w:jc w:val="both"/>
        <w:rPr>
          <w:sz w:val="22"/>
          <w:szCs w:val="22"/>
        </w:rPr>
      </w:pPr>
      <w:r w:rsidRPr="00733FCC">
        <w:rPr>
          <w:sz w:val="22"/>
          <w:szCs w:val="22"/>
        </w:rPr>
        <w:t>pasiūlymas galioja Sąlygų 5.9</w:t>
      </w:r>
      <w:r w:rsidR="00563C2E" w:rsidRPr="00733FCC">
        <w:rPr>
          <w:sz w:val="22"/>
          <w:szCs w:val="22"/>
        </w:rPr>
        <w:t xml:space="preserve"> punkte nurodytą terminą;</w:t>
      </w:r>
    </w:p>
    <w:p w14:paraId="5365DC6C" w14:textId="77777777" w:rsidR="00563C2E" w:rsidRPr="00733FCC" w:rsidRDefault="00563C2E" w:rsidP="00563C2E">
      <w:pPr>
        <w:pStyle w:val="Sraopastraipa"/>
        <w:numPr>
          <w:ilvl w:val="0"/>
          <w:numId w:val="1"/>
        </w:numPr>
        <w:spacing w:before="60" w:after="60"/>
        <w:jc w:val="both"/>
        <w:rPr>
          <w:color w:val="000000" w:themeColor="text1"/>
          <w:sz w:val="22"/>
          <w:szCs w:val="22"/>
        </w:rPr>
      </w:pPr>
      <w:r w:rsidRPr="00733FCC">
        <w:rPr>
          <w:color w:val="000000" w:themeColor="text1"/>
          <w:sz w:val="22"/>
          <w:szCs w:val="22"/>
        </w:rPr>
        <w:t>sutinku su visomis pirkimo dokumentuose nustatytomis sąlygomis;</w:t>
      </w:r>
    </w:p>
    <w:p w14:paraId="05C5ED36" w14:textId="77777777" w:rsidR="00563C2E" w:rsidRPr="00733FCC" w:rsidRDefault="00563C2E" w:rsidP="00563C2E">
      <w:pPr>
        <w:pStyle w:val="Sraopastraipa"/>
        <w:numPr>
          <w:ilvl w:val="0"/>
          <w:numId w:val="1"/>
        </w:numPr>
        <w:tabs>
          <w:tab w:val="left" w:pos="567"/>
        </w:tabs>
        <w:spacing w:before="60" w:after="60"/>
        <w:contextualSpacing w:val="0"/>
        <w:jc w:val="both"/>
        <w:rPr>
          <w:color w:val="000000" w:themeColor="text1"/>
          <w:sz w:val="22"/>
          <w:szCs w:val="22"/>
        </w:rPr>
      </w:pPr>
      <w:r w:rsidRPr="00733FCC">
        <w:rPr>
          <w:color w:val="000000" w:themeColor="text1"/>
          <w:sz w:val="22"/>
          <w:szCs w:val="22"/>
        </w:rPr>
        <w:t>pasiūlyme pateikti duomenys yra tikri;</w:t>
      </w:r>
    </w:p>
    <w:bookmarkEnd w:id="0"/>
    <w:p w14:paraId="1529D928" w14:textId="77777777" w:rsidR="00304897" w:rsidRPr="00733FCC" w:rsidRDefault="00563C2E" w:rsidP="00304897">
      <w:pPr>
        <w:pStyle w:val="Sraopastraipa"/>
        <w:numPr>
          <w:ilvl w:val="0"/>
          <w:numId w:val="1"/>
        </w:numPr>
        <w:tabs>
          <w:tab w:val="left" w:pos="567"/>
        </w:tabs>
        <w:spacing w:before="60" w:after="60"/>
        <w:contextualSpacing w:val="0"/>
        <w:jc w:val="both"/>
        <w:rPr>
          <w:color w:val="000000" w:themeColor="text1"/>
          <w:sz w:val="22"/>
          <w:szCs w:val="22"/>
        </w:rPr>
      </w:pPr>
      <w:r w:rsidRPr="00733FCC">
        <w:rPr>
          <w:bCs/>
          <w:iCs/>
          <w:color w:val="000000" w:themeColor="text1"/>
          <w:sz w:val="22"/>
          <w:szCs w:val="22"/>
        </w:rPr>
        <w:t>jeigu kvalifikacija dėl teisės verstis atitinkama veikla nebuvo tikrinama arba tikrinama ne visa apimtimi, įsipareigojame perkančiajai organizacijai, kad pirkimo sutartį vykdys tik tokią teisę turintys asmenys.</w:t>
      </w:r>
    </w:p>
    <w:p w14:paraId="017C9147" w14:textId="77777777" w:rsidR="008E687B" w:rsidRPr="00733FCC" w:rsidRDefault="008E687B" w:rsidP="008E687B">
      <w:pPr>
        <w:pStyle w:val="Sraopastraipa"/>
        <w:numPr>
          <w:ilvl w:val="0"/>
          <w:numId w:val="1"/>
        </w:numPr>
        <w:rPr>
          <w:b/>
          <w:bCs/>
          <w:u w:val="single"/>
          <w:lang w:eastAsia="zh-CN"/>
        </w:rPr>
      </w:pPr>
      <w:r w:rsidRPr="00733FCC">
        <w:rPr>
          <w:b/>
          <w:bCs/>
          <w:u w:val="single"/>
          <w:lang w:eastAsia="zh-CN"/>
        </w:rPr>
        <w:t>Patvirtiname, kad mums nėra taikomas pašalinimo pagrindas pagal VPĮ 46 str. 2</w:t>
      </w:r>
      <w:r w:rsidRPr="00733FCC">
        <w:rPr>
          <w:b/>
          <w:bCs/>
          <w:u w:val="single"/>
          <w:vertAlign w:val="superscript"/>
          <w:lang w:eastAsia="zh-CN"/>
        </w:rPr>
        <w:t>1</w:t>
      </w:r>
      <w:r w:rsidRPr="00733FCC">
        <w:rPr>
          <w:b/>
          <w:bCs/>
          <w:u w:val="single"/>
          <w:lang w:eastAsia="zh-CN"/>
        </w:rPr>
        <w:t xml:space="preserve"> d.</w:t>
      </w:r>
    </w:p>
    <w:p w14:paraId="22DDF7AF" w14:textId="77777777" w:rsidR="008E687B" w:rsidRPr="00733FCC" w:rsidRDefault="008E687B" w:rsidP="008E687B">
      <w:pPr>
        <w:pStyle w:val="Sraopastraipa"/>
        <w:tabs>
          <w:tab w:val="left" w:pos="567"/>
        </w:tabs>
        <w:spacing w:before="60" w:after="60"/>
        <w:ind w:left="1080"/>
        <w:contextualSpacing w:val="0"/>
        <w:jc w:val="both"/>
        <w:rPr>
          <w:color w:val="000000" w:themeColor="text1"/>
          <w:sz w:val="22"/>
          <w:szCs w:val="22"/>
        </w:rPr>
      </w:pPr>
    </w:p>
    <w:p w14:paraId="3873B278" w14:textId="77777777" w:rsidR="008E687B" w:rsidRPr="00733FCC" w:rsidRDefault="008E687B" w:rsidP="008E687B">
      <w:pPr>
        <w:pStyle w:val="Sraopastraipa"/>
        <w:tabs>
          <w:tab w:val="left" w:pos="567"/>
        </w:tabs>
        <w:spacing w:before="60" w:after="60"/>
        <w:ind w:left="1080"/>
        <w:contextualSpacing w:val="0"/>
        <w:jc w:val="both"/>
        <w:rPr>
          <w:color w:val="000000" w:themeColor="text1"/>
          <w:sz w:val="22"/>
          <w:szCs w:val="22"/>
        </w:rPr>
      </w:pPr>
    </w:p>
    <w:p w14:paraId="499265EB" w14:textId="77777777" w:rsidR="00563C2E" w:rsidRPr="00733FCC" w:rsidRDefault="00563C2E" w:rsidP="005E25D4">
      <w:pPr>
        <w:tabs>
          <w:tab w:val="left" w:pos="567"/>
        </w:tabs>
        <w:spacing w:before="60" w:after="60"/>
        <w:ind w:left="2268"/>
        <w:jc w:val="both"/>
      </w:pPr>
      <w:r w:rsidRPr="00733FCC">
        <w:t xml:space="preserve">_______________________                 ________________                 ____________________                                                                               </w:t>
      </w:r>
    </w:p>
    <w:p w14:paraId="105CD312" w14:textId="77777777" w:rsidR="005E25D4" w:rsidRDefault="00563C2E" w:rsidP="005E25D4">
      <w:pPr>
        <w:tabs>
          <w:tab w:val="left" w:pos="567"/>
        </w:tabs>
        <w:spacing w:before="60" w:after="60"/>
        <w:ind w:left="2268"/>
        <w:jc w:val="both"/>
      </w:pPr>
      <w:r w:rsidRPr="00733FCC">
        <w:t xml:space="preserve">(Tiekėjo arba jo įgalioto   </w:t>
      </w:r>
      <w:r w:rsidR="008E687B" w:rsidRPr="00733FCC">
        <w:t xml:space="preserve">                           </w:t>
      </w:r>
      <w:r w:rsidRPr="00733FCC">
        <w:t xml:space="preserve"> (parašas)                                   (vardas, pavardė)</w:t>
      </w:r>
    </w:p>
    <w:p w14:paraId="541A2631" w14:textId="77777777" w:rsidR="00C3206D" w:rsidRPr="00733FCC" w:rsidRDefault="008E687B" w:rsidP="005E25D4">
      <w:pPr>
        <w:tabs>
          <w:tab w:val="left" w:pos="567"/>
        </w:tabs>
        <w:spacing w:before="60" w:after="60"/>
        <w:ind w:left="2268"/>
        <w:jc w:val="both"/>
      </w:pPr>
      <w:r w:rsidRPr="00733FCC">
        <w:t xml:space="preserve">asmens pareigų pavadinimas) </w:t>
      </w:r>
    </w:p>
    <w:sectPr w:rsidR="00C3206D" w:rsidRPr="00733FCC" w:rsidSect="005E25D4">
      <w:headerReference w:type="even" r:id="rId7"/>
      <w:headerReference w:type="default" r:id="rId8"/>
      <w:footerReference w:type="even" r:id="rId9"/>
      <w:footerReference w:type="default" r:id="rId10"/>
      <w:headerReference w:type="first" r:id="rId11"/>
      <w:footerReference w:type="first" r:id="rId12"/>
      <w:pgSz w:w="15840" w:h="12240" w:orient="landscape"/>
      <w:pgMar w:top="284" w:right="993"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223E" w14:textId="77777777" w:rsidR="00AF3DC9" w:rsidRDefault="00AF3DC9" w:rsidP="00A227B1">
      <w:r>
        <w:separator/>
      </w:r>
    </w:p>
  </w:endnote>
  <w:endnote w:type="continuationSeparator" w:id="0">
    <w:p w14:paraId="2EFF55BE" w14:textId="77777777" w:rsidR="00AF3DC9" w:rsidRDefault="00AF3DC9"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CC4A" w14:textId="77777777" w:rsidR="00733FCC" w:rsidRDefault="00733F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B413" w14:textId="77777777" w:rsidR="00733FCC" w:rsidRDefault="00733FC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EFD1" w14:textId="77777777" w:rsidR="00733FCC" w:rsidRDefault="00733F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8EAA" w14:textId="77777777" w:rsidR="00AF3DC9" w:rsidRDefault="00AF3DC9" w:rsidP="00A227B1">
      <w:r>
        <w:separator/>
      </w:r>
    </w:p>
  </w:footnote>
  <w:footnote w:type="continuationSeparator" w:id="0">
    <w:p w14:paraId="5DB89C4A" w14:textId="77777777" w:rsidR="00AF3DC9" w:rsidRDefault="00AF3DC9"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CE27" w14:textId="77777777" w:rsidR="00733FCC" w:rsidRDefault="00733F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978039"/>
      <w:docPartObj>
        <w:docPartGallery w:val="Page Numbers (Top of Page)"/>
        <w:docPartUnique/>
      </w:docPartObj>
    </w:sdtPr>
    <w:sdtContent>
      <w:p w14:paraId="7691B80E" w14:textId="77777777" w:rsidR="00733FCC" w:rsidRDefault="00733FCC">
        <w:pPr>
          <w:pStyle w:val="Antrats"/>
          <w:jc w:val="center"/>
        </w:pPr>
        <w:r>
          <w:fldChar w:fldCharType="begin"/>
        </w:r>
        <w:r>
          <w:instrText>PAGE   \* MERGEFORMAT</w:instrText>
        </w:r>
        <w:r>
          <w:fldChar w:fldCharType="separate"/>
        </w:r>
        <w:r w:rsidR="005E25D4">
          <w:rPr>
            <w:noProof/>
          </w:rPr>
          <w:t>5</w:t>
        </w:r>
        <w:r>
          <w:fldChar w:fldCharType="end"/>
        </w:r>
      </w:p>
    </w:sdtContent>
  </w:sdt>
  <w:p w14:paraId="4F4EFA94" w14:textId="77777777" w:rsidR="00733FCC" w:rsidRDefault="00733F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0E88" w14:textId="77777777" w:rsidR="00733FCC" w:rsidRDefault="00733F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2404433">
    <w:abstractNumId w:val="1"/>
  </w:num>
  <w:num w:numId="2" w16cid:durableId="1399864095">
    <w:abstractNumId w:val="2"/>
  </w:num>
  <w:num w:numId="3" w16cid:durableId="190096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038"/>
    <w:rsid w:val="0001787F"/>
    <w:rsid w:val="000D6AE0"/>
    <w:rsid w:val="000D7F8C"/>
    <w:rsid w:val="001209CF"/>
    <w:rsid w:val="002212EA"/>
    <w:rsid w:val="00225017"/>
    <w:rsid w:val="00246090"/>
    <w:rsid w:val="00296D02"/>
    <w:rsid w:val="00304897"/>
    <w:rsid w:val="0031380B"/>
    <w:rsid w:val="00384511"/>
    <w:rsid w:val="0038788C"/>
    <w:rsid w:val="003A6372"/>
    <w:rsid w:val="003C0EB7"/>
    <w:rsid w:val="003F611F"/>
    <w:rsid w:val="004020B6"/>
    <w:rsid w:val="00407FDC"/>
    <w:rsid w:val="00433F4C"/>
    <w:rsid w:val="0043757A"/>
    <w:rsid w:val="004D3249"/>
    <w:rsid w:val="005257A8"/>
    <w:rsid w:val="005340A8"/>
    <w:rsid w:val="0054144E"/>
    <w:rsid w:val="00563C2E"/>
    <w:rsid w:val="005D641B"/>
    <w:rsid w:val="005E1A7B"/>
    <w:rsid w:val="005E25D4"/>
    <w:rsid w:val="006754DF"/>
    <w:rsid w:val="00684494"/>
    <w:rsid w:val="00695744"/>
    <w:rsid w:val="006F1861"/>
    <w:rsid w:val="007023CA"/>
    <w:rsid w:val="00733FCC"/>
    <w:rsid w:val="00754A38"/>
    <w:rsid w:val="00801213"/>
    <w:rsid w:val="00847F99"/>
    <w:rsid w:val="0085110C"/>
    <w:rsid w:val="008B5233"/>
    <w:rsid w:val="008D77C3"/>
    <w:rsid w:val="008E687B"/>
    <w:rsid w:val="00950269"/>
    <w:rsid w:val="00A10D7E"/>
    <w:rsid w:val="00A227B1"/>
    <w:rsid w:val="00A74515"/>
    <w:rsid w:val="00AE486E"/>
    <w:rsid w:val="00AF3DC9"/>
    <w:rsid w:val="00B230D4"/>
    <w:rsid w:val="00B8524A"/>
    <w:rsid w:val="00BC270B"/>
    <w:rsid w:val="00C07009"/>
    <w:rsid w:val="00C2048A"/>
    <w:rsid w:val="00C3206D"/>
    <w:rsid w:val="00C8398F"/>
    <w:rsid w:val="00C93038"/>
    <w:rsid w:val="00D0297F"/>
    <w:rsid w:val="00D032E5"/>
    <w:rsid w:val="00D10359"/>
    <w:rsid w:val="00DC0349"/>
    <w:rsid w:val="00DD326C"/>
    <w:rsid w:val="00DD7425"/>
    <w:rsid w:val="00E35352"/>
    <w:rsid w:val="00E4229E"/>
    <w:rsid w:val="00E62C37"/>
    <w:rsid w:val="00E87133"/>
    <w:rsid w:val="00EC7FEA"/>
    <w:rsid w:val="00F04BFA"/>
    <w:rsid w:val="00F23ACB"/>
    <w:rsid w:val="00F4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EA85"/>
  <w15:docId w15:val="{F21F2AC3-0864-4CB1-9F4A-02EFDEDD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 w:type="paragraph" w:styleId="Debesliotekstas">
    <w:name w:val="Balloon Text"/>
    <w:basedOn w:val="prastasis"/>
    <w:link w:val="DebesliotekstasDiagrama"/>
    <w:uiPriority w:val="99"/>
    <w:semiHidden/>
    <w:unhideWhenUsed/>
    <w:rsid w:val="00E871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7133"/>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1293</Words>
  <Characters>7375</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53</cp:revision>
  <cp:lastPrinted>2025-03-20T13:34:00Z</cp:lastPrinted>
  <dcterms:created xsi:type="dcterms:W3CDTF">2021-01-11T07:07:00Z</dcterms:created>
  <dcterms:modified xsi:type="dcterms:W3CDTF">2025-04-02T05:41:00Z</dcterms:modified>
</cp:coreProperties>
</file>