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80" w:type="dxa"/>
        <w:tblInd w:w="93" w:type="dxa"/>
        <w:tblLook w:val="04A0" w:firstRow="1" w:lastRow="0" w:firstColumn="1" w:lastColumn="0" w:noHBand="0" w:noVBand="1"/>
      </w:tblPr>
      <w:tblGrid>
        <w:gridCol w:w="8980"/>
      </w:tblGrid>
      <w:tr w:rsidR="00E27670" w:rsidRPr="00E27670" w14:paraId="1BCBA31F" w14:textId="77777777" w:rsidTr="00E27670">
        <w:trPr>
          <w:trHeight w:val="300"/>
        </w:trPr>
        <w:tc>
          <w:tcPr>
            <w:tcW w:w="8980" w:type="dxa"/>
            <w:tcBorders>
              <w:top w:val="nil"/>
              <w:left w:val="nil"/>
              <w:bottom w:val="nil"/>
              <w:right w:val="nil"/>
            </w:tcBorders>
            <w:shd w:val="clear" w:color="auto" w:fill="auto"/>
            <w:noWrap/>
            <w:vAlign w:val="center"/>
            <w:hideMark/>
          </w:tcPr>
          <w:p w14:paraId="600E331C" w14:textId="77777777" w:rsidR="00E27670" w:rsidRPr="00E27670" w:rsidRDefault="00E27670" w:rsidP="00E27670">
            <w:pPr>
              <w:spacing w:after="0" w:line="240" w:lineRule="auto"/>
              <w:jc w:val="center"/>
              <w:rPr>
                <w:rFonts w:ascii="Times New Roman" w:eastAsia="Times New Roman" w:hAnsi="Times New Roman" w:cs="Times New Roman"/>
                <w:color w:val="000000"/>
                <w:sz w:val="24"/>
                <w:szCs w:val="24"/>
                <w:lang w:eastAsia="lt-LT"/>
              </w:rPr>
            </w:pPr>
            <w:r w:rsidRPr="00E27670">
              <w:rPr>
                <w:rFonts w:ascii="Times New Roman" w:eastAsia="Times New Roman" w:hAnsi="Times New Roman" w:cs="Times New Roman"/>
                <w:color w:val="000000"/>
                <w:sz w:val="24"/>
                <w:szCs w:val="24"/>
                <w:lang w:eastAsia="lt-LT"/>
              </w:rPr>
              <w:t>Bendrieji reikalavimai</w:t>
            </w:r>
          </w:p>
        </w:tc>
      </w:tr>
      <w:tr w:rsidR="00E27670" w:rsidRPr="00E27670" w14:paraId="4F941FB9" w14:textId="77777777" w:rsidTr="00A43BFA">
        <w:trPr>
          <w:trHeight w:val="279"/>
        </w:trPr>
        <w:tc>
          <w:tcPr>
            <w:tcW w:w="8980" w:type="dxa"/>
            <w:tcBorders>
              <w:top w:val="nil"/>
              <w:left w:val="nil"/>
              <w:bottom w:val="nil"/>
              <w:right w:val="nil"/>
            </w:tcBorders>
            <w:shd w:val="clear" w:color="auto" w:fill="auto"/>
            <w:noWrap/>
            <w:vAlign w:val="bottom"/>
            <w:hideMark/>
          </w:tcPr>
          <w:p w14:paraId="6E3DAFF4" w14:textId="77777777" w:rsidR="00E27670" w:rsidRPr="00E27670" w:rsidRDefault="00E27670" w:rsidP="00E27670">
            <w:pPr>
              <w:spacing w:after="0" w:line="240" w:lineRule="auto"/>
              <w:rPr>
                <w:rFonts w:ascii="Calibri" w:eastAsia="Times New Roman" w:hAnsi="Calibri" w:cs="Calibri"/>
                <w:color w:val="000000"/>
                <w:lang w:eastAsia="lt-LT"/>
              </w:rPr>
            </w:pPr>
          </w:p>
        </w:tc>
      </w:tr>
      <w:tr w:rsidR="00E27670" w:rsidRPr="00E27670" w14:paraId="74A2697A" w14:textId="77777777" w:rsidTr="00E27670">
        <w:trPr>
          <w:trHeight w:val="765"/>
        </w:trPr>
        <w:tc>
          <w:tcPr>
            <w:tcW w:w="8980" w:type="dxa"/>
            <w:tcBorders>
              <w:top w:val="nil"/>
              <w:left w:val="nil"/>
              <w:bottom w:val="nil"/>
              <w:right w:val="nil"/>
            </w:tcBorders>
            <w:shd w:val="clear" w:color="auto" w:fill="auto"/>
            <w:vAlign w:val="center"/>
            <w:hideMark/>
          </w:tcPr>
          <w:p w14:paraId="0091CE42"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 xml:space="preserve">Būtina. Tiekėjų siūloma </w:t>
            </w:r>
            <w:proofErr w:type="spellStart"/>
            <w:r w:rsidRPr="00E27670">
              <w:rPr>
                <w:rFonts w:ascii="Times New Roman" w:eastAsia="Times New Roman" w:hAnsi="Times New Roman" w:cs="Times New Roman"/>
                <w:sz w:val="24"/>
                <w:szCs w:val="24"/>
                <w:lang w:eastAsia="lt-LT"/>
              </w:rPr>
              <w:t>tarplaboratorinė</w:t>
            </w:r>
            <w:proofErr w:type="spellEnd"/>
            <w:r w:rsidRPr="00E27670">
              <w:rPr>
                <w:rFonts w:ascii="Times New Roman" w:eastAsia="Times New Roman" w:hAnsi="Times New Roman" w:cs="Times New Roman"/>
                <w:sz w:val="24"/>
                <w:szCs w:val="24"/>
                <w:lang w:eastAsia="lt-LT"/>
              </w:rPr>
              <w:t xml:space="preserve"> išorinė palyginamoji kokybės kontrolė/programos turi būti sertifikuota pagal ISO/IEC 17043:2010 ir visiškai atitikti LST EN ISO 15189 standarto reikalavimus (ISO 15189:2022).</w:t>
            </w:r>
          </w:p>
        </w:tc>
      </w:tr>
      <w:tr w:rsidR="00E27670" w:rsidRPr="00E27670" w14:paraId="6D23405C" w14:textId="77777777" w:rsidTr="00E27670">
        <w:trPr>
          <w:trHeight w:val="300"/>
        </w:trPr>
        <w:tc>
          <w:tcPr>
            <w:tcW w:w="8980" w:type="dxa"/>
            <w:tcBorders>
              <w:top w:val="nil"/>
              <w:left w:val="nil"/>
              <w:bottom w:val="nil"/>
              <w:right w:val="nil"/>
            </w:tcBorders>
            <w:shd w:val="clear" w:color="auto" w:fill="auto"/>
            <w:vAlign w:val="center"/>
            <w:hideMark/>
          </w:tcPr>
          <w:p w14:paraId="15B573AC"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Būtina. Turi būti kuo artimesnės savo sudėtimi žmogaus ėminiams/mėginiams.</w:t>
            </w:r>
          </w:p>
        </w:tc>
      </w:tr>
      <w:tr w:rsidR="00E27670" w:rsidRPr="00E27670" w14:paraId="60CEDD0C" w14:textId="77777777" w:rsidTr="00E27670">
        <w:trPr>
          <w:trHeight w:val="510"/>
        </w:trPr>
        <w:tc>
          <w:tcPr>
            <w:tcW w:w="8980" w:type="dxa"/>
            <w:tcBorders>
              <w:top w:val="nil"/>
              <w:left w:val="nil"/>
              <w:bottom w:val="nil"/>
              <w:right w:val="nil"/>
            </w:tcBorders>
            <w:shd w:val="clear" w:color="auto" w:fill="auto"/>
            <w:vAlign w:val="center"/>
            <w:hideMark/>
          </w:tcPr>
          <w:p w14:paraId="7C68F012"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Būtina. Turi būti užtikrintas mėginių gavimas iš anksto suderintu laiku. Galimybė pasirinkti norimą programos dažnį (datą).</w:t>
            </w:r>
          </w:p>
        </w:tc>
      </w:tr>
      <w:tr w:rsidR="00E27670" w:rsidRPr="00E27670" w14:paraId="3A884A3C" w14:textId="77777777" w:rsidTr="00E27670">
        <w:trPr>
          <w:trHeight w:val="300"/>
        </w:trPr>
        <w:tc>
          <w:tcPr>
            <w:tcW w:w="8980" w:type="dxa"/>
            <w:tcBorders>
              <w:top w:val="nil"/>
              <w:left w:val="nil"/>
              <w:bottom w:val="nil"/>
              <w:right w:val="nil"/>
            </w:tcBorders>
            <w:shd w:val="clear" w:color="auto" w:fill="auto"/>
            <w:vAlign w:val="center"/>
            <w:hideMark/>
          </w:tcPr>
          <w:p w14:paraId="7B02EE98"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Būtina. Turi būti užtikrintas siūlomos kontrolinės medžiagos stabilumas viso kontrolės galiojimo laikotarpiu.</w:t>
            </w:r>
          </w:p>
        </w:tc>
      </w:tr>
      <w:tr w:rsidR="00E27670" w:rsidRPr="00E27670" w14:paraId="78C7FDB6" w14:textId="77777777" w:rsidTr="00E27670">
        <w:trPr>
          <w:trHeight w:val="300"/>
        </w:trPr>
        <w:tc>
          <w:tcPr>
            <w:tcW w:w="8980" w:type="dxa"/>
            <w:tcBorders>
              <w:top w:val="nil"/>
              <w:left w:val="nil"/>
              <w:bottom w:val="nil"/>
              <w:right w:val="nil"/>
            </w:tcBorders>
            <w:shd w:val="clear" w:color="auto" w:fill="auto"/>
            <w:vAlign w:val="center"/>
            <w:hideMark/>
          </w:tcPr>
          <w:p w14:paraId="1994B3F2"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Būtina. Turi būti nurodytas programos mėginių skaičius vnt. ir/ar kiekis ml.</w:t>
            </w:r>
          </w:p>
        </w:tc>
      </w:tr>
      <w:tr w:rsidR="00E27670" w:rsidRPr="00E27670" w14:paraId="31CD6473" w14:textId="77777777" w:rsidTr="00E27670">
        <w:trPr>
          <w:trHeight w:val="300"/>
        </w:trPr>
        <w:tc>
          <w:tcPr>
            <w:tcW w:w="8980" w:type="dxa"/>
            <w:tcBorders>
              <w:top w:val="nil"/>
              <w:left w:val="nil"/>
              <w:bottom w:val="nil"/>
              <w:right w:val="nil"/>
            </w:tcBorders>
            <w:shd w:val="clear" w:color="auto" w:fill="auto"/>
            <w:vAlign w:val="center"/>
            <w:hideMark/>
          </w:tcPr>
          <w:p w14:paraId="2B5D352A"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Būtina. Turi būti užtikrinta galimybė pateikti rezultatus elektroniniu būdu (žaliasis pirkimas).</w:t>
            </w:r>
          </w:p>
        </w:tc>
      </w:tr>
      <w:tr w:rsidR="00E27670" w:rsidRPr="00E27670" w14:paraId="441411E9" w14:textId="77777777" w:rsidTr="00E27670">
        <w:trPr>
          <w:trHeight w:val="510"/>
        </w:trPr>
        <w:tc>
          <w:tcPr>
            <w:tcW w:w="8980" w:type="dxa"/>
            <w:tcBorders>
              <w:top w:val="nil"/>
              <w:left w:val="nil"/>
              <w:bottom w:val="nil"/>
              <w:right w:val="nil"/>
            </w:tcBorders>
            <w:shd w:val="clear" w:color="auto" w:fill="auto"/>
            <w:vAlign w:val="center"/>
            <w:hideMark/>
          </w:tcPr>
          <w:p w14:paraId="2F93619A"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Būtina. Turi būti užtikrinta kontrolinių mėginių tinkama kokybė, atsižvelgiant į griežtą temperatūrinį režimą. Jei mėginiai transportuojant buvo pažeisti ar dingo, turi būti galimybė gauti naujus kontrolinius mėginius.</w:t>
            </w:r>
          </w:p>
        </w:tc>
      </w:tr>
      <w:tr w:rsidR="00E27670" w:rsidRPr="00E27670" w14:paraId="02E635FE" w14:textId="77777777" w:rsidTr="00E27670">
        <w:trPr>
          <w:trHeight w:val="765"/>
        </w:trPr>
        <w:tc>
          <w:tcPr>
            <w:tcW w:w="8980" w:type="dxa"/>
            <w:tcBorders>
              <w:top w:val="nil"/>
              <w:left w:val="nil"/>
              <w:bottom w:val="nil"/>
              <w:right w:val="nil"/>
            </w:tcBorders>
            <w:shd w:val="clear" w:color="auto" w:fill="auto"/>
            <w:vAlign w:val="center"/>
            <w:hideMark/>
          </w:tcPr>
          <w:p w14:paraId="50FFDDA0"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Būtina. Rezultatai turi būti įvertinti remiantis referentiniais metodais ar kompetentingų ekspertų išvadomis. Turi būti pateiktas detalus kiekvienos tirtos analitės/tyrimo statistinis įvertinimas, remiantis naujausiais kokybiniais rodikliais.</w:t>
            </w:r>
          </w:p>
        </w:tc>
      </w:tr>
      <w:tr w:rsidR="00E27670" w:rsidRPr="00E27670" w14:paraId="4F0ACD4A" w14:textId="77777777" w:rsidTr="00E27670">
        <w:trPr>
          <w:trHeight w:val="510"/>
        </w:trPr>
        <w:tc>
          <w:tcPr>
            <w:tcW w:w="8980" w:type="dxa"/>
            <w:tcBorders>
              <w:top w:val="nil"/>
              <w:left w:val="nil"/>
              <w:bottom w:val="nil"/>
              <w:right w:val="nil"/>
            </w:tcBorders>
            <w:shd w:val="clear" w:color="auto" w:fill="auto"/>
            <w:vAlign w:val="center"/>
            <w:hideMark/>
          </w:tcPr>
          <w:p w14:paraId="54B21635"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 xml:space="preserve">Būtina. Turi būti išduodamas nemokamas pažymėjimas (sertifikatas), įrodantis dalyvavimą išorinėje </w:t>
            </w:r>
            <w:proofErr w:type="spellStart"/>
            <w:r w:rsidRPr="00E27670">
              <w:rPr>
                <w:rFonts w:ascii="Times New Roman" w:eastAsia="Times New Roman" w:hAnsi="Times New Roman" w:cs="Times New Roman"/>
                <w:sz w:val="24"/>
                <w:szCs w:val="24"/>
                <w:lang w:eastAsia="lt-LT"/>
              </w:rPr>
              <w:t>tarplaboratorinėje</w:t>
            </w:r>
            <w:proofErr w:type="spellEnd"/>
            <w:r w:rsidRPr="00E27670">
              <w:rPr>
                <w:rFonts w:ascii="Times New Roman" w:eastAsia="Times New Roman" w:hAnsi="Times New Roman" w:cs="Times New Roman"/>
                <w:sz w:val="24"/>
                <w:szCs w:val="24"/>
                <w:lang w:eastAsia="lt-LT"/>
              </w:rPr>
              <w:t xml:space="preserve"> palyginamojoje kokybės kontrolės programoje (-</w:t>
            </w:r>
            <w:proofErr w:type="spellStart"/>
            <w:r w:rsidRPr="00E27670">
              <w:rPr>
                <w:rFonts w:ascii="Times New Roman" w:eastAsia="Times New Roman" w:hAnsi="Times New Roman" w:cs="Times New Roman"/>
                <w:sz w:val="24"/>
                <w:szCs w:val="24"/>
                <w:lang w:eastAsia="lt-LT"/>
              </w:rPr>
              <w:t>ose</w:t>
            </w:r>
            <w:proofErr w:type="spellEnd"/>
            <w:r w:rsidRPr="00E27670">
              <w:rPr>
                <w:rFonts w:ascii="Times New Roman" w:eastAsia="Times New Roman" w:hAnsi="Times New Roman" w:cs="Times New Roman"/>
                <w:sz w:val="24"/>
                <w:szCs w:val="24"/>
                <w:lang w:eastAsia="lt-LT"/>
              </w:rPr>
              <w:t>).</w:t>
            </w:r>
          </w:p>
        </w:tc>
      </w:tr>
      <w:tr w:rsidR="00E27670" w:rsidRPr="00E27670" w14:paraId="7F84CAE3" w14:textId="77777777" w:rsidTr="00E27670">
        <w:trPr>
          <w:trHeight w:val="1530"/>
        </w:trPr>
        <w:tc>
          <w:tcPr>
            <w:tcW w:w="8980" w:type="dxa"/>
            <w:tcBorders>
              <w:top w:val="nil"/>
              <w:left w:val="nil"/>
              <w:bottom w:val="nil"/>
              <w:right w:val="nil"/>
            </w:tcBorders>
            <w:shd w:val="clear" w:color="auto" w:fill="auto"/>
            <w:vAlign w:val="center"/>
            <w:hideMark/>
          </w:tcPr>
          <w:p w14:paraId="6C727F26"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Būtina. Pateikti elektronines dokumentų kopijas. Tiekėjas privalo pateikti gamintojo katalogus (prekių aprašymus), kuriuose būtų nurodyta prekių kodai bei visa kita informacija, pagrindžianti prekės atitikimą konkurso specifikacijoms. Kataloge turi būti pabrauktas ir pažymėtas atitikimas reikalaujamiems parametrams, t. y. nurodyti kiekvienos prašomos pozicijos atitikimą reikalavimams, nurodant pozicijos numerį pagal prašomas specifikacijas. Katalogai (prekių aprašymai) turi būti lietuvių kalba ir/arba anglų kalba vertimo netikslumams išsiaiškinti.</w:t>
            </w:r>
          </w:p>
        </w:tc>
      </w:tr>
      <w:tr w:rsidR="00E27670" w:rsidRPr="00E27670" w14:paraId="55BE6E47" w14:textId="77777777" w:rsidTr="00E27670">
        <w:trPr>
          <w:trHeight w:val="765"/>
        </w:trPr>
        <w:tc>
          <w:tcPr>
            <w:tcW w:w="8980" w:type="dxa"/>
            <w:tcBorders>
              <w:top w:val="nil"/>
              <w:left w:val="nil"/>
              <w:bottom w:val="nil"/>
              <w:right w:val="nil"/>
            </w:tcBorders>
            <w:shd w:val="clear" w:color="auto" w:fill="auto"/>
            <w:vAlign w:val="center"/>
            <w:hideMark/>
          </w:tcPr>
          <w:p w14:paraId="246870DC" w14:textId="77777777" w:rsidR="00E27670" w:rsidRPr="00E27670" w:rsidRDefault="00E27670" w:rsidP="00E2767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E27670">
              <w:rPr>
                <w:rFonts w:ascii="Times New Roman" w:eastAsia="Times New Roman" w:hAnsi="Times New Roman" w:cs="Times New Roman"/>
                <w:sz w:val="24"/>
                <w:szCs w:val="24"/>
                <w:lang w:eastAsia="lt-LT"/>
              </w:rPr>
              <w:t>Būtina. Kiekvienai pirkimo daliai pateikti pilną siūlomų kontrolinių mėginių sąrašą. Jei I, II ar III pirkimo daliai bus pateiktas nepilnas kontrolinių mėginių/programų sąrašas arba neatitinkantis išvardintas technines specifikacijas, toks tiekėjo pasiūlymas bus atmestas.</w:t>
            </w:r>
          </w:p>
        </w:tc>
      </w:tr>
    </w:tbl>
    <w:p w14:paraId="05998924" w14:textId="77777777" w:rsidR="00B11173" w:rsidRDefault="00B11173"/>
    <w:sectPr w:rsidR="00B111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41280"/>
    <w:multiLevelType w:val="hybridMultilevel"/>
    <w:tmpl w:val="E1A28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12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70"/>
    <w:rsid w:val="00A43BFA"/>
    <w:rsid w:val="00B11173"/>
    <w:rsid w:val="00D83393"/>
    <w:rsid w:val="00E27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F7F5"/>
  <w15:docId w15:val="{4382E2A8-1DEF-4757-8421-7740157A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27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6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1398</Words>
  <Characters>797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Kul ligonine</cp:lastModifiedBy>
  <cp:revision>2</cp:revision>
  <dcterms:created xsi:type="dcterms:W3CDTF">2025-04-02T07:54:00Z</dcterms:created>
  <dcterms:modified xsi:type="dcterms:W3CDTF">2025-04-02T07:54:00Z</dcterms:modified>
</cp:coreProperties>
</file>