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 w:asciiTheme="majorHAnsi" w:cstheme="majorBidi" w:eastAsiaTheme="majorEastAsia" w:hAnsiTheme="majorHAnsi"/>
                    <w:color w:themeColor="accent1" w:val="4472C4"/>
                    <w:sz w:val="88"/>
                    <w:szCs w:val="88"/>
                    <w:lang w:val="lt-LT"/>
                  </w:rPr>
                </w:pPr>
                <w:sdt>
                  <w:sdtPr>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 w:cs="" w:cstheme="minorBidi" w:eastAsiaTheme="minorEastAsia"/>
              <w:sz w:val="22"/>
              <w:szCs w:val="22"/>
              <w:lang w:val="en-US"/>
            </w:rPr>
          </w:pPr>
          <w:r>
            <w:fldChar w:fldCharType="begin"/>
          </w:r>
          <w:r>
            <w:rPr>
              <w:webHidden/>
              <w:rStyle w:val="IndexLink"/>
              <w:b w:val="false"/>
              <w:bCs w:val="false"/>
              <w:vanish w:val="false"/>
              <w:rFonts w:cs="Calibri"/>
            </w:rPr>
            <w:instrText xml:space="preserve">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 w:cs=""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 w:cs=""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 w:cs=""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 w:cs=""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 w:cs=""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 w:cs=""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 w:cs=""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 w:cs=""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 w:cs=""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 w:cs=""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 w:cs=""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 w:cs=""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 w:cs=""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 w:cs=""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 w:cs=""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 w:cs=""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 w:cs=""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 w:cs=""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 w:cs=""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 w:cs=""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 w:cs=""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 w:cs=""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 w:cs=""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 w:cs=""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 w:cs=""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r>
            <w:rPr>
              <w:rStyle w:val="IndexLink"/>
              <w:vanish w:val="false"/>
            </w:rPr>
            <w:fldChar w:fldCharType="end"/>
          </w:r>
        </w:p>
      </w:sdtContent>
    </w:sdt>
    <w:p>
      <w:pPr>
        <w:pStyle w:val="Normal"/>
        <w:rPr>
          <w:lang w:val="lt-LT"/>
        </w:rPr>
      </w:pPr>
      <w:r>
        <w:rPr>
          <w:lang w:val="lt-LT"/>
        </w:rPr>
      </w:r>
    </w:p>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 w:cs="" w:cstheme="minorBidi" w:eastAsiaTheme="majorEastAsia"/>
          <w:sz w:val="21"/>
          <w:szCs w:val="21"/>
          <w:lang w:val="lt-LT"/>
        </w:rPr>
        <w:t>Viešųjų ir privačių interesų derinimo įstatymo</w:t>
      </w:r>
      <w:r>
        <w:rPr>
          <w:rStyle w:val="Cf11"/>
          <w:rFonts w:cs="" w:cstheme="minorBidi"/>
          <w:sz w:val="21"/>
          <w:szCs w:val="21"/>
          <w:lang w:val="lt-LT"/>
        </w:rPr>
        <w:t xml:space="preserve"> nustatyta tvarka deklaravę privačius interesus, </w:t>
      </w:r>
      <w:r>
        <w:rPr>
          <w:rStyle w:val="Cf21"/>
          <w:rFonts w:c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Toc126263060"/>
      <w:bookmarkStart w:id="74" w:name="_Toc48053171"/>
      <w:bookmarkStart w:id="75" w:name="_Ref39666796"/>
      <w:bookmarkStart w:id="76" w:name="_Ref39666794"/>
      <w:bookmarkStart w:id="77" w:name="_Hlk90910113_Copy_1"/>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126263061"/>
      <w:bookmarkStart w:id="87" w:name="_Toc48053175"/>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Ref39754676"/>
      <w:bookmarkStart w:id="90" w:name="_Hlk91497587_Copy_1"/>
      <w:bookmarkEnd w:id="90"/>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Hyperlink"/>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Toc126263062"/>
      <w:bookmarkStart w:id="95" w:name="_Toc48053176"/>
      <w:bookmarkStart w:id="96" w:name="_Ref38971207"/>
      <w:bookmarkStart w:id="97" w:name="_Ref38971193"/>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_Copy_1"/>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Toc126263063"/>
      <w:bookmarkStart w:id="103" w:name="_Toc48053177"/>
      <w:bookmarkStart w:id="104" w:name="_Ref39658251"/>
      <w:bookmarkStart w:id="105" w:name="_Ref39658248"/>
      <w:bookmarkStart w:id="106" w:name="_Ref39658226"/>
      <w:bookmarkStart w:id="107" w:name="_Ref39658218"/>
      <w:bookmarkStart w:id="108" w:name="_Ref39756072_Copy_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14</Pages>
  <Words>7602</Words>
  <Characters>55660</Characters>
  <CharactersWithSpaces>62933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2024-11-27T14:25:00Z</dcterms:created>
  <dc:creator/>
  <dc:description/>
  <dc:language>en-US</dc:language>
  <cp:lastModifiedBy/>
  <dcterms:modified xsi:type="dcterms:W3CDTF">2025-01-24T11:26:00Z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