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C2F91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0A14E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374F77" w:rsidRPr="00E647CB">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920813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374F77">
            <w:rPr>
              <w:rFonts w:ascii="Times New Roman" w:eastAsia="Times New Roman" w:hAnsi="Times New Roman" w:cs="Times New Roman"/>
              <w:noProof/>
              <w:sz w:val="24"/>
              <w:szCs w:val="24"/>
            </w:rPr>
            <w:t>4-02</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6EE9AF8A" w:rsidR="00D726FA" w:rsidRDefault="008F2CE8" w:rsidP="004E4612">
          <w:pPr>
            <w:spacing w:after="120" w:line="20" w:lineRule="atLeast"/>
            <w:contextualSpacing/>
            <w:jc w:val="center"/>
            <w:rPr>
              <w:rFonts w:ascii="Times New Roman" w:hAnsi="Times New Roman" w:cs="Times New Roman"/>
              <w:b/>
              <w:bCs/>
              <w:color w:val="00241A"/>
              <w:sz w:val="24"/>
              <w:szCs w:val="24"/>
              <w:shd w:val="clear" w:color="auto" w:fill="FFFFFF"/>
            </w:rPr>
          </w:pPr>
          <w:r>
            <w:rPr>
              <w:rFonts w:ascii="Times New Roman" w:hAnsi="Times New Roman" w:cs="Times New Roman"/>
              <w:b/>
              <w:bCs/>
              <w:color w:val="00241A"/>
              <w:sz w:val="24"/>
              <w:szCs w:val="24"/>
              <w:shd w:val="clear" w:color="auto" w:fill="FFFFFF"/>
            </w:rPr>
            <w:t>RENTGENO APSAUGOS PRIEMONĖS</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AFC4F3C"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AB2B64">
        <w:rPr>
          <w:rFonts w:ascii="Times New Roman" w:hAnsi="Times New Roman" w:cs="Times New Roman"/>
          <w:color w:val="00241A"/>
          <w:sz w:val="24"/>
          <w:szCs w:val="24"/>
          <w:shd w:val="clear" w:color="auto" w:fill="FFFFFF"/>
        </w:rPr>
        <w:t>rentgeno apsaugos priemones</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117DA52D"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Pirkimo objektas skaidomas</w:t>
      </w:r>
      <w:r w:rsidR="00AC6163" w:rsidRPr="009D5D65">
        <w:rPr>
          <w:rFonts w:ascii="Times New Roman" w:hAnsi="Times New Roman" w:cs="Times New Roman"/>
          <w:sz w:val="24"/>
          <w:szCs w:val="24"/>
        </w:rPr>
        <w:t xml:space="preserve"> į </w:t>
      </w:r>
      <w:r w:rsidR="00AB2B64">
        <w:rPr>
          <w:rFonts w:ascii="Times New Roman" w:hAnsi="Times New Roman" w:cs="Times New Roman"/>
          <w:sz w:val="24"/>
          <w:szCs w:val="24"/>
        </w:rPr>
        <w:t>2</w:t>
      </w:r>
      <w:r w:rsidR="002376E7" w:rsidRPr="009D5D65">
        <w:rPr>
          <w:rFonts w:ascii="Times New Roman" w:hAnsi="Times New Roman" w:cs="Times New Roman"/>
          <w:sz w:val="24"/>
          <w:szCs w:val="24"/>
        </w:rPr>
        <w:t xml:space="preserve"> </w:t>
      </w:r>
      <w:r w:rsidR="00AC6163" w:rsidRPr="009D5D65">
        <w:rPr>
          <w:rFonts w:ascii="Times New Roman" w:hAnsi="Times New Roman" w:cs="Times New Roman"/>
          <w:sz w:val="24"/>
          <w:szCs w:val="24"/>
        </w:rPr>
        <w:t>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r w:rsidR="004638C6" w:rsidRPr="009D5D65">
        <w:rPr>
          <w:rFonts w:ascii="Times New Roman" w:hAnsi="Times New Roman" w:cs="Times New Roman"/>
          <w:sz w:val="24"/>
          <w:szCs w:val="24"/>
        </w:rPr>
        <w:t>Pasiūlymas gali būti pateiktas dėl vienos</w:t>
      </w:r>
      <w:r w:rsidR="00F15112">
        <w:rPr>
          <w:rFonts w:ascii="Times New Roman" w:hAnsi="Times New Roman" w:cs="Times New Roman"/>
          <w:sz w:val="24"/>
          <w:szCs w:val="24"/>
        </w:rPr>
        <w:t xml:space="preserve">, kelių </w:t>
      </w:r>
      <w:r w:rsidR="004638C6" w:rsidRPr="009D5D65">
        <w:rPr>
          <w:rFonts w:ascii="Times New Roman" w:hAnsi="Times New Roman" w:cs="Times New Roman"/>
          <w:sz w:val="24"/>
          <w:szCs w:val="24"/>
        </w:rPr>
        <w:t xml:space="preserve"> ar </w:t>
      </w:r>
      <w:r w:rsidR="002376E7" w:rsidRPr="009D5D65">
        <w:rPr>
          <w:rFonts w:ascii="Times New Roman" w:hAnsi="Times New Roman" w:cs="Times New Roman"/>
          <w:sz w:val="24"/>
          <w:szCs w:val="24"/>
        </w:rPr>
        <w:t>visų</w:t>
      </w:r>
      <w:r w:rsidR="004638C6" w:rsidRPr="009D5D65">
        <w:rPr>
          <w:rFonts w:ascii="Times New Roman" w:hAnsi="Times New Roman" w:cs="Times New Roman"/>
          <w:sz w:val="24"/>
          <w:szCs w:val="24"/>
        </w:rPr>
        <w:t xml:space="preserve">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60588B7C" w14:textId="77777777" w:rsidR="004B71BF" w:rsidRDefault="00F05045" w:rsidP="004B71BF">
      <w:pPr>
        <w:tabs>
          <w:tab w:val="left" w:pos="567"/>
          <w:tab w:val="left" w:pos="709"/>
        </w:tabs>
        <w:ind w:firstLine="709"/>
        <w:rPr>
          <w:rFonts w:ascii="Times New Roman" w:hAnsi="Times New Roman" w:cs="Times New Roman"/>
          <w:sz w:val="24"/>
          <w:szCs w:val="24"/>
        </w:rPr>
      </w:pPr>
      <w:bookmarkStart w:id="21" w:name="_Ref39430768"/>
      <w:bookmarkStart w:id="22" w:name="_Ref39430779"/>
      <w:bookmarkStart w:id="23" w:name="_Toc166755521"/>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sidRPr="00D51822">
        <w:rPr>
          <w:rFonts w:ascii="Times New Roman" w:hAnsi="Times New Roman" w:cs="Times New Roman"/>
          <w:sz w:val="24"/>
          <w:szCs w:val="24"/>
        </w:rPr>
        <w:t xml:space="preserve">6.2. </w:t>
      </w:r>
      <w:r w:rsidR="004B71BF">
        <w:rPr>
          <w:rFonts w:ascii="Times New Roman" w:hAnsi="Times New Roman" w:cs="Times New Roman"/>
          <w:sz w:val="24"/>
          <w:szCs w:val="24"/>
        </w:rPr>
        <w:t xml:space="preserve">Pasiūlymas </w:t>
      </w:r>
      <w:r w:rsidR="004B71BF" w:rsidRPr="00E1519B">
        <w:rPr>
          <w:rFonts w:ascii="Times New Roman" w:hAnsi="Times New Roman" w:cs="Times New Roman"/>
          <w:b/>
          <w:bCs/>
          <w:sz w:val="24"/>
          <w:szCs w:val="24"/>
        </w:rPr>
        <w:t>gali būti pasirašytas saugiu</w:t>
      </w:r>
      <w:r w:rsidR="004B71BF">
        <w:rPr>
          <w:rFonts w:ascii="Times New Roman" w:hAnsi="Times New Roman" w:cs="Times New Roman"/>
          <w:sz w:val="24"/>
          <w:szCs w:val="24"/>
        </w:rPr>
        <w:t xml:space="preserve"> elektroniniu parašu, </w:t>
      </w:r>
      <w:r w:rsidR="004B71BF" w:rsidRPr="004B71BF">
        <w:rPr>
          <w:rFonts w:ascii="Times New Roman" w:hAnsi="Times New Roman" w:cs="Times New Roman"/>
          <w:iCs/>
          <w:sz w:val="24"/>
          <w:szCs w:val="24"/>
        </w:rPr>
        <w:t>atitinkančiu Lietuvos Respublikos elektroninio parašo įstatymo nustatytus reikalavimus</w:t>
      </w:r>
      <w:r w:rsidR="004B71BF" w:rsidRPr="004B71BF">
        <w:rPr>
          <w:rFonts w:ascii="Times New Roman" w:hAnsi="Times New Roman" w:cs="Times New Roman"/>
          <w:sz w:val="24"/>
          <w:szCs w:val="24"/>
        </w:rPr>
        <w:t>.</w:t>
      </w:r>
    </w:p>
    <w:p w14:paraId="68608B6B" w14:textId="0F9BA012" w:rsidR="00F05045" w:rsidRPr="00F74A7E" w:rsidRDefault="00F05045" w:rsidP="004B71BF">
      <w:pPr>
        <w:tabs>
          <w:tab w:val="left" w:pos="567"/>
          <w:tab w:val="left" w:pos="709"/>
        </w:tabs>
        <w:ind w:firstLine="709"/>
        <w:rPr>
          <w:rFonts w:ascii="Times New Roman" w:hAnsi="Times New Roman" w:cs="Times New Roman"/>
          <w:sz w:val="24"/>
          <w:szCs w:val="24"/>
        </w:rPr>
      </w:pPr>
      <w:r w:rsidRPr="00D51822">
        <w:rPr>
          <w:rFonts w:ascii="Times New Roman" w:hAnsi="Times New Roman" w:cs="Times New Roman"/>
          <w:sz w:val="24"/>
          <w:szCs w:val="24"/>
        </w:rPr>
        <w:lastRenderedPageBreak/>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1"/>
      <w:bookmarkEnd w:id="22"/>
      <w:bookmarkEnd w:id="23"/>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4E2"/>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D7E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4F7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1BF"/>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54E"/>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2"/>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E8"/>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9D0"/>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0CE"/>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422"/>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B64"/>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F2"/>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B86"/>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19B"/>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E7"/>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006378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343196">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28580</Words>
  <Characters>16292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34</cp:revision>
  <cp:lastPrinted>2024-05-16T09:52:00Z</cp:lastPrinted>
  <dcterms:created xsi:type="dcterms:W3CDTF">2024-12-09T10:39:00Z</dcterms:created>
  <dcterms:modified xsi:type="dcterms:W3CDTF">2025-04-02T10:47:00Z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