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588A" w14:textId="77777777" w:rsidR="00735A06" w:rsidRPr="004328E0" w:rsidRDefault="00735A06" w:rsidP="00735A06">
      <w:pPr>
        <w:pStyle w:val="Heading1"/>
        <w:spacing w:before="0" w:after="0"/>
        <w:jc w:val="right"/>
        <w:rPr>
          <w:rFonts w:ascii="Times New Roman" w:hAnsi="Times New Roman" w:cs="Times New Roman"/>
          <w:sz w:val="21"/>
          <w:szCs w:val="21"/>
        </w:rPr>
      </w:pPr>
      <w:bookmarkStart w:id="0" w:name="_Toc143518297"/>
      <w:bookmarkStart w:id="1" w:name="_Ref38291223"/>
      <w:bookmarkStart w:id="2" w:name="_Ref38291334"/>
      <w:bookmarkStart w:id="3" w:name="_Ref38533412"/>
      <w:r w:rsidRPr="004328E0">
        <w:rPr>
          <w:rFonts w:ascii="Times New Roman" w:eastAsia="Calibri" w:hAnsi="Times New Roman" w:cs="Times New Roman"/>
          <w:color w:val="0070C0"/>
          <w:sz w:val="22"/>
          <w:szCs w:val="22"/>
        </w:rPr>
        <w:t>Pirkimo sąlygų 5 priedas „Tiekėjų kvalifikacijos reikalavimai ir reikalaujami kokybės bei aplinkos apsaugos vadybos sistemų standartai“</w:t>
      </w:r>
      <w:bookmarkEnd w:id="0"/>
    </w:p>
    <w:bookmarkEnd w:id="1"/>
    <w:bookmarkEnd w:id="2"/>
    <w:bookmarkEnd w:id="3"/>
    <w:p w14:paraId="3C645FD4" w14:textId="77777777" w:rsidR="00735A06" w:rsidRPr="004328E0" w:rsidRDefault="00735A06" w:rsidP="00735A06">
      <w:pPr>
        <w:pStyle w:val="Subtitle"/>
        <w:spacing w:after="0" w:line="240" w:lineRule="auto"/>
        <w:jc w:val="center"/>
        <w:rPr>
          <w:rFonts w:ascii="Times New Roman" w:hAnsi="Times New Roman" w:cs="Times New Roman"/>
          <w:b/>
          <w:bCs/>
          <w:smallCaps/>
          <w:sz w:val="22"/>
          <w:szCs w:val="22"/>
        </w:rPr>
      </w:pPr>
    </w:p>
    <w:p w14:paraId="71BD1C9B" w14:textId="1303CA87" w:rsidR="00735A06" w:rsidRDefault="00735A06" w:rsidP="00735A06">
      <w:pPr>
        <w:pStyle w:val="Subtitle"/>
        <w:spacing w:after="0" w:line="240" w:lineRule="auto"/>
        <w:jc w:val="center"/>
        <w:rPr>
          <w:rFonts w:ascii="Times New Roman" w:hAnsi="Times New Roman" w:cs="Times New Roman"/>
          <w:b/>
          <w:bCs/>
          <w:sz w:val="22"/>
          <w:szCs w:val="22"/>
          <w:lang w:eastAsia="en-US"/>
        </w:rPr>
      </w:pPr>
      <w:r w:rsidRPr="004328E0">
        <w:rPr>
          <w:rFonts w:ascii="Times New Roman" w:hAnsi="Times New Roman" w:cs="Times New Roman"/>
          <w:b/>
          <w:bCs/>
          <w:smallCaps/>
          <w:sz w:val="22"/>
          <w:szCs w:val="22"/>
        </w:rPr>
        <w:t xml:space="preserve">TIEKĖJŲ KVALIFIKACIJOS REIKALAVIMAI IR REIKALAVIMAI LAIKYTIS </w:t>
      </w:r>
      <w:r w:rsidRPr="004328E0">
        <w:rPr>
          <w:rFonts w:ascii="Times New Roman" w:hAnsi="Times New Roman" w:cs="Times New Roman"/>
          <w:b/>
          <w:bCs/>
          <w:sz w:val="22"/>
          <w:szCs w:val="22"/>
          <w:lang w:eastAsia="en-US"/>
        </w:rPr>
        <w:t>KOKYBĖS VADYBOS SISTEMOS IR (ARBA) APLINKOS APSAUGOS VADYBOS SISTEMOS STANDARTŲ</w:t>
      </w:r>
    </w:p>
    <w:p w14:paraId="137D4EF3" w14:textId="37B86985" w:rsidR="00401D37" w:rsidRPr="00401D37" w:rsidRDefault="00401D37" w:rsidP="00401D37">
      <w:pPr>
        <w:jc w:val="center"/>
        <w:rPr>
          <w:rFonts w:ascii="Times New Roman" w:hAnsi="Times New Roman" w:cs="Times New Roman"/>
          <w:lang w:eastAsia="en-US"/>
        </w:rPr>
      </w:pPr>
      <w:r w:rsidRPr="00401D37">
        <w:rPr>
          <w:rFonts w:ascii="Times New Roman" w:hAnsi="Times New Roman" w:cs="Times New Roman"/>
          <w:highlight w:val="yellow"/>
          <w:lang w:eastAsia="en-US"/>
        </w:rPr>
        <w:t>(Patikslinta)</w:t>
      </w:r>
    </w:p>
    <w:p w14:paraId="481F4698" w14:textId="77777777" w:rsidR="00401D37" w:rsidRPr="00401D37" w:rsidRDefault="00401D37" w:rsidP="00401D37">
      <w:pPr>
        <w:rPr>
          <w:lang w:eastAsia="en-US"/>
        </w:rPr>
      </w:pPr>
    </w:p>
    <w:p w14:paraId="7EFF6948" w14:textId="77777777" w:rsidR="00735A06" w:rsidRPr="004328E0" w:rsidRDefault="00735A06" w:rsidP="00735A06">
      <w:pPr>
        <w:spacing w:after="0" w:line="240" w:lineRule="auto"/>
        <w:ind w:left="567"/>
        <w:jc w:val="both"/>
        <w:rPr>
          <w:rFonts w:ascii="Times New Roman" w:hAnsi="Times New Roman" w:cs="Times New Roman"/>
          <w:sz w:val="22"/>
          <w:szCs w:val="22"/>
        </w:rPr>
      </w:pPr>
      <w:r w:rsidRPr="004328E0">
        <w:rPr>
          <w:rFonts w:ascii="Times New Roman" w:hAnsi="Times New Roman" w:cs="Times New Roman"/>
          <w:iCs/>
          <w:sz w:val="22"/>
          <w:szCs w:val="22"/>
        </w:rPr>
        <w:t xml:space="preserve">1. </w:t>
      </w:r>
      <w:r w:rsidRPr="004328E0">
        <w:rPr>
          <w:rFonts w:ascii="Times New Roman" w:hAnsi="Times New Roman" w:cs="Times New Roman"/>
          <w:sz w:val="22"/>
          <w:szCs w:val="22"/>
        </w:rPr>
        <w:t>Tiekėjo kvalifikacija turi atitikti šiame priede nustatytus reikalavimus kvalifikacijai:</w:t>
      </w:r>
    </w:p>
    <w:tbl>
      <w:tblPr>
        <w:tblW w:w="10207" w:type="dxa"/>
        <w:tblInd w:w="-147" w:type="dxa"/>
        <w:tblLayout w:type="fixed"/>
        <w:tblLook w:val="04A0" w:firstRow="1" w:lastRow="0" w:firstColumn="1" w:lastColumn="0" w:noHBand="0" w:noVBand="1"/>
      </w:tblPr>
      <w:tblGrid>
        <w:gridCol w:w="568"/>
        <w:gridCol w:w="3118"/>
        <w:gridCol w:w="3544"/>
        <w:gridCol w:w="2977"/>
      </w:tblGrid>
      <w:tr w:rsidR="00735A06" w:rsidRPr="004328E0" w14:paraId="0CC0F7FF" w14:textId="77777777" w:rsidTr="00DF0DDE">
        <w:tc>
          <w:tcPr>
            <w:tcW w:w="568"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776DC7A" w14:textId="77777777" w:rsidR="00735A06" w:rsidRPr="004328E0" w:rsidRDefault="00735A06" w:rsidP="00DF0DDE">
            <w:pPr>
              <w:spacing w:after="0" w:line="240" w:lineRule="auto"/>
              <w:rPr>
                <w:rFonts w:ascii="Times New Roman" w:eastAsia="Times New Roman" w:hAnsi="Times New Roman" w:cs="Times New Roman"/>
                <w:sz w:val="22"/>
                <w:szCs w:val="22"/>
                <w:lang w:eastAsia="en-US"/>
              </w:rPr>
            </w:pPr>
            <w:r w:rsidRPr="004328E0">
              <w:rPr>
                <w:rFonts w:ascii="Times New Roman" w:hAnsi="Times New Roman" w:cs="Times New Roman"/>
                <w:sz w:val="22"/>
                <w:szCs w:val="22"/>
                <w:lang w:eastAsia="en-US"/>
              </w:rPr>
              <w:t>Eil.</w:t>
            </w:r>
          </w:p>
          <w:p w14:paraId="15F50EC3" w14:textId="77777777" w:rsidR="00735A06" w:rsidRPr="004328E0" w:rsidRDefault="00735A06" w:rsidP="00DF0DDE">
            <w:pPr>
              <w:spacing w:after="0" w:line="240" w:lineRule="auto"/>
              <w:rPr>
                <w:rFonts w:ascii="Times New Roman" w:hAnsi="Times New Roman" w:cs="Times New Roman"/>
                <w:sz w:val="22"/>
                <w:szCs w:val="22"/>
                <w:lang w:eastAsia="en-US"/>
              </w:rPr>
            </w:pPr>
            <w:r w:rsidRPr="004328E0">
              <w:rPr>
                <w:rFonts w:ascii="Times New Roman" w:hAnsi="Times New Roman" w:cs="Times New Roman"/>
                <w:sz w:val="22"/>
                <w:szCs w:val="22"/>
                <w:lang w:eastAsia="en-US"/>
              </w:rPr>
              <w:t>Nr.</w:t>
            </w:r>
          </w:p>
        </w:tc>
        <w:tc>
          <w:tcPr>
            <w:tcW w:w="3118"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75440B87" w14:textId="77777777" w:rsidR="00735A06" w:rsidRPr="004328E0" w:rsidRDefault="00735A06" w:rsidP="00DF0DDE">
            <w:pPr>
              <w:spacing w:after="0" w:line="240" w:lineRule="auto"/>
              <w:rPr>
                <w:rFonts w:ascii="Times New Roman" w:hAnsi="Times New Roman" w:cs="Times New Roman"/>
                <w:sz w:val="22"/>
                <w:szCs w:val="22"/>
                <w:lang w:eastAsia="en-US"/>
              </w:rPr>
            </w:pPr>
            <w:r w:rsidRPr="004328E0">
              <w:rPr>
                <w:rFonts w:ascii="Times New Roman" w:hAnsi="Times New Roman" w:cs="Times New Roman"/>
                <w:sz w:val="22"/>
                <w:szCs w:val="22"/>
                <w:lang w:eastAsia="en-US"/>
              </w:rPr>
              <w:t>Kvalifikaciniai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7B3F31" w14:textId="77777777" w:rsidR="00735A06" w:rsidRPr="004328E0" w:rsidRDefault="00735A06" w:rsidP="00DF0DDE">
            <w:pPr>
              <w:spacing w:after="0" w:line="240" w:lineRule="auto"/>
              <w:rPr>
                <w:rFonts w:ascii="Times New Roman" w:hAnsi="Times New Roman" w:cs="Times New Roman"/>
                <w:sz w:val="22"/>
                <w:szCs w:val="22"/>
                <w:lang w:eastAsia="en-US"/>
              </w:rPr>
            </w:pPr>
            <w:r w:rsidRPr="004328E0">
              <w:rPr>
                <w:rFonts w:ascii="Times New Roman" w:hAnsi="Times New Roman" w:cs="Times New Roman"/>
                <w:sz w:val="22"/>
                <w:szCs w:val="22"/>
                <w:lang w:eastAsia="en-US"/>
              </w:rPr>
              <w:t>Kvalifikacijos reikalavimus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340C19" w14:textId="77777777" w:rsidR="00735A06" w:rsidRPr="004328E0" w:rsidRDefault="00735A06" w:rsidP="00DF0DDE">
            <w:pPr>
              <w:spacing w:after="0" w:line="240" w:lineRule="auto"/>
              <w:rPr>
                <w:rFonts w:ascii="Times New Roman" w:hAnsi="Times New Roman" w:cs="Times New Roman"/>
                <w:sz w:val="22"/>
                <w:szCs w:val="22"/>
                <w:lang w:eastAsia="en-US"/>
              </w:rPr>
            </w:pPr>
            <w:r w:rsidRPr="004328E0">
              <w:rPr>
                <w:rFonts w:ascii="Times New Roman" w:hAnsi="Times New Roman" w:cs="Times New Roman"/>
                <w:sz w:val="22"/>
                <w:szCs w:val="22"/>
                <w:lang w:eastAsia="en-US"/>
              </w:rPr>
              <w:t>Subjektas, kuris turi atitikti reikalavimą</w:t>
            </w:r>
          </w:p>
        </w:tc>
      </w:tr>
      <w:tr w:rsidR="00735A06" w:rsidRPr="004328E0" w14:paraId="4F820BB0" w14:textId="77777777" w:rsidTr="00DF0DDE">
        <w:tc>
          <w:tcPr>
            <w:tcW w:w="10207" w:type="dxa"/>
            <w:gridSpan w:val="4"/>
            <w:tcBorders>
              <w:top w:val="single" w:sz="4" w:space="0" w:color="000000"/>
              <w:left w:val="single" w:sz="4" w:space="0" w:color="000000"/>
              <w:bottom w:val="single" w:sz="4" w:space="0" w:color="000000"/>
              <w:right w:val="single" w:sz="4" w:space="0" w:color="000000"/>
            </w:tcBorders>
            <w:vAlign w:val="center"/>
            <w:hideMark/>
          </w:tcPr>
          <w:p w14:paraId="61F6AE1A" w14:textId="77777777" w:rsidR="00735A06" w:rsidRPr="004328E0" w:rsidRDefault="00735A06" w:rsidP="00DF0DDE">
            <w:pPr>
              <w:spacing w:after="0" w:line="240" w:lineRule="auto"/>
              <w:jc w:val="center"/>
              <w:rPr>
                <w:rFonts w:ascii="Times New Roman" w:hAnsi="Times New Roman" w:cs="Times New Roman"/>
                <w:sz w:val="22"/>
                <w:szCs w:val="22"/>
                <w:lang w:eastAsia="en-US"/>
              </w:rPr>
            </w:pPr>
            <w:r w:rsidRPr="004328E0">
              <w:rPr>
                <w:rFonts w:ascii="Times New Roman" w:hAnsi="Times New Roman" w:cs="Times New Roman"/>
                <w:b/>
                <w:bCs/>
                <w:i/>
                <w:sz w:val="22"/>
                <w:szCs w:val="22"/>
                <w:lang w:eastAsia="en-US"/>
              </w:rPr>
              <w:t>Teisė verstis atitinkama veikla</w:t>
            </w:r>
          </w:p>
        </w:tc>
      </w:tr>
      <w:tr w:rsidR="00735A06" w:rsidRPr="004328E0" w14:paraId="2B2ED308" w14:textId="77777777" w:rsidTr="00DF0DDE">
        <w:tc>
          <w:tcPr>
            <w:tcW w:w="568" w:type="dxa"/>
            <w:tcBorders>
              <w:top w:val="single" w:sz="4" w:space="0" w:color="000000"/>
              <w:left w:val="single" w:sz="4" w:space="0" w:color="000000"/>
              <w:bottom w:val="single" w:sz="4" w:space="0" w:color="000000"/>
              <w:right w:val="nil"/>
            </w:tcBorders>
            <w:hideMark/>
          </w:tcPr>
          <w:p w14:paraId="4B073C86" w14:textId="77777777" w:rsidR="00735A06" w:rsidRPr="004328E0" w:rsidRDefault="00735A06" w:rsidP="00DF0DDE">
            <w:pPr>
              <w:spacing w:after="0" w:line="240" w:lineRule="auto"/>
              <w:jc w:val="both"/>
              <w:rPr>
                <w:rFonts w:ascii="Times New Roman" w:hAnsi="Times New Roman" w:cs="Times New Roman"/>
                <w:sz w:val="22"/>
                <w:szCs w:val="22"/>
                <w:lang w:eastAsia="en-US"/>
              </w:rPr>
            </w:pPr>
            <w:r w:rsidRPr="004328E0">
              <w:rPr>
                <w:rFonts w:ascii="Times New Roman" w:hAnsi="Times New Roman" w:cs="Times New Roman"/>
                <w:sz w:val="22"/>
                <w:szCs w:val="22"/>
                <w:lang w:eastAsia="en-US"/>
              </w:rPr>
              <w:t>1.</w:t>
            </w:r>
          </w:p>
        </w:tc>
        <w:tc>
          <w:tcPr>
            <w:tcW w:w="3118" w:type="dxa"/>
            <w:tcBorders>
              <w:top w:val="single" w:sz="4" w:space="0" w:color="000000"/>
              <w:left w:val="single" w:sz="4" w:space="0" w:color="000000"/>
              <w:bottom w:val="single" w:sz="4" w:space="0" w:color="000000"/>
              <w:right w:val="nil"/>
            </w:tcBorders>
          </w:tcPr>
          <w:p w14:paraId="6FA9B57F" w14:textId="77777777" w:rsidR="00735A06" w:rsidRPr="004328E0" w:rsidRDefault="00735A06" w:rsidP="00DF0DDE">
            <w:pPr>
              <w:spacing w:after="0" w:line="240" w:lineRule="auto"/>
              <w:jc w:val="both"/>
              <w:rPr>
                <w:rFonts w:ascii="Times New Roman" w:hAnsi="Times New Roman" w:cs="Times New Roman"/>
                <w:color w:val="000000"/>
                <w:sz w:val="22"/>
                <w:szCs w:val="22"/>
                <w:lang w:eastAsia="en-US"/>
              </w:rPr>
            </w:pPr>
            <w:r w:rsidRPr="004328E0">
              <w:rPr>
                <w:rFonts w:ascii="Times New Roman" w:hAnsi="Times New Roman" w:cs="Times New Roman"/>
                <w:color w:val="000000"/>
                <w:sz w:val="22"/>
                <w:szCs w:val="22"/>
                <w:lang w:eastAsia="en-US"/>
              </w:rPr>
              <w:t>Tiekėjas turi teisę verstis pirkimo sutarčiai vykdyti reikalinga veikla, t. y. ginkluota asmens ir turto sauga.</w:t>
            </w:r>
          </w:p>
          <w:p w14:paraId="5CA4BAA7" w14:textId="77777777" w:rsidR="00735A06" w:rsidRPr="004328E0" w:rsidRDefault="00735A06" w:rsidP="00DF0DDE">
            <w:pPr>
              <w:spacing w:after="0" w:line="240" w:lineRule="auto"/>
              <w:jc w:val="both"/>
              <w:rPr>
                <w:rFonts w:ascii="Times New Roman" w:hAnsi="Times New Roman" w:cs="Times New Roman"/>
                <w:color w:val="000000"/>
                <w:sz w:val="22"/>
                <w:szCs w:val="22"/>
                <w:lang w:eastAsia="en-US"/>
              </w:rPr>
            </w:pPr>
          </w:p>
          <w:p w14:paraId="369979B3" w14:textId="77777777" w:rsidR="00735A06" w:rsidRPr="004328E0" w:rsidRDefault="00735A06" w:rsidP="00DF0DDE">
            <w:pPr>
              <w:spacing w:after="0" w:line="240" w:lineRule="auto"/>
              <w:jc w:val="both"/>
              <w:rPr>
                <w:rFonts w:ascii="Times New Roman" w:hAnsi="Times New Roman" w:cs="Times New Roman"/>
                <w:color w:val="000000"/>
                <w:sz w:val="22"/>
                <w:szCs w:val="22"/>
                <w:lang w:eastAsia="en-US"/>
              </w:rPr>
            </w:pPr>
            <w:r w:rsidRPr="004328E0">
              <w:rPr>
                <w:rFonts w:ascii="Times New Roman" w:hAnsi="Times New Roman" w:cs="Times New Roman"/>
                <w:color w:val="000000"/>
                <w:sz w:val="22"/>
                <w:szCs w:val="22"/>
                <w:lang w:eastAsia="en-US"/>
              </w:rPr>
              <w:t xml:space="preserve">Reikalaujamos veiklos teisinis pagrindas – </w:t>
            </w:r>
            <w:r w:rsidRPr="004328E0">
              <w:rPr>
                <w:rFonts w:ascii="Times New Roman" w:hAnsi="Times New Roman" w:cs="Times New Roman"/>
                <w:bCs/>
                <w:iCs/>
                <w:color w:val="000000"/>
                <w:sz w:val="22"/>
                <w:szCs w:val="22"/>
                <w:lang w:eastAsia="en-US"/>
              </w:rPr>
              <w:t>Lietuvos Respublikos asmens ir turto saugos įstatymas (aktuali redakcija</w:t>
            </w:r>
            <w:r w:rsidRPr="004328E0">
              <w:rPr>
                <w:rFonts w:ascii="Times New Roma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hideMark/>
          </w:tcPr>
          <w:p w14:paraId="38DEAA7C" w14:textId="77777777" w:rsidR="00735A06" w:rsidRPr="004328E0" w:rsidRDefault="00735A06" w:rsidP="00DF0DDE">
            <w:pPr>
              <w:spacing w:after="0" w:line="240" w:lineRule="auto"/>
              <w:jc w:val="both"/>
              <w:rPr>
                <w:rFonts w:ascii="Times New Roman" w:eastAsia="Arial Unicode MS" w:hAnsi="Times New Roman" w:cs="Times New Roman"/>
                <w:bCs/>
                <w:sz w:val="22"/>
                <w:szCs w:val="22"/>
                <w:bdr w:val="none" w:sz="0" w:space="0" w:color="auto" w:frame="1"/>
                <w:lang w:eastAsia="en-US"/>
              </w:rPr>
            </w:pPr>
            <w:r w:rsidRPr="004328E0">
              <w:rPr>
                <w:rFonts w:ascii="Times New Roman" w:eastAsia="Arial Unicode MS" w:hAnsi="Times New Roman" w:cs="Times New Roman"/>
                <w:b/>
                <w:bCs/>
                <w:sz w:val="22"/>
                <w:szCs w:val="22"/>
                <w:bdr w:val="none" w:sz="0" w:space="0" w:color="auto" w:frame="1"/>
                <w:lang w:eastAsia="en-US"/>
              </w:rPr>
              <w:t>Pateikiama su pasiūlymu:</w:t>
            </w:r>
            <w:r w:rsidRPr="004328E0">
              <w:rPr>
                <w:rFonts w:ascii="Times New Roman" w:eastAsia="Arial Unicode MS" w:hAnsi="Times New Roman" w:cs="Times New Roman"/>
                <w:sz w:val="22"/>
                <w:szCs w:val="22"/>
                <w:bdr w:val="none" w:sz="0" w:space="0" w:color="auto" w:frame="1"/>
                <w:lang w:eastAsia="en-US"/>
              </w:rPr>
              <w:t xml:space="preserve"> </w:t>
            </w:r>
            <w:r w:rsidRPr="004328E0">
              <w:rPr>
                <w:rFonts w:ascii="Times New Roman" w:eastAsia="Arial Unicode MS" w:hAnsi="Times New Roman" w:cs="Times New Roman"/>
                <w:bCs/>
                <w:sz w:val="22"/>
                <w:szCs w:val="22"/>
                <w:bdr w:val="none" w:sz="0" w:space="0" w:color="auto" w:frame="1"/>
                <w:lang w:eastAsia="en-US"/>
              </w:rPr>
              <w:t>EBVPD (IV dalyje „Atrankos kriterijai“ pažymima TAIP arba NE).</w:t>
            </w:r>
          </w:p>
          <w:p w14:paraId="513F2472" w14:textId="77777777" w:rsidR="00735A06" w:rsidRPr="004328E0" w:rsidRDefault="00735A06" w:rsidP="00DF0DDE">
            <w:pPr>
              <w:spacing w:after="0" w:line="240" w:lineRule="auto"/>
              <w:jc w:val="both"/>
              <w:rPr>
                <w:rFonts w:ascii="Times New Roman" w:eastAsia="Arial Unicode MS" w:hAnsi="Times New Roman" w:cs="Times New Roman"/>
                <w:b/>
                <w:bCs/>
                <w:i/>
                <w:iCs/>
                <w:sz w:val="22"/>
                <w:szCs w:val="22"/>
                <w:bdr w:val="none" w:sz="0" w:space="0" w:color="auto" w:frame="1"/>
                <w:lang w:eastAsia="en-US"/>
              </w:rPr>
            </w:pPr>
          </w:p>
          <w:p w14:paraId="7E661B9A" w14:textId="77777777" w:rsidR="00735A06" w:rsidRPr="004328E0" w:rsidRDefault="00735A06" w:rsidP="00DF0DDE">
            <w:pPr>
              <w:spacing w:after="0" w:line="240" w:lineRule="auto"/>
              <w:jc w:val="both"/>
              <w:rPr>
                <w:rFonts w:ascii="Times New Roman" w:eastAsia="Arial Unicode MS" w:hAnsi="Times New Roman" w:cs="Times New Roman"/>
                <w:b/>
                <w:sz w:val="22"/>
                <w:szCs w:val="22"/>
                <w:bdr w:val="none" w:sz="0" w:space="0" w:color="auto" w:frame="1"/>
                <w:lang w:eastAsia="en-US"/>
              </w:rPr>
            </w:pPr>
            <w:r w:rsidRPr="004328E0">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2E3DDC41" w14:textId="77777777" w:rsidR="00735A06" w:rsidRPr="004328E0" w:rsidRDefault="00735A06" w:rsidP="00DF0DDE">
            <w:pPr>
              <w:spacing w:after="0" w:line="240" w:lineRule="auto"/>
              <w:jc w:val="both"/>
              <w:rPr>
                <w:rFonts w:ascii="Times New Roman" w:hAnsi="Times New Roman" w:cs="Times New Roman"/>
                <w:sz w:val="22"/>
                <w:szCs w:val="22"/>
                <w:lang w:eastAsia="en-US"/>
              </w:rPr>
            </w:pPr>
            <w:r w:rsidRPr="004328E0">
              <w:rPr>
                <w:rFonts w:ascii="Times New Roman" w:hAnsi="Times New Roman" w:cs="Times New Roman"/>
                <w:sz w:val="22"/>
                <w:szCs w:val="22"/>
                <w:lang w:eastAsia="en-US"/>
              </w:rPr>
              <w:t xml:space="preserve">Dokumentai, patvirtinantys tiekėjo teisę </w:t>
            </w:r>
            <w:r w:rsidRPr="004328E0">
              <w:rPr>
                <w:rFonts w:ascii="Times New Roman" w:hAnsi="Times New Roman" w:cs="Times New Roman"/>
                <w:bCs/>
                <w:sz w:val="22"/>
                <w:szCs w:val="22"/>
                <w:lang w:eastAsia="en-US"/>
              </w:rPr>
              <w:t>užsiimti ginkluota asmens ir turto sauga</w:t>
            </w:r>
            <w:r w:rsidRPr="004328E0">
              <w:rPr>
                <w:rFonts w:ascii="Times New Roman" w:hAnsi="Times New Roman" w:cs="Times New Roman"/>
                <w:sz w:val="22"/>
                <w:szCs w:val="22"/>
                <w:lang w:eastAsia="en-US"/>
              </w:rPr>
              <w:t xml:space="preserve"> (</w:t>
            </w:r>
            <w:r w:rsidRPr="004328E0">
              <w:rPr>
                <w:rFonts w:ascii="Times New Roman" w:hAnsi="Times New Roman" w:cs="Times New Roman"/>
                <w:sz w:val="22"/>
                <w:szCs w:val="22"/>
              </w:rPr>
              <w:t xml:space="preserve">Policijos departamento prie Lietuvos Respublikos vidaus reikalų ministerijos išduotas dokumentas, suteikiantis teisę </w:t>
            </w:r>
            <w:r w:rsidRPr="004328E0">
              <w:rPr>
                <w:rFonts w:ascii="Times New Roman" w:hAnsi="Times New Roman" w:cs="Times New Roman"/>
                <w:bCs/>
                <w:sz w:val="22"/>
                <w:szCs w:val="22"/>
              </w:rPr>
              <w:t>užsiimti ginkluota asmens ir turto sauga</w:t>
            </w:r>
            <w:r w:rsidRPr="004328E0">
              <w:rPr>
                <w:rFonts w:ascii="Times New Roman" w:hAnsi="Times New Roman" w:cs="Times New Roman"/>
                <w:sz w:val="22"/>
                <w:szCs w:val="22"/>
                <w:lang w:eastAsia="en-US"/>
              </w:rPr>
              <w:t>).</w:t>
            </w:r>
          </w:p>
          <w:p w14:paraId="16378674" w14:textId="77777777" w:rsidR="00735A06" w:rsidRPr="004328E0" w:rsidRDefault="00735A06" w:rsidP="00DF0DDE">
            <w:pPr>
              <w:spacing w:after="0" w:line="240" w:lineRule="auto"/>
              <w:jc w:val="both"/>
              <w:rPr>
                <w:rFonts w:ascii="Times New Roman" w:hAnsi="Times New Roman" w:cs="Times New Roman"/>
                <w:sz w:val="22"/>
                <w:szCs w:val="22"/>
                <w:lang w:eastAsia="en-US"/>
              </w:rPr>
            </w:pPr>
            <w:r w:rsidRPr="004328E0">
              <w:rPr>
                <w:rFonts w:ascii="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977" w:type="dxa"/>
            <w:tcBorders>
              <w:top w:val="single" w:sz="4" w:space="0" w:color="000000"/>
              <w:left w:val="single" w:sz="4" w:space="0" w:color="000000"/>
              <w:bottom w:val="single" w:sz="4" w:space="0" w:color="000000"/>
              <w:right w:val="single" w:sz="4" w:space="0" w:color="000000"/>
            </w:tcBorders>
            <w:hideMark/>
          </w:tcPr>
          <w:p w14:paraId="6B2DC5A3" w14:textId="77777777" w:rsidR="00735A06" w:rsidRPr="004328E0" w:rsidRDefault="00735A06" w:rsidP="00DF0DDE">
            <w:pPr>
              <w:spacing w:after="0" w:line="240" w:lineRule="auto"/>
              <w:jc w:val="both"/>
              <w:rPr>
                <w:rFonts w:ascii="Times New Roman" w:hAnsi="Times New Roman" w:cs="Times New Roman"/>
                <w:iCs/>
                <w:color w:val="000000"/>
                <w:sz w:val="22"/>
                <w:szCs w:val="22"/>
              </w:rPr>
            </w:pPr>
            <w:r w:rsidRPr="004328E0">
              <w:rPr>
                <w:rFonts w:ascii="Times New Roman" w:hAnsi="Times New Roman" w:cs="Times New Roman"/>
                <w:iCs/>
                <w:color w:val="000000"/>
                <w:sz w:val="22"/>
                <w:szCs w:val="22"/>
              </w:rPr>
              <w:t>Jeigu pasiūlymą teikia ūkio subjektų grupė – reikalavimą turi atitikti kiekvienas ūkio subjektų grupės narys (-</w:t>
            </w:r>
            <w:proofErr w:type="spellStart"/>
            <w:r w:rsidRPr="004328E0">
              <w:rPr>
                <w:rFonts w:ascii="Times New Roman" w:hAnsi="Times New Roman" w:cs="Times New Roman"/>
                <w:iCs/>
                <w:color w:val="000000"/>
                <w:sz w:val="22"/>
                <w:szCs w:val="22"/>
              </w:rPr>
              <w:t>iai</w:t>
            </w:r>
            <w:proofErr w:type="spellEnd"/>
            <w:r w:rsidRPr="004328E0">
              <w:rPr>
                <w:rFonts w:ascii="Times New Roman" w:hAnsi="Times New Roman" w:cs="Times New Roman"/>
                <w:iCs/>
                <w:color w:val="000000"/>
                <w:sz w:val="22"/>
                <w:szCs w:val="22"/>
              </w:rPr>
              <w:t>), pagal jų prisiimamus įsipareigojimus pirkimo sutarčiai vykdyti;</w:t>
            </w:r>
          </w:p>
          <w:p w14:paraId="5603F294" w14:textId="77777777" w:rsidR="00735A06" w:rsidRPr="004328E0" w:rsidRDefault="00735A06" w:rsidP="00DF0DDE">
            <w:pPr>
              <w:spacing w:after="0" w:line="240" w:lineRule="auto"/>
              <w:jc w:val="both"/>
              <w:rPr>
                <w:rFonts w:ascii="Times New Roman" w:hAnsi="Times New Roman" w:cs="Times New Roman"/>
                <w:color w:val="000000"/>
                <w:sz w:val="22"/>
                <w:szCs w:val="22"/>
              </w:rPr>
            </w:pPr>
            <w:r w:rsidRPr="004328E0">
              <w:rPr>
                <w:rFonts w:ascii="Times New Roman" w:hAnsi="Times New Roman" w:cs="Times New Roman"/>
                <w:color w:val="000000"/>
                <w:sz w:val="22"/>
                <w:szCs w:val="22"/>
              </w:rPr>
              <w:t>T</w:t>
            </w:r>
            <w:r w:rsidRPr="004328E0">
              <w:rPr>
                <w:rFonts w:ascii="Times New Roman" w:eastAsia="Calibri" w:hAnsi="Times New Roman" w:cs="Times New Roman"/>
                <w:color w:val="000000"/>
                <w:sz w:val="22"/>
                <w:szCs w:val="22"/>
              </w:rPr>
              <w:t>iekėjas gali remtis kitų ūkio subjektų pajėgumais tik tuomet, kai tie subjektai, kurių pajėgumais buvo pasiremta, patys tieks prekes, teiks paslaugas ar atliks darbus, kuriems reikia jų pajėgumų;</w:t>
            </w:r>
          </w:p>
          <w:p w14:paraId="707DF50C" w14:textId="77777777" w:rsidR="00735A06" w:rsidRPr="004328E0" w:rsidRDefault="00735A06" w:rsidP="00DF0DDE">
            <w:pPr>
              <w:spacing w:after="0" w:line="240" w:lineRule="auto"/>
              <w:jc w:val="both"/>
              <w:rPr>
                <w:rFonts w:ascii="Times New Roman" w:eastAsia="Arial Unicode MS" w:hAnsi="Times New Roman" w:cs="Times New Roman"/>
                <w:i/>
                <w:sz w:val="22"/>
                <w:szCs w:val="22"/>
                <w:bdr w:val="none" w:sz="0" w:space="0" w:color="auto" w:frame="1"/>
                <w:lang w:eastAsia="en-US"/>
              </w:rPr>
            </w:pPr>
            <w:r w:rsidRPr="004328E0">
              <w:rPr>
                <w:rFonts w:ascii="Times New Roman" w:hAnsi="Times New Roman" w:cs="Times New Roman"/>
                <w:iCs/>
                <w:color w:val="000000"/>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r w:rsidR="00735A06" w:rsidRPr="004328E0" w14:paraId="46768946" w14:textId="77777777" w:rsidTr="00DF0DDE">
        <w:tc>
          <w:tcPr>
            <w:tcW w:w="568" w:type="dxa"/>
            <w:tcBorders>
              <w:top w:val="single" w:sz="4" w:space="0" w:color="000000"/>
              <w:left w:val="single" w:sz="4" w:space="0" w:color="000000"/>
              <w:bottom w:val="single" w:sz="4" w:space="0" w:color="000000"/>
              <w:right w:val="nil"/>
            </w:tcBorders>
          </w:tcPr>
          <w:p w14:paraId="3E62B58B" w14:textId="77777777" w:rsidR="00735A06" w:rsidRPr="004328E0" w:rsidRDefault="00735A06" w:rsidP="00DF0DDE">
            <w:pPr>
              <w:spacing w:after="0" w:line="240" w:lineRule="auto"/>
              <w:jc w:val="both"/>
              <w:rPr>
                <w:rFonts w:ascii="Times New Roman" w:hAnsi="Times New Roman" w:cs="Times New Roman"/>
                <w:sz w:val="22"/>
                <w:szCs w:val="22"/>
                <w:lang w:eastAsia="en-US"/>
              </w:rPr>
            </w:pPr>
            <w:r w:rsidRPr="004328E0">
              <w:rPr>
                <w:rFonts w:ascii="Times New Roman" w:hAnsi="Times New Roman" w:cs="Times New Roman"/>
                <w:sz w:val="22"/>
                <w:szCs w:val="22"/>
                <w:lang w:eastAsia="en-US"/>
              </w:rPr>
              <w:t>2.</w:t>
            </w:r>
          </w:p>
        </w:tc>
        <w:tc>
          <w:tcPr>
            <w:tcW w:w="3118" w:type="dxa"/>
            <w:tcBorders>
              <w:top w:val="single" w:sz="4" w:space="0" w:color="000000"/>
              <w:left w:val="single" w:sz="4" w:space="0" w:color="000000"/>
              <w:bottom w:val="single" w:sz="4" w:space="0" w:color="000000"/>
              <w:right w:val="nil"/>
            </w:tcBorders>
          </w:tcPr>
          <w:p w14:paraId="047F201F" w14:textId="51F2483B" w:rsidR="00401D37" w:rsidRPr="00220938" w:rsidRDefault="00401D37" w:rsidP="00401D37">
            <w:pPr>
              <w:tabs>
                <w:tab w:val="left" w:pos="993"/>
              </w:tabs>
              <w:spacing w:line="240" w:lineRule="auto"/>
              <w:jc w:val="both"/>
              <w:rPr>
                <w:rFonts w:ascii="Times New Roman" w:hAnsi="Times New Roman" w:cs="Times New Roman"/>
                <w:sz w:val="24"/>
                <w:szCs w:val="24"/>
              </w:rPr>
            </w:pPr>
            <w:r w:rsidRPr="00401D37">
              <w:rPr>
                <w:rFonts w:ascii="Times New Roman" w:hAnsi="Times New Roman" w:cs="Times New Roman"/>
                <w:sz w:val="24"/>
                <w:szCs w:val="24"/>
                <w:highlight w:val="yellow"/>
              </w:rPr>
              <w:t>Tiekėjas turi teisę būti ypatingo statinio statybos rangovu.</w:t>
            </w:r>
            <w:r w:rsidRPr="00401D37">
              <w:rPr>
                <w:rFonts w:ascii="Times New Roman" w:hAnsi="Times New Roman" w:cs="Times New Roman"/>
                <w:sz w:val="24"/>
                <w:szCs w:val="24"/>
                <w:highlight w:val="yellow"/>
              </w:rPr>
              <w:t xml:space="preserve"> </w:t>
            </w:r>
            <w:r w:rsidRPr="00401D37">
              <w:rPr>
                <w:rFonts w:ascii="Times New Roman" w:hAnsi="Times New Roman" w:cs="Times New Roman"/>
                <w:sz w:val="24"/>
                <w:szCs w:val="24"/>
                <w:highlight w:val="yellow"/>
              </w:rPr>
              <w:t>Statiniai: gyvenamieji ir negyvenamieji pastatai.</w:t>
            </w:r>
            <w:r w:rsidRPr="00401D37">
              <w:rPr>
                <w:rFonts w:ascii="Times New Roman" w:hAnsi="Times New Roman" w:cs="Times New Roman"/>
                <w:sz w:val="24"/>
                <w:szCs w:val="24"/>
                <w:highlight w:val="yellow"/>
              </w:rPr>
              <w:t xml:space="preserve"> </w:t>
            </w:r>
            <w:r w:rsidRPr="00401D37">
              <w:rPr>
                <w:rFonts w:ascii="Times New Roman" w:hAnsi="Times New Roman" w:cs="Times New Roman"/>
                <w:sz w:val="24"/>
                <w:szCs w:val="24"/>
                <w:highlight w:val="yellow"/>
              </w:rPr>
              <w:t xml:space="preserve">Statybos darbų sritys: statinio apsauginės signalizacijos, gaisrinės </w:t>
            </w:r>
            <w:r w:rsidRPr="00401D37">
              <w:rPr>
                <w:rFonts w:ascii="Times New Roman" w:hAnsi="Times New Roman" w:cs="Times New Roman"/>
                <w:sz w:val="24"/>
                <w:szCs w:val="24"/>
                <w:highlight w:val="yellow"/>
              </w:rPr>
              <w:lastRenderedPageBreak/>
              <w:t>saugos (signalizacijos) inžinerinių sistemų įrengimas.</w:t>
            </w:r>
          </w:p>
          <w:p w14:paraId="141C7B46" w14:textId="77777777" w:rsidR="00735A06" w:rsidRPr="004328E0" w:rsidRDefault="00735A06" w:rsidP="00DF0DDE">
            <w:pPr>
              <w:spacing w:after="0" w:line="240" w:lineRule="auto"/>
              <w:jc w:val="both"/>
              <w:rPr>
                <w:rFonts w:ascii="Times New Roman" w:hAnsi="Times New Roman" w:cs="Times New Roman"/>
                <w:color w:val="000000"/>
                <w:sz w:val="22"/>
                <w:szCs w:val="22"/>
                <w:lang w:eastAsia="en-US"/>
              </w:rPr>
            </w:pPr>
            <w:r w:rsidRPr="004328E0">
              <w:rPr>
                <w:rFonts w:ascii="Times New Roman" w:hAnsi="Times New Roman" w:cs="Times New Roman"/>
                <w:color w:val="000000"/>
                <w:sz w:val="22"/>
                <w:szCs w:val="22"/>
                <w:lang w:eastAsia="en-US"/>
              </w:rPr>
              <w:t xml:space="preserve">Reikalaujamos veiklos teisinis pagrindas – </w:t>
            </w:r>
            <w:r w:rsidRPr="00672537">
              <w:rPr>
                <w:rFonts w:ascii="Times New Roman" w:hAnsi="Times New Roman" w:cs="Times New Roman"/>
                <w:bCs/>
                <w:iCs/>
                <w:color w:val="000000"/>
                <w:sz w:val="22"/>
                <w:szCs w:val="22"/>
                <w:lang w:eastAsia="en-US"/>
              </w:rPr>
              <w:t>Lietuvos Respublikos statybos įstatymo 18 straipsnis (aktuali redakcija)</w:t>
            </w:r>
            <w:r w:rsidRPr="00672537">
              <w:rPr>
                <w:rFonts w:ascii="Times New Roman" w:hAnsi="Times New Roman" w:cs="Times New Roman"/>
                <w:color w:val="000000"/>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tcPr>
          <w:p w14:paraId="23B1F75C" w14:textId="77777777" w:rsidR="00735A06" w:rsidRPr="004328E0" w:rsidRDefault="00735A06" w:rsidP="00DF0DDE">
            <w:pPr>
              <w:spacing w:after="0" w:line="240" w:lineRule="auto"/>
              <w:jc w:val="both"/>
              <w:rPr>
                <w:rFonts w:ascii="Times New Roman" w:eastAsia="Arial Unicode MS" w:hAnsi="Times New Roman" w:cs="Times New Roman"/>
                <w:bCs/>
                <w:sz w:val="22"/>
                <w:szCs w:val="22"/>
                <w:bdr w:val="none" w:sz="0" w:space="0" w:color="auto" w:frame="1"/>
                <w:lang w:eastAsia="en-US"/>
              </w:rPr>
            </w:pPr>
            <w:r w:rsidRPr="004328E0">
              <w:rPr>
                <w:rFonts w:ascii="Times New Roman" w:eastAsia="Arial Unicode MS" w:hAnsi="Times New Roman" w:cs="Times New Roman"/>
                <w:b/>
                <w:bCs/>
                <w:sz w:val="22"/>
                <w:szCs w:val="22"/>
                <w:bdr w:val="none" w:sz="0" w:space="0" w:color="auto" w:frame="1"/>
                <w:lang w:eastAsia="en-US"/>
              </w:rPr>
              <w:lastRenderedPageBreak/>
              <w:t>Pateikiama su pasiūlymu:</w:t>
            </w:r>
            <w:r w:rsidRPr="004328E0">
              <w:rPr>
                <w:rFonts w:ascii="Times New Roman" w:eastAsia="Arial Unicode MS" w:hAnsi="Times New Roman" w:cs="Times New Roman"/>
                <w:sz w:val="22"/>
                <w:szCs w:val="22"/>
                <w:bdr w:val="none" w:sz="0" w:space="0" w:color="auto" w:frame="1"/>
                <w:lang w:eastAsia="en-US"/>
              </w:rPr>
              <w:t xml:space="preserve"> </w:t>
            </w:r>
            <w:r w:rsidRPr="004328E0">
              <w:rPr>
                <w:rFonts w:ascii="Times New Roman" w:eastAsia="Arial Unicode MS" w:hAnsi="Times New Roman" w:cs="Times New Roman"/>
                <w:bCs/>
                <w:sz w:val="22"/>
                <w:szCs w:val="22"/>
                <w:bdr w:val="none" w:sz="0" w:space="0" w:color="auto" w:frame="1"/>
                <w:lang w:eastAsia="en-US"/>
              </w:rPr>
              <w:t>EBVPD (IV dalyje „Atrankos kriterijai“ pažymima TAIP arba NE)</w:t>
            </w:r>
          </w:p>
          <w:p w14:paraId="7D6B5078" w14:textId="77777777" w:rsidR="00735A06" w:rsidRPr="004328E0" w:rsidRDefault="00735A06" w:rsidP="00DF0DDE">
            <w:pPr>
              <w:spacing w:after="0" w:line="240" w:lineRule="auto"/>
              <w:jc w:val="both"/>
              <w:rPr>
                <w:rFonts w:ascii="Times New Roman" w:eastAsia="Arial Unicode MS" w:hAnsi="Times New Roman" w:cs="Times New Roman"/>
                <w:b/>
                <w:bCs/>
                <w:i/>
                <w:iCs/>
                <w:sz w:val="22"/>
                <w:szCs w:val="22"/>
                <w:bdr w:val="none" w:sz="0" w:space="0" w:color="auto" w:frame="1"/>
                <w:lang w:eastAsia="en-US"/>
              </w:rPr>
            </w:pPr>
          </w:p>
          <w:p w14:paraId="18FB19CF" w14:textId="77777777" w:rsidR="00735A06" w:rsidRPr="004328E0" w:rsidRDefault="00735A06" w:rsidP="00DF0DDE">
            <w:pPr>
              <w:spacing w:after="0" w:line="240" w:lineRule="auto"/>
              <w:jc w:val="both"/>
              <w:rPr>
                <w:rFonts w:ascii="Times New Roman" w:eastAsia="Arial Unicode MS" w:hAnsi="Times New Roman" w:cs="Times New Roman"/>
                <w:b/>
                <w:sz w:val="22"/>
                <w:szCs w:val="22"/>
                <w:bdr w:val="none" w:sz="0" w:space="0" w:color="auto" w:frame="1"/>
                <w:lang w:eastAsia="en-US"/>
              </w:rPr>
            </w:pPr>
            <w:r w:rsidRPr="004328E0">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7419EABF" w14:textId="77777777" w:rsidR="00735A06" w:rsidRPr="004328E0" w:rsidRDefault="00735A06" w:rsidP="00DF0DDE">
            <w:pPr>
              <w:spacing w:after="0" w:line="240" w:lineRule="auto"/>
              <w:jc w:val="both"/>
              <w:rPr>
                <w:rFonts w:ascii="Times New Roman" w:hAnsi="Times New Roman" w:cs="Times New Roman"/>
                <w:sz w:val="22"/>
                <w:szCs w:val="22"/>
                <w:lang w:eastAsia="en-US"/>
              </w:rPr>
            </w:pPr>
            <w:r w:rsidRPr="004328E0">
              <w:rPr>
                <w:rFonts w:ascii="Times New Roman" w:hAnsi="Times New Roman" w:cs="Times New Roman"/>
                <w:sz w:val="22"/>
                <w:szCs w:val="22"/>
                <w:lang w:eastAsia="en-US"/>
              </w:rPr>
              <w:t xml:space="preserve">Tuo atveju, jeigu Lietuvos Respublikoje registruotų tiekėjų (juridinių asmenų) duomenys </w:t>
            </w:r>
            <w:r w:rsidRPr="004328E0">
              <w:rPr>
                <w:rFonts w:ascii="Times New Roman" w:hAnsi="Times New Roman" w:cs="Times New Roman"/>
                <w:sz w:val="22"/>
                <w:szCs w:val="22"/>
                <w:lang w:eastAsia="en-US"/>
              </w:rPr>
              <w:lastRenderedPageBreak/>
              <w:t>skelbiami viešai (</w:t>
            </w:r>
            <w:r w:rsidRPr="004328E0">
              <w:rPr>
                <w:rFonts w:ascii="Times New Roman" w:hAnsi="Times New Roman" w:cs="Times New Roman"/>
                <w:bCs/>
                <w:sz w:val="22"/>
                <w:szCs w:val="22"/>
                <w:lang w:eastAsia="en-US"/>
              </w:rPr>
              <w:t>Valstybės įmonės Statybos sektoriaus vystymo agentūros (https://www.ssva.lt) duomenų registrais</w:t>
            </w:r>
            <w:r w:rsidRPr="004328E0">
              <w:rPr>
                <w:rFonts w:ascii="Times New Roman" w:hAnsi="Times New Roman" w:cs="Times New Roman"/>
                <w:sz w:val="22"/>
                <w:szCs w:val="22"/>
                <w:lang w:eastAsia="en-US"/>
              </w:rPr>
              <w:t>), juos pasitikrina pati perkančioji organizacija. Tikrinami paskutinės pasiūlymų pateikimo dienos duomenys.</w:t>
            </w:r>
          </w:p>
          <w:p w14:paraId="214F8558" w14:textId="77777777" w:rsidR="00735A06" w:rsidRPr="004328E0" w:rsidRDefault="00735A06" w:rsidP="00DF0DDE">
            <w:pPr>
              <w:spacing w:after="0" w:line="240" w:lineRule="auto"/>
              <w:jc w:val="both"/>
              <w:rPr>
                <w:rFonts w:ascii="Times New Roman" w:eastAsia="Arial Unicode MS" w:hAnsi="Times New Roman" w:cs="Times New Roman"/>
                <w:b/>
                <w:bCs/>
                <w:sz w:val="22"/>
                <w:szCs w:val="22"/>
                <w:bdr w:val="none" w:sz="0" w:space="0" w:color="auto" w:frame="1"/>
                <w:lang w:eastAsia="en-US"/>
              </w:rPr>
            </w:pPr>
            <w:r w:rsidRPr="004328E0">
              <w:rPr>
                <w:rFonts w:ascii="Times New Roman"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977" w:type="dxa"/>
            <w:tcBorders>
              <w:top w:val="single" w:sz="4" w:space="0" w:color="000000"/>
              <w:left w:val="single" w:sz="4" w:space="0" w:color="000000"/>
              <w:bottom w:val="single" w:sz="4" w:space="0" w:color="000000"/>
              <w:right w:val="single" w:sz="4" w:space="0" w:color="000000"/>
            </w:tcBorders>
          </w:tcPr>
          <w:p w14:paraId="02BB4070"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r w:rsidRPr="004328E0">
              <w:rPr>
                <w:rFonts w:ascii="Times New Roman" w:eastAsia="Arial Unicode MS" w:hAnsi="Times New Roman" w:cs="Times New Roman"/>
                <w:sz w:val="22"/>
                <w:szCs w:val="22"/>
                <w:bdr w:val="none" w:sz="0" w:space="0" w:color="auto" w:frame="1"/>
                <w:lang w:eastAsia="en-US"/>
              </w:rPr>
              <w:lastRenderedPageBreak/>
              <w:t>Tiekėjas, kiekvienas tiekėjų grupės narys, jeigu pasiūlymą teikia ūkio subjektų grupė, ūkio subjektas, kurio pajėgumais remiasi tiekėjas, pagal jų prisiimamus įsipareigojimus pirkimo sutarčiai vykdyti.</w:t>
            </w:r>
          </w:p>
          <w:p w14:paraId="64A3B664"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p>
          <w:p w14:paraId="779912E3" w14:textId="77777777" w:rsidR="00735A06" w:rsidRPr="004328E0" w:rsidRDefault="00735A06" w:rsidP="00DF0DDE">
            <w:pPr>
              <w:spacing w:after="0" w:line="240" w:lineRule="auto"/>
              <w:jc w:val="both"/>
              <w:rPr>
                <w:rFonts w:ascii="Times New Roman" w:eastAsia="Arial Unicode MS" w:hAnsi="Times New Roman" w:cs="Times New Roman"/>
                <w:i/>
                <w:sz w:val="22"/>
                <w:szCs w:val="22"/>
                <w:bdr w:val="none" w:sz="0" w:space="0" w:color="auto" w:frame="1"/>
                <w:lang w:eastAsia="en-US"/>
              </w:rPr>
            </w:pPr>
            <w:r w:rsidRPr="004328E0">
              <w:rPr>
                <w:rFonts w:ascii="Times New Roman" w:eastAsia="Arial Unicode MS" w:hAnsi="Times New Roman" w:cs="Times New Roman"/>
                <w:i/>
                <w:sz w:val="22"/>
                <w:szCs w:val="22"/>
                <w:bdr w:val="none" w:sz="0" w:space="0" w:color="auto" w:frame="1"/>
                <w:lang w:eastAsia="en-US"/>
              </w:rPr>
              <w:lastRenderedPageBreak/>
              <w:t>Tiekėjas gali remtis kitų ūkio subjektų pajėgumais tik tuo atveju, jeigu tie subjektai (jų darbuotojai) patys vykdys tą sutarties dalį, kuriai reikia jų turimų pajėgumų.</w:t>
            </w:r>
          </w:p>
        </w:tc>
      </w:tr>
      <w:tr w:rsidR="00735A06" w:rsidRPr="004328E0" w14:paraId="7508E7E0" w14:textId="77777777" w:rsidTr="00DF0DDE">
        <w:tc>
          <w:tcPr>
            <w:tcW w:w="10207" w:type="dxa"/>
            <w:gridSpan w:val="4"/>
            <w:tcBorders>
              <w:top w:val="single" w:sz="4" w:space="0" w:color="000000"/>
              <w:left w:val="single" w:sz="4" w:space="0" w:color="000000"/>
              <w:bottom w:val="single" w:sz="4" w:space="0" w:color="000000"/>
              <w:right w:val="single" w:sz="4" w:space="0" w:color="000000"/>
            </w:tcBorders>
          </w:tcPr>
          <w:p w14:paraId="4C7D112E" w14:textId="77777777" w:rsidR="00735A06" w:rsidRPr="004328E0" w:rsidRDefault="00735A06" w:rsidP="00DF0DDE">
            <w:pPr>
              <w:spacing w:after="0" w:line="240" w:lineRule="auto"/>
              <w:jc w:val="center"/>
              <w:rPr>
                <w:rFonts w:ascii="Times New Roman" w:eastAsia="Arial Unicode MS" w:hAnsi="Times New Roman" w:cs="Times New Roman"/>
                <w:i/>
                <w:sz w:val="22"/>
                <w:szCs w:val="22"/>
                <w:bdr w:val="none" w:sz="0" w:space="0" w:color="auto" w:frame="1"/>
                <w:lang w:eastAsia="en-US"/>
              </w:rPr>
            </w:pPr>
            <w:r w:rsidRPr="004328E0">
              <w:rPr>
                <w:rFonts w:ascii="Times New Roman" w:hAnsi="Times New Roman" w:cs="Times New Roman"/>
                <w:b/>
                <w:bCs/>
                <w:i/>
                <w:sz w:val="22"/>
                <w:szCs w:val="22"/>
                <w:lang w:eastAsia="en-US"/>
              </w:rPr>
              <w:lastRenderedPageBreak/>
              <w:t>Kokybės vadybos sistemos</w:t>
            </w:r>
          </w:p>
        </w:tc>
      </w:tr>
      <w:tr w:rsidR="00735A06" w:rsidRPr="004328E0" w14:paraId="201DE712" w14:textId="77777777" w:rsidTr="00DF0DDE">
        <w:tc>
          <w:tcPr>
            <w:tcW w:w="568" w:type="dxa"/>
            <w:tcBorders>
              <w:top w:val="single" w:sz="4" w:space="0" w:color="000000"/>
              <w:left w:val="single" w:sz="4" w:space="0" w:color="000000"/>
              <w:bottom w:val="single" w:sz="4" w:space="0" w:color="000000"/>
              <w:right w:val="nil"/>
            </w:tcBorders>
          </w:tcPr>
          <w:p w14:paraId="71B4783B" w14:textId="77777777" w:rsidR="00735A06" w:rsidRPr="004328E0" w:rsidRDefault="00735A06" w:rsidP="00DF0DDE">
            <w:pPr>
              <w:spacing w:after="0" w:line="240" w:lineRule="auto"/>
              <w:jc w:val="both"/>
              <w:rPr>
                <w:rFonts w:ascii="Times New Roman" w:hAnsi="Times New Roman" w:cs="Times New Roman"/>
                <w:sz w:val="22"/>
                <w:szCs w:val="22"/>
                <w:lang w:eastAsia="en-US"/>
              </w:rPr>
            </w:pPr>
            <w:r w:rsidRPr="004328E0">
              <w:rPr>
                <w:rFonts w:ascii="Times New Roman" w:hAnsi="Times New Roman" w:cs="Times New Roman"/>
                <w:sz w:val="22"/>
                <w:szCs w:val="22"/>
                <w:lang w:eastAsia="en-US"/>
              </w:rPr>
              <w:t>3.</w:t>
            </w:r>
          </w:p>
        </w:tc>
        <w:tc>
          <w:tcPr>
            <w:tcW w:w="3118" w:type="dxa"/>
            <w:tcBorders>
              <w:top w:val="single" w:sz="4" w:space="0" w:color="000000"/>
              <w:left w:val="single" w:sz="4" w:space="0" w:color="000000"/>
              <w:bottom w:val="single" w:sz="4" w:space="0" w:color="000000"/>
              <w:right w:val="nil"/>
            </w:tcBorders>
          </w:tcPr>
          <w:p w14:paraId="33755304" w14:textId="77777777" w:rsidR="00735A06" w:rsidRPr="004328E0" w:rsidRDefault="00735A06" w:rsidP="00DF0DDE">
            <w:pPr>
              <w:spacing w:after="0" w:line="240" w:lineRule="auto"/>
              <w:jc w:val="both"/>
              <w:rPr>
                <w:rFonts w:ascii="Times New Roman" w:hAnsi="Times New Roman" w:cs="Times New Roman"/>
                <w:color w:val="000000"/>
                <w:sz w:val="22"/>
                <w:szCs w:val="22"/>
                <w:lang w:eastAsia="en-US"/>
              </w:rPr>
            </w:pPr>
            <w:r w:rsidRPr="004328E0">
              <w:rPr>
                <w:rFonts w:ascii="Times New Roman" w:hAnsi="Times New Roman" w:cs="Times New Roman"/>
                <w:sz w:val="22"/>
                <w:szCs w:val="22"/>
              </w:rPr>
              <w:t>Tiekėjas turi turėti veikiančią kokybės vadybos sistemą asmens ir turto apsaugos, saugos sistemų montavimo ir priežiūros srityje, atitinkančią LST EN ISO 9001 (ISO 9001) arba lygiavertį standartą, arba taikyti lygiavertes kokybės vadybos užtikrinimo priemones.</w:t>
            </w:r>
          </w:p>
        </w:tc>
        <w:tc>
          <w:tcPr>
            <w:tcW w:w="3544" w:type="dxa"/>
            <w:tcBorders>
              <w:top w:val="single" w:sz="4" w:space="0" w:color="000000"/>
              <w:left w:val="single" w:sz="4" w:space="0" w:color="000000"/>
              <w:bottom w:val="single" w:sz="4" w:space="0" w:color="000000"/>
              <w:right w:val="single" w:sz="4" w:space="0" w:color="000000"/>
            </w:tcBorders>
          </w:tcPr>
          <w:p w14:paraId="36FE835D" w14:textId="77777777" w:rsidR="00735A06" w:rsidRPr="004328E0" w:rsidRDefault="00735A06" w:rsidP="00DF0DDE">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4328E0">
              <w:rPr>
                <w:rFonts w:ascii="Times New Roman" w:eastAsia="Arial Unicode MS" w:hAnsi="Times New Roman" w:cs="Times New Roman"/>
                <w:b/>
                <w:bCs/>
                <w:i/>
                <w:iCs/>
                <w:sz w:val="22"/>
                <w:szCs w:val="22"/>
                <w:bdr w:val="none" w:sz="0" w:space="0" w:color="auto" w:frame="1"/>
                <w:lang w:eastAsia="en-US"/>
              </w:rPr>
              <w:t>Pateikiama su pasiūlymu: EBVPD</w:t>
            </w:r>
          </w:p>
          <w:p w14:paraId="5D02687D" w14:textId="77777777" w:rsidR="00735A06" w:rsidRPr="004328E0" w:rsidRDefault="00735A06" w:rsidP="00DF0DDE">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4328E0">
              <w:rPr>
                <w:rFonts w:ascii="Times New Roman" w:eastAsia="Arial Unicode MS" w:hAnsi="Times New Roman" w:cs="Times New Roman"/>
                <w:bCs/>
                <w:sz w:val="22"/>
                <w:szCs w:val="22"/>
                <w:bdr w:val="none" w:sz="0" w:space="0" w:color="auto" w:frame="1"/>
                <w:lang w:eastAsia="en-US"/>
              </w:rPr>
              <w:t>(IV dalyje „Atrankos kriterijai“ pažymima TAIP arba NE)</w:t>
            </w:r>
          </w:p>
          <w:p w14:paraId="406F7E38" w14:textId="77777777" w:rsidR="00735A06" w:rsidRPr="004328E0" w:rsidRDefault="00735A06" w:rsidP="00DF0DDE">
            <w:pPr>
              <w:spacing w:after="0" w:line="240" w:lineRule="auto"/>
              <w:jc w:val="both"/>
              <w:rPr>
                <w:rFonts w:ascii="Times New Roman" w:hAnsi="Times New Roman" w:cs="Times New Roman"/>
                <w:sz w:val="22"/>
                <w:szCs w:val="22"/>
              </w:rPr>
            </w:pPr>
            <w:r w:rsidRPr="004328E0">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1049F906" w14:textId="77777777" w:rsidR="00735A06" w:rsidRPr="004328E0" w:rsidRDefault="00735A06" w:rsidP="00DF0DDE">
            <w:pPr>
              <w:spacing w:after="0" w:line="240" w:lineRule="auto"/>
              <w:jc w:val="both"/>
              <w:rPr>
                <w:rFonts w:ascii="Times New Roman" w:eastAsia="Arial Unicode MS" w:hAnsi="Times New Roman" w:cs="Times New Roman"/>
                <w:b/>
                <w:bCs/>
                <w:sz w:val="22"/>
                <w:szCs w:val="22"/>
                <w:bdr w:val="none" w:sz="0" w:space="0" w:color="auto" w:frame="1"/>
                <w:lang w:eastAsia="en-US"/>
              </w:rPr>
            </w:pPr>
            <w:r w:rsidRPr="004328E0">
              <w:rPr>
                <w:rFonts w:ascii="Times New Roman" w:hAnsi="Times New Roman" w:cs="Times New Roman"/>
                <w:sz w:val="22"/>
                <w:szCs w:val="22"/>
              </w:rPr>
              <w:t>Nepriklausomos įstaigos išduotas galiojantis sertifikatas, patvirtinantis kad tiekėjas laikosi nurodytų kokybės vadybos sistemos standartų arba lygiaverčių kokybės vadybos užtikrinimo priemonių įrodymai.</w:t>
            </w:r>
          </w:p>
        </w:tc>
        <w:tc>
          <w:tcPr>
            <w:tcW w:w="2977" w:type="dxa"/>
            <w:tcBorders>
              <w:top w:val="single" w:sz="4" w:space="0" w:color="000000"/>
              <w:left w:val="single" w:sz="4" w:space="0" w:color="000000"/>
              <w:bottom w:val="single" w:sz="4" w:space="0" w:color="000000"/>
              <w:right w:val="single" w:sz="4" w:space="0" w:color="000000"/>
            </w:tcBorders>
          </w:tcPr>
          <w:p w14:paraId="00E30405"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r w:rsidRPr="004328E0">
              <w:rPr>
                <w:rFonts w:ascii="Times New Roman" w:hAnsi="Times New Roman" w:cs="Times New Roman"/>
                <w:sz w:val="22"/>
                <w:szCs w:val="22"/>
              </w:rPr>
              <w:t xml:space="preserve">Tiekėjas arba bent vienas tiekėjų grupės narys, jeigu pasiūlymą teikia ūkio subjektų grupė, arba ūkio subjektas, kurio pajėgumais remiasi tiekėjas, pagal jų prisiimamus įsipareigojimus pirkimo sutarčiai vykdyti. </w:t>
            </w:r>
          </w:p>
        </w:tc>
      </w:tr>
      <w:tr w:rsidR="00735A06" w:rsidRPr="004328E0" w14:paraId="5E335397" w14:textId="77777777" w:rsidTr="00DF0DDE">
        <w:tc>
          <w:tcPr>
            <w:tcW w:w="10207" w:type="dxa"/>
            <w:gridSpan w:val="4"/>
            <w:tcBorders>
              <w:top w:val="single" w:sz="4" w:space="0" w:color="000000"/>
              <w:left w:val="single" w:sz="4" w:space="0" w:color="000000"/>
              <w:bottom w:val="single" w:sz="4" w:space="0" w:color="000000"/>
              <w:right w:val="single" w:sz="4" w:space="0" w:color="000000"/>
            </w:tcBorders>
          </w:tcPr>
          <w:p w14:paraId="36365A4F" w14:textId="77777777" w:rsidR="00735A06" w:rsidRPr="004328E0" w:rsidRDefault="00735A06" w:rsidP="00DF0DDE">
            <w:pPr>
              <w:spacing w:after="0" w:line="240" w:lineRule="auto"/>
              <w:jc w:val="center"/>
              <w:rPr>
                <w:rFonts w:ascii="Times New Roman" w:eastAsia="Arial Unicode MS" w:hAnsi="Times New Roman" w:cs="Times New Roman"/>
                <w:i/>
                <w:sz w:val="22"/>
                <w:szCs w:val="22"/>
                <w:bdr w:val="none" w:sz="0" w:space="0" w:color="auto" w:frame="1"/>
                <w:lang w:eastAsia="en-US"/>
              </w:rPr>
            </w:pPr>
            <w:r w:rsidRPr="004328E0">
              <w:rPr>
                <w:rFonts w:ascii="Times New Roman" w:hAnsi="Times New Roman" w:cs="Times New Roman"/>
                <w:b/>
                <w:i/>
                <w:sz w:val="22"/>
                <w:szCs w:val="22"/>
                <w:lang w:eastAsia="en-US"/>
              </w:rPr>
              <w:t>Aplinkos apsaugos vadybos sistemos</w:t>
            </w:r>
          </w:p>
        </w:tc>
      </w:tr>
      <w:tr w:rsidR="00735A06" w:rsidRPr="004328E0" w14:paraId="0A23A5B7" w14:textId="77777777" w:rsidTr="00DF0DDE">
        <w:tc>
          <w:tcPr>
            <w:tcW w:w="568" w:type="dxa"/>
            <w:tcBorders>
              <w:top w:val="single" w:sz="4" w:space="0" w:color="000000"/>
              <w:left w:val="single" w:sz="4" w:space="0" w:color="000000"/>
              <w:bottom w:val="single" w:sz="4" w:space="0" w:color="000000"/>
              <w:right w:val="nil"/>
            </w:tcBorders>
          </w:tcPr>
          <w:p w14:paraId="721AA391" w14:textId="77777777" w:rsidR="00735A06" w:rsidRPr="004328E0" w:rsidRDefault="00735A06" w:rsidP="00DF0DDE">
            <w:pPr>
              <w:spacing w:after="0" w:line="240" w:lineRule="auto"/>
              <w:jc w:val="both"/>
              <w:rPr>
                <w:rFonts w:ascii="Times New Roman" w:hAnsi="Times New Roman" w:cs="Times New Roman"/>
                <w:sz w:val="22"/>
                <w:szCs w:val="22"/>
                <w:lang w:eastAsia="en-US"/>
              </w:rPr>
            </w:pPr>
            <w:r w:rsidRPr="004328E0">
              <w:rPr>
                <w:rFonts w:ascii="Times New Roman" w:hAnsi="Times New Roman" w:cs="Times New Roman"/>
                <w:sz w:val="22"/>
                <w:szCs w:val="22"/>
                <w:lang w:eastAsia="en-US"/>
              </w:rPr>
              <w:t>4.</w:t>
            </w:r>
          </w:p>
        </w:tc>
        <w:tc>
          <w:tcPr>
            <w:tcW w:w="3118" w:type="dxa"/>
            <w:tcBorders>
              <w:top w:val="single" w:sz="4" w:space="0" w:color="000000"/>
              <w:left w:val="single" w:sz="4" w:space="0" w:color="000000"/>
              <w:bottom w:val="single" w:sz="4" w:space="0" w:color="000000"/>
              <w:right w:val="nil"/>
            </w:tcBorders>
          </w:tcPr>
          <w:p w14:paraId="0301D81B"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r w:rsidRPr="004328E0">
              <w:rPr>
                <w:rFonts w:ascii="Times New Roman" w:eastAsia="Arial Unicode MS" w:hAnsi="Times New Roman" w:cs="Times New Roman"/>
                <w:sz w:val="22"/>
                <w:szCs w:val="22"/>
                <w:bdr w:val="none" w:sz="0" w:space="0" w:color="auto" w:frame="1"/>
                <w:lang w:eastAsia="en-US"/>
              </w:rPr>
              <w:t>Tiekėjas teikiamoms paslaugoms taiko aplinkos apsaugos vadybos sistemos reikalavimus pagal standartą LST EN ISO 14001 „Aplinkos vadybos sistemos. Reikalavimai ir naudojimo gairės  arba Europos Sąjungos aplinkos apsaugos vadybos ir audimo sistemą (EMAS) ar kitus aplinkos apsaugos vadybos standartus, pagrįstus atitinkamais Europos arba tarptautinių standartizacijos organizacijų priimtais standartais, ar kitais tiekėjo pateiktais lygiaverčiais įrodymais.</w:t>
            </w:r>
          </w:p>
        </w:tc>
        <w:tc>
          <w:tcPr>
            <w:tcW w:w="3544" w:type="dxa"/>
            <w:tcBorders>
              <w:top w:val="single" w:sz="4" w:space="0" w:color="000000"/>
              <w:left w:val="single" w:sz="4" w:space="0" w:color="000000"/>
              <w:bottom w:val="single" w:sz="4" w:space="0" w:color="000000"/>
              <w:right w:val="single" w:sz="4" w:space="0" w:color="000000"/>
            </w:tcBorders>
          </w:tcPr>
          <w:p w14:paraId="78CC42F8" w14:textId="77777777" w:rsidR="00735A06" w:rsidRPr="004328E0" w:rsidRDefault="00735A06" w:rsidP="00DF0DDE">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4328E0">
              <w:rPr>
                <w:rFonts w:ascii="Times New Roman" w:eastAsia="Arial Unicode MS" w:hAnsi="Times New Roman" w:cs="Times New Roman"/>
                <w:b/>
                <w:bCs/>
                <w:i/>
                <w:iCs/>
                <w:sz w:val="22"/>
                <w:szCs w:val="22"/>
                <w:bdr w:val="none" w:sz="0" w:space="0" w:color="auto" w:frame="1"/>
                <w:lang w:eastAsia="en-US"/>
              </w:rPr>
              <w:t>Pateikiama su pasiūlymu: EBVPD</w:t>
            </w:r>
          </w:p>
          <w:p w14:paraId="4F322905" w14:textId="77777777" w:rsidR="00735A06" w:rsidRPr="004328E0" w:rsidRDefault="00735A06" w:rsidP="00DF0DDE">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4328E0">
              <w:rPr>
                <w:rFonts w:ascii="Times New Roman" w:eastAsia="Arial Unicode MS" w:hAnsi="Times New Roman" w:cs="Times New Roman"/>
                <w:bCs/>
                <w:sz w:val="22"/>
                <w:szCs w:val="22"/>
                <w:bdr w:val="none" w:sz="0" w:space="0" w:color="auto" w:frame="1"/>
                <w:lang w:eastAsia="en-US"/>
              </w:rPr>
              <w:t>(IV dalyje „Atrankos kriterijai“ pažymima TAIP arba NE)</w:t>
            </w:r>
          </w:p>
          <w:p w14:paraId="525C7836" w14:textId="77777777" w:rsidR="00735A06" w:rsidRPr="004328E0" w:rsidRDefault="00735A06" w:rsidP="00DF0DDE">
            <w:pPr>
              <w:spacing w:after="0" w:line="240" w:lineRule="auto"/>
              <w:jc w:val="both"/>
              <w:rPr>
                <w:rFonts w:ascii="Times New Roman" w:eastAsia="Arial Unicode MS" w:hAnsi="Times New Roman" w:cs="Times New Roman"/>
                <w:b/>
                <w:bCs/>
                <w:i/>
                <w:iCs/>
                <w:sz w:val="22"/>
                <w:szCs w:val="22"/>
                <w:bdr w:val="none" w:sz="0" w:space="0" w:color="auto" w:frame="1"/>
                <w:lang w:eastAsia="en-US"/>
              </w:rPr>
            </w:pPr>
            <w:r w:rsidRPr="004328E0">
              <w:rPr>
                <w:rFonts w:ascii="Times New Roman" w:eastAsia="Arial Unicode MS" w:hAnsi="Times New Roman" w:cs="Times New Roman"/>
                <w:b/>
                <w:bCs/>
                <w:i/>
                <w:iCs/>
                <w:sz w:val="22"/>
                <w:szCs w:val="22"/>
                <w:bdr w:val="none" w:sz="0" w:space="0" w:color="auto" w:frame="1"/>
                <w:lang w:eastAsia="en-US"/>
              </w:rPr>
              <w:t>Dokumentai, kuriuos turės pateikti galimas laimėtojas:</w:t>
            </w:r>
          </w:p>
          <w:p w14:paraId="407C8FD3" w14:textId="77777777" w:rsidR="00735A06" w:rsidRPr="004328E0" w:rsidRDefault="00735A06" w:rsidP="00DF0DDE">
            <w:pPr>
              <w:spacing w:after="0" w:line="240" w:lineRule="auto"/>
              <w:jc w:val="both"/>
              <w:rPr>
                <w:rFonts w:ascii="Times New Roman" w:hAnsi="Times New Roman" w:cs="Times New Roman"/>
                <w:sz w:val="22"/>
                <w:szCs w:val="22"/>
              </w:rPr>
            </w:pPr>
            <w:r w:rsidRPr="004328E0">
              <w:rPr>
                <w:rFonts w:ascii="Times New Roman" w:eastAsia="Arial Unicode MS" w:hAnsi="Times New Roman" w:cs="Times New Roman"/>
                <w:sz w:val="22"/>
                <w:szCs w:val="22"/>
                <w:bdr w:val="none" w:sz="0" w:space="0" w:color="auto" w:frame="1"/>
                <w:lang w:eastAsia="en-US"/>
              </w:rPr>
              <w:t xml:space="preserve">Nepriklausomos įstaigos išduotas </w:t>
            </w:r>
            <w:r w:rsidRPr="004328E0">
              <w:rPr>
                <w:rFonts w:ascii="Times New Roman" w:hAnsi="Times New Roman" w:cs="Times New Roman"/>
                <w:sz w:val="22"/>
                <w:szCs w:val="22"/>
              </w:rPr>
              <w:t xml:space="preserve">galiojantis sertifikatas (pagrįstas </w:t>
            </w:r>
            <w:r w:rsidRPr="004328E0">
              <w:rPr>
                <w:rFonts w:ascii="Times New Roman" w:hAnsi="Times New Roman" w:cs="Times New Roman"/>
                <w:color w:val="000000"/>
                <w:sz w:val="22"/>
                <w:szCs w:val="22"/>
              </w:rPr>
              <w:t>Europos arba tarptautinių standartizacijos organizacijų priimtais standartais)</w:t>
            </w:r>
            <w:r w:rsidRPr="004328E0">
              <w:rPr>
                <w:rFonts w:ascii="Times New Roman" w:hAnsi="Times New Roman" w:cs="Times New Roman"/>
                <w:sz w:val="22"/>
                <w:szCs w:val="22"/>
              </w:rPr>
              <w:t xml:space="preserve">, patvirtinantis kad tiekėjas laikosi nurodytų aplinkos apsaugos vadybos standartų </w:t>
            </w:r>
          </w:p>
          <w:p w14:paraId="05A67430" w14:textId="77777777" w:rsidR="00735A06" w:rsidRPr="004328E0" w:rsidRDefault="00735A06" w:rsidP="00DF0DDE">
            <w:pPr>
              <w:spacing w:after="0" w:line="240" w:lineRule="auto"/>
              <w:jc w:val="both"/>
              <w:rPr>
                <w:rFonts w:ascii="Times New Roman" w:hAnsi="Times New Roman" w:cs="Times New Roman"/>
                <w:sz w:val="22"/>
                <w:szCs w:val="22"/>
              </w:rPr>
            </w:pPr>
          </w:p>
          <w:p w14:paraId="5DC40371" w14:textId="77777777" w:rsidR="00735A06" w:rsidRPr="004328E0" w:rsidRDefault="00735A06" w:rsidP="00DF0DDE">
            <w:pPr>
              <w:spacing w:after="0" w:line="240" w:lineRule="auto"/>
              <w:jc w:val="both"/>
              <w:rPr>
                <w:rFonts w:ascii="Times New Roman" w:hAnsi="Times New Roman" w:cs="Times New Roman"/>
                <w:sz w:val="22"/>
                <w:szCs w:val="22"/>
              </w:rPr>
            </w:pPr>
            <w:r w:rsidRPr="004328E0">
              <w:rPr>
                <w:rFonts w:ascii="Times New Roman" w:hAnsi="Times New Roman" w:cs="Times New Roman"/>
                <w:sz w:val="22"/>
                <w:szCs w:val="22"/>
              </w:rPr>
              <w:t xml:space="preserve">arba </w:t>
            </w:r>
          </w:p>
          <w:p w14:paraId="43C4F41F"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p>
          <w:p w14:paraId="75D61C94"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r w:rsidRPr="004328E0">
              <w:rPr>
                <w:rFonts w:ascii="Times New Roman" w:eastAsia="Arial Unicode MS" w:hAnsi="Times New Roman" w:cs="Times New Roman"/>
                <w:sz w:val="22"/>
                <w:szCs w:val="22"/>
                <w:bdr w:val="none" w:sz="0" w:space="0" w:color="auto" w:frame="1"/>
                <w:lang w:eastAsia="en-US"/>
              </w:rPr>
              <w:t xml:space="preserve">kiti tiekėjo lygiaverčiai aplinkos apsaugos vadybos užtikrinimo </w:t>
            </w:r>
            <w:r w:rsidRPr="004328E0">
              <w:rPr>
                <w:rFonts w:ascii="Times New Roman" w:eastAsia="Arial Unicode MS" w:hAnsi="Times New Roman" w:cs="Times New Roman"/>
                <w:sz w:val="22"/>
                <w:szCs w:val="22"/>
                <w:bdr w:val="none" w:sz="0" w:space="0" w:color="auto" w:frame="1"/>
                <w:lang w:eastAsia="en-US"/>
              </w:rPr>
              <w:lastRenderedPageBreak/>
              <w:t>priemonių įrodymai, kurie patvirtintų, kad jo siūlomos aplinkos apsaugos vadybos užtikrinimo priemonės atitinka reikalaujamus aplinkos apsaugos vadybos sistemos standartus (pateikiami įrodymai, kurie patvirtintų, kad tiekėjo siūlomos aplinkos apsaugos vadybos užtikrinimo priemonės atitinka reikalaujamus aplinkos apsaugos vadybos sistemos standartus).</w:t>
            </w:r>
          </w:p>
        </w:tc>
        <w:tc>
          <w:tcPr>
            <w:tcW w:w="2977" w:type="dxa"/>
            <w:tcBorders>
              <w:top w:val="single" w:sz="4" w:space="0" w:color="000000"/>
              <w:left w:val="single" w:sz="4" w:space="0" w:color="000000"/>
              <w:bottom w:val="single" w:sz="4" w:space="0" w:color="000000"/>
              <w:right w:val="single" w:sz="4" w:space="0" w:color="000000"/>
            </w:tcBorders>
          </w:tcPr>
          <w:p w14:paraId="3213595F"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r w:rsidRPr="004328E0">
              <w:rPr>
                <w:rFonts w:ascii="Times New Roman" w:eastAsia="Arial Unicode MS" w:hAnsi="Times New Roman" w:cs="Times New Roman"/>
                <w:sz w:val="22"/>
                <w:szCs w:val="22"/>
                <w:bdr w:val="none" w:sz="0" w:space="0" w:color="auto" w:frame="1"/>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B5851E0"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r w:rsidRPr="004328E0">
              <w:rPr>
                <w:rFonts w:ascii="Times New Roman" w:eastAsia="Arial Unicode MS" w:hAnsi="Times New Roman" w:cs="Times New Roman"/>
                <w:sz w:val="22"/>
                <w:szCs w:val="22"/>
                <w:bdr w:val="none" w:sz="0" w:space="0" w:color="auto" w:frame="1"/>
                <w:lang w:eastAsia="en-US"/>
              </w:rPr>
              <w:t>Tiekėjas gali remtis kitų ūkio subjektų pajėgumais tik tuo atveju, jeigu tie subjektai patys vykdys tą pirkimo sutarties dalį, kuriai reikia jų turimų pajėgumų.</w:t>
            </w:r>
          </w:p>
          <w:p w14:paraId="7649D956" w14:textId="77777777" w:rsidR="00735A06" w:rsidRPr="004328E0" w:rsidRDefault="00735A06" w:rsidP="00DF0DDE">
            <w:pPr>
              <w:spacing w:after="0" w:line="240" w:lineRule="auto"/>
              <w:jc w:val="both"/>
              <w:rPr>
                <w:rFonts w:ascii="Times New Roman" w:eastAsia="Arial Unicode MS" w:hAnsi="Times New Roman" w:cs="Times New Roman"/>
                <w:sz w:val="22"/>
                <w:szCs w:val="22"/>
                <w:bdr w:val="none" w:sz="0" w:space="0" w:color="auto" w:frame="1"/>
                <w:lang w:eastAsia="en-US"/>
              </w:rPr>
            </w:pPr>
            <w:r w:rsidRPr="004328E0">
              <w:rPr>
                <w:rFonts w:ascii="Times New Roman" w:eastAsia="Arial Unicode MS" w:hAnsi="Times New Roman" w:cs="Times New Roman"/>
                <w:sz w:val="22"/>
                <w:szCs w:val="22"/>
                <w:bdr w:val="none" w:sz="0" w:space="0" w:color="auto" w:frame="1"/>
                <w:lang w:eastAsia="en-US"/>
              </w:rPr>
              <w:t xml:space="preserve">Subtiekėjai privalo laikytis reikalaujamų aplinkos apsaugos vadybos priemonių, </w:t>
            </w:r>
            <w:r w:rsidRPr="004328E0">
              <w:rPr>
                <w:rFonts w:ascii="Times New Roman" w:eastAsia="Arial Unicode MS" w:hAnsi="Times New Roman" w:cs="Times New Roman"/>
                <w:sz w:val="22"/>
                <w:szCs w:val="22"/>
                <w:bdr w:val="none" w:sz="0" w:space="0" w:color="auto" w:frame="1"/>
                <w:lang w:eastAsia="en-US"/>
              </w:rPr>
              <w:lastRenderedPageBreak/>
              <w:t>atsižvelgiant į jų prisiimamus įsipareigojimus pirkimo sutarčiai vykdyti.</w:t>
            </w:r>
          </w:p>
        </w:tc>
      </w:tr>
    </w:tbl>
    <w:p w14:paraId="14991F7F" w14:textId="77777777" w:rsidR="00735A06" w:rsidRPr="004328E0" w:rsidRDefault="00735A06" w:rsidP="00735A06">
      <w:pPr>
        <w:tabs>
          <w:tab w:val="left" w:pos="567"/>
        </w:tabs>
        <w:spacing w:after="0" w:line="240" w:lineRule="auto"/>
        <w:jc w:val="both"/>
        <w:rPr>
          <w:rFonts w:ascii="Times New Roman" w:eastAsia="Calibri" w:hAnsi="Times New Roman" w:cs="Times New Roman"/>
          <w:iCs/>
          <w:sz w:val="22"/>
          <w:szCs w:val="22"/>
        </w:rPr>
      </w:pPr>
      <w:r w:rsidRPr="004328E0">
        <w:rPr>
          <w:rFonts w:ascii="Times New Roman" w:hAnsi="Times New Roman" w:cs="Times New Roman"/>
          <w:sz w:val="22"/>
          <w:szCs w:val="22"/>
        </w:rPr>
        <w:t>2.</w:t>
      </w:r>
      <w:r w:rsidRPr="004328E0">
        <w:rPr>
          <w:rFonts w:ascii="Times New Roman" w:hAnsi="Times New Roman" w:cs="Times New Roman"/>
          <w:sz w:val="22"/>
          <w:szCs w:val="22"/>
        </w:rPr>
        <w:tab/>
      </w:r>
      <w:r w:rsidRPr="004328E0">
        <w:rPr>
          <w:rFonts w:ascii="Times New Roman" w:eastAsia="Calibri" w:hAnsi="Times New Roman" w:cs="Times New Roman"/>
          <w:sz w:val="22"/>
          <w:szCs w:val="22"/>
        </w:rPr>
        <w:t>Perkančioji organizacija reikalauja, kad tiekėjai laikytųsi k</w:t>
      </w:r>
      <w:r w:rsidRPr="004328E0">
        <w:rPr>
          <w:rFonts w:ascii="Times New Roman" w:eastAsia="Calibri" w:hAnsi="Times New Roman" w:cs="Times New Roman"/>
          <w:iCs/>
          <w:sz w:val="22"/>
          <w:szCs w:val="22"/>
        </w:rPr>
        <w:t>okybės vadybos sistemos ir (arba) aplinkos apsaugos vadybos sistemos standartų.</w:t>
      </w:r>
    </w:p>
    <w:p w14:paraId="5159FF96" w14:textId="77777777" w:rsidR="00735A06" w:rsidRPr="004328E0" w:rsidRDefault="00735A06" w:rsidP="00735A06">
      <w:pPr>
        <w:pStyle w:val="ListParagraph"/>
        <w:numPr>
          <w:ilvl w:val="0"/>
          <w:numId w:val="1"/>
        </w:numPr>
        <w:tabs>
          <w:tab w:val="left" w:pos="567"/>
        </w:tabs>
        <w:spacing w:after="0" w:line="240" w:lineRule="auto"/>
        <w:ind w:left="0" w:firstLine="0"/>
        <w:jc w:val="both"/>
        <w:rPr>
          <w:rFonts w:ascii="Times New Roman" w:hAnsi="Times New Roman" w:cs="Times New Roman"/>
        </w:rPr>
      </w:pPr>
      <w:r w:rsidRPr="004328E0">
        <w:rPr>
          <w:rFonts w:ascii="Times New Roman" w:eastAsiaTheme="minorEastAsia" w:hAnsi="Times New Roman" w:cs="Times New Roman"/>
          <w:lang w:eastAsia="lt-LT"/>
        </w:rPr>
        <w:t>Šiame priede reikalaujama kvalifikacija turi būti įgyta iki pasiūlymų pateikimo termino pabaigos.</w:t>
      </w:r>
    </w:p>
    <w:p w14:paraId="04AEFD08" w14:textId="77777777" w:rsidR="00735A06" w:rsidRPr="004328E0" w:rsidRDefault="00735A06" w:rsidP="00735A06">
      <w:pPr>
        <w:pStyle w:val="ListParagraph"/>
        <w:numPr>
          <w:ilvl w:val="0"/>
          <w:numId w:val="1"/>
        </w:numPr>
        <w:tabs>
          <w:tab w:val="left" w:pos="567"/>
        </w:tabs>
        <w:spacing w:after="0" w:line="240" w:lineRule="auto"/>
        <w:ind w:left="0" w:firstLine="0"/>
        <w:jc w:val="both"/>
        <w:rPr>
          <w:rFonts w:ascii="Times New Roman" w:hAnsi="Times New Roman" w:cs="Times New Roman"/>
        </w:rPr>
      </w:pPr>
      <w:r w:rsidRPr="004328E0">
        <w:rPr>
          <w:rFonts w:ascii="Times New Roman" w:eastAsia="Arial Unicode MS" w:hAnsi="Times New Roman" w:cs="Times New Roman"/>
          <w:color w:val="000000"/>
          <w:bdr w:val="none" w:sz="0" w:space="0" w:color="auto" w:frame="1"/>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482DBFB9" w14:textId="77777777" w:rsidR="00735A06" w:rsidRPr="004328E0" w:rsidRDefault="00735A06" w:rsidP="00735A06">
      <w:pPr>
        <w:numPr>
          <w:ilvl w:val="0"/>
          <w:numId w:val="1"/>
        </w:numPr>
        <w:tabs>
          <w:tab w:val="left" w:pos="567"/>
          <w:tab w:val="left" w:pos="851"/>
        </w:tabs>
        <w:spacing w:after="0" w:line="240" w:lineRule="auto"/>
        <w:ind w:left="0" w:firstLine="0"/>
        <w:contextualSpacing/>
        <w:jc w:val="both"/>
        <w:rPr>
          <w:rFonts w:ascii="Times New Roman" w:hAnsi="Times New Roman" w:cs="Times New Roman"/>
          <w:sz w:val="22"/>
          <w:szCs w:val="22"/>
        </w:rPr>
      </w:pPr>
      <w:r w:rsidRPr="004328E0">
        <w:rPr>
          <w:rFonts w:ascii="Times New Roman" w:hAnsi="Times New Roman" w:cs="Times New Roman"/>
          <w:sz w:val="22"/>
          <w:szCs w:val="22"/>
        </w:rPr>
        <w:t>Jeigu pasiūlymą teikia ūkio subjektų grupė – reikalavimą turi atitikti ūkio subjektų grupės nario (-</w:t>
      </w:r>
      <w:proofErr w:type="spellStart"/>
      <w:r w:rsidRPr="004328E0">
        <w:rPr>
          <w:rFonts w:ascii="Times New Roman" w:hAnsi="Times New Roman" w:cs="Times New Roman"/>
          <w:sz w:val="22"/>
          <w:szCs w:val="22"/>
        </w:rPr>
        <w:t>ių</w:t>
      </w:r>
      <w:proofErr w:type="spellEnd"/>
      <w:r w:rsidRPr="004328E0">
        <w:rPr>
          <w:rFonts w:ascii="Times New Roman" w:hAnsi="Times New Roman" w:cs="Times New Roman"/>
          <w:sz w:val="22"/>
          <w:szCs w:val="22"/>
        </w:rPr>
        <w:t>) specialistai, atsižvelgiant į jų prisiimamus įsipareigojimus pirkimo sutarčiai vykdyti;</w:t>
      </w:r>
    </w:p>
    <w:p w14:paraId="1E20EF4E" w14:textId="77777777" w:rsidR="00735A06" w:rsidRPr="004328E0" w:rsidRDefault="00735A06" w:rsidP="00735A06">
      <w:pPr>
        <w:tabs>
          <w:tab w:val="left" w:pos="567"/>
        </w:tabs>
        <w:spacing w:after="0" w:line="240" w:lineRule="auto"/>
        <w:jc w:val="both"/>
        <w:rPr>
          <w:rFonts w:ascii="Times New Roman" w:hAnsi="Times New Roman" w:cs="Times New Roman"/>
          <w:sz w:val="22"/>
          <w:szCs w:val="22"/>
        </w:rPr>
      </w:pPr>
      <w:r w:rsidRPr="004328E0">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708947AB" w14:textId="77777777" w:rsidR="00735A06" w:rsidRPr="004328E0" w:rsidRDefault="00735A06" w:rsidP="00735A06">
      <w:pPr>
        <w:pStyle w:val="ListParagraph"/>
        <w:tabs>
          <w:tab w:val="left" w:pos="567"/>
        </w:tabs>
        <w:spacing w:after="0" w:line="240" w:lineRule="auto"/>
        <w:ind w:left="0"/>
        <w:jc w:val="both"/>
        <w:rPr>
          <w:rFonts w:ascii="Times New Roman" w:hAnsi="Times New Roman" w:cs="Times New Roman"/>
        </w:rPr>
      </w:pPr>
      <w:r w:rsidRPr="004328E0">
        <w:rPr>
          <w:rFonts w:ascii="Times New Roman" w:hAnsi="Times New Roman" w:cs="Times New Roman"/>
          <w:iCs/>
          <w:color w:val="000000"/>
          <w:szCs w:val="24"/>
          <w:lang w:eastAsia="lt-LT"/>
        </w:rPr>
        <w:t xml:space="preserve">5.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 arba, kad tiekėjas </w:t>
      </w:r>
      <w:r w:rsidRPr="004328E0">
        <w:rPr>
          <w:rFonts w:ascii="Times New Roman" w:hAnsi="Times New Roman" w:cs="Times New Roman"/>
          <w:color w:val="000000"/>
          <w:szCs w:val="24"/>
          <w:lang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p w14:paraId="36503523" w14:textId="77777777" w:rsidR="00735A06" w:rsidRDefault="00735A06"/>
    <w:sectPr w:rsidR="00735A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6C15"/>
    <w:multiLevelType w:val="multilevel"/>
    <w:tmpl w:val="5C14EA2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06"/>
    <w:rsid w:val="00401D37"/>
    <w:rsid w:val="00735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F70E"/>
  <w15:chartTrackingRefBased/>
  <w15:docId w15:val="{9F4C1CFE-6769-4D7E-97D1-94094731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06"/>
    <w:pPr>
      <w:spacing w:line="276" w:lineRule="auto"/>
    </w:pPr>
    <w:rPr>
      <w:rFonts w:eastAsiaTheme="minorEastAsia"/>
      <w:sz w:val="21"/>
      <w:szCs w:val="21"/>
      <w:lang w:eastAsia="lt-LT"/>
    </w:rPr>
  </w:style>
  <w:style w:type="paragraph" w:styleId="Heading1">
    <w:name w:val="heading 1"/>
    <w:aliases w:val="ERP (1.)"/>
    <w:basedOn w:val="Normal"/>
    <w:next w:val="Normal"/>
    <w:link w:val="Heading1Char"/>
    <w:qFormat/>
    <w:rsid w:val="00735A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735A06"/>
    <w:rPr>
      <w:rFonts w:asciiTheme="majorHAnsi" w:eastAsiaTheme="majorEastAsia" w:hAnsiTheme="majorHAnsi" w:cstheme="majorBidi"/>
      <w:color w:val="262626" w:themeColor="text1" w:themeTint="D9"/>
      <w:sz w:val="40"/>
      <w:szCs w:val="40"/>
      <w:lang w:eastAsia="lt-LT"/>
    </w:rPr>
  </w:style>
  <w:style w:type="paragraph" w:styleId="Subtitle">
    <w:name w:val="Subtitle"/>
    <w:basedOn w:val="Normal"/>
    <w:next w:val="Normal"/>
    <w:link w:val="SubtitleChar"/>
    <w:uiPriority w:val="11"/>
    <w:qFormat/>
    <w:rsid w:val="00735A0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35A06"/>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35A0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35A06"/>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5379</Words>
  <Characters>3067</Characters>
  <Application>Microsoft Office Word</Application>
  <DocSecurity>0</DocSecurity>
  <Lines>25</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Džiuljeta Malinauskaitė</cp:lastModifiedBy>
  <cp:revision>2</cp:revision>
  <dcterms:created xsi:type="dcterms:W3CDTF">2025-04-01T11:44:00Z</dcterms:created>
  <dcterms:modified xsi:type="dcterms:W3CDTF">2025-04-02T05:40:00Z</dcterms:modified>
</cp:coreProperties>
</file>