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A51151" w14:textId="4044C30F" w:rsidR="00510471" w:rsidRPr="00557F03" w:rsidRDefault="00510471">
      <w:pPr>
        <w:pStyle w:val="Antrat2"/>
        <w:numPr>
          <w:ilvl w:val="0"/>
          <w:numId w:val="0"/>
        </w:numPr>
        <w:ind w:left="5823"/>
        <w:rPr>
          <w:lang w:val="lt-LT"/>
        </w:rPr>
      </w:pPr>
      <w:bookmarkStart w:id="0" w:name="_Ref38901392"/>
      <w:bookmarkStart w:id="1" w:name="_Ref38898051"/>
      <w:bookmarkStart w:id="2" w:name="_Ref38540913"/>
      <w:r w:rsidRPr="00557F03">
        <w:rPr>
          <w:rFonts w:eastAsia="Calibri"/>
          <w:lang w:val="lt-LT"/>
        </w:rPr>
        <w:t xml:space="preserve">Pirkimo sąlygų </w:t>
      </w:r>
      <w:r w:rsidR="00FD5888" w:rsidRPr="00557F03">
        <w:rPr>
          <w:rFonts w:eastAsia="Calibri"/>
          <w:lang w:val="lt-LT"/>
        </w:rPr>
        <w:t>4</w:t>
      </w:r>
      <w:r w:rsidRPr="00557F03">
        <w:rPr>
          <w:rFonts w:eastAsia="Calibri"/>
          <w:lang w:val="lt-LT"/>
        </w:rPr>
        <w:t xml:space="preserve"> priedas „Pasiūlymo forma“</w:t>
      </w:r>
      <w:bookmarkEnd w:id="0"/>
      <w:bookmarkEnd w:id="1"/>
      <w:bookmarkEnd w:id="2"/>
    </w:p>
    <w:p w14:paraId="1E964F82" w14:textId="77777777" w:rsidR="00510471" w:rsidRPr="00557F03" w:rsidRDefault="00510471">
      <w:pPr>
        <w:jc w:val="both"/>
        <w:rPr>
          <w:rFonts w:eastAsia="Calibri"/>
          <w:lang w:val="lt-LT"/>
        </w:rPr>
      </w:pPr>
    </w:p>
    <w:p w14:paraId="0774E41B" w14:textId="77777777" w:rsidR="00510471" w:rsidRPr="00557F03" w:rsidRDefault="00510471">
      <w:pPr>
        <w:tabs>
          <w:tab w:val="center" w:pos="2520"/>
        </w:tabs>
        <w:jc w:val="both"/>
        <w:rPr>
          <w:lang w:val="lt-LT"/>
        </w:rPr>
      </w:pPr>
      <w:r w:rsidRPr="00557F03">
        <w:rPr>
          <w:b/>
          <w:lang w:val="lt-LT"/>
        </w:rPr>
        <w:tab/>
      </w:r>
      <w:r w:rsidRPr="00557F03">
        <w:rPr>
          <w:b/>
          <w:lang w:val="lt-LT"/>
        </w:rPr>
        <w:tab/>
      </w:r>
    </w:p>
    <w:p w14:paraId="2A5F83ED" w14:textId="77777777" w:rsidR="00510471" w:rsidRPr="00557F03" w:rsidRDefault="00510471">
      <w:pPr>
        <w:pBdr>
          <w:top w:val="none" w:sz="0" w:space="0" w:color="000000"/>
          <w:left w:val="none" w:sz="0" w:space="0" w:color="000000"/>
          <w:bottom w:val="none" w:sz="0" w:space="0" w:color="000000"/>
          <w:right w:val="none" w:sz="0" w:space="0" w:color="000000"/>
        </w:pBdr>
        <w:ind w:right="-178"/>
        <w:jc w:val="center"/>
        <w:rPr>
          <w:lang w:val="lt-LT"/>
        </w:rPr>
      </w:pPr>
      <w:r w:rsidRPr="00557F03">
        <w:rPr>
          <w:rFonts w:eastAsia="Arial Unicode MS"/>
          <w:bdr w:val="none" w:sz="0" w:space="0" w:color="000000"/>
          <w:lang w:val="lt-LT" w:eastAsia="en-US"/>
        </w:rPr>
        <w:t>Herbas arba prekių ženklas</w:t>
      </w:r>
    </w:p>
    <w:p w14:paraId="2D54E3B4" w14:textId="77777777" w:rsidR="00510471" w:rsidRPr="00557F03" w:rsidRDefault="00510471">
      <w:pPr>
        <w:pBdr>
          <w:top w:val="none" w:sz="0" w:space="0" w:color="000000"/>
          <w:left w:val="none" w:sz="0" w:space="0" w:color="000000"/>
          <w:bottom w:val="none" w:sz="0" w:space="0" w:color="000000"/>
          <w:right w:val="none" w:sz="0" w:space="0" w:color="000000"/>
        </w:pBdr>
        <w:ind w:right="-178"/>
        <w:jc w:val="center"/>
        <w:rPr>
          <w:rFonts w:eastAsia="Calibri"/>
          <w:bdr w:val="none" w:sz="0" w:space="0" w:color="000000"/>
          <w:lang w:val="lt-LT" w:eastAsia="en-US"/>
        </w:rPr>
      </w:pPr>
    </w:p>
    <w:p w14:paraId="2CB04A9B" w14:textId="77777777" w:rsidR="00510471" w:rsidRPr="00557F03" w:rsidRDefault="00510471">
      <w:pPr>
        <w:pBdr>
          <w:top w:val="none" w:sz="0" w:space="0" w:color="000000"/>
          <w:left w:val="none" w:sz="0" w:space="0" w:color="000000"/>
          <w:bottom w:val="none" w:sz="0" w:space="0" w:color="000000"/>
          <w:right w:val="none" w:sz="0" w:space="0" w:color="000000"/>
        </w:pBdr>
        <w:ind w:right="-178"/>
        <w:jc w:val="center"/>
        <w:rPr>
          <w:lang w:val="lt-LT"/>
        </w:rPr>
      </w:pPr>
      <w:r w:rsidRPr="00557F03">
        <w:rPr>
          <w:rFonts w:eastAsia="Arial Unicode MS"/>
          <w:bdr w:val="none" w:sz="0" w:space="0" w:color="000000"/>
          <w:lang w:val="lt-LT" w:eastAsia="en-US"/>
        </w:rPr>
        <w:t>(Tiekėjo pavadinimas)</w:t>
      </w:r>
    </w:p>
    <w:p w14:paraId="022AEA77" w14:textId="77777777" w:rsidR="00510471" w:rsidRPr="00557F03" w:rsidRDefault="00510471">
      <w:pPr>
        <w:pBdr>
          <w:top w:val="none" w:sz="0" w:space="0" w:color="000000"/>
          <w:left w:val="none" w:sz="0" w:space="0" w:color="000000"/>
          <w:bottom w:val="none" w:sz="0" w:space="0" w:color="000000"/>
          <w:right w:val="none" w:sz="0" w:space="0" w:color="000000"/>
        </w:pBdr>
        <w:ind w:right="-178"/>
        <w:jc w:val="center"/>
        <w:rPr>
          <w:lang w:val="lt-LT"/>
        </w:rPr>
      </w:pPr>
      <w:r w:rsidRPr="00557F03">
        <w:rPr>
          <w:rFonts w:eastAsia="Arial Unicode MS"/>
          <w:bdr w:val="none" w:sz="0" w:space="0" w:color="000000"/>
          <w:lang w:val="lt-LT"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7175A7" w14:textId="77777777" w:rsidR="0043542B" w:rsidRPr="00557F03" w:rsidRDefault="0043542B">
      <w:pPr>
        <w:tabs>
          <w:tab w:val="center" w:pos="2520"/>
        </w:tabs>
        <w:jc w:val="both"/>
        <w:rPr>
          <w:rFonts w:eastAsia="Calibri"/>
          <w:b/>
          <w:bdr w:val="none" w:sz="0" w:space="0" w:color="000000"/>
          <w:lang w:val="lt-LT" w:eastAsia="en-US"/>
        </w:rPr>
      </w:pPr>
    </w:p>
    <w:p w14:paraId="72BB57C4" w14:textId="77777777" w:rsidR="008B2CBD" w:rsidRPr="00557F03" w:rsidRDefault="008B2CBD">
      <w:pPr>
        <w:tabs>
          <w:tab w:val="center" w:pos="2520"/>
        </w:tabs>
        <w:jc w:val="both"/>
        <w:rPr>
          <w:rFonts w:eastAsia="Calibri"/>
          <w:bCs/>
          <w:bdr w:val="none" w:sz="0" w:space="0" w:color="000000"/>
          <w:lang w:val="lt-LT" w:eastAsia="en-US"/>
        </w:rPr>
      </w:pPr>
    </w:p>
    <w:p w14:paraId="1822F1B7" w14:textId="77777777" w:rsidR="0043542B" w:rsidRPr="00557F03" w:rsidRDefault="008B2CBD">
      <w:pPr>
        <w:tabs>
          <w:tab w:val="center" w:pos="2520"/>
        </w:tabs>
        <w:jc w:val="both"/>
        <w:rPr>
          <w:rFonts w:eastAsia="Calibri"/>
          <w:bCs/>
          <w:bdr w:val="none" w:sz="0" w:space="0" w:color="000000"/>
          <w:lang w:val="lt-LT" w:eastAsia="en-US"/>
        </w:rPr>
      </w:pPr>
      <w:r w:rsidRPr="00557F03">
        <w:rPr>
          <w:rFonts w:eastAsia="Calibri"/>
          <w:bCs/>
          <w:bdr w:val="none" w:sz="0" w:space="0" w:color="000000"/>
          <w:lang w:val="lt-LT" w:eastAsia="en-US"/>
        </w:rPr>
        <w:t xml:space="preserve">Birštono savivaldybės administracijai </w:t>
      </w:r>
    </w:p>
    <w:p w14:paraId="0F9FC888" w14:textId="77777777" w:rsidR="008B2CBD" w:rsidRPr="00557F03" w:rsidRDefault="008B2CBD">
      <w:pPr>
        <w:tabs>
          <w:tab w:val="center" w:pos="2520"/>
        </w:tabs>
        <w:jc w:val="both"/>
        <w:rPr>
          <w:rFonts w:eastAsia="Calibri"/>
          <w:b/>
          <w:bdr w:val="none" w:sz="0" w:space="0" w:color="000000"/>
          <w:lang w:val="lt-LT" w:eastAsia="en-US"/>
        </w:rPr>
      </w:pPr>
    </w:p>
    <w:p w14:paraId="7FDCD515" w14:textId="77777777" w:rsidR="00510471" w:rsidRPr="00557F03" w:rsidRDefault="00510471">
      <w:pPr>
        <w:jc w:val="center"/>
        <w:rPr>
          <w:lang w:val="lt-LT"/>
        </w:rPr>
      </w:pPr>
      <w:r w:rsidRPr="00557F03">
        <w:rPr>
          <w:b/>
          <w:lang w:val="lt-LT"/>
        </w:rPr>
        <w:t>PASIŪLYMAS</w:t>
      </w:r>
    </w:p>
    <w:p w14:paraId="55E77200" w14:textId="77777777" w:rsidR="0055313F" w:rsidRPr="00557F03" w:rsidRDefault="0055313F" w:rsidP="0055313F">
      <w:pPr>
        <w:jc w:val="center"/>
        <w:rPr>
          <w:b/>
          <w:lang w:val="lt-LT"/>
        </w:rPr>
      </w:pPr>
      <w:r w:rsidRPr="00557F03">
        <w:rPr>
          <w:b/>
          <w:lang w:val="lt-LT"/>
        </w:rPr>
        <w:t xml:space="preserve">ODONTOLOGINĖS </w:t>
      </w:r>
      <w:r w:rsidR="00943E0C" w:rsidRPr="00557F03">
        <w:rPr>
          <w:b/>
          <w:lang w:val="lt-LT"/>
        </w:rPr>
        <w:t xml:space="preserve">KĖDĖS (SU </w:t>
      </w:r>
      <w:r w:rsidRPr="00557F03">
        <w:rPr>
          <w:b/>
          <w:lang w:val="lt-LT"/>
        </w:rPr>
        <w:t>ĮRANG</w:t>
      </w:r>
      <w:r w:rsidR="00943E0C" w:rsidRPr="00557F03">
        <w:rPr>
          <w:b/>
          <w:lang w:val="lt-LT"/>
        </w:rPr>
        <w:t>A)</w:t>
      </w:r>
      <w:r w:rsidRPr="00557F03">
        <w:rPr>
          <w:b/>
          <w:lang w:val="lt-LT"/>
        </w:rPr>
        <w:t xml:space="preserve"> </w:t>
      </w:r>
      <w:r w:rsidR="00943E0C" w:rsidRPr="00557F03">
        <w:rPr>
          <w:b/>
          <w:lang w:val="lt-LT"/>
        </w:rPr>
        <w:t xml:space="preserve">BEI ĮRENGIMU </w:t>
      </w:r>
      <w:r w:rsidRPr="00557F03">
        <w:rPr>
          <w:b/>
          <w:lang w:val="lt-LT"/>
        </w:rPr>
        <w:t>PIRKIMUI</w:t>
      </w:r>
    </w:p>
    <w:p w14:paraId="2B0D4F14" w14:textId="77777777" w:rsidR="0055313F" w:rsidRPr="00557F03" w:rsidRDefault="0055313F" w:rsidP="0055313F">
      <w:pPr>
        <w:jc w:val="center"/>
        <w:rPr>
          <w:b/>
          <w:bCs/>
          <w:lang w:val="lt-LT"/>
        </w:rPr>
      </w:pPr>
    </w:p>
    <w:p w14:paraId="389F8D61" w14:textId="77777777" w:rsidR="0055313F" w:rsidRPr="00557F03" w:rsidRDefault="0055313F" w:rsidP="0055313F">
      <w:pPr>
        <w:jc w:val="center"/>
        <w:rPr>
          <w:bCs/>
          <w:sz w:val="20"/>
          <w:lang w:val="lt-LT" w:eastAsia="en-US"/>
        </w:rPr>
      </w:pPr>
      <w:r w:rsidRPr="00557F03">
        <w:rPr>
          <w:bCs/>
          <w:sz w:val="20"/>
          <w:lang w:val="lt-LT" w:eastAsia="en-US"/>
        </w:rPr>
        <w:t>_______________</w:t>
      </w:r>
    </w:p>
    <w:p w14:paraId="5BFF9748" w14:textId="77777777" w:rsidR="0055313F" w:rsidRPr="00557F03" w:rsidRDefault="0055313F" w:rsidP="0055313F">
      <w:pPr>
        <w:shd w:val="clear" w:color="auto" w:fill="FFFFFF"/>
        <w:autoSpaceDN w:val="0"/>
        <w:jc w:val="center"/>
        <w:textAlignment w:val="baseline"/>
        <w:rPr>
          <w:bCs/>
          <w:sz w:val="20"/>
          <w:lang w:val="lt-LT" w:eastAsia="en-US"/>
        </w:rPr>
      </w:pPr>
      <w:r w:rsidRPr="00557F03">
        <w:rPr>
          <w:bCs/>
          <w:sz w:val="20"/>
          <w:lang w:val="lt-LT" w:eastAsia="en-US"/>
        </w:rPr>
        <w:t>(Data)</w:t>
      </w:r>
    </w:p>
    <w:p w14:paraId="775B8536" w14:textId="77777777" w:rsidR="0055313F" w:rsidRPr="00557F03" w:rsidRDefault="0055313F" w:rsidP="0055313F">
      <w:pPr>
        <w:shd w:val="clear" w:color="auto" w:fill="FFFFFF"/>
        <w:autoSpaceDN w:val="0"/>
        <w:jc w:val="center"/>
        <w:textAlignment w:val="baseline"/>
        <w:rPr>
          <w:bCs/>
          <w:sz w:val="20"/>
          <w:lang w:val="lt-LT" w:eastAsia="en-US"/>
        </w:rPr>
      </w:pPr>
      <w:r w:rsidRPr="00557F03">
        <w:rPr>
          <w:bCs/>
          <w:sz w:val="20"/>
          <w:lang w:val="lt-LT" w:eastAsia="en-US"/>
        </w:rPr>
        <w:t>_____________</w:t>
      </w:r>
    </w:p>
    <w:p w14:paraId="0D126394" w14:textId="77777777" w:rsidR="0055313F" w:rsidRPr="00557F03" w:rsidRDefault="0055313F" w:rsidP="0055313F">
      <w:pPr>
        <w:shd w:val="clear" w:color="auto" w:fill="FFFFFF"/>
        <w:autoSpaceDN w:val="0"/>
        <w:jc w:val="center"/>
        <w:textAlignment w:val="baseline"/>
        <w:rPr>
          <w:bCs/>
          <w:sz w:val="20"/>
          <w:lang w:val="lt-LT" w:eastAsia="en-US"/>
        </w:rPr>
      </w:pPr>
      <w:r w:rsidRPr="00557F03">
        <w:rPr>
          <w:bCs/>
          <w:sz w:val="20"/>
          <w:lang w:val="lt-LT" w:eastAsia="en-US"/>
        </w:rPr>
        <w:t>(Sudarymo vieta)</w:t>
      </w:r>
    </w:p>
    <w:p w14:paraId="1582DB17" w14:textId="77777777" w:rsidR="0055313F" w:rsidRPr="00557F03" w:rsidRDefault="0055313F" w:rsidP="0055313F">
      <w:pPr>
        <w:shd w:val="clear" w:color="auto" w:fill="FFFFFF"/>
        <w:rPr>
          <w:b/>
          <w:bCs/>
          <w:i/>
          <w:sz w:val="22"/>
          <w:lang w:val="lt-LT"/>
        </w:rPr>
      </w:pPr>
      <w:r w:rsidRPr="00557F03">
        <w:rPr>
          <w:b/>
          <w:bCs/>
          <w:i/>
          <w:sz w:val="22"/>
          <w:lang w:val="lt-LT"/>
        </w:rPr>
        <w:t>1 lentelė</w:t>
      </w:r>
    </w:p>
    <w:tbl>
      <w:tblPr>
        <w:tblW w:w="9870" w:type="dxa"/>
        <w:tblInd w:w="-114" w:type="dxa"/>
        <w:tblLayout w:type="fixed"/>
        <w:tblLook w:val="04A0" w:firstRow="1" w:lastRow="0" w:firstColumn="1" w:lastColumn="0" w:noHBand="0" w:noVBand="1"/>
      </w:tblPr>
      <w:tblGrid>
        <w:gridCol w:w="4898"/>
        <w:gridCol w:w="4972"/>
      </w:tblGrid>
      <w:tr w:rsidR="00557F03" w:rsidRPr="00F22AAD" w14:paraId="47C7C356" w14:textId="77777777">
        <w:trPr>
          <w:trHeight w:val="623"/>
        </w:trPr>
        <w:tc>
          <w:tcPr>
            <w:tcW w:w="4898" w:type="dxa"/>
            <w:tcBorders>
              <w:top w:val="single" w:sz="4" w:space="0" w:color="auto"/>
              <w:left w:val="single" w:sz="4" w:space="0" w:color="auto"/>
              <w:bottom w:val="single" w:sz="4" w:space="0" w:color="auto"/>
              <w:right w:val="single" w:sz="4" w:space="0" w:color="auto"/>
            </w:tcBorders>
            <w:hideMark/>
          </w:tcPr>
          <w:p w14:paraId="581BCF48" w14:textId="77777777" w:rsidR="0055313F" w:rsidRPr="00557F03" w:rsidRDefault="0055313F">
            <w:pPr>
              <w:snapToGrid w:val="0"/>
              <w:jc w:val="both"/>
              <w:rPr>
                <w:i/>
                <w:lang w:val="lt-LT"/>
              </w:rPr>
            </w:pPr>
            <w:r w:rsidRPr="00557F03">
              <w:rPr>
                <w:sz w:val="22"/>
                <w:lang w:val="lt-LT"/>
              </w:rPr>
              <w:t xml:space="preserve">Tiekėjo pavadinimas </w:t>
            </w:r>
            <w:r w:rsidRPr="00557F03">
              <w:rPr>
                <w:i/>
                <w:lang w:val="lt-LT"/>
              </w:rPr>
              <w:t xml:space="preserve">/Jeigu dalyvauja tiekėjų grupė, </w:t>
            </w:r>
            <w:r w:rsidRPr="00557F03">
              <w:rPr>
                <w:i/>
                <w:iCs/>
                <w:lang w:val="lt-LT"/>
              </w:rPr>
              <w:t>veikianti pagal jungtinės veiklos (partnerystės) sutartį,</w:t>
            </w:r>
            <w:r w:rsidRPr="00557F03">
              <w:rPr>
                <w:i/>
                <w:lang w:val="lt-LT"/>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3DEBD366" w14:textId="77777777" w:rsidR="0055313F" w:rsidRPr="00557F03" w:rsidRDefault="0055313F">
            <w:pPr>
              <w:snapToGrid w:val="0"/>
              <w:jc w:val="both"/>
              <w:rPr>
                <w:lang w:val="lt-LT"/>
              </w:rPr>
            </w:pPr>
          </w:p>
          <w:p w14:paraId="1B19CC85" w14:textId="77777777" w:rsidR="0055313F" w:rsidRPr="00557F03" w:rsidRDefault="0055313F">
            <w:pPr>
              <w:jc w:val="both"/>
              <w:rPr>
                <w:lang w:val="lt-LT"/>
              </w:rPr>
            </w:pPr>
          </w:p>
        </w:tc>
      </w:tr>
      <w:tr w:rsidR="00557F03" w:rsidRPr="00F22AAD" w14:paraId="2FBAB792" w14:textId="77777777">
        <w:trPr>
          <w:trHeight w:val="623"/>
        </w:trPr>
        <w:tc>
          <w:tcPr>
            <w:tcW w:w="4898" w:type="dxa"/>
            <w:tcBorders>
              <w:top w:val="single" w:sz="4" w:space="0" w:color="auto"/>
              <w:left w:val="single" w:sz="4" w:space="0" w:color="auto"/>
              <w:bottom w:val="single" w:sz="4" w:space="0" w:color="auto"/>
              <w:right w:val="single" w:sz="4" w:space="0" w:color="auto"/>
            </w:tcBorders>
            <w:hideMark/>
          </w:tcPr>
          <w:p w14:paraId="559D9CD9" w14:textId="77777777" w:rsidR="0055313F" w:rsidRPr="00557F03" w:rsidRDefault="0055313F">
            <w:pPr>
              <w:snapToGrid w:val="0"/>
              <w:rPr>
                <w:lang w:val="lt-LT"/>
              </w:rPr>
            </w:pPr>
            <w:r w:rsidRPr="00557F03">
              <w:rPr>
                <w:iCs/>
                <w:lang w:val="lt-LT"/>
              </w:rPr>
              <w:t>Kiekvieno tiekėjų grupės nario</w:t>
            </w:r>
            <w:r w:rsidRPr="00557F03">
              <w:rPr>
                <w:i/>
                <w:lang w:val="lt-LT"/>
              </w:rPr>
              <w:t xml:space="preserve"> (</w:t>
            </w:r>
            <w:r w:rsidRPr="00557F03">
              <w:rPr>
                <w:i/>
                <w:iCs/>
                <w:lang w:val="lt-LT"/>
              </w:rPr>
              <w:t>veikiančio pagal jungtinės veiklos (partnerystės) sutartį)</w:t>
            </w:r>
            <w:r w:rsidRPr="00557F03">
              <w:rPr>
                <w:lang w:val="lt-LT"/>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1A970C2C" w14:textId="77777777" w:rsidR="0055313F" w:rsidRPr="00557F03" w:rsidRDefault="0055313F">
            <w:pPr>
              <w:snapToGrid w:val="0"/>
              <w:jc w:val="both"/>
              <w:rPr>
                <w:lang w:val="lt-LT"/>
              </w:rPr>
            </w:pPr>
          </w:p>
        </w:tc>
      </w:tr>
      <w:tr w:rsidR="00557F03" w:rsidRPr="00557F03" w14:paraId="6B000C7F" w14:textId="77777777">
        <w:trPr>
          <w:trHeight w:val="623"/>
        </w:trPr>
        <w:tc>
          <w:tcPr>
            <w:tcW w:w="4898" w:type="dxa"/>
            <w:tcBorders>
              <w:top w:val="single" w:sz="4" w:space="0" w:color="auto"/>
              <w:left w:val="single" w:sz="4" w:space="0" w:color="auto"/>
              <w:bottom w:val="single" w:sz="4" w:space="0" w:color="auto"/>
              <w:right w:val="single" w:sz="4" w:space="0" w:color="auto"/>
            </w:tcBorders>
            <w:hideMark/>
          </w:tcPr>
          <w:p w14:paraId="29212FBC" w14:textId="77777777" w:rsidR="0055313F" w:rsidRPr="00557F03" w:rsidRDefault="0055313F">
            <w:pPr>
              <w:snapToGrid w:val="0"/>
              <w:rPr>
                <w:lang w:val="lt-LT"/>
              </w:rPr>
            </w:pPr>
            <w:r w:rsidRPr="00557F03">
              <w:rPr>
                <w:lang w:val="lt-LT"/>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79311503" w14:textId="77777777" w:rsidR="0055313F" w:rsidRPr="00557F03" w:rsidRDefault="0055313F">
            <w:pPr>
              <w:snapToGrid w:val="0"/>
              <w:jc w:val="both"/>
              <w:rPr>
                <w:lang w:val="lt-LT"/>
              </w:rPr>
            </w:pPr>
          </w:p>
        </w:tc>
      </w:tr>
      <w:tr w:rsidR="00557F03" w:rsidRPr="00557F03" w14:paraId="5221EDD0" w14:textId="77777777">
        <w:trPr>
          <w:trHeight w:val="623"/>
        </w:trPr>
        <w:tc>
          <w:tcPr>
            <w:tcW w:w="4898" w:type="dxa"/>
            <w:tcBorders>
              <w:top w:val="single" w:sz="4" w:space="0" w:color="auto"/>
              <w:left w:val="single" w:sz="4" w:space="0" w:color="auto"/>
              <w:bottom w:val="single" w:sz="4" w:space="0" w:color="auto"/>
              <w:right w:val="single" w:sz="4" w:space="0" w:color="auto"/>
            </w:tcBorders>
            <w:hideMark/>
          </w:tcPr>
          <w:p w14:paraId="7BEC6070" w14:textId="77777777" w:rsidR="0055313F" w:rsidRPr="00557F03" w:rsidRDefault="0055313F">
            <w:pPr>
              <w:snapToGrid w:val="0"/>
              <w:rPr>
                <w:iCs/>
                <w:lang w:val="lt-LT"/>
              </w:rPr>
            </w:pPr>
            <w:r w:rsidRPr="00557F03">
              <w:rPr>
                <w:lang w:val="lt-LT"/>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363CB614" w14:textId="77777777" w:rsidR="0055313F" w:rsidRPr="00557F03" w:rsidRDefault="0055313F">
            <w:pPr>
              <w:snapToGrid w:val="0"/>
              <w:jc w:val="both"/>
              <w:rPr>
                <w:lang w:val="lt-LT"/>
              </w:rPr>
            </w:pPr>
          </w:p>
        </w:tc>
      </w:tr>
      <w:tr w:rsidR="00557F03" w:rsidRPr="00557F03" w14:paraId="1B7576DC" w14:textId="77777777">
        <w:tc>
          <w:tcPr>
            <w:tcW w:w="4898" w:type="dxa"/>
            <w:tcBorders>
              <w:top w:val="single" w:sz="4" w:space="0" w:color="auto"/>
              <w:left w:val="single" w:sz="4" w:space="0" w:color="auto"/>
              <w:bottom w:val="single" w:sz="4" w:space="0" w:color="auto"/>
              <w:right w:val="single" w:sz="4" w:space="0" w:color="auto"/>
            </w:tcBorders>
            <w:hideMark/>
          </w:tcPr>
          <w:p w14:paraId="7AAD2883" w14:textId="77777777" w:rsidR="0055313F" w:rsidRPr="00557F03" w:rsidRDefault="0055313F">
            <w:pPr>
              <w:snapToGrid w:val="0"/>
              <w:jc w:val="both"/>
              <w:rPr>
                <w:i/>
                <w:lang w:val="lt-LT"/>
              </w:rPr>
            </w:pPr>
            <w:r w:rsidRPr="00557F03">
              <w:rPr>
                <w:sz w:val="22"/>
                <w:lang w:val="lt-LT"/>
              </w:rPr>
              <w:t xml:space="preserve">Tiekėjo adresas </w:t>
            </w:r>
            <w:r w:rsidRPr="00557F03">
              <w:rPr>
                <w:i/>
                <w:sz w:val="22"/>
                <w:lang w:val="lt-LT"/>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5FF835A1" w14:textId="77777777" w:rsidR="0055313F" w:rsidRPr="00557F03" w:rsidRDefault="0055313F">
            <w:pPr>
              <w:snapToGrid w:val="0"/>
              <w:jc w:val="both"/>
              <w:rPr>
                <w:lang w:val="lt-LT"/>
              </w:rPr>
            </w:pPr>
          </w:p>
          <w:p w14:paraId="502E4E0F" w14:textId="77777777" w:rsidR="0055313F" w:rsidRPr="00557F03" w:rsidRDefault="0055313F">
            <w:pPr>
              <w:jc w:val="both"/>
              <w:rPr>
                <w:lang w:val="lt-LT"/>
              </w:rPr>
            </w:pPr>
          </w:p>
        </w:tc>
      </w:tr>
      <w:tr w:rsidR="00557F03" w:rsidRPr="00557F03" w14:paraId="2FEF47D4" w14:textId="77777777">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045D8E7F" w14:textId="77777777" w:rsidR="0055313F" w:rsidRPr="00557F03" w:rsidRDefault="0055313F">
            <w:pPr>
              <w:snapToGrid w:val="0"/>
              <w:jc w:val="both"/>
              <w:rPr>
                <w:lang w:val="lt-LT"/>
              </w:rPr>
            </w:pPr>
            <w:r w:rsidRPr="00557F03">
              <w:rPr>
                <w:sz w:val="22"/>
                <w:lang w:val="lt-LT"/>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143056EF" w14:textId="77777777" w:rsidR="0055313F" w:rsidRPr="00557F03" w:rsidRDefault="0055313F">
            <w:pPr>
              <w:snapToGrid w:val="0"/>
              <w:jc w:val="both"/>
              <w:rPr>
                <w:lang w:val="lt-LT"/>
              </w:rPr>
            </w:pPr>
          </w:p>
          <w:p w14:paraId="1D83DC87" w14:textId="77777777" w:rsidR="0055313F" w:rsidRPr="00557F03" w:rsidRDefault="0055313F">
            <w:pPr>
              <w:snapToGrid w:val="0"/>
              <w:jc w:val="both"/>
              <w:rPr>
                <w:lang w:val="lt-LT"/>
              </w:rPr>
            </w:pPr>
          </w:p>
          <w:p w14:paraId="66AFE861" w14:textId="77777777" w:rsidR="0055313F" w:rsidRPr="00557F03" w:rsidRDefault="0055313F">
            <w:pPr>
              <w:snapToGrid w:val="0"/>
              <w:jc w:val="both"/>
              <w:rPr>
                <w:lang w:val="lt-LT"/>
              </w:rPr>
            </w:pPr>
          </w:p>
          <w:p w14:paraId="0572BA11" w14:textId="77777777" w:rsidR="0055313F" w:rsidRPr="00557F03" w:rsidRDefault="0055313F">
            <w:pPr>
              <w:snapToGrid w:val="0"/>
              <w:jc w:val="both"/>
              <w:rPr>
                <w:lang w:val="lt-LT"/>
              </w:rPr>
            </w:pPr>
          </w:p>
          <w:p w14:paraId="1D58D613" w14:textId="77777777" w:rsidR="0055313F" w:rsidRPr="00557F03" w:rsidRDefault="0055313F">
            <w:pPr>
              <w:snapToGrid w:val="0"/>
              <w:jc w:val="both"/>
              <w:rPr>
                <w:lang w:val="lt-LT"/>
              </w:rPr>
            </w:pPr>
          </w:p>
          <w:p w14:paraId="74195DB5" w14:textId="77777777" w:rsidR="0055313F" w:rsidRPr="00557F03" w:rsidRDefault="0055313F">
            <w:pPr>
              <w:snapToGrid w:val="0"/>
              <w:jc w:val="both"/>
              <w:rPr>
                <w:lang w:val="lt-LT"/>
              </w:rPr>
            </w:pPr>
          </w:p>
          <w:p w14:paraId="0C2CDB8C" w14:textId="77777777" w:rsidR="0055313F" w:rsidRPr="00557F03" w:rsidRDefault="0055313F">
            <w:pPr>
              <w:snapToGrid w:val="0"/>
              <w:jc w:val="both"/>
              <w:rPr>
                <w:lang w:val="lt-LT"/>
              </w:rPr>
            </w:pPr>
          </w:p>
        </w:tc>
      </w:tr>
      <w:tr w:rsidR="00557F03" w:rsidRPr="00557F03" w14:paraId="11627AAC" w14:textId="77777777">
        <w:trPr>
          <w:trHeight w:val="403"/>
        </w:trPr>
        <w:tc>
          <w:tcPr>
            <w:tcW w:w="4898" w:type="dxa"/>
            <w:tcBorders>
              <w:top w:val="single" w:sz="4" w:space="0" w:color="auto"/>
              <w:left w:val="single" w:sz="4" w:space="0" w:color="auto"/>
              <w:bottom w:val="single" w:sz="4" w:space="0" w:color="auto"/>
              <w:right w:val="single" w:sz="4" w:space="0" w:color="auto"/>
            </w:tcBorders>
            <w:hideMark/>
          </w:tcPr>
          <w:p w14:paraId="09A34BD0" w14:textId="77777777" w:rsidR="0055313F" w:rsidRPr="00557F03" w:rsidRDefault="0055313F">
            <w:pPr>
              <w:snapToGrid w:val="0"/>
              <w:jc w:val="both"/>
              <w:rPr>
                <w:lang w:val="lt-LT"/>
              </w:rPr>
            </w:pPr>
            <w:r w:rsidRPr="00557F03">
              <w:rPr>
                <w:sz w:val="22"/>
                <w:lang w:val="lt-LT"/>
              </w:rPr>
              <w:t>Telefono numeris</w:t>
            </w:r>
          </w:p>
        </w:tc>
        <w:tc>
          <w:tcPr>
            <w:tcW w:w="4972" w:type="dxa"/>
            <w:tcBorders>
              <w:top w:val="single" w:sz="4" w:space="0" w:color="auto"/>
              <w:left w:val="single" w:sz="4" w:space="0" w:color="auto"/>
              <w:bottom w:val="single" w:sz="4" w:space="0" w:color="auto"/>
              <w:right w:val="single" w:sz="4" w:space="0" w:color="auto"/>
            </w:tcBorders>
          </w:tcPr>
          <w:p w14:paraId="58A01C17" w14:textId="77777777" w:rsidR="0055313F" w:rsidRPr="00557F03" w:rsidRDefault="0055313F">
            <w:pPr>
              <w:jc w:val="both"/>
              <w:rPr>
                <w:lang w:val="lt-LT"/>
              </w:rPr>
            </w:pPr>
          </w:p>
        </w:tc>
      </w:tr>
      <w:tr w:rsidR="00557F03" w:rsidRPr="00557F03" w14:paraId="710CFB44" w14:textId="77777777">
        <w:trPr>
          <w:trHeight w:val="293"/>
        </w:trPr>
        <w:tc>
          <w:tcPr>
            <w:tcW w:w="4898" w:type="dxa"/>
            <w:tcBorders>
              <w:top w:val="single" w:sz="4" w:space="0" w:color="auto"/>
              <w:left w:val="single" w:sz="4" w:space="0" w:color="auto"/>
              <w:bottom w:val="single" w:sz="4" w:space="0" w:color="auto"/>
              <w:right w:val="single" w:sz="4" w:space="0" w:color="auto"/>
            </w:tcBorders>
            <w:hideMark/>
          </w:tcPr>
          <w:p w14:paraId="0A08C392" w14:textId="77777777" w:rsidR="0055313F" w:rsidRPr="00557F03" w:rsidRDefault="0055313F">
            <w:pPr>
              <w:snapToGrid w:val="0"/>
              <w:jc w:val="both"/>
              <w:rPr>
                <w:lang w:val="lt-LT"/>
              </w:rPr>
            </w:pPr>
            <w:r w:rsidRPr="00557F03">
              <w:rPr>
                <w:sz w:val="22"/>
                <w:lang w:val="lt-LT"/>
              </w:rPr>
              <w:t>El. pašto adresas</w:t>
            </w:r>
          </w:p>
        </w:tc>
        <w:tc>
          <w:tcPr>
            <w:tcW w:w="4972" w:type="dxa"/>
            <w:tcBorders>
              <w:top w:val="single" w:sz="4" w:space="0" w:color="auto"/>
              <w:left w:val="single" w:sz="4" w:space="0" w:color="auto"/>
              <w:bottom w:val="single" w:sz="4" w:space="0" w:color="auto"/>
              <w:right w:val="single" w:sz="4" w:space="0" w:color="auto"/>
            </w:tcBorders>
          </w:tcPr>
          <w:p w14:paraId="0D437C87" w14:textId="77777777" w:rsidR="0055313F" w:rsidRPr="00557F03" w:rsidRDefault="0055313F">
            <w:pPr>
              <w:jc w:val="both"/>
              <w:rPr>
                <w:lang w:val="lt-LT"/>
              </w:rPr>
            </w:pPr>
          </w:p>
        </w:tc>
      </w:tr>
    </w:tbl>
    <w:p w14:paraId="1A1050B3" w14:textId="77777777" w:rsidR="0055313F" w:rsidRPr="00557F03" w:rsidRDefault="0055313F" w:rsidP="0055313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val="lt-LT"/>
        </w:rPr>
      </w:pPr>
    </w:p>
    <w:p w14:paraId="7EF49334" w14:textId="77777777" w:rsidR="0055313F" w:rsidRPr="00557F03" w:rsidRDefault="0055313F" w:rsidP="0055313F">
      <w:pPr>
        <w:jc w:val="both"/>
        <w:rPr>
          <w:i/>
          <w:spacing w:val="-4"/>
          <w:lang w:val="lt-LT"/>
        </w:rPr>
      </w:pPr>
      <w:r w:rsidRPr="00557F03">
        <w:rPr>
          <w:b/>
          <w:i/>
          <w:lang w:val="lt-LT"/>
        </w:rPr>
        <w:t xml:space="preserve">2 lentelė. </w:t>
      </w:r>
      <w:r w:rsidRPr="00557F03">
        <w:rPr>
          <w:i/>
          <w:spacing w:val="-4"/>
          <w:lang w:val="lt-LT"/>
        </w:rPr>
        <w:t>/Pastaba. Pildoma, jei tiekėjas ketina pasitelkti ūkio subjektą (-</w:t>
      </w:r>
      <w:proofErr w:type="spellStart"/>
      <w:r w:rsidRPr="00557F03">
        <w:rPr>
          <w:i/>
          <w:spacing w:val="-4"/>
          <w:lang w:val="lt-LT"/>
        </w:rPr>
        <w:t>us</w:t>
      </w:r>
      <w:proofErr w:type="spellEnd"/>
      <w:r w:rsidRPr="00557F03">
        <w:rPr>
          <w:i/>
          <w:spacing w:val="-4"/>
          <w:lang w:val="lt-LT"/>
        </w:rPr>
        <w:t xml:space="preserve">); ar </w:t>
      </w:r>
      <w:proofErr w:type="spellStart"/>
      <w:r w:rsidRPr="00557F03">
        <w:rPr>
          <w:i/>
          <w:spacing w:val="-4"/>
          <w:lang w:val="lt-LT"/>
        </w:rPr>
        <w:t>kvazisubtiekėją</w:t>
      </w:r>
      <w:proofErr w:type="spellEnd"/>
      <w:r w:rsidRPr="00557F03">
        <w:rPr>
          <w:i/>
          <w:spacing w:val="-4"/>
          <w:lang w:val="lt-LT"/>
        </w:rPr>
        <w:t xml:space="preserve"> (-</w:t>
      </w:r>
      <w:proofErr w:type="spellStart"/>
      <w:r w:rsidRPr="00557F03">
        <w:rPr>
          <w:i/>
          <w:spacing w:val="-4"/>
          <w:lang w:val="lt-LT"/>
        </w:rPr>
        <w:t>us</w:t>
      </w:r>
      <w:proofErr w:type="spellEnd"/>
      <w:r w:rsidRPr="00557F03">
        <w:rPr>
          <w:i/>
          <w:spacing w:val="-4"/>
          <w:lang w:val="lt-LT"/>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07C02A3B" w14:textId="77777777" w:rsidR="0055313F" w:rsidRPr="00557F03" w:rsidRDefault="0055313F" w:rsidP="0055313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kern w:val="2"/>
          <w:sz w:val="20"/>
          <w:lang w:val="lt-LT" w:eastAsia="hi-IN" w:bidi="hi-IN"/>
        </w:rPr>
      </w:pPr>
      <w:r w:rsidRPr="00557F03">
        <w:rPr>
          <w:rFonts w:eastAsia="Lucida Sans Unicode"/>
          <w:kern w:val="2"/>
          <w:sz w:val="20"/>
          <w:lang w:val="lt-LT" w:eastAsia="hi-IN" w:bidi="hi-IN"/>
        </w:rPr>
        <w:tab/>
      </w:r>
    </w:p>
    <w:tbl>
      <w:tblPr>
        <w:tblW w:w="9930" w:type="dxa"/>
        <w:tblInd w:w="-35" w:type="dxa"/>
        <w:tblLayout w:type="fixed"/>
        <w:tblLook w:val="04A0" w:firstRow="1" w:lastRow="0" w:firstColumn="1" w:lastColumn="0" w:noHBand="0" w:noVBand="1"/>
      </w:tblPr>
      <w:tblGrid>
        <w:gridCol w:w="5061"/>
        <w:gridCol w:w="4869"/>
      </w:tblGrid>
      <w:tr w:rsidR="00557F03" w:rsidRPr="00F22AAD" w14:paraId="0B43E671" w14:textId="77777777">
        <w:tc>
          <w:tcPr>
            <w:tcW w:w="5058" w:type="dxa"/>
            <w:tcBorders>
              <w:top w:val="single" w:sz="4" w:space="0" w:color="000000"/>
              <w:left w:val="single" w:sz="4" w:space="0" w:color="000000"/>
              <w:bottom w:val="single" w:sz="4" w:space="0" w:color="000000"/>
              <w:right w:val="nil"/>
            </w:tcBorders>
            <w:hideMark/>
          </w:tcPr>
          <w:p w14:paraId="7220C21E" w14:textId="77777777" w:rsidR="0055313F" w:rsidRPr="00557F03" w:rsidRDefault="0055313F" w:rsidP="00F22AAD">
            <w:pPr>
              <w:snapToGrid w:val="0"/>
              <w:jc w:val="both"/>
              <w:rPr>
                <w:lang w:val="lt-LT"/>
              </w:rPr>
            </w:pPr>
            <w:r w:rsidRPr="00557F03">
              <w:rPr>
                <w:spacing w:val="-4"/>
                <w:lang w:val="lt-LT"/>
              </w:rPr>
              <w:t xml:space="preserve">Ūkio subjekto </w:t>
            </w:r>
            <w:r w:rsidRPr="00557F03">
              <w:rPr>
                <w:lang w:val="lt-LT"/>
              </w:rPr>
              <w:t>pavadinimas (-ai)</w:t>
            </w:r>
          </w:p>
          <w:p w14:paraId="6DC3EAF0" w14:textId="77777777" w:rsidR="0055313F" w:rsidRPr="00557F03" w:rsidRDefault="0055313F" w:rsidP="00F22AAD">
            <w:pPr>
              <w:snapToGrid w:val="0"/>
              <w:jc w:val="both"/>
              <w:rPr>
                <w:rFonts w:eastAsia="Lucida Sans Unicode"/>
                <w:i/>
                <w:iCs/>
                <w:lang w:val="lt-LT"/>
              </w:rPr>
            </w:pPr>
            <w:r w:rsidRPr="00557F03">
              <w:rPr>
                <w:lang w:val="lt-LT"/>
              </w:rPr>
              <w:t>(</w:t>
            </w:r>
            <w:r w:rsidRPr="00557F03">
              <w:rPr>
                <w:rFonts w:eastAsia="Lucida Sans Unicode"/>
                <w:i/>
                <w:iCs/>
                <w:lang w:val="lt-LT"/>
              </w:rPr>
              <w:t xml:space="preserve">sutarties vykdymui pasitelkiamas trečiasis asmuo, </w:t>
            </w:r>
            <w:r w:rsidRPr="00557F03">
              <w:rPr>
                <w:rFonts w:eastAsia="Lucida Sans Unicode"/>
                <w:i/>
                <w:iCs/>
                <w:u w:val="single"/>
                <w:lang w:val="lt-LT"/>
              </w:rPr>
              <w:t>kurio kvalifikacija tiekėjas remiasi</w:t>
            </w:r>
            <w:r w:rsidRPr="00557F03">
              <w:rPr>
                <w:rFonts w:eastAsia="Lucida Sans Unicode"/>
                <w:i/>
                <w:iCs/>
                <w:lang w:val="lt-LT"/>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1018E4B6" w14:textId="77777777" w:rsidR="0055313F" w:rsidRPr="00557F03" w:rsidRDefault="0055313F">
            <w:pPr>
              <w:snapToGrid w:val="0"/>
              <w:jc w:val="both"/>
              <w:rPr>
                <w:lang w:val="lt-LT"/>
              </w:rPr>
            </w:pPr>
          </w:p>
          <w:p w14:paraId="260AE6C5" w14:textId="77777777" w:rsidR="0055313F" w:rsidRPr="00557F03" w:rsidRDefault="0055313F">
            <w:pPr>
              <w:snapToGrid w:val="0"/>
              <w:jc w:val="both"/>
              <w:rPr>
                <w:lang w:val="lt-LT"/>
              </w:rPr>
            </w:pPr>
          </w:p>
        </w:tc>
      </w:tr>
      <w:tr w:rsidR="00557F03" w:rsidRPr="00F22AAD" w14:paraId="5FDFBB5C" w14:textId="77777777">
        <w:tc>
          <w:tcPr>
            <w:tcW w:w="5058" w:type="dxa"/>
            <w:tcBorders>
              <w:top w:val="single" w:sz="4" w:space="0" w:color="000000"/>
              <w:left w:val="single" w:sz="4" w:space="0" w:color="000000"/>
              <w:bottom w:val="single" w:sz="4" w:space="0" w:color="000000"/>
              <w:right w:val="nil"/>
            </w:tcBorders>
            <w:hideMark/>
          </w:tcPr>
          <w:p w14:paraId="46EC2C7B" w14:textId="77777777" w:rsidR="0055313F" w:rsidRPr="00557F03" w:rsidRDefault="0055313F" w:rsidP="00F22AAD">
            <w:pPr>
              <w:snapToGrid w:val="0"/>
              <w:jc w:val="both"/>
              <w:rPr>
                <w:lang w:val="lt-LT"/>
              </w:rPr>
            </w:pPr>
            <w:r w:rsidRPr="00557F03">
              <w:rPr>
                <w:spacing w:val="-4"/>
                <w:lang w:val="lt-LT"/>
              </w:rPr>
              <w:t>Jei žinomas - subrangovo (-ų), subtiekėjo (-ų), subteikėjo  (</w:t>
            </w:r>
            <w:r w:rsidRPr="00557F03">
              <w:rPr>
                <w:spacing w:val="-4"/>
                <w:lang w:val="lt-LT"/>
              </w:rPr>
              <w:noBreakHyphen/>
              <w:t>ų),</w:t>
            </w:r>
            <w:r w:rsidRPr="00557F03">
              <w:rPr>
                <w:lang w:val="lt-LT"/>
              </w:rPr>
              <w:t xml:space="preserve"> pavadinimas (-ai)</w:t>
            </w:r>
          </w:p>
          <w:p w14:paraId="6D7343B2" w14:textId="77777777" w:rsidR="0055313F" w:rsidRPr="00557F03" w:rsidRDefault="0055313F" w:rsidP="00F22AAD">
            <w:pPr>
              <w:snapToGrid w:val="0"/>
              <w:jc w:val="both"/>
              <w:rPr>
                <w:spacing w:val="-4"/>
                <w:lang w:val="lt-LT"/>
              </w:rPr>
            </w:pPr>
            <w:r w:rsidRPr="00557F03">
              <w:rPr>
                <w:i/>
                <w:iCs/>
                <w:lang w:val="lt-LT"/>
              </w:rPr>
              <w:lastRenderedPageBreak/>
              <w:t xml:space="preserve">(tiekėjo pirkimo sutarties vykdymui pasitelkiamas trečiasis asmuo, </w:t>
            </w:r>
            <w:r w:rsidRPr="00557F03">
              <w:rPr>
                <w:i/>
                <w:iCs/>
                <w:u w:val="single"/>
                <w:lang w:val="lt-LT"/>
              </w:rPr>
              <w:t>kurio kvalifikacija tiekėjas nesiremia</w:t>
            </w:r>
            <w:r w:rsidRPr="00557F03">
              <w:rPr>
                <w:i/>
                <w:iCs/>
                <w:lang w:val="lt-LT"/>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79F8FBC5" w14:textId="77777777" w:rsidR="0055313F" w:rsidRPr="00557F03" w:rsidRDefault="0055313F">
            <w:pPr>
              <w:snapToGrid w:val="0"/>
              <w:jc w:val="both"/>
              <w:rPr>
                <w:lang w:val="lt-LT"/>
              </w:rPr>
            </w:pPr>
          </w:p>
        </w:tc>
      </w:tr>
      <w:tr w:rsidR="00557F03" w:rsidRPr="00557F03" w14:paraId="45A6A72F" w14:textId="77777777">
        <w:tc>
          <w:tcPr>
            <w:tcW w:w="5058" w:type="dxa"/>
            <w:tcBorders>
              <w:top w:val="single" w:sz="4" w:space="0" w:color="000000"/>
              <w:left w:val="single" w:sz="4" w:space="0" w:color="000000"/>
              <w:bottom w:val="single" w:sz="4" w:space="0" w:color="000000"/>
              <w:right w:val="nil"/>
            </w:tcBorders>
            <w:hideMark/>
          </w:tcPr>
          <w:p w14:paraId="2523AFEF" w14:textId="77777777" w:rsidR="0055313F" w:rsidRPr="00557F03" w:rsidRDefault="0055313F">
            <w:pPr>
              <w:snapToGrid w:val="0"/>
              <w:rPr>
                <w:lang w:val="lt-LT"/>
              </w:rPr>
            </w:pPr>
            <w:r w:rsidRPr="00557F03">
              <w:rPr>
                <w:spacing w:val="-4"/>
                <w:lang w:val="lt-LT"/>
              </w:rPr>
              <w:t xml:space="preserve">Ūkio subjekto </w:t>
            </w:r>
            <w:r w:rsidRPr="00557F03">
              <w:rPr>
                <w:lang w:val="lt-LT"/>
              </w:rPr>
              <w:t>adresas (-ai)</w:t>
            </w:r>
          </w:p>
        </w:tc>
        <w:tc>
          <w:tcPr>
            <w:tcW w:w="4867" w:type="dxa"/>
            <w:tcBorders>
              <w:top w:val="single" w:sz="4" w:space="0" w:color="000000"/>
              <w:left w:val="single" w:sz="4" w:space="0" w:color="000000"/>
              <w:bottom w:val="single" w:sz="4" w:space="0" w:color="000000"/>
              <w:right w:val="single" w:sz="4" w:space="0" w:color="000000"/>
            </w:tcBorders>
          </w:tcPr>
          <w:p w14:paraId="652132CC" w14:textId="77777777" w:rsidR="0055313F" w:rsidRPr="00557F03" w:rsidRDefault="0055313F">
            <w:pPr>
              <w:snapToGrid w:val="0"/>
              <w:jc w:val="both"/>
              <w:rPr>
                <w:lang w:val="lt-LT"/>
              </w:rPr>
            </w:pPr>
          </w:p>
        </w:tc>
      </w:tr>
      <w:tr w:rsidR="00557F03" w:rsidRPr="00557F03" w14:paraId="496D0FFB" w14:textId="77777777">
        <w:tc>
          <w:tcPr>
            <w:tcW w:w="5058" w:type="dxa"/>
            <w:tcBorders>
              <w:top w:val="single" w:sz="4" w:space="0" w:color="000000"/>
              <w:left w:val="single" w:sz="4" w:space="0" w:color="000000"/>
              <w:bottom w:val="single" w:sz="4" w:space="0" w:color="000000"/>
              <w:right w:val="nil"/>
            </w:tcBorders>
            <w:hideMark/>
          </w:tcPr>
          <w:p w14:paraId="25687F35" w14:textId="77777777" w:rsidR="0055313F" w:rsidRPr="00557F03" w:rsidRDefault="0055313F" w:rsidP="00F22AAD">
            <w:pPr>
              <w:snapToGrid w:val="0"/>
              <w:jc w:val="both"/>
              <w:rPr>
                <w:lang w:val="lt-LT"/>
              </w:rPr>
            </w:pPr>
            <w:r w:rsidRPr="00557F03">
              <w:rPr>
                <w:spacing w:val="-4"/>
                <w:lang w:val="lt-LT"/>
              </w:rPr>
              <w:t>Jei žinomas - subrangovo (-ų), subtiekėjo (-ų), subteikėjo  (</w:t>
            </w:r>
            <w:r w:rsidRPr="00557F03">
              <w:rPr>
                <w:spacing w:val="-4"/>
                <w:lang w:val="lt-LT"/>
              </w:rPr>
              <w:noBreakHyphen/>
              <w:t>ų),</w:t>
            </w:r>
            <w:r w:rsidRPr="00557F03">
              <w:rPr>
                <w:lang w:val="lt-LT"/>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34E4D285" w14:textId="77777777" w:rsidR="0055313F" w:rsidRPr="00557F03" w:rsidRDefault="0055313F">
            <w:pPr>
              <w:snapToGrid w:val="0"/>
              <w:jc w:val="both"/>
              <w:rPr>
                <w:lang w:val="lt-LT"/>
              </w:rPr>
            </w:pPr>
          </w:p>
        </w:tc>
      </w:tr>
      <w:tr w:rsidR="00557F03" w:rsidRPr="00557F03" w14:paraId="72D0C080" w14:textId="77777777">
        <w:tc>
          <w:tcPr>
            <w:tcW w:w="5058" w:type="dxa"/>
            <w:tcBorders>
              <w:top w:val="single" w:sz="4" w:space="0" w:color="000000"/>
              <w:left w:val="single" w:sz="4" w:space="0" w:color="000000"/>
              <w:bottom w:val="single" w:sz="4" w:space="0" w:color="000000"/>
              <w:right w:val="nil"/>
            </w:tcBorders>
            <w:hideMark/>
          </w:tcPr>
          <w:p w14:paraId="780AFDF3" w14:textId="77777777" w:rsidR="0055313F" w:rsidRPr="00557F03" w:rsidRDefault="0055313F" w:rsidP="00F22AAD">
            <w:pPr>
              <w:snapToGrid w:val="0"/>
              <w:jc w:val="both"/>
              <w:rPr>
                <w:lang w:val="lt-LT"/>
              </w:rPr>
            </w:pPr>
            <w:r w:rsidRPr="00557F03">
              <w:rPr>
                <w:lang w:val="lt-LT"/>
              </w:rPr>
              <w:t>Įsipareigojimų dalis (nurodant konkrečius pagal pirkimo sutartį prisiimamus įsipareigojimus, jų vertę Eur arba dalį procentais), kuriai ketinama pasitelkti ūkio subjektą; jei žinoma - subrangovą (-</w:t>
            </w:r>
            <w:proofErr w:type="spellStart"/>
            <w:r w:rsidRPr="00557F03">
              <w:rPr>
                <w:lang w:val="lt-LT"/>
              </w:rPr>
              <w:t>us</w:t>
            </w:r>
            <w:proofErr w:type="spellEnd"/>
            <w:r w:rsidRPr="00557F03">
              <w:rPr>
                <w:lang w:val="lt-LT"/>
              </w:rPr>
              <w:t>), subtiekėją (-</w:t>
            </w:r>
            <w:proofErr w:type="spellStart"/>
            <w:r w:rsidRPr="00557F03">
              <w:rPr>
                <w:lang w:val="lt-LT"/>
              </w:rPr>
              <w:t>us</w:t>
            </w:r>
            <w:proofErr w:type="spellEnd"/>
            <w:r w:rsidRPr="00557F03">
              <w:rPr>
                <w:lang w:val="lt-LT"/>
              </w:rPr>
              <w:t>), subteikėją (-</w:t>
            </w:r>
            <w:proofErr w:type="spellStart"/>
            <w:r w:rsidRPr="00557F03">
              <w:rPr>
                <w:lang w:val="lt-LT"/>
              </w:rPr>
              <w:t>us</w:t>
            </w:r>
            <w:proofErr w:type="spellEnd"/>
            <w:r w:rsidRPr="00557F03">
              <w:rPr>
                <w:lang w:val="lt-LT"/>
              </w:rPr>
              <w:t xml:space="preserve">) </w:t>
            </w:r>
          </w:p>
        </w:tc>
        <w:tc>
          <w:tcPr>
            <w:tcW w:w="4867" w:type="dxa"/>
            <w:tcBorders>
              <w:top w:val="single" w:sz="4" w:space="0" w:color="000000"/>
              <w:left w:val="single" w:sz="4" w:space="0" w:color="000000"/>
              <w:bottom w:val="single" w:sz="4" w:space="0" w:color="000000"/>
              <w:right w:val="single" w:sz="4" w:space="0" w:color="000000"/>
            </w:tcBorders>
          </w:tcPr>
          <w:p w14:paraId="58BD5773" w14:textId="77777777" w:rsidR="0055313F" w:rsidRPr="00557F03" w:rsidRDefault="0055313F">
            <w:pPr>
              <w:snapToGrid w:val="0"/>
              <w:jc w:val="both"/>
              <w:rPr>
                <w:lang w:val="lt-LT"/>
              </w:rPr>
            </w:pPr>
          </w:p>
        </w:tc>
      </w:tr>
      <w:tr w:rsidR="00557F03" w:rsidRPr="00557F03" w14:paraId="53AE496A" w14:textId="77777777">
        <w:tc>
          <w:tcPr>
            <w:tcW w:w="5058" w:type="dxa"/>
            <w:tcBorders>
              <w:top w:val="single" w:sz="4" w:space="0" w:color="000000"/>
              <w:left w:val="single" w:sz="4" w:space="0" w:color="000000"/>
              <w:bottom w:val="single" w:sz="4" w:space="0" w:color="000000"/>
              <w:right w:val="nil"/>
            </w:tcBorders>
            <w:hideMark/>
          </w:tcPr>
          <w:p w14:paraId="4D75D3A7" w14:textId="77777777" w:rsidR="0055313F" w:rsidRPr="00557F03" w:rsidRDefault="0055313F" w:rsidP="00F22AAD">
            <w:pPr>
              <w:snapToGrid w:val="0"/>
              <w:jc w:val="both"/>
              <w:rPr>
                <w:spacing w:val="-4"/>
                <w:lang w:val="lt-LT"/>
              </w:rPr>
            </w:pPr>
            <w:proofErr w:type="spellStart"/>
            <w:r w:rsidRPr="00557F03">
              <w:rPr>
                <w:spacing w:val="-4"/>
                <w:lang w:val="lt-LT"/>
              </w:rPr>
              <w:t>Kvazisubtiekėjai</w:t>
            </w:r>
            <w:proofErr w:type="spellEnd"/>
            <w:r w:rsidRPr="00557F03">
              <w:rPr>
                <w:spacing w:val="-4"/>
                <w:lang w:val="lt-LT"/>
              </w:rPr>
              <w:t xml:space="preserve">, kuriais bus remiamasi įrodinėjant tiekėjo kvalifikaciją ir vykdant sutartį, tačiau jie nėra tiekėjo ar tiekėjo pasitelkiamo (-ų) ūkio subjekto </w:t>
            </w:r>
            <w:r w:rsidRPr="00557F03">
              <w:rPr>
                <w:lang w:val="lt-LT"/>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3C458FE6" w14:textId="77777777" w:rsidR="0055313F" w:rsidRPr="00557F03" w:rsidRDefault="0055313F">
            <w:pPr>
              <w:snapToGrid w:val="0"/>
              <w:jc w:val="both"/>
              <w:rPr>
                <w:lang w:val="lt-LT"/>
              </w:rPr>
            </w:pPr>
          </w:p>
        </w:tc>
      </w:tr>
    </w:tbl>
    <w:p w14:paraId="60433FB2" w14:textId="77777777" w:rsidR="0055313F" w:rsidRPr="00557F03" w:rsidRDefault="0055313F" w:rsidP="0055313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lang w:val="lt-LT" w:eastAsia="hi-IN" w:bidi="hi-IN"/>
        </w:rPr>
      </w:pPr>
    </w:p>
    <w:p w14:paraId="0EEF87DA" w14:textId="77777777" w:rsidR="0055313F" w:rsidRPr="00557F03" w:rsidRDefault="0055313F" w:rsidP="0055313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lang w:val="lt-LT" w:eastAsia="hi-IN" w:bidi="hi-IN"/>
        </w:rPr>
      </w:pPr>
      <w:r w:rsidRPr="00557F03">
        <w:rPr>
          <w:kern w:val="2"/>
          <w:lang w:val="lt-LT" w:eastAsia="hi-IN" w:bidi="hi-IN"/>
        </w:rPr>
        <w:tab/>
        <w:t>Šiuo pasiūlymu pažymime, kad sutinkame su visomis pirkimo sąlygomis, nustatytomis:</w:t>
      </w:r>
    </w:p>
    <w:p w14:paraId="163B7729" w14:textId="21811078" w:rsidR="0055313F" w:rsidRPr="00557F03" w:rsidRDefault="0055313F" w:rsidP="0055313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lang w:val="lt-LT" w:eastAsia="hi-IN" w:bidi="hi-IN"/>
        </w:rPr>
      </w:pPr>
      <w:r w:rsidRPr="00557F03">
        <w:rPr>
          <w:kern w:val="2"/>
          <w:lang w:val="lt-LT" w:eastAsia="hi-IN" w:bidi="hi-IN"/>
        </w:rPr>
        <w:tab/>
        <w:t>1) paskelb</w:t>
      </w:r>
      <w:r w:rsidR="002D5709" w:rsidRPr="00557F03">
        <w:rPr>
          <w:kern w:val="2"/>
          <w:lang w:val="lt-LT" w:eastAsia="hi-IN" w:bidi="hi-IN"/>
        </w:rPr>
        <w:t>tomis</w:t>
      </w:r>
      <w:r w:rsidRPr="00557F03">
        <w:rPr>
          <w:kern w:val="2"/>
          <w:lang w:val="lt-LT" w:eastAsia="hi-IN" w:bidi="hi-IN"/>
        </w:rPr>
        <w:t xml:space="preserve"> Centrinėje viešųjų pirkimų informacinėje sistemoje (CVP IS) adresu https://pirkimai.eviesiejipirkimai.lt/;</w:t>
      </w:r>
    </w:p>
    <w:p w14:paraId="025725E2" w14:textId="77777777" w:rsidR="0055313F" w:rsidRPr="00557F03" w:rsidRDefault="0055313F" w:rsidP="0055313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lang w:val="lt-LT" w:eastAsia="hi-IN" w:bidi="hi-IN"/>
        </w:rPr>
      </w:pPr>
      <w:r w:rsidRPr="00557F03">
        <w:rPr>
          <w:kern w:val="2"/>
          <w:lang w:val="lt-LT" w:eastAsia="hi-IN" w:bidi="hi-IN"/>
        </w:rPr>
        <w:t xml:space="preserve"> </w:t>
      </w:r>
      <w:r w:rsidRPr="00557F03">
        <w:rPr>
          <w:kern w:val="2"/>
          <w:lang w:val="lt-LT" w:eastAsia="hi-IN" w:bidi="hi-IN"/>
        </w:rPr>
        <w:tab/>
        <w:t>2) kituose pirkimo dokumentuose (jų paaiškinimuose, papildymuose).</w:t>
      </w:r>
    </w:p>
    <w:p w14:paraId="6454F53D" w14:textId="77777777" w:rsidR="0055313F" w:rsidRPr="00557F03" w:rsidRDefault="0055313F" w:rsidP="0055313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kern w:val="2"/>
          <w:sz w:val="20"/>
          <w:lang w:val="lt-LT" w:eastAsia="hi-IN" w:bidi="hi-IN"/>
        </w:rPr>
      </w:pPr>
      <w:r w:rsidRPr="00557F03">
        <w:rPr>
          <w:rFonts w:eastAsia="Lucida Sans Unicode"/>
          <w:kern w:val="2"/>
          <w:sz w:val="20"/>
          <w:lang w:val="lt-LT" w:eastAsia="hi-IN" w:bidi="hi-IN"/>
        </w:rPr>
        <w:tab/>
      </w:r>
    </w:p>
    <w:p w14:paraId="2A511076" w14:textId="77777777" w:rsidR="0055313F" w:rsidRPr="00557F03" w:rsidRDefault="0055313F" w:rsidP="0055313F">
      <w:pPr>
        <w:jc w:val="both"/>
        <w:rPr>
          <w:rFonts w:cs="Tahoma"/>
          <w:b/>
          <w:lang w:val="lt-LT"/>
        </w:rPr>
      </w:pPr>
      <w:r w:rsidRPr="00557F03">
        <w:rPr>
          <w:rFonts w:cs="Tahoma"/>
          <w:b/>
          <w:lang w:val="lt-LT"/>
        </w:rPr>
        <w:t>Mes siūlome:</w:t>
      </w:r>
    </w:p>
    <w:p w14:paraId="02F14D8C" w14:textId="77777777" w:rsidR="00510471" w:rsidRPr="00557F03" w:rsidRDefault="0043542B" w:rsidP="00922565">
      <w:pPr>
        <w:jc w:val="both"/>
        <w:rPr>
          <w:rFonts w:cs="Tahoma"/>
          <w:b/>
          <w:i/>
          <w:iCs/>
          <w:lang w:val="lt-LT"/>
        </w:rPr>
      </w:pPr>
      <w:r w:rsidRPr="00557F03">
        <w:rPr>
          <w:rFonts w:cs="Tahoma"/>
          <w:b/>
          <w:i/>
          <w:iCs/>
          <w:lang w:val="lt-LT"/>
        </w:rPr>
        <w:t>3</w:t>
      </w:r>
      <w:r w:rsidR="0055313F" w:rsidRPr="00557F03">
        <w:rPr>
          <w:rFonts w:cs="Tahoma"/>
          <w:b/>
          <w:i/>
          <w:iCs/>
          <w:lang w:val="lt-LT"/>
        </w:rPr>
        <w:t xml:space="preserve"> lentelė</w:t>
      </w:r>
      <w:bookmarkStart w:id="3" w:name="_heading=h.30j0zll"/>
      <w:bookmarkEnd w:id="3"/>
      <w:r w:rsidR="00510471" w:rsidRPr="00557F03">
        <w:rPr>
          <w:rFonts w:eastAsia="Lemon"/>
          <w:lang w:val="lt-LT"/>
        </w:rPr>
        <w:tab/>
      </w:r>
      <w:r w:rsidR="00510471" w:rsidRPr="00557F03">
        <w:rPr>
          <w:rFonts w:eastAsia="Lemon"/>
          <w:lang w:val="lt-LT"/>
        </w:rPr>
        <w:tab/>
      </w:r>
      <w:r w:rsidR="00510471" w:rsidRPr="00557F03">
        <w:rPr>
          <w:rFonts w:eastAsia="Lemon"/>
          <w:lang w:val="lt-LT"/>
        </w:rPr>
        <w:tab/>
      </w:r>
      <w:r w:rsidR="00510471" w:rsidRPr="00557F03">
        <w:rPr>
          <w:rFonts w:eastAsia="Lemon"/>
          <w:lang w:val="lt-LT"/>
        </w:rPr>
        <w:tab/>
      </w:r>
      <w:r w:rsidR="00510471" w:rsidRPr="00557F03">
        <w:rPr>
          <w:rFonts w:eastAsia="Lemon"/>
          <w:lang w:val="lt-LT"/>
        </w:rPr>
        <w:tab/>
      </w:r>
      <w:r w:rsidR="00510471" w:rsidRPr="00557F03">
        <w:rPr>
          <w:rFonts w:eastAsia="Lemon"/>
          <w:lang w:val="lt-LT"/>
        </w:rPr>
        <w:tab/>
      </w:r>
      <w:r w:rsidR="00510471" w:rsidRPr="00557F03">
        <w:rPr>
          <w:rFonts w:eastAsia="Lemon"/>
          <w:lang w:val="lt-LT"/>
        </w:rPr>
        <w:tab/>
      </w:r>
    </w:p>
    <w:tbl>
      <w:tblPr>
        <w:tblW w:w="0" w:type="auto"/>
        <w:tblInd w:w="113" w:type="dxa"/>
        <w:tblLayout w:type="fixed"/>
        <w:tblLook w:val="0000" w:firstRow="0" w:lastRow="0" w:firstColumn="0" w:lastColumn="0" w:noHBand="0" w:noVBand="0"/>
      </w:tblPr>
      <w:tblGrid>
        <w:gridCol w:w="752"/>
        <w:gridCol w:w="4913"/>
        <w:gridCol w:w="1418"/>
        <w:gridCol w:w="1134"/>
        <w:gridCol w:w="1559"/>
      </w:tblGrid>
      <w:tr w:rsidR="00557F03" w:rsidRPr="00557F03" w14:paraId="26F86C28" w14:textId="77777777" w:rsidTr="0055313F">
        <w:trPr>
          <w:cantSplit/>
          <w:trHeight w:val="57"/>
          <w:tblHeader/>
        </w:trPr>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89CB1" w14:textId="77777777" w:rsidR="0055313F" w:rsidRPr="00557F03" w:rsidRDefault="0055313F">
            <w:pPr>
              <w:widowControl w:val="0"/>
              <w:jc w:val="center"/>
              <w:rPr>
                <w:lang w:val="lt-LT"/>
              </w:rPr>
            </w:pPr>
            <w:r w:rsidRPr="00557F03">
              <w:rPr>
                <w:b/>
                <w:lang w:val="lt-LT"/>
              </w:rPr>
              <w:t>Eil. Nr.</w:t>
            </w:r>
          </w:p>
        </w:tc>
        <w:tc>
          <w:tcPr>
            <w:tcW w:w="4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03247" w14:textId="77777777" w:rsidR="0055313F" w:rsidRPr="00557F03" w:rsidRDefault="0055313F">
            <w:pPr>
              <w:widowControl w:val="0"/>
              <w:snapToGrid w:val="0"/>
              <w:jc w:val="center"/>
              <w:rPr>
                <w:b/>
                <w:lang w:val="lt-LT"/>
              </w:rPr>
            </w:pPr>
          </w:p>
          <w:p w14:paraId="1FF5C801" w14:textId="77777777" w:rsidR="0055313F" w:rsidRPr="00557F03" w:rsidRDefault="0055313F">
            <w:pPr>
              <w:widowControl w:val="0"/>
              <w:jc w:val="center"/>
              <w:rPr>
                <w:lang w:val="lt-LT"/>
              </w:rPr>
            </w:pPr>
            <w:r w:rsidRPr="00557F03">
              <w:rPr>
                <w:b/>
                <w:lang w:val="lt-LT"/>
              </w:rPr>
              <w:t>Įrangos pavadinimas</w:t>
            </w:r>
          </w:p>
          <w:p w14:paraId="33068BA8" w14:textId="77777777" w:rsidR="0055313F" w:rsidRPr="00557F03" w:rsidRDefault="0055313F" w:rsidP="0055313F">
            <w:pPr>
              <w:widowControl w:val="0"/>
              <w:jc w:val="center"/>
              <w:rPr>
                <w:b/>
                <w:i/>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875D7" w14:textId="77777777" w:rsidR="0055313F" w:rsidRPr="00557F03" w:rsidRDefault="0055313F">
            <w:pPr>
              <w:widowControl w:val="0"/>
              <w:jc w:val="center"/>
              <w:rPr>
                <w:rStyle w:val="Komentaronuoroda1"/>
                <w:b/>
                <w:sz w:val="22"/>
                <w:szCs w:val="22"/>
                <w:lang w:val="lt-LT"/>
              </w:rPr>
            </w:pPr>
            <w:r w:rsidRPr="00557F03">
              <w:rPr>
                <w:rStyle w:val="Komentaronuoroda1"/>
                <w:b/>
                <w:sz w:val="22"/>
                <w:szCs w:val="22"/>
                <w:lang w:val="lt-LT"/>
              </w:rPr>
              <w:t xml:space="preserve">Kaina </w:t>
            </w:r>
          </w:p>
          <w:p w14:paraId="343D695C" w14:textId="77777777" w:rsidR="0055313F" w:rsidRPr="00557F03" w:rsidRDefault="0055313F">
            <w:pPr>
              <w:widowControl w:val="0"/>
              <w:jc w:val="center"/>
              <w:rPr>
                <w:rStyle w:val="Komentaronuoroda1"/>
                <w:b/>
                <w:sz w:val="22"/>
                <w:szCs w:val="22"/>
                <w:lang w:val="lt-LT"/>
              </w:rPr>
            </w:pPr>
            <w:r w:rsidRPr="00557F03">
              <w:rPr>
                <w:rStyle w:val="Komentaronuoroda1"/>
                <w:b/>
                <w:sz w:val="22"/>
                <w:szCs w:val="22"/>
                <w:lang w:val="lt-LT"/>
              </w:rPr>
              <w:t xml:space="preserve">EUR </w:t>
            </w:r>
          </w:p>
          <w:p w14:paraId="32FFC75D" w14:textId="77777777" w:rsidR="0055313F" w:rsidRPr="00557F03" w:rsidRDefault="0055313F">
            <w:pPr>
              <w:widowControl w:val="0"/>
              <w:jc w:val="center"/>
              <w:rPr>
                <w:lang w:val="lt-LT"/>
              </w:rPr>
            </w:pPr>
            <w:r w:rsidRPr="00557F03">
              <w:rPr>
                <w:rStyle w:val="Komentaronuoroda1"/>
                <w:b/>
                <w:sz w:val="22"/>
                <w:szCs w:val="22"/>
                <w:lang w:val="lt-LT"/>
              </w:rPr>
              <w:t>be PVM</w:t>
            </w:r>
          </w:p>
        </w:tc>
        <w:tc>
          <w:tcPr>
            <w:tcW w:w="1134" w:type="dxa"/>
            <w:tcBorders>
              <w:top w:val="single" w:sz="4" w:space="0" w:color="000000"/>
              <w:left w:val="single" w:sz="4" w:space="0" w:color="000000"/>
              <w:bottom w:val="single" w:sz="4" w:space="0" w:color="000000"/>
              <w:right w:val="single" w:sz="4" w:space="0" w:color="000000"/>
            </w:tcBorders>
          </w:tcPr>
          <w:p w14:paraId="19900591" w14:textId="77777777" w:rsidR="0055313F" w:rsidRPr="00557F03" w:rsidRDefault="0055313F">
            <w:pPr>
              <w:widowControl w:val="0"/>
              <w:jc w:val="center"/>
              <w:rPr>
                <w:rStyle w:val="Komentaronuoroda1"/>
                <w:b/>
                <w:sz w:val="22"/>
                <w:szCs w:val="22"/>
                <w:lang w:val="lt-LT"/>
              </w:rPr>
            </w:pPr>
          </w:p>
          <w:p w14:paraId="453249CB" w14:textId="77777777" w:rsidR="0055313F" w:rsidRPr="00557F03" w:rsidRDefault="0055313F" w:rsidP="0055313F">
            <w:pPr>
              <w:widowControl w:val="0"/>
              <w:jc w:val="center"/>
              <w:rPr>
                <w:rStyle w:val="Komentaronuoroda1"/>
                <w:b/>
                <w:sz w:val="22"/>
                <w:szCs w:val="22"/>
                <w:lang w:val="lt-LT"/>
              </w:rPr>
            </w:pPr>
            <w:r w:rsidRPr="00557F03">
              <w:rPr>
                <w:rStyle w:val="Komentaronuoroda1"/>
                <w:b/>
                <w:sz w:val="22"/>
                <w:szCs w:val="22"/>
                <w:lang w:val="lt-LT"/>
              </w:rPr>
              <w:t>PVM</w:t>
            </w:r>
          </w:p>
        </w:tc>
        <w:tc>
          <w:tcPr>
            <w:tcW w:w="1559" w:type="dxa"/>
            <w:tcBorders>
              <w:top w:val="single" w:sz="4" w:space="0" w:color="000000"/>
              <w:left w:val="single" w:sz="4" w:space="0" w:color="000000"/>
              <w:bottom w:val="single" w:sz="4" w:space="0" w:color="000000"/>
              <w:right w:val="single" w:sz="4" w:space="0" w:color="000000"/>
            </w:tcBorders>
          </w:tcPr>
          <w:p w14:paraId="3545BA7A" w14:textId="77777777" w:rsidR="0055313F" w:rsidRPr="00557F03" w:rsidRDefault="0055313F">
            <w:pPr>
              <w:widowControl w:val="0"/>
              <w:jc w:val="center"/>
              <w:rPr>
                <w:rStyle w:val="Komentaronuoroda1"/>
                <w:b/>
                <w:sz w:val="22"/>
                <w:szCs w:val="22"/>
                <w:lang w:val="lt-LT"/>
              </w:rPr>
            </w:pPr>
          </w:p>
          <w:p w14:paraId="4F0FA9F8" w14:textId="77777777" w:rsidR="0055313F" w:rsidRPr="00557F03" w:rsidRDefault="0055313F">
            <w:pPr>
              <w:widowControl w:val="0"/>
              <w:jc w:val="center"/>
              <w:rPr>
                <w:rStyle w:val="Komentaronuoroda1"/>
                <w:b/>
                <w:sz w:val="22"/>
                <w:szCs w:val="22"/>
                <w:lang w:val="lt-LT"/>
              </w:rPr>
            </w:pPr>
            <w:r w:rsidRPr="00557F03">
              <w:rPr>
                <w:rStyle w:val="Komentaronuoroda1"/>
                <w:b/>
                <w:sz w:val="22"/>
                <w:szCs w:val="22"/>
                <w:lang w:val="lt-LT"/>
              </w:rPr>
              <w:t>Kaina EUR su PVM</w:t>
            </w:r>
          </w:p>
        </w:tc>
      </w:tr>
      <w:tr w:rsidR="00557F03" w:rsidRPr="00557F03" w14:paraId="0903DB3F" w14:textId="77777777" w:rsidTr="0055313F">
        <w:trPr>
          <w:cantSplit/>
          <w:trHeight w:val="57"/>
          <w:tblHeader/>
        </w:trPr>
        <w:tc>
          <w:tcPr>
            <w:tcW w:w="70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7C2CD3" w14:textId="77777777" w:rsidR="0055313F" w:rsidRPr="00557F03" w:rsidRDefault="0055313F" w:rsidP="0086181C">
            <w:pPr>
              <w:widowControl w:val="0"/>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69D078FC" w14:textId="77777777" w:rsidR="0055313F" w:rsidRPr="00557F03" w:rsidRDefault="0055313F" w:rsidP="0055313F">
            <w:pPr>
              <w:widowControl w:val="0"/>
              <w:rPr>
                <w:b/>
                <w:i/>
                <w:lang w:val="lt-LT"/>
              </w:rPr>
            </w:pPr>
          </w:p>
        </w:tc>
        <w:tc>
          <w:tcPr>
            <w:tcW w:w="1559" w:type="dxa"/>
            <w:tcBorders>
              <w:top w:val="single" w:sz="4" w:space="0" w:color="000000"/>
              <w:left w:val="single" w:sz="4" w:space="0" w:color="000000"/>
              <w:bottom w:val="single" w:sz="4" w:space="0" w:color="000000"/>
              <w:right w:val="single" w:sz="4" w:space="0" w:color="000000"/>
            </w:tcBorders>
          </w:tcPr>
          <w:p w14:paraId="7DBE4FAF" w14:textId="77777777" w:rsidR="0055313F" w:rsidRPr="00557F03" w:rsidRDefault="0055313F" w:rsidP="0055313F">
            <w:pPr>
              <w:widowControl w:val="0"/>
              <w:rPr>
                <w:b/>
                <w:i/>
                <w:lang w:val="lt-LT"/>
              </w:rPr>
            </w:pPr>
          </w:p>
        </w:tc>
      </w:tr>
      <w:tr w:rsidR="00557F03" w:rsidRPr="00F22AAD" w14:paraId="1C6E3630" w14:textId="77777777" w:rsidTr="0055313F">
        <w:trPr>
          <w:cantSplit/>
          <w:trHeight w:val="181"/>
        </w:trPr>
        <w:tc>
          <w:tcPr>
            <w:tcW w:w="752" w:type="dxa"/>
            <w:tcBorders>
              <w:top w:val="single" w:sz="4" w:space="0" w:color="000000"/>
              <w:left w:val="single" w:sz="4" w:space="0" w:color="000000"/>
              <w:bottom w:val="single" w:sz="4" w:space="0" w:color="000000"/>
              <w:right w:val="single" w:sz="4" w:space="0" w:color="000000"/>
            </w:tcBorders>
            <w:shd w:val="clear" w:color="auto" w:fill="auto"/>
          </w:tcPr>
          <w:p w14:paraId="73FEBE4D" w14:textId="69CD9C72" w:rsidR="0055313F" w:rsidRPr="00557F03" w:rsidRDefault="0055313F">
            <w:pPr>
              <w:widowControl w:val="0"/>
              <w:rPr>
                <w:lang w:val="lt-LT"/>
              </w:rPr>
            </w:pPr>
            <w:r w:rsidRPr="00557F03">
              <w:rPr>
                <w:lang w:val="lt-LT"/>
              </w:rPr>
              <w:t>1.</w:t>
            </w:r>
          </w:p>
        </w:tc>
        <w:tc>
          <w:tcPr>
            <w:tcW w:w="4913" w:type="dxa"/>
            <w:tcBorders>
              <w:top w:val="single" w:sz="4" w:space="0" w:color="000000"/>
              <w:left w:val="single" w:sz="4" w:space="0" w:color="000000"/>
              <w:bottom w:val="single" w:sz="4" w:space="0" w:color="000000"/>
              <w:right w:val="single" w:sz="4" w:space="0" w:color="000000"/>
            </w:tcBorders>
            <w:shd w:val="clear" w:color="auto" w:fill="auto"/>
          </w:tcPr>
          <w:p w14:paraId="0ED77594" w14:textId="10463C09" w:rsidR="0055313F" w:rsidRPr="00AD6D4E" w:rsidRDefault="0086181C" w:rsidP="0086181C">
            <w:pPr>
              <w:widowControl w:val="0"/>
              <w:jc w:val="both"/>
              <w:rPr>
                <w:b/>
                <w:iCs/>
                <w:lang w:val="lt-LT"/>
              </w:rPr>
            </w:pPr>
            <w:r w:rsidRPr="00557F03">
              <w:rPr>
                <w:b/>
                <w:i/>
                <w:lang w:val="lt-LT"/>
              </w:rPr>
              <w:t xml:space="preserve"> </w:t>
            </w:r>
            <w:r w:rsidRPr="00AD6D4E">
              <w:rPr>
                <w:b/>
                <w:iCs/>
                <w:lang w:val="lt-LT"/>
              </w:rPr>
              <w:t>Odontologinės kėdės (su įranga) bei įrengimu komplektas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C66DED" w14:textId="77777777" w:rsidR="0055313F" w:rsidRPr="00557F03" w:rsidRDefault="0055313F">
            <w:pPr>
              <w:widowControl w:val="0"/>
              <w:snapToGrid w:val="0"/>
              <w:jc w:val="center"/>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29742206" w14:textId="77777777" w:rsidR="0055313F" w:rsidRPr="00557F03" w:rsidRDefault="0055313F">
            <w:pPr>
              <w:widowControl w:val="0"/>
              <w:snapToGrid w:val="0"/>
              <w:jc w:val="center"/>
              <w:rPr>
                <w:lang w:val="lt-LT"/>
              </w:rPr>
            </w:pPr>
          </w:p>
        </w:tc>
        <w:tc>
          <w:tcPr>
            <w:tcW w:w="1559" w:type="dxa"/>
            <w:tcBorders>
              <w:top w:val="single" w:sz="4" w:space="0" w:color="000000"/>
              <w:left w:val="single" w:sz="4" w:space="0" w:color="000000"/>
              <w:bottom w:val="single" w:sz="4" w:space="0" w:color="000000"/>
              <w:right w:val="single" w:sz="4" w:space="0" w:color="000000"/>
            </w:tcBorders>
          </w:tcPr>
          <w:p w14:paraId="6749FCA5" w14:textId="77777777" w:rsidR="0055313F" w:rsidRPr="00557F03" w:rsidRDefault="0055313F">
            <w:pPr>
              <w:widowControl w:val="0"/>
              <w:snapToGrid w:val="0"/>
              <w:jc w:val="center"/>
              <w:rPr>
                <w:lang w:val="lt-LT"/>
              </w:rPr>
            </w:pPr>
          </w:p>
        </w:tc>
      </w:tr>
      <w:tr w:rsidR="0055313F" w:rsidRPr="00557F03" w14:paraId="156A9C19" w14:textId="77777777">
        <w:trPr>
          <w:cantSplit/>
          <w:trHeight w:val="225"/>
        </w:trPr>
        <w:tc>
          <w:tcPr>
            <w:tcW w:w="8217" w:type="dxa"/>
            <w:gridSpan w:val="4"/>
            <w:tcBorders>
              <w:top w:val="single" w:sz="4" w:space="0" w:color="000000"/>
              <w:left w:val="single" w:sz="4" w:space="0" w:color="000000"/>
              <w:bottom w:val="single" w:sz="4" w:space="0" w:color="000000"/>
              <w:right w:val="single" w:sz="4" w:space="0" w:color="000000"/>
            </w:tcBorders>
            <w:shd w:val="clear" w:color="auto" w:fill="auto"/>
          </w:tcPr>
          <w:p w14:paraId="421958B1" w14:textId="77777777" w:rsidR="0055313F" w:rsidRPr="00557F03" w:rsidRDefault="0055313F" w:rsidP="0055313F">
            <w:pPr>
              <w:widowControl w:val="0"/>
              <w:snapToGrid w:val="0"/>
              <w:jc w:val="right"/>
              <w:rPr>
                <w:b/>
                <w:bCs/>
                <w:lang w:val="lt-LT"/>
              </w:rPr>
            </w:pPr>
            <w:r w:rsidRPr="00557F03">
              <w:rPr>
                <w:b/>
                <w:bCs/>
                <w:lang w:val="lt-LT"/>
              </w:rPr>
              <w:t>Bendra pasiūlymo kaina:</w:t>
            </w:r>
          </w:p>
        </w:tc>
        <w:tc>
          <w:tcPr>
            <w:tcW w:w="1559" w:type="dxa"/>
            <w:tcBorders>
              <w:top w:val="single" w:sz="4" w:space="0" w:color="000000"/>
              <w:left w:val="single" w:sz="4" w:space="0" w:color="000000"/>
              <w:bottom w:val="single" w:sz="4" w:space="0" w:color="000000"/>
              <w:right w:val="single" w:sz="4" w:space="0" w:color="000000"/>
            </w:tcBorders>
          </w:tcPr>
          <w:p w14:paraId="616C5E4D" w14:textId="77777777" w:rsidR="0055313F" w:rsidRPr="00557F03" w:rsidRDefault="0055313F">
            <w:pPr>
              <w:widowControl w:val="0"/>
              <w:snapToGrid w:val="0"/>
              <w:jc w:val="center"/>
              <w:rPr>
                <w:b/>
                <w:bCs/>
                <w:lang w:val="lt-LT"/>
              </w:rPr>
            </w:pPr>
          </w:p>
        </w:tc>
      </w:tr>
    </w:tbl>
    <w:p w14:paraId="35F322AE" w14:textId="77777777" w:rsidR="00510471" w:rsidRPr="00557F03" w:rsidRDefault="00510471">
      <w:pPr>
        <w:tabs>
          <w:tab w:val="left" w:pos="1530"/>
        </w:tabs>
        <w:spacing w:after="5" w:line="264" w:lineRule="auto"/>
        <w:ind w:left="851"/>
        <w:jc w:val="both"/>
        <w:rPr>
          <w:rFonts w:eastAsia="Lemon"/>
          <w:lang w:val="lt-LT"/>
        </w:rPr>
      </w:pPr>
    </w:p>
    <w:p w14:paraId="4B863E82" w14:textId="272771A8" w:rsidR="00943E0C" w:rsidRPr="00557F03" w:rsidRDefault="004312F6" w:rsidP="004312F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kern w:val="2"/>
          <w:lang w:val="lt-LT" w:eastAsia="hi-IN" w:bidi="hi-IN"/>
        </w:rPr>
      </w:pPr>
      <w:r w:rsidRPr="00557F03">
        <w:rPr>
          <w:rFonts w:eastAsia="Lucida Sans Unicode"/>
          <w:kern w:val="2"/>
          <w:lang w:val="lt-LT" w:eastAsia="hi-IN" w:bidi="hi-IN"/>
        </w:rPr>
        <w:t>PASTAB</w:t>
      </w:r>
      <w:r w:rsidR="00177CB3" w:rsidRPr="00557F03">
        <w:rPr>
          <w:rFonts w:eastAsia="Lucida Sans Unicode"/>
          <w:kern w:val="2"/>
          <w:lang w:val="lt-LT" w:eastAsia="hi-IN" w:bidi="hi-IN"/>
        </w:rPr>
        <w:t>OS</w:t>
      </w:r>
      <w:r w:rsidR="00943E0C" w:rsidRPr="00557F03">
        <w:rPr>
          <w:rFonts w:eastAsia="Lucida Sans Unicode"/>
          <w:kern w:val="2"/>
          <w:lang w:val="lt-LT" w:eastAsia="hi-IN" w:bidi="hi-IN"/>
        </w:rPr>
        <w:t>:</w:t>
      </w:r>
    </w:p>
    <w:p w14:paraId="7818DE22" w14:textId="77777777" w:rsidR="004312F6" w:rsidRPr="00557F03" w:rsidRDefault="004312F6" w:rsidP="00943E0C">
      <w:pPr>
        <w:numPr>
          <w:ilvl w:val="0"/>
          <w:numId w:val="3"/>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kern w:val="2"/>
          <w:lang w:val="lt-LT" w:eastAsia="hi-IN" w:bidi="hi-IN"/>
        </w:rPr>
      </w:pPr>
      <w:r w:rsidRPr="00557F03">
        <w:rPr>
          <w:rFonts w:eastAsia="Lucida Sans Unicode"/>
          <w:kern w:val="2"/>
          <w:lang w:val="lt-LT" w:eastAsia="hi-IN" w:bidi="hi-IN"/>
        </w:rPr>
        <w:t xml:space="preserve"> Tais atvejais, kai pagal galiojančius teisės aktus tiekėjui nereikia mokėti PVM, jis nurodo priežastis, dėl kurių PVM nemoka:______________________________________________. </w:t>
      </w:r>
    </w:p>
    <w:p w14:paraId="6D0EC78B" w14:textId="77777777" w:rsidR="004312F6" w:rsidRPr="00557F03" w:rsidRDefault="004312F6" w:rsidP="004312F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567"/>
        <w:jc w:val="both"/>
        <w:rPr>
          <w:rFonts w:eastAsia="Lucida Sans Unicode"/>
          <w:kern w:val="2"/>
          <w:lang w:val="lt-LT" w:eastAsia="hi-IN" w:bidi="hi-IN"/>
        </w:rPr>
      </w:pPr>
      <w:r w:rsidRPr="00557F03">
        <w:rPr>
          <w:rFonts w:eastAsia="Lucida Sans Unicode"/>
          <w:kern w:val="2"/>
          <w:lang w:val="lt-LT" w:eastAsia="hi-IN" w:bidi="hi-IN"/>
        </w:rPr>
        <w:t>Tokiu atveju pasiūlymo kaina yra pasiūlymo kaina be PVM.</w:t>
      </w:r>
    </w:p>
    <w:p w14:paraId="6B0A0FD0" w14:textId="77777777" w:rsidR="004312F6" w:rsidRPr="00557F03" w:rsidRDefault="00943E0C" w:rsidP="00943E0C">
      <w:pPr>
        <w:numPr>
          <w:ilvl w:val="0"/>
          <w:numId w:val="3"/>
        </w:numPr>
        <w:jc w:val="both"/>
        <w:rPr>
          <w:rFonts w:cs="Tahoma"/>
          <w:lang w:val="lt-LT"/>
        </w:rPr>
      </w:pPr>
      <w:r w:rsidRPr="00557F03">
        <w:rPr>
          <w:rFonts w:cs="Tahoma"/>
          <w:lang w:val="lt-LT"/>
        </w:rPr>
        <w:t xml:space="preserve">Į pasiūlymo kainą įskaičiuotas įrangos pristatymas, montavimas, personalo apmokymas. </w:t>
      </w:r>
    </w:p>
    <w:p w14:paraId="7C0D8330" w14:textId="77777777" w:rsidR="00943E0C" w:rsidRPr="00557F03" w:rsidRDefault="00943E0C" w:rsidP="00943E0C">
      <w:pPr>
        <w:ind w:left="720"/>
        <w:jc w:val="both"/>
        <w:rPr>
          <w:rFonts w:cs="Tahoma"/>
          <w:lang w:val="lt-LT"/>
        </w:rPr>
      </w:pPr>
    </w:p>
    <w:p w14:paraId="2D6EC68B" w14:textId="77777777" w:rsidR="004312F6" w:rsidRPr="00557F03" w:rsidRDefault="004312F6" w:rsidP="004312F6">
      <w:pPr>
        <w:jc w:val="both"/>
        <w:rPr>
          <w:rFonts w:cs="Tahoma"/>
          <w:lang w:val="lt-LT"/>
        </w:rPr>
      </w:pPr>
      <w:r w:rsidRPr="00557F03">
        <w:rPr>
          <w:rFonts w:cs="Tahoma"/>
          <w:lang w:val="lt-LT"/>
        </w:rPr>
        <w:t xml:space="preserve">Siūlomos prekės visiškai atitinka pirkimo dokumentuose (Techninėje specifikacijoje) nurodytus reikalavimus: </w:t>
      </w:r>
    </w:p>
    <w:p w14:paraId="0DC390F3" w14:textId="77777777" w:rsidR="004312F6" w:rsidRPr="00557F03" w:rsidRDefault="0043542B" w:rsidP="004312F6">
      <w:pPr>
        <w:jc w:val="both"/>
        <w:rPr>
          <w:rFonts w:cs="Tahoma"/>
          <w:b/>
          <w:bCs/>
          <w:i/>
          <w:iCs/>
          <w:lang w:val="lt-LT"/>
        </w:rPr>
      </w:pPr>
      <w:r w:rsidRPr="00557F03">
        <w:rPr>
          <w:rFonts w:cs="Tahoma"/>
          <w:b/>
          <w:bCs/>
          <w:i/>
          <w:iCs/>
          <w:lang w:val="lt-LT"/>
        </w:rPr>
        <w:t>4</w:t>
      </w:r>
      <w:r w:rsidR="004312F6" w:rsidRPr="00557F03">
        <w:rPr>
          <w:rFonts w:cs="Tahoma"/>
          <w:b/>
          <w:bCs/>
          <w:i/>
          <w:iCs/>
          <w:lang w:val="lt-LT"/>
        </w:rPr>
        <w:t xml:space="preserve"> lentelė</w:t>
      </w:r>
    </w:p>
    <w:tbl>
      <w:tblPr>
        <w:tblW w:w="4834" w:type="pct"/>
        <w:tblInd w:w="88" w:type="dxa"/>
        <w:tblCellMar>
          <w:left w:w="10" w:type="dxa"/>
          <w:right w:w="10" w:type="dxa"/>
        </w:tblCellMar>
        <w:tblLook w:val="04A0" w:firstRow="1" w:lastRow="0" w:firstColumn="1" w:lastColumn="0" w:noHBand="0" w:noVBand="1"/>
      </w:tblPr>
      <w:tblGrid>
        <w:gridCol w:w="836"/>
        <w:gridCol w:w="4028"/>
        <w:gridCol w:w="4718"/>
      </w:tblGrid>
      <w:tr w:rsidR="00557F03" w:rsidRPr="00F22AAD" w14:paraId="672DAAD2" w14:textId="77777777" w:rsidTr="006B3F79">
        <w:trPr>
          <w:trHeight w:val="760"/>
        </w:trPr>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29C7493" w14:textId="77777777" w:rsidR="00943E0C" w:rsidRPr="00557F03" w:rsidRDefault="00943E0C" w:rsidP="00E023BA">
            <w:pPr>
              <w:jc w:val="both"/>
              <w:rPr>
                <w:b/>
                <w:lang w:val="lt-LT"/>
              </w:rPr>
            </w:pPr>
            <w:r w:rsidRPr="00557F03">
              <w:rPr>
                <w:b/>
                <w:lang w:val="lt-LT"/>
              </w:rPr>
              <w:t>Eil. Nr.</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730EB04" w14:textId="77777777" w:rsidR="00943E0C" w:rsidRPr="00557F03" w:rsidRDefault="00943E0C" w:rsidP="00E023BA">
            <w:pPr>
              <w:jc w:val="both"/>
              <w:rPr>
                <w:b/>
                <w:lang w:val="lt-LT"/>
              </w:rPr>
            </w:pPr>
            <w:r w:rsidRPr="00557F03">
              <w:rPr>
                <w:b/>
                <w:lang w:val="lt-LT"/>
              </w:rPr>
              <w:t>Prekės pavadinimas ir reikalavimai</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5AB4DA75" w14:textId="77777777" w:rsidR="00943E0C" w:rsidRPr="00557F03" w:rsidRDefault="00943E0C" w:rsidP="00E023BA">
            <w:pPr>
              <w:jc w:val="both"/>
              <w:rPr>
                <w:b/>
                <w:lang w:val="lt-LT"/>
              </w:rPr>
            </w:pPr>
            <w:r w:rsidRPr="00557F03">
              <w:rPr>
                <w:b/>
                <w:bCs/>
                <w:lang w:val="lt-LT"/>
              </w:rPr>
              <w:t xml:space="preserve">Tiekėjo siūlomos įrangos parametrai </w:t>
            </w:r>
            <w:r w:rsidRPr="00557F03">
              <w:rPr>
                <w:lang w:val="lt-LT"/>
              </w:rPr>
              <w:t xml:space="preserve">(kartu su pasiūlymu turi būti pateikti gamintojo techniniai dokumentai, kuriuose privalo būti pažymėtos aktualios pirkimui siūlomų parametrų reikšmės, nurodant atitinkamą techninės specifikacijos reikalavimų punktą) </w:t>
            </w:r>
            <w:r w:rsidRPr="00557F03">
              <w:rPr>
                <w:i/>
                <w:iCs/>
                <w:lang w:val="lt-LT"/>
              </w:rPr>
              <w:t>(pildo tiekėjas)</w:t>
            </w:r>
          </w:p>
        </w:tc>
      </w:tr>
      <w:tr w:rsidR="00557F03" w:rsidRPr="006510B8" w14:paraId="6EB6353D"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DFF1ED7" w14:textId="77777777" w:rsidR="00943E0C" w:rsidRPr="00557F03" w:rsidRDefault="00943E0C" w:rsidP="00E023BA">
            <w:pPr>
              <w:jc w:val="both"/>
              <w:rPr>
                <w:b/>
                <w:lang w:val="lt-LT"/>
              </w:rPr>
            </w:pPr>
            <w:r w:rsidRPr="00557F03">
              <w:rPr>
                <w:b/>
                <w:lang w:val="lt-LT"/>
              </w:rPr>
              <w:t>1.</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56E1B6A" w14:textId="77777777" w:rsidR="000B6219" w:rsidRPr="00557F03" w:rsidRDefault="00943E0C" w:rsidP="00E023BA">
            <w:pPr>
              <w:jc w:val="both"/>
              <w:rPr>
                <w:b/>
                <w:lang w:val="lt-LT"/>
              </w:rPr>
            </w:pPr>
            <w:r w:rsidRPr="00557F03">
              <w:rPr>
                <w:b/>
                <w:lang w:val="lt-LT"/>
              </w:rPr>
              <w:t xml:space="preserve">Odontologo darbo vietos įranga </w:t>
            </w:r>
          </w:p>
          <w:p w14:paraId="1F4F152B" w14:textId="2606FEEA" w:rsidR="00943E0C" w:rsidRPr="00557F03" w:rsidRDefault="00943E0C" w:rsidP="00E023BA">
            <w:pPr>
              <w:jc w:val="both"/>
              <w:rPr>
                <w:b/>
                <w:lang w:val="lt-LT"/>
              </w:rPr>
            </w:pPr>
            <w:r w:rsidRPr="00557F03">
              <w:rPr>
                <w:b/>
                <w:lang w:val="lt-LT"/>
              </w:rPr>
              <w:t xml:space="preserve">(1 </w:t>
            </w:r>
            <w:proofErr w:type="spellStart"/>
            <w:r w:rsidRPr="00557F03">
              <w:rPr>
                <w:b/>
                <w:lang w:val="lt-LT"/>
              </w:rPr>
              <w:t>kompl</w:t>
            </w:r>
            <w:proofErr w:type="spellEnd"/>
            <w:r w:rsidRPr="00557F03">
              <w:rPr>
                <w:b/>
                <w:lang w:val="lt-LT"/>
              </w:rPr>
              <w:t>.)</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37EBDE26" w14:textId="77777777" w:rsidR="00943E0C" w:rsidRPr="00557F03" w:rsidRDefault="00943E0C" w:rsidP="00E023BA">
            <w:pPr>
              <w:jc w:val="both"/>
              <w:rPr>
                <w:b/>
                <w:lang w:val="lt-LT"/>
              </w:rPr>
            </w:pPr>
          </w:p>
        </w:tc>
      </w:tr>
      <w:tr w:rsidR="00557F03" w:rsidRPr="00557F03" w14:paraId="6AE16EE5"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F255267" w14:textId="77777777" w:rsidR="00943E0C" w:rsidRPr="00557F03" w:rsidRDefault="00943E0C" w:rsidP="00E023BA">
            <w:pPr>
              <w:jc w:val="both"/>
              <w:rPr>
                <w:b/>
                <w:lang w:val="lt-LT"/>
              </w:rPr>
            </w:pPr>
            <w:r w:rsidRPr="00557F03">
              <w:rPr>
                <w:b/>
                <w:lang w:val="lt-LT"/>
              </w:rPr>
              <w:t>1.1</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5D73354" w14:textId="77777777" w:rsidR="00943E0C" w:rsidRPr="00557F03" w:rsidRDefault="00943E0C" w:rsidP="00E023BA">
            <w:pPr>
              <w:jc w:val="both"/>
              <w:rPr>
                <w:b/>
                <w:lang w:val="lt-LT"/>
              </w:rPr>
            </w:pPr>
            <w:r w:rsidRPr="00557F03">
              <w:rPr>
                <w:b/>
                <w:lang w:val="lt-LT"/>
              </w:rPr>
              <w:t>Paciento kėdė</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BD8E54D" w14:textId="77777777" w:rsidR="00943E0C" w:rsidRPr="00557F03" w:rsidRDefault="00943E0C" w:rsidP="00E023BA">
            <w:pPr>
              <w:jc w:val="center"/>
              <w:rPr>
                <w:bCs/>
                <w:lang w:val="lt-LT"/>
              </w:rPr>
            </w:pPr>
            <w:r w:rsidRPr="00557F03">
              <w:rPr>
                <w:bCs/>
                <w:i/>
                <w:iCs/>
                <w:lang w:val="lt-LT"/>
              </w:rPr>
              <w:t>Nurodyti gamintojo pavadinimą, modelį</w:t>
            </w:r>
          </w:p>
        </w:tc>
      </w:tr>
      <w:tr w:rsidR="00557F03" w:rsidRPr="00557F03" w14:paraId="0D74CBF4"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56842AC" w14:textId="77777777" w:rsidR="00943E0C" w:rsidRPr="00557F03" w:rsidRDefault="00943E0C" w:rsidP="00E023BA">
            <w:pPr>
              <w:jc w:val="both"/>
              <w:rPr>
                <w:lang w:val="lt-LT"/>
              </w:rPr>
            </w:pPr>
            <w:r w:rsidRPr="00557F03">
              <w:rPr>
                <w:lang w:val="lt-LT"/>
              </w:rPr>
              <w:lastRenderedPageBreak/>
              <w:t>1.1.1</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BD2A782" w14:textId="0417DD8D" w:rsidR="00943E0C" w:rsidRPr="00557F03" w:rsidRDefault="00943E0C" w:rsidP="00E023BA">
            <w:pPr>
              <w:jc w:val="both"/>
              <w:rPr>
                <w:lang w:val="lt-LT"/>
              </w:rPr>
            </w:pPr>
            <w:r w:rsidRPr="00557F03">
              <w:rPr>
                <w:lang w:val="lt-LT"/>
              </w:rPr>
              <w:t>Kėdės valdymas: elektrinis – mechaninis kėdės valdymas</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0B711D11" w14:textId="77777777" w:rsidR="00943E0C" w:rsidRPr="00557F03" w:rsidRDefault="00943E0C" w:rsidP="00E023BA">
            <w:pPr>
              <w:jc w:val="both"/>
              <w:rPr>
                <w:lang w:val="lt-LT"/>
              </w:rPr>
            </w:pPr>
          </w:p>
        </w:tc>
      </w:tr>
      <w:tr w:rsidR="00557F03" w:rsidRPr="00F22AAD" w14:paraId="4D6C5446"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4C0FAA6" w14:textId="77777777" w:rsidR="00943E0C" w:rsidRPr="00557F03" w:rsidRDefault="00943E0C" w:rsidP="00E023BA">
            <w:pPr>
              <w:jc w:val="both"/>
              <w:rPr>
                <w:lang w:val="lt-LT"/>
              </w:rPr>
            </w:pPr>
            <w:r w:rsidRPr="00557F03">
              <w:rPr>
                <w:lang w:val="lt-LT"/>
              </w:rPr>
              <w:t>1.1.2</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A5C9630" w14:textId="77777777" w:rsidR="00943E0C" w:rsidRPr="00557F03" w:rsidRDefault="00943E0C" w:rsidP="00E023BA">
            <w:pPr>
              <w:jc w:val="both"/>
              <w:rPr>
                <w:lang w:val="lt-LT"/>
              </w:rPr>
            </w:pPr>
            <w:r w:rsidRPr="00557F03">
              <w:rPr>
                <w:lang w:val="lt-LT"/>
              </w:rPr>
              <w:t>Elektros maitinimas iš 230 (+/-10) V, 50  (+/-1) Hz elektros tinklo</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1CFA67C9" w14:textId="77777777" w:rsidR="00943E0C" w:rsidRPr="00557F03" w:rsidRDefault="00943E0C" w:rsidP="00E023BA">
            <w:pPr>
              <w:jc w:val="both"/>
              <w:rPr>
                <w:lang w:val="lt-LT"/>
              </w:rPr>
            </w:pPr>
          </w:p>
        </w:tc>
      </w:tr>
      <w:tr w:rsidR="00557F03" w:rsidRPr="00557F03" w14:paraId="18D05C8F"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FE9DB7E" w14:textId="77777777" w:rsidR="00943E0C" w:rsidRPr="00557F03" w:rsidRDefault="00943E0C" w:rsidP="00E023BA">
            <w:pPr>
              <w:jc w:val="both"/>
              <w:rPr>
                <w:lang w:val="lt-LT"/>
              </w:rPr>
            </w:pPr>
            <w:r w:rsidRPr="00557F03">
              <w:rPr>
                <w:lang w:val="lt-LT"/>
              </w:rPr>
              <w:t>1.1.3</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9965759" w14:textId="77777777" w:rsidR="00943E0C" w:rsidRPr="00557F03" w:rsidRDefault="00943E0C" w:rsidP="00E023BA">
            <w:pPr>
              <w:jc w:val="both"/>
              <w:rPr>
                <w:lang w:val="lt-LT"/>
              </w:rPr>
            </w:pPr>
            <w:r w:rsidRPr="00557F03">
              <w:rPr>
                <w:lang w:val="lt-LT"/>
              </w:rPr>
              <w:t>Kėdės keliamoji galia  ≥ 135 kg.</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77A1E4B8" w14:textId="77777777" w:rsidR="00943E0C" w:rsidRPr="00557F03" w:rsidRDefault="00943E0C" w:rsidP="00E023BA">
            <w:pPr>
              <w:jc w:val="both"/>
              <w:rPr>
                <w:lang w:val="lt-LT"/>
              </w:rPr>
            </w:pPr>
          </w:p>
        </w:tc>
      </w:tr>
      <w:tr w:rsidR="00557F03" w:rsidRPr="00557F03" w14:paraId="261C8BB8"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C7B9B37" w14:textId="77777777" w:rsidR="00943E0C" w:rsidRPr="00557F03" w:rsidRDefault="00943E0C" w:rsidP="00E023BA">
            <w:pPr>
              <w:jc w:val="both"/>
              <w:rPr>
                <w:lang w:val="lt-LT"/>
              </w:rPr>
            </w:pPr>
            <w:r w:rsidRPr="00557F03">
              <w:rPr>
                <w:lang w:val="lt-LT"/>
              </w:rPr>
              <w:t>1.1.4</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CFE4878" w14:textId="77777777" w:rsidR="00943E0C" w:rsidRPr="00557F03" w:rsidRDefault="00943E0C" w:rsidP="00E023BA">
            <w:pPr>
              <w:jc w:val="both"/>
              <w:rPr>
                <w:lang w:val="lt-LT"/>
              </w:rPr>
            </w:pPr>
            <w:r w:rsidRPr="00557F03">
              <w:rPr>
                <w:lang w:val="lt-LT"/>
              </w:rPr>
              <w:t>Kėdės sėdimosios dalies aukščio reguliavimo ribos:</w:t>
            </w:r>
          </w:p>
          <w:p w14:paraId="422F2C57" w14:textId="77777777" w:rsidR="00943E0C" w:rsidRPr="00557F03" w:rsidRDefault="00943E0C" w:rsidP="00E023BA">
            <w:pPr>
              <w:jc w:val="both"/>
              <w:rPr>
                <w:lang w:val="lt-LT"/>
              </w:rPr>
            </w:pPr>
            <w:r w:rsidRPr="00557F03">
              <w:rPr>
                <w:lang w:val="lt-LT"/>
              </w:rPr>
              <w:t>1. Aukštis nuo grindų žemiausioje pozicijoje:</w:t>
            </w:r>
          </w:p>
          <w:p w14:paraId="26C4CC1D" w14:textId="77777777" w:rsidR="00943E0C" w:rsidRPr="00557F03" w:rsidRDefault="00943E0C" w:rsidP="00E023BA">
            <w:pPr>
              <w:jc w:val="both"/>
              <w:rPr>
                <w:lang w:val="lt-LT"/>
              </w:rPr>
            </w:pPr>
            <w:r w:rsidRPr="00557F03">
              <w:rPr>
                <w:lang w:val="lt-LT"/>
              </w:rPr>
              <w:t xml:space="preserve">   - ne daugiau kaip 42 cm</w:t>
            </w:r>
          </w:p>
          <w:p w14:paraId="66D74B73" w14:textId="77777777" w:rsidR="00943E0C" w:rsidRPr="00557F03" w:rsidRDefault="00943E0C" w:rsidP="00E023BA">
            <w:pPr>
              <w:jc w:val="both"/>
              <w:rPr>
                <w:lang w:val="lt-LT"/>
              </w:rPr>
            </w:pPr>
            <w:r w:rsidRPr="00557F03">
              <w:rPr>
                <w:lang w:val="lt-LT"/>
              </w:rPr>
              <w:t>2. Aukštis nuo grindų viršutinėje pozicijoje:</w:t>
            </w:r>
          </w:p>
          <w:p w14:paraId="6C766F97" w14:textId="77777777" w:rsidR="00943E0C" w:rsidRPr="00557F03" w:rsidRDefault="00943E0C" w:rsidP="00E023BA">
            <w:pPr>
              <w:jc w:val="both"/>
              <w:rPr>
                <w:lang w:val="lt-LT"/>
              </w:rPr>
            </w:pPr>
            <w:r w:rsidRPr="00557F03">
              <w:rPr>
                <w:lang w:val="lt-LT"/>
              </w:rPr>
              <w:t xml:space="preserve">   - ne mažiau kaip 82 cm</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16A3D484" w14:textId="77777777" w:rsidR="00943E0C" w:rsidRPr="00557F03" w:rsidRDefault="00943E0C" w:rsidP="00E023BA">
            <w:pPr>
              <w:jc w:val="both"/>
              <w:rPr>
                <w:lang w:val="lt-LT"/>
              </w:rPr>
            </w:pPr>
          </w:p>
        </w:tc>
      </w:tr>
      <w:tr w:rsidR="00557F03" w:rsidRPr="00F22AAD" w14:paraId="68A79204"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028DB6D" w14:textId="77777777" w:rsidR="00943E0C" w:rsidRPr="00557F03" w:rsidRDefault="00943E0C" w:rsidP="00E023BA">
            <w:pPr>
              <w:jc w:val="both"/>
              <w:rPr>
                <w:lang w:val="lt-LT"/>
              </w:rPr>
            </w:pPr>
            <w:r w:rsidRPr="00557F03">
              <w:rPr>
                <w:lang w:val="lt-LT"/>
              </w:rPr>
              <w:t>1.1.5</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A76A650" w14:textId="77777777" w:rsidR="00943E0C" w:rsidRPr="00557F03" w:rsidRDefault="00943E0C" w:rsidP="00E023BA">
            <w:pPr>
              <w:jc w:val="both"/>
              <w:rPr>
                <w:lang w:val="lt-LT"/>
              </w:rPr>
            </w:pPr>
            <w:r w:rsidRPr="00557F03">
              <w:rPr>
                <w:lang w:val="lt-LT"/>
              </w:rPr>
              <w:t>Automatinis kėdės judesio stabdymas, esant kliūčiai po kėde: būtinas</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24D70A01" w14:textId="77777777" w:rsidR="00943E0C" w:rsidRPr="00557F03" w:rsidRDefault="00943E0C" w:rsidP="00E023BA">
            <w:pPr>
              <w:jc w:val="both"/>
              <w:rPr>
                <w:lang w:val="lt-LT"/>
              </w:rPr>
            </w:pPr>
          </w:p>
        </w:tc>
      </w:tr>
      <w:tr w:rsidR="00557F03" w:rsidRPr="00F22AAD" w14:paraId="2C3FCF52"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F99927E" w14:textId="77777777" w:rsidR="00943E0C" w:rsidRPr="00557F03" w:rsidRDefault="00943E0C" w:rsidP="00E023BA">
            <w:pPr>
              <w:jc w:val="both"/>
              <w:rPr>
                <w:lang w:val="lt-LT"/>
              </w:rPr>
            </w:pPr>
            <w:r w:rsidRPr="00557F03">
              <w:rPr>
                <w:lang w:val="lt-LT"/>
              </w:rPr>
              <w:t>1.1.6</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195F352" w14:textId="77777777" w:rsidR="00943E0C" w:rsidRPr="00557F03" w:rsidRDefault="00943E0C" w:rsidP="00E023BA">
            <w:pPr>
              <w:jc w:val="both"/>
              <w:rPr>
                <w:lang w:val="lt-LT"/>
              </w:rPr>
            </w:pPr>
            <w:r w:rsidRPr="00557F03">
              <w:rPr>
                <w:lang w:val="lt-LT"/>
              </w:rPr>
              <w:t>Paciento kėdės apmušalo danga: besiūlė, būtina galimybė pasirinkti apmušalo dangos spalvą.</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30A45AE5" w14:textId="77777777" w:rsidR="00943E0C" w:rsidRPr="00557F03" w:rsidRDefault="00943E0C" w:rsidP="00E023BA">
            <w:pPr>
              <w:jc w:val="both"/>
              <w:rPr>
                <w:lang w:val="lt-LT"/>
              </w:rPr>
            </w:pPr>
          </w:p>
        </w:tc>
      </w:tr>
      <w:tr w:rsidR="00557F03" w:rsidRPr="00557F03" w14:paraId="1A6C05C8"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701453F" w14:textId="77777777" w:rsidR="00943E0C" w:rsidRPr="00557F03" w:rsidRDefault="00943E0C" w:rsidP="00E023BA">
            <w:pPr>
              <w:jc w:val="both"/>
              <w:rPr>
                <w:lang w:val="lt-LT"/>
              </w:rPr>
            </w:pPr>
            <w:r w:rsidRPr="00557F03">
              <w:rPr>
                <w:lang w:val="lt-LT"/>
              </w:rPr>
              <w:t>1.1.7</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6CA4E29" w14:textId="77777777" w:rsidR="00943E0C" w:rsidRPr="00557F03" w:rsidRDefault="00943E0C" w:rsidP="00E023BA">
            <w:pPr>
              <w:jc w:val="both"/>
              <w:rPr>
                <w:lang w:val="lt-LT"/>
              </w:rPr>
            </w:pPr>
            <w:r w:rsidRPr="00557F03">
              <w:rPr>
                <w:lang w:val="lt-LT"/>
              </w:rPr>
              <w:t xml:space="preserve">Paciento kėdės apmušalai: prisitaikantys prie paciento kūno formos </w:t>
            </w:r>
            <w:proofErr w:type="spellStart"/>
            <w:r w:rsidRPr="00557F03">
              <w:rPr>
                <w:lang w:val="lt-LT"/>
              </w:rPr>
              <w:t>Soft</w:t>
            </w:r>
            <w:proofErr w:type="spellEnd"/>
            <w:r w:rsidRPr="00557F03">
              <w:rPr>
                <w:lang w:val="lt-LT"/>
              </w:rPr>
              <w:t xml:space="preserve"> </w:t>
            </w:r>
            <w:proofErr w:type="spellStart"/>
            <w:r w:rsidRPr="00557F03">
              <w:rPr>
                <w:lang w:val="lt-LT"/>
              </w:rPr>
              <w:t>Foam</w:t>
            </w:r>
            <w:proofErr w:type="spellEnd"/>
            <w:r w:rsidRPr="00557F03">
              <w:rPr>
                <w:lang w:val="lt-LT"/>
              </w:rPr>
              <w:t xml:space="preserve"> technologija</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4A2577A6" w14:textId="77777777" w:rsidR="00943E0C" w:rsidRPr="00557F03" w:rsidRDefault="00943E0C" w:rsidP="00E023BA">
            <w:pPr>
              <w:jc w:val="both"/>
              <w:rPr>
                <w:lang w:val="lt-LT"/>
              </w:rPr>
            </w:pPr>
          </w:p>
        </w:tc>
      </w:tr>
      <w:tr w:rsidR="00557F03" w:rsidRPr="00F22AAD" w14:paraId="10B418D3"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D268167" w14:textId="77777777" w:rsidR="00943E0C" w:rsidRPr="00557F03" w:rsidRDefault="00943E0C" w:rsidP="00E023BA">
            <w:pPr>
              <w:jc w:val="both"/>
              <w:rPr>
                <w:lang w:val="lt-LT"/>
              </w:rPr>
            </w:pPr>
            <w:r w:rsidRPr="00557F03">
              <w:rPr>
                <w:lang w:val="lt-LT"/>
              </w:rPr>
              <w:t>1.1.8</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93F2BA8" w14:textId="77777777" w:rsidR="00943E0C" w:rsidRPr="00557F03" w:rsidRDefault="00943E0C" w:rsidP="00E023BA">
            <w:pPr>
              <w:jc w:val="both"/>
              <w:rPr>
                <w:lang w:val="lt-LT"/>
              </w:rPr>
            </w:pPr>
            <w:r w:rsidRPr="00557F03">
              <w:rPr>
                <w:lang w:val="lt-LT"/>
              </w:rPr>
              <w:t>Kėdės padėčių programavimas: ne mažiau 2 individualiai programuojamos paciento kėdės padėtys, papildomai paciento išlaipinimo programa ir paciento pasodinimo – grąžinimo į prieš tai buvusią padėtį programa</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577A7A56" w14:textId="77777777" w:rsidR="00943E0C" w:rsidRPr="00557F03" w:rsidRDefault="00943E0C" w:rsidP="00E023BA">
            <w:pPr>
              <w:jc w:val="both"/>
              <w:rPr>
                <w:lang w:val="lt-LT"/>
              </w:rPr>
            </w:pPr>
          </w:p>
        </w:tc>
      </w:tr>
      <w:tr w:rsidR="00557F03" w:rsidRPr="00F22AAD" w14:paraId="78336FCF"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829197C" w14:textId="77777777" w:rsidR="00943E0C" w:rsidRPr="00557F03" w:rsidRDefault="00943E0C" w:rsidP="00E023BA">
            <w:pPr>
              <w:jc w:val="both"/>
              <w:rPr>
                <w:lang w:val="lt-LT"/>
              </w:rPr>
            </w:pPr>
            <w:r w:rsidRPr="00557F03">
              <w:rPr>
                <w:lang w:val="lt-LT"/>
              </w:rPr>
              <w:t>1.1.9</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BC3AB27" w14:textId="77777777" w:rsidR="00943E0C" w:rsidRPr="00557F03" w:rsidRDefault="00943E0C" w:rsidP="00E023BA">
            <w:pPr>
              <w:jc w:val="both"/>
              <w:rPr>
                <w:lang w:val="lt-LT"/>
              </w:rPr>
            </w:pPr>
            <w:r w:rsidRPr="00557F03">
              <w:rPr>
                <w:lang w:val="lt-LT"/>
              </w:rPr>
              <w:t>Kėdės valdymas: nuo gydytojo instrumentų dalies, asistento pultelio ir kojine svirtele prie kėdės pado arba pedalu</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6C89A95E" w14:textId="77777777" w:rsidR="00943E0C" w:rsidRPr="00557F03" w:rsidRDefault="00943E0C" w:rsidP="00E023BA">
            <w:pPr>
              <w:jc w:val="both"/>
              <w:rPr>
                <w:lang w:val="lt-LT"/>
              </w:rPr>
            </w:pPr>
          </w:p>
        </w:tc>
      </w:tr>
      <w:tr w:rsidR="00557F03" w:rsidRPr="00F22AAD" w14:paraId="760E6471"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855515B" w14:textId="77777777" w:rsidR="00943E0C" w:rsidRPr="00557F03" w:rsidRDefault="00943E0C" w:rsidP="00E023BA">
            <w:pPr>
              <w:jc w:val="both"/>
              <w:rPr>
                <w:lang w:val="lt-LT"/>
              </w:rPr>
            </w:pPr>
            <w:r w:rsidRPr="00557F03">
              <w:rPr>
                <w:lang w:val="lt-LT"/>
              </w:rPr>
              <w:t>1.1.10</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C1F0553" w14:textId="77777777" w:rsidR="00943E0C" w:rsidRPr="00557F03" w:rsidRDefault="00943E0C" w:rsidP="00E023BA">
            <w:pPr>
              <w:jc w:val="both"/>
              <w:rPr>
                <w:lang w:val="lt-LT"/>
              </w:rPr>
            </w:pPr>
            <w:r w:rsidRPr="00557F03">
              <w:rPr>
                <w:lang w:val="lt-LT"/>
              </w:rPr>
              <w:t>Sėdimosios dalies, nugaros atlošo ir sustumto galvos atlošo bendras ilgis: ne mažesnis kaip 1900 mm.</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3D1BFEE5" w14:textId="77777777" w:rsidR="00943E0C" w:rsidRPr="00557F03" w:rsidRDefault="00943E0C" w:rsidP="00E023BA">
            <w:pPr>
              <w:jc w:val="both"/>
              <w:rPr>
                <w:lang w:val="lt-LT"/>
              </w:rPr>
            </w:pPr>
          </w:p>
        </w:tc>
      </w:tr>
      <w:tr w:rsidR="00557F03" w:rsidRPr="00F22AAD" w14:paraId="39984C05" w14:textId="77777777" w:rsidTr="006B3F79">
        <w:tc>
          <w:tcPr>
            <w:tcW w:w="436"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130274F" w14:textId="77777777" w:rsidR="00943E0C" w:rsidRPr="00557F03" w:rsidRDefault="00943E0C" w:rsidP="00E023BA">
            <w:pPr>
              <w:jc w:val="both"/>
              <w:rPr>
                <w:lang w:val="lt-LT"/>
              </w:rPr>
            </w:pPr>
            <w:r w:rsidRPr="00557F03">
              <w:rPr>
                <w:lang w:val="lt-LT"/>
              </w:rPr>
              <w:t>1.1.11</w:t>
            </w:r>
          </w:p>
        </w:tc>
        <w:tc>
          <w:tcPr>
            <w:tcW w:w="210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F60B6AC" w14:textId="77777777" w:rsidR="00943E0C" w:rsidRPr="00557F03" w:rsidRDefault="00943E0C" w:rsidP="00E023BA">
            <w:pPr>
              <w:jc w:val="both"/>
              <w:rPr>
                <w:lang w:val="lt-LT"/>
              </w:rPr>
            </w:pPr>
            <w:r w:rsidRPr="00557F03">
              <w:rPr>
                <w:lang w:val="lt-LT"/>
              </w:rPr>
              <w:t>Galvos atlošo padėties reguliavimas: ne mažiau kaip 2 ašimis.</w:t>
            </w:r>
          </w:p>
        </w:tc>
        <w:tc>
          <w:tcPr>
            <w:tcW w:w="2462"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4C4CCE6F" w14:textId="77777777" w:rsidR="00943E0C" w:rsidRPr="00557F03" w:rsidRDefault="00943E0C" w:rsidP="00E023BA">
            <w:pPr>
              <w:jc w:val="both"/>
              <w:rPr>
                <w:lang w:val="lt-LT"/>
              </w:rPr>
            </w:pPr>
          </w:p>
        </w:tc>
      </w:tr>
      <w:tr w:rsidR="00557F03" w:rsidRPr="00F22AAD" w14:paraId="19794CBB"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2A93189" w14:textId="77777777" w:rsidR="00943E0C" w:rsidRPr="00557F03" w:rsidRDefault="00943E0C" w:rsidP="00E023BA">
            <w:pPr>
              <w:jc w:val="both"/>
              <w:rPr>
                <w:lang w:val="lt-LT"/>
              </w:rPr>
            </w:pPr>
            <w:r w:rsidRPr="00557F03">
              <w:rPr>
                <w:lang w:val="lt-LT"/>
              </w:rPr>
              <w:t>1.1.12</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FDE26D1" w14:textId="77777777" w:rsidR="00943E0C" w:rsidRPr="00557F03" w:rsidRDefault="00943E0C" w:rsidP="00E023BA">
            <w:pPr>
              <w:jc w:val="both"/>
              <w:rPr>
                <w:lang w:val="lt-LT"/>
              </w:rPr>
            </w:pPr>
            <w:r w:rsidRPr="00557F03">
              <w:rPr>
                <w:lang w:val="lt-LT"/>
              </w:rPr>
              <w:t>Porankiai: būtini abiejų pusių porankiai, dešinysis porankis pasukamas ne mažiau kaip 90° kampu ir nuimamas arba nulenkiamas</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1883F5CC" w14:textId="77777777" w:rsidR="00943E0C" w:rsidRPr="00557F03" w:rsidRDefault="00943E0C" w:rsidP="00E023BA">
            <w:pPr>
              <w:jc w:val="both"/>
              <w:rPr>
                <w:lang w:val="lt-LT"/>
              </w:rPr>
            </w:pPr>
          </w:p>
        </w:tc>
      </w:tr>
      <w:tr w:rsidR="00557F03" w:rsidRPr="00F22AAD" w14:paraId="0502456C"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D816F8F" w14:textId="77777777" w:rsidR="00943E0C" w:rsidRPr="00557F03" w:rsidRDefault="00943E0C" w:rsidP="00E023BA">
            <w:pPr>
              <w:jc w:val="both"/>
              <w:rPr>
                <w:lang w:val="lt-LT"/>
              </w:rPr>
            </w:pPr>
            <w:r w:rsidRPr="00557F03">
              <w:rPr>
                <w:lang w:val="lt-LT"/>
              </w:rPr>
              <w:t>1.1.13</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9A1A1AE" w14:textId="77777777" w:rsidR="00943E0C" w:rsidRPr="00557F03" w:rsidRDefault="00943E0C" w:rsidP="00E023BA">
            <w:pPr>
              <w:jc w:val="both"/>
              <w:rPr>
                <w:lang w:val="lt-LT"/>
              </w:rPr>
            </w:pPr>
            <w:r w:rsidRPr="00557F03">
              <w:rPr>
                <w:lang w:val="lt-LT"/>
              </w:rPr>
              <w:t>Kojūgalio apsauginė danga: kojūgalis turi turėti lengvai nuimamą ir lengvai nuvalomą apsauginę plėvelę.</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58C47D28" w14:textId="77777777" w:rsidR="00943E0C" w:rsidRPr="00557F03" w:rsidRDefault="00943E0C" w:rsidP="00E023BA">
            <w:pPr>
              <w:jc w:val="both"/>
              <w:rPr>
                <w:lang w:val="lt-LT"/>
              </w:rPr>
            </w:pPr>
          </w:p>
        </w:tc>
      </w:tr>
      <w:tr w:rsidR="00557F03" w:rsidRPr="00F22AAD" w14:paraId="48C6542F"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32DE433" w14:textId="77777777" w:rsidR="00943E0C" w:rsidRPr="00557F03" w:rsidRDefault="00943E0C" w:rsidP="00E023BA">
            <w:pPr>
              <w:jc w:val="both"/>
              <w:rPr>
                <w:lang w:val="lt-LT"/>
              </w:rPr>
            </w:pPr>
            <w:r w:rsidRPr="00557F03">
              <w:rPr>
                <w:lang w:val="lt-LT"/>
              </w:rPr>
              <w:t>1.1.14</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298598F" w14:textId="77777777" w:rsidR="00943E0C" w:rsidRPr="00557F03" w:rsidRDefault="00943E0C" w:rsidP="00E023BA">
            <w:pPr>
              <w:jc w:val="both"/>
              <w:rPr>
                <w:lang w:val="lt-LT"/>
              </w:rPr>
            </w:pPr>
            <w:r w:rsidRPr="00557F03">
              <w:rPr>
                <w:lang w:val="lt-LT"/>
              </w:rPr>
              <w:t xml:space="preserve">Visos odontologinio centro įrangos darbui reikalingos komunikacijos: oro padavimo trasa, oro išsiurbimo trasa, vanduo, kanalizacija, elektros pajungimai susiveda į integruotą komunikacijų dėžutę.   </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39B0A568" w14:textId="77777777" w:rsidR="00943E0C" w:rsidRPr="00557F03" w:rsidRDefault="00943E0C" w:rsidP="00E023BA">
            <w:pPr>
              <w:jc w:val="both"/>
              <w:rPr>
                <w:lang w:val="lt-LT"/>
              </w:rPr>
            </w:pPr>
          </w:p>
        </w:tc>
      </w:tr>
      <w:tr w:rsidR="00557F03" w:rsidRPr="00557F03" w14:paraId="5A40621F"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B985AE6" w14:textId="77777777" w:rsidR="00943E0C" w:rsidRPr="00557F03" w:rsidRDefault="00943E0C" w:rsidP="00E023BA">
            <w:pPr>
              <w:jc w:val="both"/>
              <w:rPr>
                <w:b/>
                <w:lang w:val="lt-LT"/>
              </w:rPr>
            </w:pPr>
            <w:r w:rsidRPr="00557F03">
              <w:rPr>
                <w:b/>
                <w:lang w:val="lt-LT"/>
              </w:rPr>
              <w:t>1.2</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EE422DE" w14:textId="77777777" w:rsidR="00943E0C" w:rsidRPr="00557F03" w:rsidRDefault="00943E0C" w:rsidP="00E023BA">
            <w:pPr>
              <w:jc w:val="both"/>
              <w:rPr>
                <w:b/>
                <w:lang w:val="lt-LT"/>
              </w:rPr>
            </w:pPr>
            <w:r w:rsidRPr="00557F03">
              <w:rPr>
                <w:b/>
                <w:lang w:val="lt-LT"/>
              </w:rPr>
              <w:t>Gydytojo instrumentų dalis</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311A551F" w14:textId="77777777" w:rsidR="00943E0C" w:rsidRPr="00557F03" w:rsidRDefault="00943E0C" w:rsidP="00E023BA">
            <w:pPr>
              <w:jc w:val="center"/>
              <w:rPr>
                <w:bCs/>
                <w:lang w:val="lt-LT"/>
              </w:rPr>
            </w:pPr>
            <w:r w:rsidRPr="00557F03">
              <w:rPr>
                <w:bCs/>
                <w:i/>
                <w:iCs/>
                <w:lang w:val="lt-LT"/>
              </w:rPr>
              <w:t>Nurodyti gamintojo pavadinimą, modelį</w:t>
            </w:r>
          </w:p>
        </w:tc>
      </w:tr>
      <w:tr w:rsidR="00557F03" w:rsidRPr="00F22AAD" w14:paraId="3F6C2214"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301339F" w14:textId="77777777" w:rsidR="00943E0C" w:rsidRPr="00557F03" w:rsidRDefault="00943E0C" w:rsidP="00E023BA">
            <w:pPr>
              <w:jc w:val="both"/>
              <w:rPr>
                <w:lang w:val="lt-LT"/>
              </w:rPr>
            </w:pPr>
            <w:r w:rsidRPr="00557F03">
              <w:rPr>
                <w:lang w:val="lt-LT"/>
              </w:rPr>
              <w:t>1.2.1</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0265E57" w14:textId="77777777" w:rsidR="00943E0C" w:rsidRPr="00557F03" w:rsidRDefault="00943E0C" w:rsidP="00E023BA">
            <w:pPr>
              <w:jc w:val="both"/>
              <w:rPr>
                <w:lang w:val="lt-LT"/>
              </w:rPr>
            </w:pPr>
            <w:r w:rsidRPr="00557F03">
              <w:rPr>
                <w:lang w:val="lt-LT"/>
              </w:rPr>
              <w:t xml:space="preserve">Būtini gydytojo instrumentai: </w:t>
            </w:r>
          </w:p>
          <w:p w14:paraId="2AFDE196" w14:textId="77777777" w:rsidR="00943E0C" w:rsidRPr="00557F03" w:rsidRDefault="00943E0C" w:rsidP="00E023BA">
            <w:pPr>
              <w:jc w:val="both"/>
              <w:rPr>
                <w:lang w:val="lt-LT"/>
              </w:rPr>
            </w:pPr>
            <w:r w:rsidRPr="00557F03">
              <w:rPr>
                <w:lang w:val="lt-LT"/>
              </w:rPr>
              <w:lastRenderedPageBreak/>
              <w:t xml:space="preserve">1 rankovė - Daugiafunkcinis švirkštas (oras, vanduo, oras + vanduo) </w:t>
            </w:r>
          </w:p>
          <w:p w14:paraId="68C3F0E3" w14:textId="77777777" w:rsidR="00943E0C" w:rsidRPr="00557F03" w:rsidRDefault="00943E0C" w:rsidP="00E023BA">
            <w:pPr>
              <w:jc w:val="both"/>
              <w:rPr>
                <w:lang w:val="lt-LT"/>
              </w:rPr>
            </w:pPr>
            <w:r w:rsidRPr="00557F03">
              <w:rPr>
                <w:lang w:val="lt-LT"/>
              </w:rPr>
              <w:t xml:space="preserve">2 rankovė - Įmontuojamas </w:t>
            </w:r>
            <w:proofErr w:type="spellStart"/>
            <w:r w:rsidRPr="00557F03">
              <w:rPr>
                <w:lang w:val="lt-LT"/>
              </w:rPr>
              <w:t>skaleris</w:t>
            </w:r>
            <w:proofErr w:type="spellEnd"/>
            <w:r w:rsidRPr="00557F03">
              <w:rPr>
                <w:lang w:val="lt-LT"/>
              </w:rPr>
              <w:t xml:space="preserve"> su šviesa</w:t>
            </w:r>
          </w:p>
          <w:p w14:paraId="3FFD138D" w14:textId="77777777" w:rsidR="00943E0C" w:rsidRPr="00557F03" w:rsidRDefault="00943E0C" w:rsidP="00E023BA">
            <w:pPr>
              <w:jc w:val="both"/>
              <w:rPr>
                <w:lang w:val="lt-LT"/>
              </w:rPr>
            </w:pPr>
            <w:r w:rsidRPr="00557F03">
              <w:rPr>
                <w:lang w:val="lt-LT"/>
              </w:rPr>
              <w:t xml:space="preserve">3  rankovė - Įmontuojamas elektrinis </w:t>
            </w:r>
            <w:proofErr w:type="spellStart"/>
            <w:r w:rsidRPr="00557F03">
              <w:rPr>
                <w:lang w:val="lt-LT"/>
              </w:rPr>
              <w:t>mikrovariklis</w:t>
            </w:r>
            <w:proofErr w:type="spellEnd"/>
            <w:r w:rsidRPr="00557F03">
              <w:rPr>
                <w:lang w:val="lt-LT"/>
              </w:rPr>
              <w:t xml:space="preserve"> su šviesa </w:t>
            </w:r>
          </w:p>
          <w:p w14:paraId="6AE3CEF4" w14:textId="77777777" w:rsidR="00943E0C" w:rsidRPr="00557F03" w:rsidRDefault="00943E0C" w:rsidP="00E023BA">
            <w:pPr>
              <w:jc w:val="both"/>
              <w:rPr>
                <w:lang w:val="lt-LT"/>
              </w:rPr>
            </w:pPr>
            <w:r w:rsidRPr="00557F03">
              <w:rPr>
                <w:lang w:val="lt-LT"/>
              </w:rPr>
              <w:t>4 rankovė - Pneumatinė rankovė su šviesa</w:t>
            </w:r>
          </w:p>
          <w:p w14:paraId="40875276" w14:textId="77777777" w:rsidR="00943E0C" w:rsidRPr="00557F03" w:rsidRDefault="00943E0C" w:rsidP="00E023BA">
            <w:pPr>
              <w:jc w:val="both"/>
              <w:rPr>
                <w:lang w:val="lt-LT"/>
              </w:rPr>
            </w:pPr>
            <w:r w:rsidRPr="00557F03">
              <w:rPr>
                <w:lang w:val="lt-LT"/>
              </w:rPr>
              <w:t>5 rankovė - Pneumatinė rankovė su šviesa</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22736165" w14:textId="77777777" w:rsidR="00943E0C" w:rsidRPr="00557F03" w:rsidRDefault="00943E0C" w:rsidP="00E023BA">
            <w:pPr>
              <w:jc w:val="both"/>
              <w:rPr>
                <w:lang w:val="lt-LT"/>
              </w:rPr>
            </w:pPr>
          </w:p>
        </w:tc>
      </w:tr>
      <w:tr w:rsidR="00557F03" w:rsidRPr="00F22AAD" w14:paraId="0D2DAC3D"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264308F" w14:textId="77777777" w:rsidR="00943E0C" w:rsidRPr="00557F03" w:rsidRDefault="00943E0C" w:rsidP="00E023BA">
            <w:pPr>
              <w:jc w:val="both"/>
              <w:rPr>
                <w:lang w:val="lt-LT"/>
              </w:rPr>
            </w:pPr>
            <w:r w:rsidRPr="00557F03">
              <w:rPr>
                <w:lang w:val="lt-LT"/>
              </w:rPr>
              <w:t>1.2.2</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8A7A8E1" w14:textId="77777777" w:rsidR="00943E0C" w:rsidRPr="00557F03" w:rsidRDefault="00943E0C" w:rsidP="00E023BA">
            <w:pPr>
              <w:jc w:val="both"/>
              <w:rPr>
                <w:lang w:val="lt-LT"/>
              </w:rPr>
            </w:pPr>
            <w:r w:rsidRPr="00557F03">
              <w:rPr>
                <w:lang w:val="lt-LT"/>
              </w:rPr>
              <w:t>Instrumentų bloko tvirtinimas: instrumentų blokas tvirtinamas prie spjaudyklės bloko ir juda aukštyn/žemyn kartu su kėde.</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63068BCA" w14:textId="77777777" w:rsidR="00943E0C" w:rsidRPr="00557F03" w:rsidRDefault="00943E0C" w:rsidP="00E023BA">
            <w:pPr>
              <w:jc w:val="both"/>
              <w:rPr>
                <w:lang w:val="lt-LT"/>
              </w:rPr>
            </w:pPr>
          </w:p>
        </w:tc>
      </w:tr>
      <w:tr w:rsidR="00557F03" w:rsidRPr="00F22AAD" w14:paraId="5058BC3C"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C354A32" w14:textId="77777777" w:rsidR="00943E0C" w:rsidRPr="00557F03" w:rsidRDefault="00943E0C" w:rsidP="00E023BA">
            <w:pPr>
              <w:jc w:val="both"/>
              <w:rPr>
                <w:lang w:val="lt-LT"/>
              </w:rPr>
            </w:pPr>
            <w:r w:rsidRPr="00557F03">
              <w:rPr>
                <w:lang w:val="lt-LT"/>
              </w:rPr>
              <w:t>1.2.3</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36C362F" w14:textId="0A0FAA51" w:rsidR="00943E0C" w:rsidRPr="00557F03" w:rsidRDefault="00943E0C" w:rsidP="00E023BA">
            <w:pPr>
              <w:jc w:val="both"/>
              <w:rPr>
                <w:lang w:val="lt-LT"/>
              </w:rPr>
            </w:pPr>
            <w:r w:rsidRPr="00557F03">
              <w:rPr>
                <w:lang w:val="lt-LT"/>
              </w:rPr>
              <w:t>Turi būti instrumentų stalelio aukščio reguliavimo stabdis.</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396770A2" w14:textId="77777777" w:rsidR="00943E0C" w:rsidRPr="00557F03" w:rsidRDefault="00943E0C" w:rsidP="00E023BA">
            <w:pPr>
              <w:jc w:val="both"/>
              <w:rPr>
                <w:lang w:val="lt-LT"/>
              </w:rPr>
            </w:pPr>
          </w:p>
        </w:tc>
      </w:tr>
      <w:tr w:rsidR="00557F03" w:rsidRPr="00F22AAD" w14:paraId="69E83A77"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73A2B47" w14:textId="77777777" w:rsidR="00943E0C" w:rsidRPr="00557F03" w:rsidRDefault="00943E0C" w:rsidP="00E023BA">
            <w:pPr>
              <w:jc w:val="both"/>
              <w:rPr>
                <w:lang w:val="lt-LT"/>
              </w:rPr>
            </w:pPr>
            <w:r w:rsidRPr="00557F03">
              <w:rPr>
                <w:lang w:val="lt-LT"/>
              </w:rPr>
              <w:t>1.2.4</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D9B28B3" w14:textId="2B499A86" w:rsidR="00943E0C" w:rsidRPr="00557F03" w:rsidRDefault="004E1A0D" w:rsidP="00E023BA">
            <w:pPr>
              <w:jc w:val="both"/>
              <w:rPr>
                <w:lang w:val="lt-LT"/>
              </w:rPr>
            </w:pPr>
            <w:r w:rsidRPr="00557F03">
              <w:rPr>
                <w:lang w:val="lt-LT"/>
              </w:rPr>
              <w:t>Turi būti v</w:t>
            </w:r>
            <w:r w:rsidR="00943E0C" w:rsidRPr="00557F03">
              <w:rPr>
                <w:lang w:val="lt-LT"/>
              </w:rPr>
              <w:t>ienas bendras jungiklis kartu atjungiantis / įjungiantis elektros, vandens ir suspausto oro padavimą.</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14750FB4" w14:textId="77777777" w:rsidR="00943E0C" w:rsidRPr="00557F03" w:rsidRDefault="00943E0C" w:rsidP="00E023BA">
            <w:pPr>
              <w:jc w:val="both"/>
              <w:rPr>
                <w:lang w:val="lt-LT"/>
              </w:rPr>
            </w:pPr>
          </w:p>
        </w:tc>
      </w:tr>
      <w:tr w:rsidR="00557F03" w:rsidRPr="00F22AAD" w14:paraId="67734CEE"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D17CB6A" w14:textId="77777777" w:rsidR="00943E0C" w:rsidRPr="00557F03" w:rsidRDefault="00943E0C" w:rsidP="00E023BA">
            <w:pPr>
              <w:jc w:val="both"/>
              <w:rPr>
                <w:lang w:val="lt-LT"/>
              </w:rPr>
            </w:pPr>
            <w:r w:rsidRPr="00557F03">
              <w:rPr>
                <w:lang w:val="lt-LT"/>
              </w:rPr>
              <w:t>1.2.5</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4E34F5D" w14:textId="0FB104FB" w:rsidR="00943E0C" w:rsidRPr="00557F03" w:rsidRDefault="00943E0C" w:rsidP="00E023BA">
            <w:pPr>
              <w:jc w:val="both"/>
              <w:rPr>
                <w:lang w:val="lt-LT"/>
              </w:rPr>
            </w:pPr>
            <w:r w:rsidRPr="00557F03">
              <w:rPr>
                <w:lang w:val="lt-LT"/>
              </w:rPr>
              <w:t>Pneumatinis disko formos instrumentų valdymo pedalas. Pedale turi būti aušinančio vandens įjungimo</w:t>
            </w:r>
            <w:r w:rsidR="004E1A0D" w:rsidRPr="00557F03">
              <w:rPr>
                <w:lang w:val="lt-LT"/>
              </w:rPr>
              <w:t xml:space="preserve"> </w:t>
            </w:r>
            <w:r w:rsidRPr="00557F03">
              <w:rPr>
                <w:lang w:val="lt-LT"/>
              </w:rPr>
              <w:t>/</w:t>
            </w:r>
            <w:r w:rsidR="004E1A0D" w:rsidRPr="00557F03">
              <w:rPr>
                <w:lang w:val="lt-LT"/>
              </w:rPr>
              <w:t xml:space="preserve"> </w:t>
            </w:r>
            <w:r w:rsidRPr="00557F03">
              <w:rPr>
                <w:lang w:val="lt-LT"/>
              </w:rPr>
              <w:t>išjungimo reguliavimas.</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7F6882EA" w14:textId="77777777" w:rsidR="00943E0C" w:rsidRPr="00557F03" w:rsidRDefault="00943E0C" w:rsidP="00E023BA">
            <w:pPr>
              <w:jc w:val="both"/>
              <w:rPr>
                <w:lang w:val="lt-LT"/>
              </w:rPr>
            </w:pPr>
          </w:p>
        </w:tc>
      </w:tr>
      <w:tr w:rsidR="00557F03" w:rsidRPr="00F22AAD" w14:paraId="298369AE"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D5B4577" w14:textId="77777777" w:rsidR="00943E0C" w:rsidRPr="00557F03" w:rsidRDefault="00943E0C" w:rsidP="00E023BA">
            <w:pPr>
              <w:jc w:val="both"/>
              <w:rPr>
                <w:lang w:val="lt-LT"/>
              </w:rPr>
            </w:pPr>
            <w:r w:rsidRPr="00557F03">
              <w:rPr>
                <w:lang w:val="lt-LT"/>
              </w:rPr>
              <w:t>1.2.6</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184BB80" w14:textId="77777777" w:rsidR="00943E0C" w:rsidRPr="00557F03" w:rsidRDefault="00943E0C" w:rsidP="00E023BA">
            <w:pPr>
              <w:jc w:val="both"/>
              <w:rPr>
                <w:lang w:val="lt-LT"/>
              </w:rPr>
            </w:pPr>
            <w:r w:rsidRPr="00557F03">
              <w:rPr>
                <w:lang w:val="lt-LT"/>
              </w:rPr>
              <w:t>Instrumentų rankovių išvedimas: instrumentai paguldomi iš viršaus ant antgalių valdymo sistemos.</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1C19EC1A" w14:textId="77777777" w:rsidR="00943E0C" w:rsidRPr="00557F03" w:rsidRDefault="00943E0C" w:rsidP="00E023BA">
            <w:pPr>
              <w:jc w:val="both"/>
              <w:rPr>
                <w:lang w:val="lt-LT"/>
              </w:rPr>
            </w:pPr>
          </w:p>
        </w:tc>
      </w:tr>
      <w:tr w:rsidR="00557F03" w:rsidRPr="00F22AAD" w14:paraId="3B40A095"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179EF96" w14:textId="77777777" w:rsidR="00943E0C" w:rsidRPr="00557F03" w:rsidRDefault="00943E0C" w:rsidP="00E023BA">
            <w:pPr>
              <w:jc w:val="both"/>
              <w:rPr>
                <w:lang w:val="lt-LT"/>
              </w:rPr>
            </w:pPr>
            <w:r w:rsidRPr="00557F03">
              <w:rPr>
                <w:lang w:val="lt-LT"/>
              </w:rPr>
              <w:t>1.2.7</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DE909E3" w14:textId="77777777" w:rsidR="00943E0C" w:rsidRPr="00557F03" w:rsidRDefault="00943E0C" w:rsidP="00E023BA">
            <w:pPr>
              <w:jc w:val="both"/>
              <w:rPr>
                <w:lang w:val="lt-LT"/>
              </w:rPr>
            </w:pPr>
            <w:r w:rsidRPr="00557F03">
              <w:rPr>
                <w:lang w:val="lt-LT"/>
              </w:rPr>
              <w:t>Į instrumentus tiekiamo vandens kiekis reguliuojamas kiekvienam instrumentui atskirai: turi būti galimybė įjungti/išjungti aušinantį vandenį kiekvienam antgaliui atskirai bei reguliuojama ne mažiau kaip 5 žingsniais.</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602D0C60" w14:textId="77777777" w:rsidR="00943E0C" w:rsidRPr="00557F03" w:rsidRDefault="00943E0C" w:rsidP="00E023BA">
            <w:pPr>
              <w:jc w:val="both"/>
              <w:rPr>
                <w:lang w:val="lt-LT"/>
              </w:rPr>
            </w:pPr>
          </w:p>
        </w:tc>
      </w:tr>
      <w:tr w:rsidR="00557F03" w:rsidRPr="00F22AAD" w14:paraId="4FDAF2D8"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95D4893" w14:textId="77777777" w:rsidR="00943E0C" w:rsidRPr="00557F03" w:rsidRDefault="00943E0C" w:rsidP="00E023BA">
            <w:pPr>
              <w:jc w:val="both"/>
              <w:rPr>
                <w:lang w:val="lt-LT"/>
              </w:rPr>
            </w:pPr>
            <w:r w:rsidRPr="00557F03">
              <w:rPr>
                <w:lang w:val="lt-LT"/>
              </w:rPr>
              <w:t>1.2.8</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AB5FE14" w14:textId="298C93DD" w:rsidR="00943E0C" w:rsidRPr="00557F03" w:rsidRDefault="00943E0C" w:rsidP="00E023BA">
            <w:pPr>
              <w:jc w:val="both"/>
              <w:rPr>
                <w:lang w:val="lt-LT"/>
              </w:rPr>
            </w:pPr>
            <w:r w:rsidRPr="00557F03">
              <w:rPr>
                <w:lang w:val="lt-LT"/>
              </w:rPr>
              <w:t xml:space="preserve">Į instrumentus tiekiamo aušinančio  oro kiekis reguliuojamas kiekvienam instrumentui individualiai: turi būti galimybė </w:t>
            </w:r>
            <w:r w:rsidR="004E1A0D" w:rsidRPr="00557F03">
              <w:rPr>
                <w:lang w:val="lt-LT"/>
              </w:rPr>
              <w:t xml:space="preserve">reguliuoti </w:t>
            </w:r>
            <w:r w:rsidRPr="00557F03">
              <w:rPr>
                <w:lang w:val="lt-LT"/>
              </w:rPr>
              <w:t>aušinantį orą kiekvienam antgaliui atskirai, tolygus reguliavimas (ne žingsniais).</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42E11477" w14:textId="77777777" w:rsidR="00943E0C" w:rsidRPr="00557F03" w:rsidRDefault="00943E0C" w:rsidP="00E023BA">
            <w:pPr>
              <w:jc w:val="both"/>
              <w:rPr>
                <w:lang w:val="lt-LT"/>
              </w:rPr>
            </w:pPr>
          </w:p>
        </w:tc>
      </w:tr>
      <w:tr w:rsidR="00557F03" w:rsidRPr="00F22AAD" w14:paraId="713E7849"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DA32B9A" w14:textId="77777777" w:rsidR="00943E0C" w:rsidRPr="00557F03" w:rsidRDefault="00943E0C" w:rsidP="00E023BA">
            <w:pPr>
              <w:jc w:val="both"/>
              <w:rPr>
                <w:lang w:val="lt-LT"/>
              </w:rPr>
            </w:pPr>
            <w:r w:rsidRPr="00557F03">
              <w:rPr>
                <w:lang w:val="lt-LT"/>
              </w:rPr>
              <w:t>1.2.9</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7CC7256" w14:textId="77777777" w:rsidR="00943E0C" w:rsidRPr="00557F03" w:rsidRDefault="00943E0C" w:rsidP="00E023BA">
            <w:pPr>
              <w:jc w:val="both"/>
              <w:rPr>
                <w:lang w:val="lt-LT"/>
              </w:rPr>
            </w:pPr>
            <w:r w:rsidRPr="00557F03">
              <w:rPr>
                <w:lang w:val="lt-LT"/>
              </w:rPr>
              <w:t>Turi būti instrumentų rankovių, naudojančių vandenį, vidinė plovimo funkcija.</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194B1A59" w14:textId="77777777" w:rsidR="00943E0C" w:rsidRPr="00557F03" w:rsidRDefault="00943E0C" w:rsidP="00E023BA">
            <w:pPr>
              <w:jc w:val="both"/>
              <w:rPr>
                <w:lang w:val="lt-LT"/>
              </w:rPr>
            </w:pPr>
          </w:p>
        </w:tc>
      </w:tr>
      <w:tr w:rsidR="00557F03" w:rsidRPr="00F22AAD" w14:paraId="38468B3E"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4996BF4" w14:textId="77777777" w:rsidR="00943E0C" w:rsidRPr="00557F03" w:rsidRDefault="00943E0C" w:rsidP="00E023BA">
            <w:pPr>
              <w:jc w:val="both"/>
              <w:rPr>
                <w:lang w:val="lt-LT"/>
              </w:rPr>
            </w:pPr>
            <w:r w:rsidRPr="00557F03">
              <w:rPr>
                <w:lang w:val="lt-LT"/>
              </w:rPr>
              <w:t>1.2.10</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CCF249E" w14:textId="77777777" w:rsidR="00943E0C" w:rsidRPr="00557F03" w:rsidRDefault="00943E0C" w:rsidP="00E023BA">
            <w:pPr>
              <w:jc w:val="both"/>
              <w:rPr>
                <w:lang w:val="lt-LT"/>
              </w:rPr>
            </w:pPr>
            <w:r w:rsidRPr="00557F03">
              <w:rPr>
                <w:lang w:val="lt-LT"/>
              </w:rPr>
              <w:t>Padėklas odontologo naudojamiems instrumentams bei  kitoms darbo priemonėms: nerūdijančio plieno, ne mažesnis nei 210 x 360 mm su sterilizuojamu kilimėliu.</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01BC84FD" w14:textId="77777777" w:rsidR="00943E0C" w:rsidRPr="00557F03" w:rsidRDefault="00943E0C" w:rsidP="00E023BA">
            <w:pPr>
              <w:jc w:val="both"/>
              <w:rPr>
                <w:lang w:val="lt-LT"/>
              </w:rPr>
            </w:pPr>
          </w:p>
        </w:tc>
      </w:tr>
      <w:tr w:rsidR="00557F03" w:rsidRPr="00F22AAD" w14:paraId="3F0A3919"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5589F3F" w14:textId="77777777" w:rsidR="00943E0C" w:rsidRPr="00557F03" w:rsidRDefault="00943E0C" w:rsidP="00E023BA">
            <w:pPr>
              <w:jc w:val="both"/>
              <w:rPr>
                <w:lang w:val="lt-LT"/>
              </w:rPr>
            </w:pPr>
            <w:r w:rsidRPr="00557F03">
              <w:rPr>
                <w:lang w:val="lt-LT"/>
              </w:rPr>
              <w:t>1.2.11</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3E1F693" w14:textId="77777777" w:rsidR="00943E0C" w:rsidRPr="00557F03" w:rsidRDefault="00943E0C" w:rsidP="00E023BA">
            <w:pPr>
              <w:jc w:val="both"/>
              <w:rPr>
                <w:lang w:val="lt-LT"/>
              </w:rPr>
            </w:pPr>
            <w:r w:rsidRPr="00557F03">
              <w:rPr>
                <w:lang w:val="lt-LT"/>
              </w:rPr>
              <w:t>Instrumentų dalyje įmontuoti įrangos valdymo elementai:</w:t>
            </w:r>
          </w:p>
          <w:p w14:paraId="7EBD3233" w14:textId="77777777" w:rsidR="00943E0C" w:rsidRPr="00557F03" w:rsidRDefault="00943E0C" w:rsidP="00E023BA">
            <w:pPr>
              <w:jc w:val="both"/>
              <w:rPr>
                <w:lang w:val="lt-LT"/>
              </w:rPr>
            </w:pPr>
            <w:r w:rsidRPr="00557F03">
              <w:rPr>
                <w:lang w:val="lt-LT"/>
              </w:rPr>
              <w:t xml:space="preserve">1. Kėdės / atlošo pakėlimo / nuleidimo valdymo mygtukai. </w:t>
            </w:r>
          </w:p>
          <w:p w14:paraId="3B3BD5B3" w14:textId="77777777" w:rsidR="00943E0C" w:rsidRPr="00557F03" w:rsidRDefault="00943E0C" w:rsidP="00E023BA">
            <w:pPr>
              <w:jc w:val="both"/>
              <w:rPr>
                <w:lang w:val="lt-LT"/>
              </w:rPr>
            </w:pPr>
            <w:r w:rsidRPr="00557F03">
              <w:rPr>
                <w:lang w:val="lt-LT"/>
              </w:rPr>
              <w:lastRenderedPageBreak/>
              <w:t>2. Programuojamų kėdės padėčių, paciento išlaipinimo pozicijos ir skalavimo pozicijos, bei grąžinimo į ankstesnę padėtį įjungimo mygtukai;</w:t>
            </w:r>
          </w:p>
          <w:p w14:paraId="01820195" w14:textId="77777777" w:rsidR="00943E0C" w:rsidRPr="00557F03" w:rsidRDefault="00943E0C" w:rsidP="00E023BA">
            <w:pPr>
              <w:jc w:val="both"/>
              <w:rPr>
                <w:lang w:val="lt-LT"/>
              </w:rPr>
            </w:pPr>
            <w:r w:rsidRPr="00557F03">
              <w:rPr>
                <w:lang w:val="lt-LT"/>
              </w:rPr>
              <w:t>3. Šviestuvo įjungimas / išjungimas.</w:t>
            </w:r>
          </w:p>
          <w:p w14:paraId="73836487" w14:textId="77777777" w:rsidR="00943E0C" w:rsidRPr="00557F03" w:rsidRDefault="00943E0C" w:rsidP="00E023BA">
            <w:pPr>
              <w:jc w:val="both"/>
              <w:rPr>
                <w:lang w:val="lt-LT"/>
              </w:rPr>
            </w:pPr>
            <w:r w:rsidRPr="00557F03">
              <w:rPr>
                <w:lang w:val="lt-LT"/>
              </w:rPr>
              <w:t>4. Vandens pripildymo į stiklinę ir spjaudyklės apiplovimo įjungimo mygtukai.</w:t>
            </w:r>
          </w:p>
          <w:p w14:paraId="12B4801D" w14:textId="77777777" w:rsidR="00943E0C" w:rsidRPr="00557F03" w:rsidRDefault="00943E0C" w:rsidP="00E023BA">
            <w:pPr>
              <w:jc w:val="both"/>
              <w:rPr>
                <w:lang w:val="lt-LT"/>
              </w:rPr>
            </w:pPr>
            <w:r w:rsidRPr="00557F03">
              <w:rPr>
                <w:lang w:val="lt-LT"/>
              </w:rPr>
              <w:t>5. Turbininio antgalio pašvietimo įjungimo mygtukas</w:t>
            </w:r>
          </w:p>
          <w:p w14:paraId="31A39B4C" w14:textId="77777777" w:rsidR="00943E0C" w:rsidRPr="00557F03" w:rsidRDefault="00943E0C" w:rsidP="00E023BA">
            <w:pPr>
              <w:jc w:val="both"/>
              <w:rPr>
                <w:lang w:val="lt-LT"/>
              </w:rPr>
            </w:pPr>
            <w:r w:rsidRPr="00557F03">
              <w:rPr>
                <w:lang w:val="lt-LT"/>
              </w:rPr>
              <w:t xml:space="preserve">6. Informacija apie </w:t>
            </w:r>
            <w:proofErr w:type="spellStart"/>
            <w:r w:rsidRPr="00557F03">
              <w:rPr>
                <w:lang w:val="lt-LT"/>
              </w:rPr>
              <w:t>mikrovariklio</w:t>
            </w:r>
            <w:proofErr w:type="spellEnd"/>
            <w:r w:rsidRPr="00557F03">
              <w:rPr>
                <w:lang w:val="lt-LT"/>
              </w:rPr>
              <w:t xml:space="preserve"> sūkius rodomi indikacinėje šviečiančioje eilutėje</w:t>
            </w:r>
          </w:p>
          <w:p w14:paraId="6C898660" w14:textId="77777777" w:rsidR="00943E0C" w:rsidRPr="00557F03" w:rsidRDefault="00943E0C" w:rsidP="00E023BA">
            <w:pPr>
              <w:jc w:val="both"/>
              <w:rPr>
                <w:lang w:val="lt-LT"/>
              </w:rPr>
            </w:pPr>
            <w:r w:rsidRPr="00557F03">
              <w:rPr>
                <w:lang w:val="lt-LT"/>
              </w:rPr>
              <w:t>7. Daugiafunkcinio švirkšto oro/vandens srauto stiprumo reguliavimas po antgalių valdymo sistema esančia rankenėle</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72F513EC" w14:textId="77777777" w:rsidR="00943E0C" w:rsidRPr="00557F03" w:rsidRDefault="00943E0C" w:rsidP="00E023BA">
            <w:pPr>
              <w:jc w:val="both"/>
              <w:rPr>
                <w:lang w:val="lt-LT"/>
              </w:rPr>
            </w:pPr>
          </w:p>
        </w:tc>
      </w:tr>
      <w:tr w:rsidR="00557F03" w:rsidRPr="00F22AAD" w14:paraId="687B7373"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hideMark/>
          </w:tcPr>
          <w:p w14:paraId="063D515F" w14:textId="77777777" w:rsidR="00943E0C" w:rsidRPr="00557F03" w:rsidRDefault="00943E0C" w:rsidP="00E023BA">
            <w:pPr>
              <w:jc w:val="both"/>
              <w:rPr>
                <w:lang w:val="lt-LT"/>
              </w:rPr>
            </w:pPr>
            <w:r w:rsidRPr="00557F03">
              <w:rPr>
                <w:lang w:val="lt-LT"/>
              </w:rPr>
              <w:t>1.2.12</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hideMark/>
          </w:tcPr>
          <w:p w14:paraId="79676274" w14:textId="77777777" w:rsidR="00943E0C" w:rsidRPr="00557F03" w:rsidRDefault="00943E0C" w:rsidP="00E023BA">
            <w:pPr>
              <w:jc w:val="both"/>
              <w:rPr>
                <w:lang w:val="lt-LT"/>
              </w:rPr>
            </w:pPr>
            <w:r w:rsidRPr="00557F03">
              <w:rPr>
                <w:lang w:val="lt-LT"/>
              </w:rPr>
              <w:t xml:space="preserve">Ultragarsinis </w:t>
            </w:r>
            <w:proofErr w:type="spellStart"/>
            <w:r w:rsidRPr="00557F03">
              <w:rPr>
                <w:lang w:val="lt-LT"/>
              </w:rPr>
              <w:t>skaleris</w:t>
            </w:r>
            <w:proofErr w:type="spellEnd"/>
            <w:r w:rsidRPr="00557F03">
              <w:rPr>
                <w:lang w:val="lt-LT"/>
              </w:rPr>
              <w:t xml:space="preserve"> su pašvietimu:</w:t>
            </w:r>
          </w:p>
          <w:p w14:paraId="0E38FE25" w14:textId="77777777" w:rsidR="00943E0C" w:rsidRPr="00557F03" w:rsidRDefault="00943E0C" w:rsidP="00E023BA">
            <w:pPr>
              <w:jc w:val="both"/>
              <w:rPr>
                <w:lang w:val="lt-LT"/>
              </w:rPr>
            </w:pPr>
            <w:r w:rsidRPr="00557F03">
              <w:rPr>
                <w:lang w:val="lt-LT"/>
              </w:rPr>
              <w:t xml:space="preserve">1. Vibracijos dažnis ne mažesniame diapazone kaip  nuo 28 iki 32 </w:t>
            </w:r>
            <w:proofErr w:type="spellStart"/>
            <w:r w:rsidRPr="00557F03">
              <w:rPr>
                <w:lang w:val="lt-LT"/>
              </w:rPr>
              <w:t>kHz</w:t>
            </w:r>
            <w:proofErr w:type="spellEnd"/>
            <w:r w:rsidRPr="00557F03">
              <w:rPr>
                <w:lang w:val="lt-LT"/>
              </w:rPr>
              <w:t xml:space="preserve">. </w:t>
            </w:r>
          </w:p>
          <w:p w14:paraId="3B7A8A9D" w14:textId="77777777" w:rsidR="00943E0C" w:rsidRPr="00557F03" w:rsidRDefault="00943E0C" w:rsidP="00E023BA">
            <w:pPr>
              <w:jc w:val="both"/>
              <w:rPr>
                <w:lang w:val="lt-LT"/>
              </w:rPr>
            </w:pPr>
            <w:r w:rsidRPr="00557F03">
              <w:rPr>
                <w:lang w:val="lt-LT"/>
              </w:rPr>
              <w:t>2. Automatinė jėgos - vibracijos palaikymo sistema.</w:t>
            </w:r>
          </w:p>
          <w:p w14:paraId="67247336" w14:textId="77777777" w:rsidR="00943E0C" w:rsidRPr="00557F03" w:rsidRDefault="00943E0C" w:rsidP="00E023BA">
            <w:pPr>
              <w:jc w:val="both"/>
              <w:rPr>
                <w:lang w:val="lt-LT"/>
              </w:rPr>
            </w:pPr>
            <w:r w:rsidRPr="00557F03">
              <w:rPr>
                <w:lang w:val="lt-LT"/>
              </w:rPr>
              <w:t xml:space="preserve"> 3. Jungiklis, perjungiantis darbinius režimus (</w:t>
            </w:r>
            <w:proofErr w:type="spellStart"/>
            <w:r w:rsidRPr="00557F03">
              <w:rPr>
                <w:lang w:val="lt-LT"/>
              </w:rPr>
              <w:t>perio</w:t>
            </w:r>
            <w:proofErr w:type="spellEnd"/>
            <w:r w:rsidRPr="00557F03">
              <w:rPr>
                <w:lang w:val="lt-LT"/>
              </w:rPr>
              <w:t xml:space="preserve">, </w:t>
            </w:r>
            <w:proofErr w:type="spellStart"/>
            <w:r w:rsidRPr="00557F03">
              <w:rPr>
                <w:lang w:val="lt-LT"/>
              </w:rPr>
              <w:t>endo</w:t>
            </w:r>
            <w:proofErr w:type="spellEnd"/>
            <w:r w:rsidRPr="00557F03">
              <w:rPr>
                <w:lang w:val="lt-LT"/>
              </w:rPr>
              <w:t xml:space="preserve">, higiena). </w:t>
            </w:r>
          </w:p>
          <w:p w14:paraId="7C64D813" w14:textId="77777777" w:rsidR="00943E0C" w:rsidRPr="00557F03" w:rsidRDefault="00943E0C" w:rsidP="00E023BA">
            <w:pPr>
              <w:jc w:val="both"/>
              <w:rPr>
                <w:lang w:val="lt-LT"/>
              </w:rPr>
            </w:pPr>
            <w:r w:rsidRPr="00557F03">
              <w:rPr>
                <w:lang w:val="lt-LT"/>
              </w:rPr>
              <w:t xml:space="preserve">4. Komplekte ne mažiau 3 instrumentai apnašų valymui. </w:t>
            </w:r>
          </w:p>
          <w:p w14:paraId="43C23B9A" w14:textId="77777777" w:rsidR="00943E0C" w:rsidRPr="00557F03" w:rsidRDefault="00943E0C" w:rsidP="00E023BA">
            <w:pPr>
              <w:jc w:val="both"/>
              <w:rPr>
                <w:lang w:val="lt-LT"/>
              </w:rPr>
            </w:pPr>
            <w:r w:rsidRPr="00557F03">
              <w:rPr>
                <w:lang w:val="lt-LT"/>
              </w:rPr>
              <w:t xml:space="preserve">5. Komplekte turi būti ne mažiau 3 priveržimo raktai su užveržimo kontrole (antgaliai priveržiami </w:t>
            </w:r>
            <w:proofErr w:type="spellStart"/>
            <w:r w:rsidRPr="00557F03">
              <w:rPr>
                <w:lang w:val="lt-LT"/>
              </w:rPr>
              <w:t>dinamometriniu</w:t>
            </w:r>
            <w:proofErr w:type="spellEnd"/>
            <w:r w:rsidRPr="00557F03">
              <w:rPr>
                <w:lang w:val="lt-LT"/>
              </w:rPr>
              <w:t xml:space="preserve"> raktu).</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0D754F9A" w14:textId="77777777" w:rsidR="00943E0C" w:rsidRPr="00557F03" w:rsidRDefault="00943E0C" w:rsidP="00E023BA">
            <w:pPr>
              <w:jc w:val="both"/>
              <w:rPr>
                <w:lang w:val="lt-LT"/>
              </w:rPr>
            </w:pPr>
          </w:p>
        </w:tc>
      </w:tr>
      <w:tr w:rsidR="00557F03" w:rsidRPr="00F22AAD" w14:paraId="567677A1"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308FEEF" w14:textId="77777777" w:rsidR="00943E0C" w:rsidRPr="00557F03" w:rsidRDefault="00943E0C" w:rsidP="00E023BA">
            <w:pPr>
              <w:jc w:val="both"/>
              <w:rPr>
                <w:lang w:val="lt-LT"/>
              </w:rPr>
            </w:pPr>
            <w:r w:rsidRPr="00557F03">
              <w:rPr>
                <w:lang w:val="lt-LT"/>
              </w:rPr>
              <w:t>1.2.13</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B28EFD6" w14:textId="77777777" w:rsidR="00943E0C" w:rsidRPr="00557F03" w:rsidRDefault="00943E0C" w:rsidP="00E023BA">
            <w:pPr>
              <w:jc w:val="both"/>
              <w:rPr>
                <w:lang w:val="lt-LT"/>
              </w:rPr>
            </w:pPr>
            <w:r w:rsidRPr="00557F03">
              <w:rPr>
                <w:lang w:val="lt-LT"/>
              </w:rPr>
              <w:t>Autonominė vandens sistema odontologiniams antgaliams su lengvai keičiamu, ne mažiau kaip 2 litrų talpos indu.</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1C85DCDB" w14:textId="77777777" w:rsidR="00943E0C" w:rsidRPr="00557F03" w:rsidRDefault="00943E0C" w:rsidP="00E023BA">
            <w:pPr>
              <w:jc w:val="both"/>
              <w:rPr>
                <w:lang w:val="lt-LT"/>
              </w:rPr>
            </w:pPr>
          </w:p>
        </w:tc>
      </w:tr>
      <w:tr w:rsidR="00557F03" w:rsidRPr="00557F03" w14:paraId="236B3E85"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9D82C90" w14:textId="77777777" w:rsidR="00943E0C" w:rsidRPr="00557F03" w:rsidRDefault="00943E0C" w:rsidP="00E023BA">
            <w:pPr>
              <w:jc w:val="both"/>
              <w:rPr>
                <w:b/>
                <w:lang w:val="lt-LT"/>
              </w:rPr>
            </w:pPr>
            <w:r w:rsidRPr="00557F03">
              <w:rPr>
                <w:b/>
                <w:lang w:val="lt-LT"/>
              </w:rPr>
              <w:t>1.3</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5325852" w14:textId="77777777" w:rsidR="00943E0C" w:rsidRPr="00557F03" w:rsidRDefault="00943E0C" w:rsidP="00E023BA">
            <w:pPr>
              <w:jc w:val="both"/>
              <w:rPr>
                <w:b/>
                <w:lang w:val="lt-LT"/>
              </w:rPr>
            </w:pPr>
            <w:r w:rsidRPr="00557F03">
              <w:rPr>
                <w:b/>
                <w:lang w:val="lt-LT"/>
              </w:rPr>
              <w:t>Spjaudyklės blokas / asistento instrumentų dalis</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47730A9F" w14:textId="77777777" w:rsidR="00943E0C" w:rsidRPr="00557F03" w:rsidRDefault="00943E0C" w:rsidP="00E023BA">
            <w:pPr>
              <w:jc w:val="center"/>
              <w:rPr>
                <w:bCs/>
                <w:i/>
                <w:iCs/>
                <w:lang w:val="lt-LT"/>
              </w:rPr>
            </w:pPr>
            <w:r w:rsidRPr="00557F03">
              <w:rPr>
                <w:bCs/>
                <w:i/>
                <w:iCs/>
                <w:lang w:val="lt-LT"/>
              </w:rPr>
              <w:t>Nurodyti gamintoją ir modelį</w:t>
            </w:r>
          </w:p>
        </w:tc>
      </w:tr>
      <w:tr w:rsidR="00557F03" w:rsidRPr="00F22AAD" w14:paraId="00F7714C"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44A361A" w14:textId="77777777" w:rsidR="00943E0C" w:rsidRPr="00557F03" w:rsidRDefault="00943E0C" w:rsidP="00E023BA">
            <w:pPr>
              <w:jc w:val="both"/>
              <w:rPr>
                <w:lang w:val="lt-LT"/>
              </w:rPr>
            </w:pPr>
            <w:r w:rsidRPr="00557F03">
              <w:rPr>
                <w:lang w:val="lt-LT"/>
              </w:rPr>
              <w:t>1.3.1</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0E0A6FB8" w14:textId="77777777" w:rsidR="00943E0C" w:rsidRPr="00557F03" w:rsidRDefault="00943E0C" w:rsidP="00E023BA">
            <w:pPr>
              <w:jc w:val="both"/>
              <w:rPr>
                <w:lang w:val="lt-LT"/>
              </w:rPr>
            </w:pPr>
            <w:r w:rsidRPr="00557F03">
              <w:rPr>
                <w:lang w:val="lt-LT"/>
              </w:rPr>
              <w:t>Būtini asistento instrumentai: seilių bei dulkių nusiurbimo rankovės su antgaliais (mažas ir didelis siurbliukų antgaliai) ir 3-jų funkcijų švirkštu (oras, vanduo, oras + vanduo)</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416CAB61" w14:textId="77777777" w:rsidR="00943E0C" w:rsidRPr="00557F03" w:rsidRDefault="00943E0C" w:rsidP="00E023BA">
            <w:pPr>
              <w:jc w:val="both"/>
              <w:rPr>
                <w:lang w:val="lt-LT"/>
              </w:rPr>
            </w:pPr>
          </w:p>
        </w:tc>
      </w:tr>
      <w:tr w:rsidR="00557F03" w:rsidRPr="00F22AAD" w14:paraId="6138567B"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FC227E8" w14:textId="77777777" w:rsidR="00943E0C" w:rsidRPr="00557F03" w:rsidRDefault="00943E0C" w:rsidP="00E023BA">
            <w:pPr>
              <w:jc w:val="both"/>
              <w:rPr>
                <w:lang w:val="lt-LT"/>
              </w:rPr>
            </w:pPr>
            <w:r w:rsidRPr="00557F03">
              <w:rPr>
                <w:lang w:val="lt-LT"/>
              </w:rPr>
              <w:t>1.3.2</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681CB12" w14:textId="77777777" w:rsidR="00943E0C" w:rsidRPr="00557F03" w:rsidRDefault="00943E0C" w:rsidP="00E023BA">
            <w:pPr>
              <w:jc w:val="both"/>
              <w:rPr>
                <w:lang w:val="lt-LT"/>
              </w:rPr>
            </w:pPr>
            <w:r w:rsidRPr="00557F03">
              <w:rPr>
                <w:lang w:val="lt-LT"/>
              </w:rPr>
              <w:t xml:space="preserve">Būtinas spjaudyklės bloko tvirtinimas prie kėdės </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7C584412" w14:textId="77777777" w:rsidR="00943E0C" w:rsidRPr="00557F03" w:rsidRDefault="00943E0C" w:rsidP="00E023BA">
            <w:pPr>
              <w:jc w:val="both"/>
              <w:rPr>
                <w:lang w:val="lt-LT"/>
              </w:rPr>
            </w:pPr>
          </w:p>
        </w:tc>
      </w:tr>
      <w:tr w:rsidR="00557F03" w:rsidRPr="00F22AAD" w14:paraId="1FB8B327"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95A94E9" w14:textId="77777777" w:rsidR="00943E0C" w:rsidRPr="00557F03" w:rsidRDefault="00943E0C" w:rsidP="00E023BA">
            <w:pPr>
              <w:jc w:val="both"/>
              <w:rPr>
                <w:lang w:val="lt-LT"/>
              </w:rPr>
            </w:pPr>
            <w:r w:rsidRPr="00557F03">
              <w:rPr>
                <w:lang w:val="lt-LT"/>
              </w:rPr>
              <w:t>1.3.3</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30F7B86" w14:textId="77777777" w:rsidR="00943E0C" w:rsidRPr="00557F03" w:rsidRDefault="00943E0C" w:rsidP="00E023BA">
            <w:pPr>
              <w:jc w:val="both"/>
              <w:rPr>
                <w:lang w:val="lt-LT"/>
              </w:rPr>
            </w:pPr>
            <w:r w:rsidRPr="00557F03">
              <w:rPr>
                <w:lang w:val="lt-LT"/>
              </w:rPr>
              <w:t>Asistento instrumentų laikiklis: ne mažiau kaip 3-jų lizdų, laikiklio  padėtis keičiama  nuo spjaudyklės bloko iki paciento galvos atlošo, keičiant  horizontalią laikiklio padėtį.</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74028517" w14:textId="77777777" w:rsidR="00943E0C" w:rsidRPr="00557F03" w:rsidRDefault="00943E0C" w:rsidP="00E023BA">
            <w:pPr>
              <w:jc w:val="both"/>
              <w:rPr>
                <w:lang w:val="lt-LT"/>
              </w:rPr>
            </w:pPr>
          </w:p>
        </w:tc>
      </w:tr>
      <w:tr w:rsidR="00557F03" w:rsidRPr="00F22AAD" w14:paraId="52A241A3"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BBD92F2" w14:textId="77777777" w:rsidR="00943E0C" w:rsidRPr="00557F03" w:rsidRDefault="00943E0C" w:rsidP="00E023BA">
            <w:pPr>
              <w:jc w:val="both"/>
              <w:rPr>
                <w:lang w:val="lt-LT"/>
              </w:rPr>
            </w:pPr>
            <w:r w:rsidRPr="00557F03">
              <w:rPr>
                <w:lang w:val="lt-LT"/>
              </w:rPr>
              <w:t>1.3.4</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2BB151A" w14:textId="77777777" w:rsidR="00943E0C" w:rsidRPr="00557F03" w:rsidRDefault="00943E0C" w:rsidP="00E023BA">
            <w:pPr>
              <w:jc w:val="both"/>
              <w:rPr>
                <w:lang w:val="lt-LT"/>
              </w:rPr>
            </w:pPr>
            <w:r w:rsidRPr="00557F03">
              <w:rPr>
                <w:lang w:val="lt-LT"/>
              </w:rPr>
              <w:t>Spjaudyklė: keraminė arba lygiavertės medžiagos, pasukama</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5E2528FC" w14:textId="77777777" w:rsidR="00943E0C" w:rsidRPr="00557F03" w:rsidRDefault="00943E0C" w:rsidP="00E023BA">
            <w:pPr>
              <w:jc w:val="both"/>
              <w:rPr>
                <w:lang w:val="lt-LT"/>
              </w:rPr>
            </w:pPr>
          </w:p>
        </w:tc>
      </w:tr>
      <w:tr w:rsidR="00557F03" w:rsidRPr="00F22AAD" w14:paraId="310101E2"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5BCDEE3" w14:textId="77777777" w:rsidR="00943E0C" w:rsidRPr="00557F03" w:rsidRDefault="00943E0C" w:rsidP="00E023BA">
            <w:pPr>
              <w:jc w:val="both"/>
              <w:rPr>
                <w:lang w:val="lt-LT"/>
              </w:rPr>
            </w:pPr>
            <w:r w:rsidRPr="00557F03">
              <w:rPr>
                <w:lang w:val="lt-LT"/>
              </w:rPr>
              <w:t>1.3.5</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9BF67AF" w14:textId="77777777" w:rsidR="00943E0C" w:rsidRPr="00557F03" w:rsidRDefault="00943E0C" w:rsidP="00E023BA">
            <w:pPr>
              <w:jc w:val="both"/>
              <w:rPr>
                <w:lang w:val="lt-LT"/>
              </w:rPr>
            </w:pPr>
            <w:r w:rsidRPr="00557F03">
              <w:rPr>
                <w:lang w:val="lt-LT"/>
              </w:rPr>
              <w:t xml:space="preserve">Būtini vandens pripildymo į stiklinę ir spjaudyklės apiplovimo mygtukai </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2EF96769" w14:textId="77777777" w:rsidR="00943E0C" w:rsidRPr="00557F03" w:rsidRDefault="00943E0C" w:rsidP="00E023BA">
            <w:pPr>
              <w:jc w:val="both"/>
              <w:rPr>
                <w:lang w:val="lt-LT"/>
              </w:rPr>
            </w:pPr>
          </w:p>
        </w:tc>
      </w:tr>
      <w:tr w:rsidR="00557F03" w:rsidRPr="00F22AAD" w14:paraId="169598DD"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EB213AC" w14:textId="77777777" w:rsidR="00943E0C" w:rsidRPr="00557F03" w:rsidRDefault="00943E0C" w:rsidP="00E023BA">
            <w:pPr>
              <w:jc w:val="both"/>
              <w:rPr>
                <w:lang w:val="lt-LT"/>
              </w:rPr>
            </w:pPr>
            <w:r w:rsidRPr="00557F03">
              <w:rPr>
                <w:lang w:val="lt-LT"/>
              </w:rPr>
              <w:lastRenderedPageBreak/>
              <w:t>1.3.6</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0A9556B" w14:textId="77777777" w:rsidR="00943E0C" w:rsidRPr="00557F03" w:rsidRDefault="00943E0C" w:rsidP="00E023BA">
            <w:pPr>
              <w:jc w:val="both"/>
              <w:rPr>
                <w:lang w:val="lt-LT"/>
              </w:rPr>
            </w:pPr>
            <w:r w:rsidRPr="00557F03">
              <w:rPr>
                <w:lang w:val="lt-LT"/>
              </w:rPr>
              <w:t>Programuojamas vandens tiekimo į stiklinę ir spjaudyklės plovimo laikas</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5B3EE2F4" w14:textId="77777777" w:rsidR="00943E0C" w:rsidRPr="00557F03" w:rsidRDefault="00943E0C" w:rsidP="00E023BA">
            <w:pPr>
              <w:jc w:val="both"/>
              <w:rPr>
                <w:lang w:val="lt-LT"/>
              </w:rPr>
            </w:pPr>
          </w:p>
        </w:tc>
      </w:tr>
      <w:tr w:rsidR="00557F03" w:rsidRPr="00557F03" w14:paraId="1877C87C"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416112F" w14:textId="77777777" w:rsidR="00943E0C" w:rsidRPr="00557F03" w:rsidRDefault="00943E0C" w:rsidP="00E023BA">
            <w:pPr>
              <w:jc w:val="both"/>
              <w:rPr>
                <w:b/>
                <w:lang w:val="lt-LT"/>
              </w:rPr>
            </w:pPr>
            <w:r w:rsidRPr="00557F03">
              <w:rPr>
                <w:b/>
                <w:lang w:val="lt-LT"/>
              </w:rPr>
              <w:t>1.4</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D9DE2B5" w14:textId="77777777" w:rsidR="00943E0C" w:rsidRPr="00557F03" w:rsidRDefault="00943E0C" w:rsidP="00E023BA">
            <w:pPr>
              <w:jc w:val="both"/>
              <w:rPr>
                <w:b/>
                <w:lang w:val="lt-LT"/>
              </w:rPr>
            </w:pPr>
            <w:r w:rsidRPr="00557F03">
              <w:rPr>
                <w:b/>
                <w:lang w:val="lt-LT"/>
              </w:rPr>
              <w:t>Apšvietimo sistema (1 vnt.):</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0D0F2129" w14:textId="77777777" w:rsidR="00943E0C" w:rsidRPr="00557F03" w:rsidRDefault="00943E0C" w:rsidP="00E023BA">
            <w:pPr>
              <w:jc w:val="center"/>
              <w:rPr>
                <w:bCs/>
                <w:lang w:val="lt-LT"/>
              </w:rPr>
            </w:pPr>
            <w:r w:rsidRPr="00557F03">
              <w:rPr>
                <w:bCs/>
                <w:i/>
                <w:iCs/>
                <w:lang w:val="lt-LT"/>
              </w:rPr>
              <w:t>Nurodyti gamintoją ir modelį</w:t>
            </w:r>
          </w:p>
        </w:tc>
      </w:tr>
      <w:tr w:rsidR="00557F03" w:rsidRPr="00557F03" w14:paraId="205206CB"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653056D" w14:textId="77777777" w:rsidR="00943E0C" w:rsidRPr="00557F03" w:rsidRDefault="00943E0C" w:rsidP="00E023BA">
            <w:pPr>
              <w:jc w:val="both"/>
              <w:rPr>
                <w:lang w:val="lt-LT"/>
              </w:rPr>
            </w:pPr>
            <w:r w:rsidRPr="00557F03">
              <w:rPr>
                <w:lang w:val="lt-LT"/>
              </w:rPr>
              <w:t>1.4.1</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A041244" w14:textId="77777777" w:rsidR="00943E0C" w:rsidRPr="00557F03" w:rsidRDefault="00943E0C" w:rsidP="00E023BA">
            <w:pPr>
              <w:jc w:val="both"/>
              <w:rPr>
                <w:lang w:val="lt-LT"/>
              </w:rPr>
            </w:pPr>
            <w:r w:rsidRPr="00557F03">
              <w:rPr>
                <w:lang w:val="lt-LT"/>
              </w:rPr>
              <w:t>Apšvietimo lempa: LED arba lygiavertis šviesos šaltinis, be šešėlinė sistema, ne mažiau 8 LED elementų</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093DBB95" w14:textId="77777777" w:rsidR="00943E0C" w:rsidRPr="00557F03" w:rsidRDefault="00943E0C" w:rsidP="00E023BA">
            <w:pPr>
              <w:jc w:val="both"/>
              <w:rPr>
                <w:lang w:val="lt-LT"/>
              </w:rPr>
            </w:pPr>
          </w:p>
        </w:tc>
      </w:tr>
      <w:tr w:rsidR="00557F03" w:rsidRPr="00557F03" w14:paraId="3E0CB7F2"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5DB4E0D" w14:textId="77777777" w:rsidR="00943E0C" w:rsidRPr="00557F03" w:rsidRDefault="00943E0C" w:rsidP="00E023BA">
            <w:pPr>
              <w:jc w:val="both"/>
              <w:rPr>
                <w:lang w:val="lt-LT"/>
              </w:rPr>
            </w:pPr>
            <w:r w:rsidRPr="00557F03">
              <w:rPr>
                <w:lang w:val="lt-LT"/>
              </w:rPr>
              <w:t>1.4.2</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94DF3F5" w14:textId="77777777" w:rsidR="00943E0C" w:rsidRPr="00557F03" w:rsidRDefault="00943E0C" w:rsidP="00E023BA">
            <w:pPr>
              <w:jc w:val="both"/>
              <w:rPr>
                <w:lang w:val="lt-LT"/>
              </w:rPr>
            </w:pPr>
            <w:r w:rsidRPr="00557F03">
              <w:rPr>
                <w:lang w:val="lt-LT"/>
              </w:rPr>
              <w:t>Apšvietimo lempos montavimas prie spjaudyklės bloko</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4E94D06D" w14:textId="77777777" w:rsidR="00943E0C" w:rsidRPr="00557F03" w:rsidRDefault="00943E0C" w:rsidP="00E023BA">
            <w:pPr>
              <w:jc w:val="both"/>
              <w:rPr>
                <w:lang w:val="lt-LT"/>
              </w:rPr>
            </w:pPr>
          </w:p>
        </w:tc>
      </w:tr>
      <w:tr w:rsidR="00557F03" w:rsidRPr="00F22AAD" w14:paraId="78EE883C"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8F98A4C" w14:textId="77777777" w:rsidR="00943E0C" w:rsidRPr="00557F03" w:rsidRDefault="00943E0C" w:rsidP="00E023BA">
            <w:pPr>
              <w:jc w:val="both"/>
              <w:rPr>
                <w:lang w:val="lt-LT"/>
              </w:rPr>
            </w:pPr>
            <w:r w:rsidRPr="00557F03">
              <w:rPr>
                <w:lang w:val="lt-LT"/>
              </w:rPr>
              <w:t>1.4.3</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83B2EBE" w14:textId="77777777" w:rsidR="00943E0C" w:rsidRPr="00557F03" w:rsidRDefault="00943E0C" w:rsidP="00E023BA">
            <w:pPr>
              <w:jc w:val="both"/>
              <w:rPr>
                <w:lang w:val="lt-LT"/>
              </w:rPr>
            </w:pPr>
            <w:r w:rsidRPr="00557F03">
              <w:rPr>
                <w:lang w:val="lt-LT"/>
              </w:rPr>
              <w:t>Apšvietimo lempos pozicionavimas valdomas trimis ašimis</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417D2483" w14:textId="77777777" w:rsidR="00943E0C" w:rsidRPr="00557F03" w:rsidRDefault="00943E0C" w:rsidP="00E023BA">
            <w:pPr>
              <w:jc w:val="both"/>
              <w:rPr>
                <w:lang w:val="lt-LT"/>
              </w:rPr>
            </w:pPr>
          </w:p>
        </w:tc>
      </w:tr>
      <w:tr w:rsidR="00557F03" w:rsidRPr="006510B8" w14:paraId="2BCB99BC"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1ED4D0C" w14:textId="77777777" w:rsidR="00943E0C" w:rsidRPr="00557F03" w:rsidRDefault="00943E0C" w:rsidP="00E023BA">
            <w:pPr>
              <w:jc w:val="both"/>
              <w:rPr>
                <w:lang w:val="lt-LT"/>
              </w:rPr>
            </w:pPr>
            <w:r w:rsidRPr="00557F03">
              <w:rPr>
                <w:lang w:val="lt-LT"/>
              </w:rPr>
              <w:t>1.4.4</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7B1AAE3" w14:textId="77777777" w:rsidR="00943E0C" w:rsidRPr="00557F03" w:rsidRDefault="00943E0C" w:rsidP="00E023BA">
            <w:pPr>
              <w:jc w:val="both"/>
              <w:rPr>
                <w:lang w:val="lt-LT"/>
              </w:rPr>
            </w:pPr>
            <w:r w:rsidRPr="00557F03">
              <w:rPr>
                <w:lang w:val="lt-LT"/>
              </w:rPr>
              <w:t>Šviesos spalvinė temperatūra: diapazonas ne mažesnis nei 4200 – 5800  ± 100 K</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35F5A51A" w14:textId="77777777" w:rsidR="00943E0C" w:rsidRPr="00557F03" w:rsidRDefault="00943E0C" w:rsidP="00E023BA">
            <w:pPr>
              <w:jc w:val="both"/>
              <w:rPr>
                <w:lang w:val="lt-LT"/>
              </w:rPr>
            </w:pPr>
          </w:p>
        </w:tc>
      </w:tr>
      <w:tr w:rsidR="00557F03" w:rsidRPr="00F22AAD" w14:paraId="100F5F3B"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CD5791E" w14:textId="77777777" w:rsidR="00943E0C" w:rsidRPr="00557F03" w:rsidRDefault="00943E0C" w:rsidP="00E023BA">
            <w:pPr>
              <w:jc w:val="both"/>
              <w:rPr>
                <w:lang w:val="lt-LT"/>
              </w:rPr>
            </w:pPr>
            <w:r w:rsidRPr="00557F03">
              <w:rPr>
                <w:lang w:val="lt-LT"/>
              </w:rPr>
              <w:t>1.4.5</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4945A19" w14:textId="77777777" w:rsidR="00943E0C" w:rsidRPr="00557F03" w:rsidRDefault="00943E0C" w:rsidP="00E023BA">
            <w:pPr>
              <w:jc w:val="both"/>
              <w:rPr>
                <w:lang w:val="lt-LT"/>
              </w:rPr>
            </w:pPr>
            <w:r w:rsidRPr="00557F03">
              <w:rPr>
                <w:lang w:val="lt-LT"/>
              </w:rPr>
              <w:t>Būtinas tolygus šviesos intensyvumo reguliavimas</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2A5167FF" w14:textId="77777777" w:rsidR="00943E0C" w:rsidRPr="00557F03" w:rsidRDefault="00943E0C" w:rsidP="00E023BA">
            <w:pPr>
              <w:jc w:val="both"/>
              <w:rPr>
                <w:lang w:val="lt-LT"/>
              </w:rPr>
            </w:pPr>
          </w:p>
        </w:tc>
      </w:tr>
      <w:tr w:rsidR="00557F03" w:rsidRPr="00F22AAD" w14:paraId="51090943"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8C519C0" w14:textId="77777777" w:rsidR="00943E0C" w:rsidRPr="00557F03" w:rsidRDefault="00943E0C" w:rsidP="00E023BA">
            <w:pPr>
              <w:jc w:val="both"/>
              <w:rPr>
                <w:lang w:val="lt-LT"/>
              </w:rPr>
            </w:pPr>
            <w:r w:rsidRPr="00557F03">
              <w:rPr>
                <w:lang w:val="lt-LT"/>
              </w:rPr>
              <w:t>1.4.6</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C79A0E1" w14:textId="77777777" w:rsidR="00943E0C" w:rsidRPr="00557F03" w:rsidRDefault="00943E0C" w:rsidP="00E023BA">
            <w:pPr>
              <w:jc w:val="both"/>
              <w:rPr>
                <w:lang w:val="lt-LT"/>
              </w:rPr>
            </w:pPr>
            <w:r w:rsidRPr="00557F03">
              <w:rPr>
                <w:lang w:val="lt-LT"/>
              </w:rPr>
              <w:t>Rankenos: dvi rankenos su nuimamais sterilizuojamais dangteliais</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611DD88A" w14:textId="77777777" w:rsidR="00943E0C" w:rsidRPr="00557F03" w:rsidRDefault="00943E0C" w:rsidP="00E023BA">
            <w:pPr>
              <w:jc w:val="both"/>
              <w:rPr>
                <w:lang w:val="lt-LT"/>
              </w:rPr>
            </w:pPr>
          </w:p>
        </w:tc>
      </w:tr>
      <w:tr w:rsidR="00557F03" w:rsidRPr="00F22AAD" w14:paraId="7132C9BC"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2B53517" w14:textId="77777777" w:rsidR="00943E0C" w:rsidRPr="00557F03" w:rsidRDefault="00943E0C" w:rsidP="00E023BA">
            <w:pPr>
              <w:jc w:val="both"/>
              <w:rPr>
                <w:lang w:val="lt-LT"/>
              </w:rPr>
            </w:pPr>
            <w:r w:rsidRPr="00557F03">
              <w:rPr>
                <w:lang w:val="lt-LT"/>
              </w:rPr>
              <w:t>1.4.7</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CC2A6D2" w14:textId="77777777" w:rsidR="00943E0C" w:rsidRPr="00557F03" w:rsidRDefault="00943E0C" w:rsidP="00E023BA">
            <w:pPr>
              <w:jc w:val="both"/>
              <w:rPr>
                <w:lang w:val="lt-LT"/>
              </w:rPr>
            </w:pPr>
            <w:r w:rsidRPr="00557F03">
              <w:rPr>
                <w:lang w:val="lt-LT"/>
              </w:rPr>
              <w:t>Maksimalus šviesos intensyvumas ne mažiau kaip 50000 liuksų.</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32869C9C" w14:textId="77777777" w:rsidR="00943E0C" w:rsidRPr="00557F03" w:rsidRDefault="00943E0C" w:rsidP="00E023BA">
            <w:pPr>
              <w:jc w:val="both"/>
              <w:rPr>
                <w:lang w:val="lt-LT"/>
              </w:rPr>
            </w:pPr>
          </w:p>
        </w:tc>
      </w:tr>
      <w:tr w:rsidR="00557F03" w:rsidRPr="00557F03" w14:paraId="4ACAFAE2" w14:textId="77777777" w:rsidTr="006B3F79">
        <w:tc>
          <w:tcPr>
            <w:tcW w:w="43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47232EC" w14:textId="77777777" w:rsidR="00943E0C" w:rsidRPr="00557F03" w:rsidRDefault="00943E0C" w:rsidP="00E023BA">
            <w:pPr>
              <w:jc w:val="both"/>
              <w:rPr>
                <w:lang w:val="lt-LT"/>
              </w:rPr>
            </w:pPr>
            <w:r w:rsidRPr="00557F03">
              <w:rPr>
                <w:lang w:val="lt-LT"/>
              </w:rPr>
              <w:t>1.4.8</w:t>
            </w:r>
          </w:p>
        </w:tc>
        <w:tc>
          <w:tcPr>
            <w:tcW w:w="2102"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C186ADD" w14:textId="77777777" w:rsidR="00943E0C" w:rsidRPr="00557F03" w:rsidRDefault="00943E0C" w:rsidP="00E023BA">
            <w:pPr>
              <w:jc w:val="both"/>
              <w:rPr>
                <w:lang w:val="lt-LT"/>
              </w:rPr>
            </w:pPr>
            <w:r w:rsidRPr="00557F03">
              <w:rPr>
                <w:lang w:val="lt-LT"/>
              </w:rPr>
              <w:t>Būtinas specialus režimas kompozitams</w:t>
            </w:r>
          </w:p>
        </w:tc>
        <w:tc>
          <w:tcPr>
            <w:tcW w:w="2462"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7FC88609" w14:textId="77777777" w:rsidR="00943E0C" w:rsidRPr="00557F03" w:rsidRDefault="00943E0C" w:rsidP="00E023BA">
            <w:pPr>
              <w:jc w:val="both"/>
              <w:rPr>
                <w:lang w:val="lt-LT"/>
              </w:rPr>
            </w:pPr>
          </w:p>
        </w:tc>
      </w:tr>
      <w:tr w:rsidR="00557F03" w:rsidRPr="00557F03" w14:paraId="0D7611B3" w14:textId="77777777" w:rsidTr="006B3F79">
        <w:tc>
          <w:tcPr>
            <w:tcW w:w="436"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807946E" w14:textId="77777777" w:rsidR="00943E0C" w:rsidRPr="00557F03" w:rsidRDefault="00943E0C" w:rsidP="00E023BA">
            <w:pPr>
              <w:jc w:val="both"/>
              <w:rPr>
                <w:b/>
                <w:bCs/>
                <w:lang w:val="lt-LT"/>
              </w:rPr>
            </w:pPr>
            <w:r w:rsidRPr="00557F03">
              <w:rPr>
                <w:b/>
                <w:bCs/>
                <w:lang w:val="lt-LT"/>
              </w:rPr>
              <w:t>1.5</w:t>
            </w:r>
          </w:p>
        </w:tc>
        <w:tc>
          <w:tcPr>
            <w:tcW w:w="210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05D6221F" w14:textId="77777777" w:rsidR="00943E0C" w:rsidRPr="00557F03" w:rsidRDefault="00943E0C" w:rsidP="00E023BA">
            <w:pPr>
              <w:jc w:val="both"/>
              <w:rPr>
                <w:b/>
                <w:bCs/>
                <w:lang w:val="lt-LT"/>
              </w:rPr>
            </w:pPr>
            <w:r w:rsidRPr="00557F03">
              <w:rPr>
                <w:b/>
                <w:bCs/>
                <w:lang w:val="lt-LT"/>
              </w:rPr>
              <w:t xml:space="preserve">Elektrinis </w:t>
            </w:r>
            <w:proofErr w:type="spellStart"/>
            <w:r w:rsidRPr="00557F03">
              <w:rPr>
                <w:b/>
                <w:bCs/>
                <w:lang w:val="lt-LT"/>
              </w:rPr>
              <w:t>mikrovariklis</w:t>
            </w:r>
            <w:proofErr w:type="spellEnd"/>
            <w:r w:rsidRPr="00557F03">
              <w:rPr>
                <w:b/>
                <w:bCs/>
                <w:lang w:val="lt-LT"/>
              </w:rPr>
              <w:t xml:space="preserve">  su pašvietimu.   </w:t>
            </w:r>
          </w:p>
        </w:tc>
        <w:tc>
          <w:tcPr>
            <w:tcW w:w="2462"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02E7B0CB" w14:textId="77777777" w:rsidR="00943E0C" w:rsidRPr="00557F03" w:rsidRDefault="00943E0C" w:rsidP="00E023BA">
            <w:pPr>
              <w:jc w:val="center"/>
              <w:rPr>
                <w:lang w:val="lt-LT"/>
              </w:rPr>
            </w:pPr>
            <w:r w:rsidRPr="00557F03">
              <w:rPr>
                <w:bCs/>
                <w:i/>
                <w:iCs/>
                <w:lang w:val="lt-LT"/>
              </w:rPr>
              <w:t>Nurodyti gamintoją ir modelį</w:t>
            </w:r>
          </w:p>
        </w:tc>
      </w:tr>
      <w:tr w:rsidR="00557F03" w:rsidRPr="00F22AAD" w14:paraId="12A36AD9" w14:textId="77777777" w:rsidTr="006B3F79">
        <w:tc>
          <w:tcPr>
            <w:tcW w:w="436"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0591AB1E" w14:textId="77777777" w:rsidR="00943E0C" w:rsidRPr="00557F03" w:rsidRDefault="00943E0C" w:rsidP="00E023BA">
            <w:pPr>
              <w:jc w:val="both"/>
              <w:rPr>
                <w:lang w:val="lt-LT"/>
              </w:rPr>
            </w:pPr>
            <w:r w:rsidRPr="00557F03">
              <w:rPr>
                <w:lang w:val="lt-LT"/>
              </w:rPr>
              <w:t>1.5.1</w:t>
            </w:r>
          </w:p>
        </w:tc>
        <w:tc>
          <w:tcPr>
            <w:tcW w:w="210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405E5306" w14:textId="77777777" w:rsidR="00943E0C" w:rsidRPr="00557F03" w:rsidRDefault="00943E0C" w:rsidP="00E023BA">
            <w:pPr>
              <w:jc w:val="both"/>
              <w:rPr>
                <w:lang w:val="lt-LT"/>
              </w:rPr>
            </w:pPr>
            <w:r w:rsidRPr="00557F03">
              <w:rPr>
                <w:bCs/>
                <w:lang w:val="lt-LT"/>
              </w:rPr>
              <w:t>Variklio sūkiai: r</w:t>
            </w:r>
            <w:r w:rsidRPr="00557F03">
              <w:rPr>
                <w:lang w:val="lt-LT"/>
              </w:rPr>
              <w:t>eguliuojamas apsisukimų skaičius, maksimalus apsisukimų skaičius nuo 60 iki 40000 aps./min. su reversu.</w:t>
            </w:r>
          </w:p>
        </w:tc>
        <w:tc>
          <w:tcPr>
            <w:tcW w:w="2462"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7DA3DEB3" w14:textId="77777777" w:rsidR="00943E0C" w:rsidRPr="00557F03" w:rsidRDefault="00943E0C" w:rsidP="00E023BA">
            <w:pPr>
              <w:jc w:val="both"/>
              <w:rPr>
                <w:lang w:val="lt-LT"/>
              </w:rPr>
            </w:pPr>
          </w:p>
        </w:tc>
      </w:tr>
      <w:tr w:rsidR="00557F03" w:rsidRPr="00F22AAD" w14:paraId="751BCE38" w14:textId="77777777" w:rsidTr="006B3F79">
        <w:tc>
          <w:tcPr>
            <w:tcW w:w="436"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246B703" w14:textId="77777777" w:rsidR="00943E0C" w:rsidRPr="00557F03" w:rsidRDefault="00943E0C" w:rsidP="00E023BA">
            <w:pPr>
              <w:jc w:val="both"/>
              <w:rPr>
                <w:lang w:val="lt-LT"/>
              </w:rPr>
            </w:pPr>
            <w:r w:rsidRPr="00557F03">
              <w:rPr>
                <w:lang w:val="lt-LT"/>
              </w:rPr>
              <w:t>1.5.2</w:t>
            </w:r>
          </w:p>
        </w:tc>
        <w:tc>
          <w:tcPr>
            <w:tcW w:w="210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0DE7C011" w14:textId="77777777" w:rsidR="00943E0C" w:rsidRPr="00557F03" w:rsidRDefault="00943E0C" w:rsidP="00E023BA">
            <w:pPr>
              <w:jc w:val="both"/>
              <w:rPr>
                <w:lang w:val="lt-LT"/>
              </w:rPr>
            </w:pPr>
            <w:r w:rsidRPr="00557F03">
              <w:rPr>
                <w:lang w:val="lt-LT"/>
              </w:rPr>
              <w:t xml:space="preserve">Su vidiniu vandens – oro mišinio padavimu. </w:t>
            </w:r>
          </w:p>
        </w:tc>
        <w:tc>
          <w:tcPr>
            <w:tcW w:w="2462"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EBFF4B7" w14:textId="77777777" w:rsidR="00943E0C" w:rsidRPr="00557F03" w:rsidRDefault="00943E0C" w:rsidP="00E023BA">
            <w:pPr>
              <w:jc w:val="both"/>
              <w:rPr>
                <w:lang w:val="lt-LT"/>
              </w:rPr>
            </w:pPr>
          </w:p>
        </w:tc>
      </w:tr>
      <w:tr w:rsidR="00557F03" w:rsidRPr="00557F03" w14:paraId="53508829" w14:textId="77777777" w:rsidTr="006B3F79">
        <w:tc>
          <w:tcPr>
            <w:tcW w:w="436"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6C32DF5" w14:textId="77777777" w:rsidR="00943E0C" w:rsidRPr="00557F03" w:rsidRDefault="00943E0C" w:rsidP="00E023BA">
            <w:pPr>
              <w:jc w:val="both"/>
              <w:rPr>
                <w:lang w:val="lt-LT"/>
              </w:rPr>
            </w:pPr>
            <w:r w:rsidRPr="00557F03">
              <w:rPr>
                <w:lang w:val="lt-LT"/>
              </w:rPr>
              <w:t>1.5.3</w:t>
            </w:r>
          </w:p>
        </w:tc>
        <w:tc>
          <w:tcPr>
            <w:tcW w:w="210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48C6F455" w14:textId="77777777" w:rsidR="00943E0C" w:rsidRPr="00557F03" w:rsidRDefault="00943E0C" w:rsidP="00E023BA">
            <w:pPr>
              <w:jc w:val="both"/>
              <w:rPr>
                <w:lang w:val="lt-LT"/>
              </w:rPr>
            </w:pPr>
            <w:r w:rsidRPr="00557F03">
              <w:rPr>
                <w:lang w:val="lt-LT"/>
              </w:rPr>
              <w:t>Su LED pašvietimu</w:t>
            </w:r>
          </w:p>
        </w:tc>
        <w:tc>
          <w:tcPr>
            <w:tcW w:w="2462"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398430A" w14:textId="77777777" w:rsidR="00943E0C" w:rsidRPr="00557F03" w:rsidRDefault="00943E0C" w:rsidP="00E023BA">
            <w:pPr>
              <w:jc w:val="center"/>
              <w:rPr>
                <w:lang w:val="lt-LT"/>
              </w:rPr>
            </w:pPr>
          </w:p>
        </w:tc>
      </w:tr>
      <w:tr w:rsidR="00557F03" w:rsidRPr="00557F03" w14:paraId="51D073F6" w14:textId="77777777" w:rsidTr="006B3F79">
        <w:tc>
          <w:tcPr>
            <w:tcW w:w="436"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53846935" w14:textId="77777777" w:rsidR="00943E0C" w:rsidRPr="00557F03" w:rsidRDefault="00943E0C" w:rsidP="00E023BA">
            <w:pPr>
              <w:jc w:val="both"/>
              <w:rPr>
                <w:b/>
                <w:bCs/>
                <w:lang w:val="lt-LT"/>
              </w:rPr>
            </w:pPr>
            <w:r w:rsidRPr="00557F03">
              <w:rPr>
                <w:b/>
                <w:bCs/>
                <w:lang w:val="lt-LT"/>
              </w:rPr>
              <w:t>1.6</w:t>
            </w:r>
          </w:p>
        </w:tc>
        <w:tc>
          <w:tcPr>
            <w:tcW w:w="210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9C4E7B4" w14:textId="77777777" w:rsidR="00943E0C" w:rsidRPr="00557F03" w:rsidRDefault="00943E0C" w:rsidP="00E023BA">
            <w:pPr>
              <w:jc w:val="both"/>
              <w:rPr>
                <w:b/>
                <w:bCs/>
                <w:lang w:val="lt-LT"/>
              </w:rPr>
            </w:pPr>
            <w:r w:rsidRPr="00557F03">
              <w:rPr>
                <w:b/>
                <w:bCs/>
                <w:lang w:val="lt-LT"/>
              </w:rPr>
              <w:t>Gydytojo kėdutė:</w:t>
            </w:r>
          </w:p>
        </w:tc>
        <w:tc>
          <w:tcPr>
            <w:tcW w:w="2462"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1F9A8E0" w14:textId="77777777" w:rsidR="00943E0C" w:rsidRPr="00557F03" w:rsidRDefault="00943E0C" w:rsidP="00E023BA">
            <w:pPr>
              <w:jc w:val="center"/>
              <w:rPr>
                <w:bCs/>
                <w:i/>
                <w:iCs/>
                <w:lang w:val="lt-LT"/>
              </w:rPr>
            </w:pPr>
            <w:r w:rsidRPr="00557F03">
              <w:rPr>
                <w:bCs/>
                <w:i/>
                <w:iCs/>
                <w:lang w:val="lt-LT"/>
              </w:rPr>
              <w:t>Nurodyti gamintoją ir modelį</w:t>
            </w:r>
          </w:p>
        </w:tc>
      </w:tr>
      <w:tr w:rsidR="00557F03" w:rsidRPr="00F22AAD" w14:paraId="7165EC31" w14:textId="77777777" w:rsidTr="006B3F79">
        <w:tc>
          <w:tcPr>
            <w:tcW w:w="436"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4FD955C" w14:textId="77777777" w:rsidR="00943E0C" w:rsidRPr="00557F03" w:rsidRDefault="00943E0C" w:rsidP="00E023BA">
            <w:pPr>
              <w:jc w:val="both"/>
              <w:rPr>
                <w:lang w:val="lt-LT"/>
              </w:rPr>
            </w:pPr>
            <w:r w:rsidRPr="00557F03">
              <w:rPr>
                <w:lang w:val="lt-LT"/>
              </w:rPr>
              <w:t>1.6.1</w:t>
            </w:r>
          </w:p>
        </w:tc>
        <w:tc>
          <w:tcPr>
            <w:tcW w:w="210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4F57C0F7" w14:textId="77777777" w:rsidR="00943E0C" w:rsidRPr="00557F03" w:rsidRDefault="00943E0C" w:rsidP="00E023BA">
            <w:pPr>
              <w:jc w:val="both"/>
              <w:rPr>
                <w:lang w:val="lt-LT"/>
              </w:rPr>
            </w:pPr>
            <w:r w:rsidRPr="00557F03">
              <w:rPr>
                <w:lang w:val="lt-LT"/>
              </w:rPr>
              <w:t xml:space="preserve">1. Laisva stumdoma su 5 ratukais. </w:t>
            </w:r>
          </w:p>
          <w:p w14:paraId="749295B3" w14:textId="77777777" w:rsidR="00943E0C" w:rsidRPr="00557F03" w:rsidRDefault="00943E0C" w:rsidP="00E023BA">
            <w:pPr>
              <w:jc w:val="both"/>
              <w:rPr>
                <w:lang w:val="lt-LT"/>
              </w:rPr>
            </w:pPr>
            <w:r w:rsidRPr="00557F03">
              <w:rPr>
                <w:lang w:val="lt-LT"/>
              </w:rPr>
              <w:t xml:space="preserve">2. Su paminkštinta sėdimąja dalimi bei atlošu nugarai. </w:t>
            </w:r>
          </w:p>
          <w:p w14:paraId="3685E94B" w14:textId="77777777" w:rsidR="00943E0C" w:rsidRPr="00557F03" w:rsidRDefault="00943E0C" w:rsidP="00E023BA">
            <w:pPr>
              <w:jc w:val="both"/>
              <w:rPr>
                <w:lang w:val="lt-LT"/>
              </w:rPr>
            </w:pPr>
            <w:r w:rsidRPr="00557F03">
              <w:rPr>
                <w:lang w:val="lt-LT"/>
              </w:rPr>
              <w:t xml:space="preserve">3. Reguliuojamas kėdutės aukštis ir nugaros atlošo aukštis. </w:t>
            </w:r>
          </w:p>
          <w:p w14:paraId="4A53A010" w14:textId="77777777" w:rsidR="00943E0C" w:rsidRPr="00557F03" w:rsidRDefault="00943E0C" w:rsidP="00E023BA">
            <w:pPr>
              <w:jc w:val="both"/>
              <w:rPr>
                <w:lang w:val="lt-LT"/>
              </w:rPr>
            </w:pPr>
            <w:r w:rsidRPr="00557F03">
              <w:rPr>
                <w:lang w:val="lt-LT"/>
              </w:rPr>
              <w:t>4. Reguliuojamas sėdimos dalies pasvirimo kampas (ne mažiau kaip -4/+10 laipsnių) ir atlošo pasvirimo kampas (ne mažiau kaip -17/+8 laipsnių)</w:t>
            </w:r>
          </w:p>
          <w:p w14:paraId="05305A09" w14:textId="77777777" w:rsidR="00943E0C" w:rsidRPr="00557F03" w:rsidRDefault="00943E0C" w:rsidP="00E023BA">
            <w:pPr>
              <w:jc w:val="both"/>
              <w:rPr>
                <w:b/>
                <w:bCs/>
                <w:lang w:val="lt-LT"/>
              </w:rPr>
            </w:pPr>
            <w:r w:rsidRPr="00557F03">
              <w:rPr>
                <w:lang w:val="lt-LT"/>
              </w:rPr>
              <w:t>5. Būtina galimybė pasirinkti kėdutės sėdimos dalies bei atlošo apmušalų dangos spalvą.</w:t>
            </w:r>
          </w:p>
        </w:tc>
        <w:tc>
          <w:tcPr>
            <w:tcW w:w="2462"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2AFAC50A" w14:textId="77777777" w:rsidR="00943E0C" w:rsidRPr="00557F03" w:rsidRDefault="00943E0C" w:rsidP="00E023BA">
            <w:pPr>
              <w:jc w:val="center"/>
              <w:rPr>
                <w:lang w:val="lt-LT"/>
              </w:rPr>
            </w:pPr>
          </w:p>
        </w:tc>
      </w:tr>
      <w:tr w:rsidR="00557F03" w:rsidRPr="00557F03" w14:paraId="203C0DBC" w14:textId="77777777" w:rsidTr="006B3F79">
        <w:tc>
          <w:tcPr>
            <w:tcW w:w="436"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6E2312A7" w14:textId="77777777" w:rsidR="00943E0C" w:rsidRPr="00557F03" w:rsidRDefault="00943E0C" w:rsidP="00E023BA">
            <w:pPr>
              <w:jc w:val="both"/>
              <w:rPr>
                <w:b/>
                <w:bCs/>
                <w:lang w:val="lt-LT"/>
              </w:rPr>
            </w:pPr>
            <w:r w:rsidRPr="00557F03">
              <w:rPr>
                <w:b/>
                <w:lang w:val="lt-LT"/>
              </w:rPr>
              <w:t>1.7.</w:t>
            </w:r>
          </w:p>
        </w:tc>
        <w:tc>
          <w:tcPr>
            <w:tcW w:w="210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528F7E70" w14:textId="77777777" w:rsidR="00943E0C" w:rsidRPr="00557F03" w:rsidRDefault="00943E0C" w:rsidP="00E023BA">
            <w:pPr>
              <w:jc w:val="both"/>
              <w:rPr>
                <w:b/>
                <w:bCs/>
                <w:lang w:val="lt-LT"/>
              </w:rPr>
            </w:pPr>
            <w:r w:rsidRPr="00557F03">
              <w:rPr>
                <w:b/>
                <w:lang w:val="lt-LT"/>
              </w:rPr>
              <w:t>Kampinis antgalis (1 vnt.):</w:t>
            </w:r>
          </w:p>
        </w:tc>
        <w:tc>
          <w:tcPr>
            <w:tcW w:w="2462"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65F26C92" w14:textId="77777777" w:rsidR="00943E0C" w:rsidRPr="00557F03" w:rsidRDefault="00943E0C" w:rsidP="00E023BA">
            <w:pPr>
              <w:jc w:val="center"/>
              <w:rPr>
                <w:i/>
                <w:iCs/>
                <w:lang w:val="lt-LT"/>
              </w:rPr>
            </w:pPr>
            <w:r w:rsidRPr="00557F03">
              <w:rPr>
                <w:i/>
                <w:iCs/>
                <w:lang w:val="lt-LT"/>
              </w:rPr>
              <w:t>Nurodyti gamintoją ir modelį</w:t>
            </w:r>
          </w:p>
        </w:tc>
      </w:tr>
      <w:tr w:rsidR="00557F03" w:rsidRPr="00F22AAD" w14:paraId="5BDDFAEE" w14:textId="77777777" w:rsidTr="006B3F79">
        <w:tc>
          <w:tcPr>
            <w:tcW w:w="436"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3AE79FF7" w14:textId="77777777" w:rsidR="00943E0C" w:rsidRPr="00557F03" w:rsidRDefault="00943E0C" w:rsidP="00E023BA">
            <w:pPr>
              <w:jc w:val="both"/>
              <w:rPr>
                <w:b/>
                <w:bCs/>
                <w:lang w:val="lt-LT"/>
              </w:rPr>
            </w:pPr>
            <w:r w:rsidRPr="00557F03">
              <w:rPr>
                <w:lang w:val="lt-LT"/>
              </w:rPr>
              <w:t>1.7.1.</w:t>
            </w:r>
          </w:p>
        </w:tc>
        <w:tc>
          <w:tcPr>
            <w:tcW w:w="210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62F0A92F" w14:textId="77777777" w:rsidR="00943E0C" w:rsidRPr="00557F03" w:rsidRDefault="00943E0C" w:rsidP="00E023BA">
            <w:pPr>
              <w:jc w:val="both"/>
              <w:rPr>
                <w:b/>
                <w:bCs/>
                <w:lang w:val="lt-LT"/>
              </w:rPr>
            </w:pPr>
            <w:r w:rsidRPr="00557F03">
              <w:rPr>
                <w:lang w:val="lt-LT"/>
              </w:rPr>
              <w:t>Su vidiniu oro/vandens aušinimu</w:t>
            </w:r>
          </w:p>
        </w:tc>
        <w:tc>
          <w:tcPr>
            <w:tcW w:w="2462"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59763D7" w14:textId="77777777" w:rsidR="00943E0C" w:rsidRPr="00557F03" w:rsidRDefault="00943E0C" w:rsidP="00E023BA">
            <w:pPr>
              <w:jc w:val="both"/>
              <w:rPr>
                <w:lang w:val="lt-LT"/>
              </w:rPr>
            </w:pPr>
          </w:p>
        </w:tc>
      </w:tr>
      <w:tr w:rsidR="00557F03" w:rsidRPr="00557F03" w14:paraId="65FB6801" w14:textId="77777777" w:rsidTr="006B3F79">
        <w:tc>
          <w:tcPr>
            <w:tcW w:w="436"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6DF075C4" w14:textId="77777777" w:rsidR="00943E0C" w:rsidRPr="00557F03" w:rsidRDefault="00943E0C" w:rsidP="00E023BA">
            <w:pPr>
              <w:jc w:val="both"/>
              <w:rPr>
                <w:b/>
                <w:bCs/>
                <w:lang w:val="lt-LT"/>
              </w:rPr>
            </w:pPr>
            <w:r w:rsidRPr="00557F03">
              <w:rPr>
                <w:lang w:val="lt-LT"/>
              </w:rPr>
              <w:t>1.7.2.</w:t>
            </w:r>
          </w:p>
        </w:tc>
        <w:tc>
          <w:tcPr>
            <w:tcW w:w="210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3CE2E354" w14:textId="77777777" w:rsidR="00943E0C" w:rsidRPr="00557F03" w:rsidRDefault="00943E0C" w:rsidP="00E023BA">
            <w:pPr>
              <w:jc w:val="both"/>
              <w:rPr>
                <w:b/>
                <w:bCs/>
                <w:lang w:val="lt-LT"/>
              </w:rPr>
            </w:pPr>
            <w:r w:rsidRPr="00557F03">
              <w:rPr>
                <w:lang w:val="lt-LT"/>
              </w:rPr>
              <w:t>Su šviesos perdavimu</w:t>
            </w:r>
          </w:p>
        </w:tc>
        <w:tc>
          <w:tcPr>
            <w:tcW w:w="2462"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737E28F" w14:textId="77777777" w:rsidR="00943E0C" w:rsidRPr="00557F03" w:rsidRDefault="00943E0C" w:rsidP="00E023BA">
            <w:pPr>
              <w:jc w:val="both"/>
              <w:rPr>
                <w:lang w:val="lt-LT"/>
              </w:rPr>
            </w:pPr>
          </w:p>
        </w:tc>
      </w:tr>
      <w:tr w:rsidR="00557F03" w:rsidRPr="00557F03" w14:paraId="3B4D3E3D" w14:textId="77777777" w:rsidTr="006B3F79">
        <w:tc>
          <w:tcPr>
            <w:tcW w:w="436"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78D1E951" w14:textId="77777777" w:rsidR="00943E0C" w:rsidRPr="00557F03" w:rsidRDefault="00943E0C" w:rsidP="00E023BA">
            <w:pPr>
              <w:jc w:val="both"/>
              <w:rPr>
                <w:lang w:val="lt-LT"/>
              </w:rPr>
            </w:pPr>
            <w:r w:rsidRPr="00557F03">
              <w:rPr>
                <w:lang w:val="lt-LT"/>
              </w:rPr>
              <w:t>1.7.3</w:t>
            </w:r>
          </w:p>
        </w:tc>
        <w:tc>
          <w:tcPr>
            <w:tcW w:w="210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27F0CB67" w14:textId="77777777" w:rsidR="00943E0C" w:rsidRPr="00557F03" w:rsidRDefault="00943E0C" w:rsidP="00E023BA">
            <w:pPr>
              <w:jc w:val="both"/>
              <w:rPr>
                <w:lang w:val="lt-LT"/>
              </w:rPr>
            </w:pPr>
            <w:r w:rsidRPr="00557F03">
              <w:rPr>
                <w:lang w:val="lt-LT"/>
              </w:rPr>
              <w:t>Grąžto keitimas mygtuku</w:t>
            </w:r>
          </w:p>
        </w:tc>
        <w:tc>
          <w:tcPr>
            <w:tcW w:w="2462"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BB7F560" w14:textId="77777777" w:rsidR="00943E0C" w:rsidRPr="00557F03" w:rsidRDefault="00943E0C" w:rsidP="00E023BA">
            <w:pPr>
              <w:jc w:val="both"/>
              <w:rPr>
                <w:lang w:val="lt-LT"/>
              </w:rPr>
            </w:pPr>
          </w:p>
        </w:tc>
      </w:tr>
      <w:tr w:rsidR="00557F03" w:rsidRPr="00557F03" w14:paraId="06FE35B0" w14:textId="77777777" w:rsidTr="006B3F79">
        <w:tc>
          <w:tcPr>
            <w:tcW w:w="436"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1D598640" w14:textId="77777777" w:rsidR="00943E0C" w:rsidRPr="00557F03" w:rsidRDefault="00943E0C" w:rsidP="00E023BA">
            <w:pPr>
              <w:jc w:val="both"/>
              <w:rPr>
                <w:lang w:val="lt-LT"/>
              </w:rPr>
            </w:pPr>
            <w:r w:rsidRPr="00557F03">
              <w:rPr>
                <w:lang w:val="lt-LT"/>
              </w:rPr>
              <w:t>1.7.4</w:t>
            </w:r>
          </w:p>
        </w:tc>
        <w:tc>
          <w:tcPr>
            <w:tcW w:w="210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0E8001CC" w14:textId="77777777" w:rsidR="00943E0C" w:rsidRPr="00557F03" w:rsidRDefault="00943E0C" w:rsidP="00E023BA">
            <w:pPr>
              <w:jc w:val="both"/>
              <w:rPr>
                <w:lang w:val="lt-LT"/>
              </w:rPr>
            </w:pPr>
            <w:r w:rsidRPr="00557F03">
              <w:rPr>
                <w:lang w:val="lt-LT"/>
              </w:rPr>
              <w:t>Korpusas vientisas nerūdijančio plieno</w:t>
            </w:r>
          </w:p>
        </w:tc>
        <w:tc>
          <w:tcPr>
            <w:tcW w:w="2462"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FD19998" w14:textId="77777777" w:rsidR="00943E0C" w:rsidRPr="00557F03" w:rsidRDefault="00943E0C" w:rsidP="00E023BA">
            <w:pPr>
              <w:jc w:val="both"/>
              <w:rPr>
                <w:lang w:val="lt-LT"/>
              </w:rPr>
            </w:pPr>
          </w:p>
        </w:tc>
      </w:tr>
      <w:tr w:rsidR="00557F03" w:rsidRPr="00557F03" w14:paraId="2DDA452D" w14:textId="77777777" w:rsidTr="006B3F79">
        <w:tc>
          <w:tcPr>
            <w:tcW w:w="436"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615E4FC4" w14:textId="77777777" w:rsidR="00943E0C" w:rsidRPr="00557F03" w:rsidRDefault="00943E0C" w:rsidP="00E023BA">
            <w:pPr>
              <w:jc w:val="both"/>
              <w:rPr>
                <w:lang w:val="lt-LT"/>
              </w:rPr>
            </w:pPr>
            <w:r w:rsidRPr="00557F03">
              <w:rPr>
                <w:lang w:val="lt-LT"/>
              </w:rPr>
              <w:t>1.7.5</w:t>
            </w:r>
          </w:p>
        </w:tc>
        <w:tc>
          <w:tcPr>
            <w:tcW w:w="210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7A270032" w14:textId="77777777" w:rsidR="00943E0C" w:rsidRPr="00557F03" w:rsidRDefault="00943E0C" w:rsidP="00E023BA">
            <w:pPr>
              <w:jc w:val="both"/>
              <w:rPr>
                <w:lang w:val="lt-LT"/>
              </w:rPr>
            </w:pPr>
            <w:r w:rsidRPr="00557F03">
              <w:rPr>
                <w:lang w:val="lt-LT"/>
              </w:rPr>
              <w:t>Švarios galvutės sistema</w:t>
            </w:r>
          </w:p>
        </w:tc>
        <w:tc>
          <w:tcPr>
            <w:tcW w:w="2462"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53F70E1" w14:textId="77777777" w:rsidR="00943E0C" w:rsidRPr="00557F03" w:rsidRDefault="00943E0C" w:rsidP="00E023BA">
            <w:pPr>
              <w:jc w:val="both"/>
              <w:rPr>
                <w:lang w:val="lt-LT"/>
              </w:rPr>
            </w:pPr>
          </w:p>
        </w:tc>
      </w:tr>
      <w:tr w:rsidR="00557F03" w:rsidRPr="00557F03" w14:paraId="7A8EC63C" w14:textId="77777777" w:rsidTr="006B3F79">
        <w:tc>
          <w:tcPr>
            <w:tcW w:w="436"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299C963B" w14:textId="77777777" w:rsidR="00943E0C" w:rsidRPr="00557F03" w:rsidRDefault="00943E0C" w:rsidP="00E023BA">
            <w:pPr>
              <w:jc w:val="both"/>
              <w:rPr>
                <w:b/>
                <w:bCs/>
                <w:lang w:val="lt-LT"/>
              </w:rPr>
            </w:pPr>
            <w:r w:rsidRPr="00557F03">
              <w:rPr>
                <w:b/>
                <w:lang w:val="lt-LT"/>
              </w:rPr>
              <w:t>1.8.</w:t>
            </w:r>
          </w:p>
        </w:tc>
        <w:tc>
          <w:tcPr>
            <w:tcW w:w="210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773C28D3" w14:textId="77777777" w:rsidR="00943E0C" w:rsidRPr="00557F03" w:rsidRDefault="00943E0C" w:rsidP="00E023BA">
            <w:pPr>
              <w:jc w:val="both"/>
              <w:rPr>
                <w:b/>
                <w:bCs/>
                <w:lang w:val="lt-LT"/>
              </w:rPr>
            </w:pPr>
            <w:r w:rsidRPr="00557F03">
              <w:rPr>
                <w:b/>
                <w:lang w:val="lt-LT"/>
              </w:rPr>
              <w:t xml:space="preserve">Turbininis antgalis (2 vnt.): </w:t>
            </w:r>
          </w:p>
        </w:tc>
        <w:tc>
          <w:tcPr>
            <w:tcW w:w="2462"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59F72D39" w14:textId="77777777" w:rsidR="00943E0C" w:rsidRPr="00557F03" w:rsidRDefault="00943E0C" w:rsidP="00E023BA">
            <w:pPr>
              <w:jc w:val="center"/>
              <w:rPr>
                <w:lang w:val="lt-LT"/>
              </w:rPr>
            </w:pPr>
            <w:r w:rsidRPr="00557F03">
              <w:rPr>
                <w:i/>
                <w:iCs/>
                <w:lang w:val="lt-LT"/>
              </w:rPr>
              <w:t>Nurodyti gamintoją ir modelį</w:t>
            </w:r>
          </w:p>
        </w:tc>
      </w:tr>
      <w:tr w:rsidR="00557F03" w:rsidRPr="00F22AAD" w14:paraId="120ECC95" w14:textId="77777777" w:rsidTr="006B3F79">
        <w:tc>
          <w:tcPr>
            <w:tcW w:w="436"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5257E687" w14:textId="77777777" w:rsidR="00943E0C" w:rsidRPr="00557F03" w:rsidRDefault="00943E0C" w:rsidP="00E023BA">
            <w:pPr>
              <w:jc w:val="both"/>
              <w:rPr>
                <w:b/>
                <w:bCs/>
                <w:lang w:val="lt-LT"/>
              </w:rPr>
            </w:pPr>
            <w:r w:rsidRPr="00557F03">
              <w:rPr>
                <w:lang w:val="lt-LT"/>
              </w:rPr>
              <w:lastRenderedPageBreak/>
              <w:t>1.8.1.</w:t>
            </w:r>
          </w:p>
        </w:tc>
        <w:tc>
          <w:tcPr>
            <w:tcW w:w="210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1133B744" w14:textId="77777777" w:rsidR="00943E0C" w:rsidRPr="00557F03" w:rsidRDefault="00943E0C" w:rsidP="00E023BA">
            <w:pPr>
              <w:jc w:val="both"/>
              <w:rPr>
                <w:b/>
                <w:bCs/>
                <w:lang w:val="lt-LT"/>
              </w:rPr>
            </w:pPr>
            <w:r w:rsidRPr="00557F03">
              <w:rPr>
                <w:lang w:val="lt-LT"/>
              </w:rPr>
              <w:t>Su vidiniu oro/vandens aušinimu iš atskirų ne mažiau 4 taškų</w:t>
            </w:r>
          </w:p>
        </w:tc>
        <w:tc>
          <w:tcPr>
            <w:tcW w:w="2462"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80A669A" w14:textId="77777777" w:rsidR="00943E0C" w:rsidRPr="00557F03" w:rsidRDefault="00943E0C" w:rsidP="00E023BA">
            <w:pPr>
              <w:jc w:val="both"/>
              <w:rPr>
                <w:lang w:val="lt-LT"/>
              </w:rPr>
            </w:pPr>
          </w:p>
        </w:tc>
      </w:tr>
      <w:tr w:rsidR="00557F03" w:rsidRPr="00F22AAD" w14:paraId="4BABBA7A" w14:textId="77777777" w:rsidTr="006B3F79">
        <w:tc>
          <w:tcPr>
            <w:tcW w:w="436"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5CCB312A" w14:textId="77777777" w:rsidR="00943E0C" w:rsidRPr="00557F03" w:rsidRDefault="00943E0C" w:rsidP="00E023BA">
            <w:pPr>
              <w:jc w:val="both"/>
              <w:rPr>
                <w:b/>
                <w:bCs/>
                <w:lang w:val="lt-LT"/>
              </w:rPr>
            </w:pPr>
            <w:r w:rsidRPr="00557F03">
              <w:rPr>
                <w:lang w:val="lt-LT"/>
              </w:rPr>
              <w:t>1.8.2.</w:t>
            </w:r>
          </w:p>
        </w:tc>
        <w:tc>
          <w:tcPr>
            <w:tcW w:w="210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7A2A0B92" w14:textId="77777777" w:rsidR="00943E0C" w:rsidRPr="00557F03" w:rsidRDefault="00943E0C" w:rsidP="00E023BA">
            <w:pPr>
              <w:jc w:val="both"/>
              <w:rPr>
                <w:lang w:val="lt-LT"/>
              </w:rPr>
            </w:pPr>
            <w:r w:rsidRPr="00557F03">
              <w:rPr>
                <w:lang w:val="lt-LT"/>
              </w:rPr>
              <w:t>Apsisukimų diapazonas ne mažesnis kaip 325,000-430,000 min</w:t>
            </w:r>
            <w:r w:rsidRPr="00557F03">
              <w:rPr>
                <w:vertAlign w:val="superscript"/>
                <w:lang w:val="lt-LT"/>
              </w:rPr>
              <w:t>-1</w:t>
            </w:r>
          </w:p>
        </w:tc>
        <w:tc>
          <w:tcPr>
            <w:tcW w:w="2462"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A0ACEC9" w14:textId="77777777" w:rsidR="00943E0C" w:rsidRPr="00557F03" w:rsidRDefault="00943E0C" w:rsidP="00E023BA">
            <w:pPr>
              <w:jc w:val="both"/>
              <w:rPr>
                <w:lang w:val="lt-LT"/>
              </w:rPr>
            </w:pPr>
          </w:p>
        </w:tc>
      </w:tr>
      <w:tr w:rsidR="00557F03" w:rsidRPr="00557F03" w14:paraId="666DDFF0" w14:textId="77777777" w:rsidTr="006B3F79">
        <w:tc>
          <w:tcPr>
            <w:tcW w:w="436"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161DC2C6" w14:textId="77777777" w:rsidR="00943E0C" w:rsidRPr="00557F03" w:rsidRDefault="00943E0C" w:rsidP="00E023BA">
            <w:pPr>
              <w:jc w:val="both"/>
              <w:rPr>
                <w:b/>
                <w:bCs/>
                <w:lang w:val="lt-LT"/>
              </w:rPr>
            </w:pPr>
            <w:r w:rsidRPr="00557F03">
              <w:rPr>
                <w:lang w:val="lt-LT"/>
              </w:rPr>
              <w:t>1.8.3.</w:t>
            </w:r>
          </w:p>
        </w:tc>
        <w:tc>
          <w:tcPr>
            <w:tcW w:w="210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0EC5E15A" w14:textId="77777777" w:rsidR="00943E0C" w:rsidRPr="00557F03" w:rsidRDefault="00943E0C" w:rsidP="00E023BA">
            <w:pPr>
              <w:jc w:val="both"/>
              <w:rPr>
                <w:b/>
                <w:bCs/>
                <w:lang w:val="lt-LT"/>
              </w:rPr>
            </w:pPr>
            <w:r w:rsidRPr="00557F03">
              <w:rPr>
                <w:lang w:val="lt-LT"/>
              </w:rPr>
              <w:t>Keraminiai guoliai</w:t>
            </w:r>
          </w:p>
        </w:tc>
        <w:tc>
          <w:tcPr>
            <w:tcW w:w="2462"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862EEBE" w14:textId="77777777" w:rsidR="00943E0C" w:rsidRPr="00557F03" w:rsidRDefault="00943E0C" w:rsidP="00E023BA">
            <w:pPr>
              <w:jc w:val="both"/>
              <w:rPr>
                <w:lang w:val="lt-LT"/>
              </w:rPr>
            </w:pPr>
          </w:p>
        </w:tc>
      </w:tr>
      <w:tr w:rsidR="00557F03" w:rsidRPr="00557F03" w14:paraId="276953C7" w14:textId="77777777" w:rsidTr="006B3F79">
        <w:tc>
          <w:tcPr>
            <w:tcW w:w="436"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2034F020" w14:textId="77777777" w:rsidR="00943E0C" w:rsidRPr="00557F03" w:rsidRDefault="00943E0C" w:rsidP="00E023BA">
            <w:pPr>
              <w:jc w:val="both"/>
              <w:rPr>
                <w:b/>
                <w:bCs/>
                <w:lang w:val="lt-LT"/>
              </w:rPr>
            </w:pPr>
            <w:r w:rsidRPr="00557F03">
              <w:rPr>
                <w:lang w:val="lt-LT"/>
              </w:rPr>
              <w:t>1.8.4.</w:t>
            </w:r>
          </w:p>
        </w:tc>
        <w:tc>
          <w:tcPr>
            <w:tcW w:w="210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29ECD1B8" w14:textId="77777777" w:rsidR="00943E0C" w:rsidRPr="00557F03" w:rsidRDefault="00943E0C" w:rsidP="00E023BA">
            <w:pPr>
              <w:jc w:val="both"/>
              <w:rPr>
                <w:b/>
                <w:bCs/>
                <w:lang w:val="lt-LT"/>
              </w:rPr>
            </w:pPr>
            <w:r w:rsidRPr="00557F03">
              <w:rPr>
                <w:lang w:val="lt-LT"/>
              </w:rPr>
              <w:t>Su šviesolaidžiu</w:t>
            </w:r>
          </w:p>
        </w:tc>
        <w:tc>
          <w:tcPr>
            <w:tcW w:w="2462"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D364E5D" w14:textId="77777777" w:rsidR="00943E0C" w:rsidRPr="00557F03" w:rsidRDefault="00943E0C" w:rsidP="00E023BA">
            <w:pPr>
              <w:jc w:val="both"/>
              <w:rPr>
                <w:lang w:val="lt-LT"/>
              </w:rPr>
            </w:pPr>
          </w:p>
        </w:tc>
      </w:tr>
      <w:tr w:rsidR="00557F03" w:rsidRPr="00F22AAD" w14:paraId="6576596B" w14:textId="77777777" w:rsidTr="006B3F79">
        <w:tc>
          <w:tcPr>
            <w:tcW w:w="436"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0EBFB4DD" w14:textId="77777777" w:rsidR="00943E0C" w:rsidRPr="00557F03" w:rsidRDefault="00943E0C" w:rsidP="00E023BA">
            <w:pPr>
              <w:jc w:val="both"/>
              <w:rPr>
                <w:b/>
                <w:bCs/>
                <w:lang w:val="lt-LT"/>
              </w:rPr>
            </w:pPr>
            <w:r w:rsidRPr="00557F03">
              <w:rPr>
                <w:lang w:val="lt-LT"/>
              </w:rPr>
              <w:t>1.8.5.</w:t>
            </w:r>
          </w:p>
        </w:tc>
        <w:tc>
          <w:tcPr>
            <w:tcW w:w="210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6B8A4545" w14:textId="77777777" w:rsidR="00943E0C" w:rsidRPr="00557F03" w:rsidRDefault="00943E0C" w:rsidP="00E023BA">
            <w:pPr>
              <w:jc w:val="both"/>
              <w:rPr>
                <w:b/>
                <w:bCs/>
                <w:lang w:val="lt-LT"/>
              </w:rPr>
            </w:pPr>
            <w:r w:rsidRPr="00557F03">
              <w:rPr>
                <w:lang w:val="lt-LT"/>
              </w:rPr>
              <w:t>Turbininis antgalis turi jungtis per siūlomą greitą jungtį, LED šviesa jungtyje, komplekte 1 jungtis</w:t>
            </w:r>
          </w:p>
        </w:tc>
        <w:tc>
          <w:tcPr>
            <w:tcW w:w="2462"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29050BE" w14:textId="77777777" w:rsidR="00943E0C" w:rsidRPr="00557F03" w:rsidRDefault="00943E0C" w:rsidP="00E023BA">
            <w:pPr>
              <w:jc w:val="both"/>
              <w:rPr>
                <w:lang w:val="lt-LT"/>
              </w:rPr>
            </w:pPr>
          </w:p>
        </w:tc>
      </w:tr>
      <w:tr w:rsidR="00557F03" w:rsidRPr="00557F03" w14:paraId="45054EE3" w14:textId="77777777" w:rsidTr="006B3F79">
        <w:tc>
          <w:tcPr>
            <w:tcW w:w="436"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970D963" w14:textId="202F3BD8" w:rsidR="00943E0C" w:rsidRPr="00557F03" w:rsidRDefault="00943E0C" w:rsidP="00E023BA">
            <w:pPr>
              <w:jc w:val="both"/>
              <w:rPr>
                <w:lang w:val="lt-LT"/>
              </w:rPr>
            </w:pPr>
            <w:r w:rsidRPr="00557F03">
              <w:rPr>
                <w:lang w:val="lt-LT"/>
              </w:rPr>
              <w:t>1.8.</w:t>
            </w:r>
            <w:r w:rsidR="003A39AC" w:rsidRPr="00557F03">
              <w:rPr>
                <w:lang w:val="lt-LT"/>
              </w:rPr>
              <w:t>6</w:t>
            </w:r>
            <w:r w:rsidRPr="00557F03">
              <w:rPr>
                <w:lang w:val="lt-LT"/>
              </w:rPr>
              <w:t>.</w:t>
            </w:r>
          </w:p>
        </w:tc>
        <w:tc>
          <w:tcPr>
            <w:tcW w:w="210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2950AC5E" w14:textId="77777777" w:rsidR="00943E0C" w:rsidRPr="00557F03" w:rsidRDefault="00943E0C" w:rsidP="00E023BA">
            <w:pPr>
              <w:jc w:val="both"/>
              <w:rPr>
                <w:b/>
                <w:bCs/>
                <w:lang w:val="lt-LT"/>
              </w:rPr>
            </w:pPr>
            <w:r w:rsidRPr="00557F03">
              <w:rPr>
                <w:lang w:val="lt-LT"/>
              </w:rPr>
              <w:t>Korpusas vientisas nerūdijančio plieno</w:t>
            </w:r>
          </w:p>
        </w:tc>
        <w:tc>
          <w:tcPr>
            <w:tcW w:w="2462"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16F1603A" w14:textId="77777777" w:rsidR="00943E0C" w:rsidRPr="00557F03" w:rsidRDefault="00943E0C" w:rsidP="00E023BA">
            <w:pPr>
              <w:jc w:val="both"/>
              <w:rPr>
                <w:lang w:val="lt-LT"/>
              </w:rPr>
            </w:pPr>
          </w:p>
        </w:tc>
      </w:tr>
      <w:tr w:rsidR="00557F03" w:rsidRPr="00557F03" w14:paraId="226C91CA" w14:textId="77777777" w:rsidTr="006B3F79">
        <w:tc>
          <w:tcPr>
            <w:tcW w:w="436"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7B02EAE" w14:textId="57554C12" w:rsidR="00943E0C" w:rsidRPr="00557F03" w:rsidRDefault="00943E0C" w:rsidP="00E023BA">
            <w:pPr>
              <w:jc w:val="both"/>
              <w:rPr>
                <w:lang w:val="lt-LT"/>
              </w:rPr>
            </w:pPr>
            <w:r w:rsidRPr="00557F03">
              <w:rPr>
                <w:lang w:val="lt-LT"/>
              </w:rPr>
              <w:t>1.8.</w:t>
            </w:r>
            <w:r w:rsidR="003A39AC" w:rsidRPr="00557F03">
              <w:rPr>
                <w:lang w:val="lt-LT"/>
              </w:rPr>
              <w:t>7</w:t>
            </w:r>
            <w:r w:rsidRPr="00557F03">
              <w:rPr>
                <w:lang w:val="lt-LT"/>
              </w:rPr>
              <w:t>.</w:t>
            </w:r>
          </w:p>
        </w:tc>
        <w:tc>
          <w:tcPr>
            <w:tcW w:w="2102" w:type="pct"/>
            <w:tcBorders>
              <w:top w:val="nil"/>
              <w:left w:val="single" w:sz="4" w:space="0" w:color="000001"/>
              <w:bottom w:val="single" w:sz="4" w:space="0" w:color="000001"/>
              <w:right w:val="nil"/>
            </w:tcBorders>
            <w:shd w:val="clear" w:color="auto" w:fill="FFFFFF"/>
            <w:tcMar>
              <w:top w:w="0" w:type="dxa"/>
              <w:left w:w="88" w:type="dxa"/>
              <w:bottom w:w="0" w:type="dxa"/>
              <w:right w:w="108" w:type="dxa"/>
            </w:tcMar>
            <w:hideMark/>
          </w:tcPr>
          <w:p w14:paraId="3CFBCFB5" w14:textId="77777777" w:rsidR="00943E0C" w:rsidRPr="00557F03" w:rsidRDefault="00943E0C" w:rsidP="00E023BA">
            <w:pPr>
              <w:jc w:val="both"/>
              <w:rPr>
                <w:b/>
                <w:bCs/>
                <w:lang w:val="lt-LT"/>
              </w:rPr>
            </w:pPr>
            <w:r w:rsidRPr="00557F03">
              <w:rPr>
                <w:lang w:val="lt-LT"/>
              </w:rPr>
              <w:t>Švarios galvutės sistema</w:t>
            </w:r>
          </w:p>
        </w:tc>
        <w:tc>
          <w:tcPr>
            <w:tcW w:w="2462" w:type="pct"/>
            <w:tcBorders>
              <w:top w:val="nil"/>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235C2E65" w14:textId="77777777" w:rsidR="00943E0C" w:rsidRPr="00557F03" w:rsidRDefault="00943E0C" w:rsidP="00E023BA">
            <w:pPr>
              <w:jc w:val="both"/>
              <w:rPr>
                <w:lang w:val="lt-LT"/>
              </w:rPr>
            </w:pPr>
          </w:p>
        </w:tc>
      </w:tr>
      <w:tr w:rsidR="00557F03" w:rsidRPr="00557F03" w14:paraId="7B57237A" w14:textId="77777777" w:rsidTr="006B3F79">
        <w:tc>
          <w:tcPr>
            <w:tcW w:w="436" w:type="pct"/>
            <w:tcBorders>
              <w:top w:val="nil"/>
              <w:left w:val="single" w:sz="4" w:space="0" w:color="000001"/>
              <w:bottom w:val="single" w:sz="4" w:space="0" w:color="auto"/>
              <w:right w:val="nil"/>
            </w:tcBorders>
            <w:shd w:val="clear" w:color="auto" w:fill="FFFFFF"/>
            <w:tcMar>
              <w:top w:w="0" w:type="dxa"/>
              <w:left w:w="88" w:type="dxa"/>
              <w:bottom w:w="0" w:type="dxa"/>
              <w:right w:w="108" w:type="dxa"/>
            </w:tcMar>
            <w:vAlign w:val="center"/>
            <w:hideMark/>
          </w:tcPr>
          <w:p w14:paraId="3A21B598" w14:textId="0086616B" w:rsidR="00943E0C" w:rsidRPr="00557F03" w:rsidRDefault="00943E0C" w:rsidP="00E023BA">
            <w:pPr>
              <w:jc w:val="both"/>
              <w:rPr>
                <w:lang w:val="lt-LT"/>
              </w:rPr>
            </w:pPr>
            <w:r w:rsidRPr="00557F03">
              <w:rPr>
                <w:lang w:val="lt-LT"/>
              </w:rPr>
              <w:t>1.8.</w:t>
            </w:r>
            <w:r w:rsidR="003A39AC" w:rsidRPr="00557F03">
              <w:rPr>
                <w:lang w:val="lt-LT"/>
              </w:rPr>
              <w:t>8</w:t>
            </w:r>
          </w:p>
        </w:tc>
        <w:tc>
          <w:tcPr>
            <w:tcW w:w="2102" w:type="pct"/>
            <w:tcBorders>
              <w:top w:val="nil"/>
              <w:left w:val="single" w:sz="4" w:space="0" w:color="000001"/>
              <w:bottom w:val="single" w:sz="4" w:space="0" w:color="auto"/>
              <w:right w:val="nil"/>
            </w:tcBorders>
            <w:shd w:val="clear" w:color="auto" w:fill="FFFFFF"/>
            <w:tcMar>
              <w:top w:w="0" w:type="dxa"/>
              <w:left w:w="88" w:type="dxa"/>
              <w:bottom w:w="0" w:type="dxa"/>
              <w:right w:w="108" w:type="dxa"/>
            </w:tcMar>
            <w:vAlign w:val="center"/>
            <w:hideMark/>
          </w:tcPr>
          <w:p w14:paraId="3A405F70" w14:textId="77777777" w:rsidR="00943E0C" w:rsidRPr="00557F03" w:rsidRDefault="00943E0C" w:rsidP="00E023BA">
            <w:pPr>
              <w:jc w:val="both"/>
              <w:rPr>
                <w:lang w:val="lt-LT"/>
              </w:rPr>
            </w:pPr>
            <w:r w:rsidRPr="00557F03">
              <w:rPr>
                <w:lang w:val="lt-LT"/>
              </w:rPr>
              <w:t>Galingumas ne mažiau kaip 26W</w:t>
            </w:r>
          </w:p>
        </w:tc>
        <w:tc>
          <w:tcPr>
            <w:tcW w:w="2462" w:type="pct"/>
            <w:tcBorders>
              <w:top w:val="nil"/>
              <w:left w:val="single" w:sz="4" w:space="0" w:color="000001"/>
              <w:bottom w:val="single" w:sz="4" w:space="0" w:color="auto"/>
              <w:right w:val="single" w:sz="4" w:space="0" w:color="000001"/>
            </w:tcBorders>
            <w:shd w:val="clear" w:color="auto" w:fill="FFFFFF"/>
            <w:tcMar>
              <w:top w:w="0" w:type="dxa"/>
              <w:left w:w="88" w:type="dxa"/>
              <w:bottom w:w="0" w:type="dxa"/>
              <w:right w:w="108" w:type="dxa"/>
            </w:tcMar>
            <w:hideMark/>
          </w:tcPr>
          <w:p w14:paraId="529A0FA6" w14:textId="77777777" w:rsidR="00943E0C" w:rsidRPr="00557F03" w:rsidRDefault="00943E0C" w:rsidP="00E023BA">
            <w:pPr>
              <w:jc w:val="both"/>
              <w:rPr>
                <w:lang w:val="lt-LT"/>
              </w:rPr>
            </w:pPr>
          </w:p>
        </w:tc>
      </w:tr>
      <w:tr w:rsidR="00557F03" w:rsidRPr="00F22AAD" w14:paraId="5263ED37" w14:textId="77777777" w:rsidTr="006B3F79">
        <w:tc>
          <w:tcPr>
            <w:tcW w:w="436" w:type="pct"/>
            <w:tcBorders>
              <w:top w:val="single" w:sz="4" w:space="0" w:color="auto"/>
              <w:left w:val="single" w:sz="4" w:space="0" w:color="auto"/>
              <w:bottom w:val="single" w:sz="4" w:space="0" w:color="auto"/>
              <w:right w:val="nil"/>
            </w:tcBorders>
            <w:shd w:val="clear" w:color="auto" w:fill="FFFFFF"/>
            <w:tcMar>
              <w:top w:w="0" w:type="dxa"/>
              <w:left w:w="88" w:type="dxa"/>
              <w:bottom w:w="0" w:type="dxa"/>
              <w:right w:w="108" w:type="dxa"/>
            </w:tcMar>
            <w:vAlign w:val="center"/>
          </w:tcPr>
          <w:p w14:paraId="77CC2A1D" w14:textId="284AB4FD" w:rsidR="003A39AC" w:rsidRPr="00557F03" w:rsidRDefault="003A39AC" w:rsidP="00E023BA">
            <w:pPr>
              <w:jc w:val="both"/>
              <w:rPr>
                <w:b/>
                <w:bCs/>
                <w:lang w:val="lt-LT"/>
              </w:rPr>
            </w:pPr>
            <w:r w:rsidRPr="00557F03">
              <w:rPr>
                <w:b/>
                <w:bCs/>
                <w:lang w:val="lt-LT"/>
              </w:rPr>
              <w:t xml:space="preserve">2. </w:t>
            </w:r>
          </w:p>
        </w:tc>
        <w:tc>
          <w:tcPr>
            <w:tcW w:w="2102" w:type="pct"/>
            <w:tcBorders>
              <w:top w:val="single" w:sz="4" w:space="0" w:color="auto"/>
              <w:left w:val="single" w:sz="4" w:space="0" w:color="000001"/>
              <w:bottom w:val="single" w:sz="4" w:space="0" w:color="auto"/>
              <w:right w:val="nil"/>
            </w:tcBorders>
            <w:shd w:val="clear" w:color="auto" w:fill="FFFFFF"/>
            <w:tcMar>
              <w:top w:w="0" w:type="dxa"/>
              <w:left w:w="88" w:type="dxa"/>
              <w:bottom w:w="0" w:type="dxa"/>
              <w:right w:w="108" w:type="dxa"/>
            </w:tcMar>
            <w:vAlign w:val="center"/>
          </w:tcPr>
          <w:p w14:paraId="6E789F88" w14:textId="29A5A6C4" w:rsidR="003A39AC" w:rsidRPr="00557F03" w:rsidRDefault="003A39AC" w:rsidP="00E023BA">
            <w:pPr>
              <w:jc w:val="both"/>
              <w:rPr>
                <w:lang w:val="lt-LT"/>
              </w:rPr>
            </w:pPr>
            <w:r w:rsidRPr="00557F03">
              <w:rPr>
                <w:lang w:val="lt-LT"/>
              </w:rPr>
              <w:t xml:space="preserve">Garantinis </w:t>
            </w:r>
            <w:r w:rsidR="006B3F79" w:rsidRPr="00557F03">
              <w:rPr>
                <w:lang w:val="lt-LT"/>
              </w:rPr>
              <w:t xml:space="preserve">odontologinės kėdės (su įranga) </w:t>
            </w:r>
            <w:r w:rsidRPr="00557F03">
              <w:rPr>
                <w:lang w:val="lt-LT"/>
              </w:rPr>
              <w:t xml:space="preserve">komplekto laikotarpis ne trumpesnis nei 60 mėn. </w:t>
            </w:r>
          </w:p>
        </w:tc>
        <w:tc>
          <w:tcPr>
            <w:tcW w:w="2462" w:type="pct"/>
            <w:tcBorders>
              <w:top w:val="single" w:sz="4" w:space="0" w:color="auto"/>
              <w:left w:val="single" w:sz="4" w:space="0" w:color="000001"/>
              <w:bottom w:val="single" w:sz="4" w:space="0" w:color="auto"/>
              <w:right w:val="single" w:sz="4" w:space="0" w:color="auto"/>
            </w:tcBorders>
            <w:shd w:val="clear" w:color="auto" w:fill="FFFFFF"/>
            <w:tcMar>
              <w:top w:w="0" w:type="dxa"/>
              <w:left w:w="88" w:type="dxa"/>
              <w:bottom w:w="0" w:type="dxa"/>
              <w:right w:w="108" w:type="dxa"/>
            </w:tcMar>
          </w:tcPr>
          <w:p w14:paraId="248D0E22" w14:textId="77777777" w:rsidR="003A39AC" w:rsidRPr="00557F03" w:rsidRDefault="003A39AC" w:rsidP="00E023BA">
            <w:pPr>
              <w:jc w:val="both"/>
              <w:rPr>
                <w:b/>
                <w:bCs/>
                <w:lang w:val="lt-LT"/>
              </w:rPr>
            </w:pPr>
          </w:p>
        </w:tc>
      </w:tr>
    </w:tbl>
    <w:p w14:paraId="58F8E6CC" w14:textId="77777777" w:rsidR="004312F6" w:rsidRPr="00557F03" w:rsidRDefault="004312F6" w:rsidP="004312F6">
      <w:pPr>
        <w:jc w:val="both"/>
        <w:rPr>
          <w:rFonts w:cs="Tahoma"/>
          <w:b/>
          <w:bCs/>
          <w:i/>
          <w:iCs/>
          <w:lang w:val="lt-LT"/>
        </w:rPr>
      </w:pPr>
    </w:p>
    <w:p w14:paraId="5FBAF41A" w14:textId="0C8FB7BD" w:rsidR="00074DFD" w:rsidRPr="00557F03" w:rsidRDefault="00074DFD" w:rsidP="00074DFD">
      <w:pPr>
        <w:jc w:val="both"/>
        <w:rPr>
          <w:lang w:val="lt-LT"/>
        </w:rPr>
      </w:pPr>
      <w:r w:rsidRPr="00557F03">
        <w:rPr>
          <w:lang w:val="lt-LT"/>
        </w:rPr>
        <w:t>Kartu su pasiūlymu pateikiami šie dokumentai</w:t>
      </w:r>
      <w:r w:rsidR="000C5EAF" w:rsidRPr="00557F03">
        <w:rPr>
          <w:lang w:val="lt-LT"/>
        </w:rPr>
        <w:t xml:space="preserve"> (Specialiųjų pirkimo sąlygų 5.1 p.)</w:t>
      </w:r>
      <w:r w:rsidRPr="00557F03">
        <w:rPr>
          <w:lang w:val="lt-LT"/>
        </w:rPr>
        <w:t>:</w:t>
      </w:r>
    </w:p>
    <w:p w14:paraId="22337B0A" w14:textId="77777777" w:rsidR="00074DFD" w:rsidRPr="00557F03" w:rsidRDefault="0043542B" w:rsidP="00074DFD">
      <w:pPr>
        <w:jc w:val="both"/>
        <w:rPr>
          <w:b/>
          <w:i/>
          <w:lang w:val="lt-LT"/>
        </w:rPr>
      </w:pPr>
      <w:r w:rsidRPr="00557F03">
        <w:rPr>
          <w:b/>
          <w:i/>
          <w:lang w:val="lt-LT"/>
        </w:rPr>
        <w:t>5</w:t>
      </w:r>
      <w:r w:rsidR="00074DFD" w:rsidRPr="00557F03">
        <w:rPr>
          <w:b/>
          <w:i/>
          <w:lang w:val="lt-LT"/>
        </w:rPr>
        <w:t xml:space="preserve"> lentelė</w:t>
      </w:r>
    </w:p>
    <w:tbl>
      <w:tblPr>
        <w:tblW w:w="9781" w:type="dxa"/>
        <w:tblInd w:w="108" w:type="dxa"/>
        <w:tblLayout w:type="fixed"/>
        <w:tblLook w:val="04A0" w:firstRow="1" w:lastRow="0" w:firstColumn="1" w:lastColumn="0" w:noHBand="0" w:noVBand="1"/>
      </w:tblPr>
      <w:tblGrid>
        <w:gridCol w:w="567"/>
        <w:gridCol w:w="5644"/>
        <w:gridCol w:w="3570"/>
      </w:tblGrid>
      <w:tr w:rsidR="00557F03" w:rsidRPr="00557F03" w14:paraId="54056C44" w14:textId="77777777" w:rsidTr="002A6BA3">
        <w:tc>
          <w:tcPr>
            <w:tcW w:w="567" w:type="dxa"/>
            <w:tcBorders>
              <w:top w:val="single" w:sz="2" w:space="0" w:color="000000"/>
              <w:left w:val="single" w:sz="2" w:space="0" w:color="000000"/>
              <w:bottom w:val="single" w:sz="2" w:space="0" w:color="000000"/>
              <w:right w:val="nil"/>
            </w:tcBorders>
            <w:hideMark/>
          </w:tcPr>
          <w:p w14:paraId="2C03F032" w14:textId="77777777" w:rsidR="00074DFD" w:rsidRPr="00557F03" w:rsidRDefault="00074DFD">
            <w:pPr>
              <w:snapToGrid w:val="0"/>
              <w:jc w:val="center"/>
              <w:rPr>
                <w:lang w:val="lt-LT"/>
              </w:rPr>
            </w:pPr>
            <w:r w:rsidRPr="00557F03">
              <w:rPr>
                <w:lang w:val="lt-LT"/>
              </w:rPr>
              <w:t>Eil. Nr.</w:t>
            </w:r>
          </w:p>
        </w:tc>
        <w:tc>
          <w:tcPr>
            <w:tcW w:w="5644" w:type="dxa"/>
            <w:tcBorders>
              <w:top w:val="single" w:sz="2" w:space="0" w:color="000000"/>
              <w:left w:val="single" w:sz="2" w:space="0" w:color="000000"/>
              <w:bottom w:val="single" w:sz="2" w:space="0" w:color="000000"/>
              <w:right w:val="nil"/>
            </w:tcBorders>
            <w:hideMark/>
          </w:tcPr>
          <w:p w14:paraId="2E228588" w14:textId="77777777" w:rsidR="00074DFD" w:rsidRPr="00557F03" w:rsidRDefault="00074DFD">
            <w:pPr>
              <w:snapToGrid w:val="0"/>
              <w:jc w:val="center"/>
              <w:rPr>
                <w:lang w:val="lt-LT"/>
              </w:rPr>
            </w:pPr>
            <w:r w:rsidRPr="00557F03">
              <w:rPr>
                <w:lang w:val="lt-LT"/>
              </w:rPr>
              <w:t>Pavadinimas</w:t>
            </w:r>
          </w:p>
        </w:tc>
        <w:tc>
          <w:tcPr>
            <w:tcW w:w="3570" w:type="dxa"/>
            <w:tcBorders>
              <w:top w:val="single" w:sz="2" w:space="0" w:color="000000"/>
              <w:left w:val="single" w:sz="2" w:space="0" w:color="000000"/>
              <w:bottom w:val="single" w:sz="2" w:space="0" w:color="000000"/>
              <w:right w:val="single" w:sz="2" w:space="0" w:color="000000"/>
            </w:tcBorders>
            <w:hideMark/>
          </w:tcPr>
          <w:p w14:paraId="7D69844D" w14:textId="77777777" w:rsidR="00074DFD" w:rsidRPr="00557F03" w:rsidRDefault="00074DFD">
            <w:pPr>
              <w:snapToGrid w:val="0"/>
              <w:jc w:val="center"/>
              <w:rPr>
                <w:lang w:val="lt-LT"/>
              </w:rPr>
            </w:pPr>
            <w:r w:rsidRPr="00557F03">
              <w:rPr>
                <w:lang w:val="lt-LT"/>
              </w:rPr>
              <w:t>Dokumento lapų skaičius</w:t>
            </w:r>
          </w:p>
        </w:tc>
      </w:tr>
      <w:tr w:rsidR="00557F03" w:rsidRPr="00557F03" w14:paraId="52911B10" w14:textId="77777777" w:rsidTr="002A6BA3">
        <w:tc>
          <w:tcPr>
            <w:tcW w:w="567" w:type="dxa"/>
            <w:tcBorders>
              <w:top w:val="single" w:sz="2" w:space="0" w:color="000000"/>
              <w:left w:val="single" w:sz="2" w:space="0" w:color="000000"/>
              <w:bottom w:val="single" w:sz="2" w:space="0" w:color="000000"/>
              <w:right w:val="nil"/>
            </w:tcBorders>
          </w:tcPr>
          <w:p w14:paraId="6F1754ED" w14:textId="77777777" w:rsidR="00074DFD" w:rsidRPr="00557F03" w:rsidRDefault="00074DFD">
            <w:pPr>
              <w:snapToGrid w:val="0"/>
              <w:jc w:val="center"/>
              <w:rPr>
                <w:lang w:val="lt-LT"/>
              </w:rPr>
            </w:pPr>
          </w:p>
        </w:tc>
        <w:tc>
          <w:tcPr>
            <w:tcW w:w="5644" w:type="dxa"/>
            <w:tcBorders>
              <w:top w:val="single" w:sz="2" w:space="0" w:color="000000"/>
              <w:left w:val="single" w:sz="2" w:space="0" w:color="000000"/>
              <w:bottom w:val="single" w:sz="2" w:space="0" w:color="000000"/>
              <w:right w:val="nil"/>
            </w:tcBorders>
          </w:tcPr>
          <w:p w14:paraId="6D21FB56" w14:textId="77777777" w:rsidR="00074DFD" w:rsidRPr="00557F03" w:rsidRDefault="00074DFD">
            <w:pPr>
              <w:snapToGrid w:val="0"/>
              <w:jc w:val="center"/>
              <w:rPr>
                <w:lang w:val="lt-LT"/>
              </w:rPr>
            </w:pPr>
          </w:p>
        </w:tc>
        <w:tc>
          <w:tcPr>
            <w:tcW w:w="3570" w:type="dxa"/>
            <w:tcBorders>
              <w:top w:val="single" w:sz="2" w:space="0" w:color="000000"/>
              <w:left w:val="single" w:sz="2" w:space="0" w:color="000000"/>
              <w:bottom w:val="single" w:sz="2" w:space="0" w:color="000000"/>
              <w:right w:val="single" w:sz="2" w:space="0" w:color="000000"/>
            </w:tcBorders>
          </w:tcPr>
          <w:p w14:paraId="4BB3FA2B" w14:textId="77777777" w:rsidR="00074DFD" w:rsidRPr="00557F03" w:rsidRDefault="00074DFD">
            <w:pPr>
              <w:snapToGrid w:val="0"/>
              <w:jc w:val="center"/>
              <w:rPr>
                <w:lang w:val="lt-LT"/>
              </w:rPr>
            </w:pPr>
          </w:p>
        </w:tc>
      </w:tr>
      <w:tr w:rsidR="00557F03" w:rsidRPr="00557F03" w14:paraId="114CEA3B" w14:textId="77777777" w:rsidTr="002A6BA3">
        <w:tc>
          <w:tcPr>
            <w:tcW w:w="567" w:type="dxa"/>
            <w:tcBorders>
              <w:top w:val="single" w:sz="2" w:space="0" w:color="000000"/>
              <w:left w:val="single" w:sz="2" w:space="0" w:color="000000"/>
              <w:bottom w:val="single" w:sz="2" w:space="0" w:color="000000"/>
              <w:right w:val="nil"/>
            </w:tcBorders>
          </w:tcPr>
          <w:p w14:paraId="23C80DAE" w14:textId="77777777" w:rsidR="00074DFD" w:rsidRPr="00557F03" w:rsidRDefault="00074DFD">
            <w:pPr>
              <w:snapToGrid w:val="0"/>
              <w:jc w:val="center"/>
              <w:rPr>
                <w:lang w:val="lt-LT"/>
              </w:rPr>
            </w:pPr>
          </w:p>
        </w:tc>
        <w:tc>
          <w:tcPr>
            <w:tcW w:w="5644" w:type="dxa"/>
            <w:tcBorders>
              <w:top w:val="single" w:sz="2" w:space="0" w:color="000000"/>
              <w:left w:val="single" w:sz="2" w:space="0" w:color="000000"/>
              <w:bottom w:val="single" w:sz="2" w:space="0" w:color="000000"/>
              <w:right w:val="nil"/>
            </w:tcBorders>
          </w:tcPr>
          <w:p w14:paraId="4CC19005" w14:textId="77777777" w:rsidR="00074DFD" w:rsidRPr="00557F03" w:rsidRDefault="00074DFD">
            <w:pPr>
              <w:snapToGrid w:val="0"/>
              <w:jc w:val="center"/>
              <w:rPr>
                <w:lang w:val="lt-LT"/>
              </w:rPr>
            </w:pPr>
          </w:p>
        </w:tc>
        <w:tc>
          <w:tcPr>
            <w:tcW w:w="3570" w:type="dxa"/>
            <w:tcBorders>
              <w:top w:val="single" w:sz="2" w:space="0" w:color="000000"/>
              <w:left w:val="single" w:sz="2" w:space="0" w:color="000000"/>
              <w:bottom w:val="single" w:sz="2" w:space="0" w:color="000000"/>
              <w:right w:val="single" w:sz="2" w:space="0" w:color="000000"/>
            </w:tcBorders>
          </w:tcPr>
          <w:p w14:paraId="38BEF86B" w14:textId="77777777" w:rsidR="00074DFD" w:rsidRPr="00557F03" w:rsidRDefault="00074DFD">
            <w:pPr>
              <w:snapToGrid w:val="0"/>
              <w:jc w:val="center"/>
              <w:rPr>
                <w:lang w:val="lt-LT"/>
              </w:rPr>
            </w:pPr>
          </w:p>
        </w:tc>
      </w:tr>
      <w:tr w:rsidR="00074DFD" w:rsidRPr="00557F03" w14:paraId="4893221B" w14:textId="77777777" w:rsidTr="002A6BA3">
        <w:tc>
          <w:tcPr>
            <w:tcW w:w="567" w:type="dxa"/>
            <w:tcBorders>
              <w:top w:val="single" w:sz="2" w:space="0" w:color="000000"/>
              <w:left w:val="single" w:sz="2" w:space="0" w:color="000000"/>
              <w:bottom w:val="single" w:sz="2" w:space="0" w:color="000000"/>
              <w:right w:val="nil"/>
            </w:tcBorders>
          </w:tcPr>
          <w:p w14:paraId="4EC2863D" w14:textId="77777777" w:rsidR="00074DFD" w:rsidRPr="00557F03" w:rsidRDefault="00074DFD">
            <w:pPr>
              <w:snapToGrid w:val="0"/>
              <w:jc w:val="center"/>
              <w:rPr>
                <w:lang w:val="lt-LT"/>
              </w:rPr>
            </w:pPr>
          </w:p>
        </w:tc>
        <w:tc>
          <w:tcPr>
            <w:tcW w:w="5644" w:type="dxa"/>
            <w:tcBorders>
              <w:top w:val="single" w:sz="2" w:space="0" w:color="000000"/>
              <w:left w:val="single" w:sz="2" w:space="0" w:color="000000"/>
              <w:bottom w:val="single" w:sz="2" w:space="0" w:color="000000"/>
              <w:right w:val="nil"/>
            </w:tcBorders>
          </w:tcPr>
          <w:p w14:paraId="17A4C3D4" w14:textId="77777777" w:rsidR="00074DFD" w:rsidRPr="00557F03" w:rsidRDefault="00074DFD">
            <w:pPr>
              <w:snapToGrid w:val="0"/>
              <w:jc w:val="center"/>
              <w:rPr>
                <w:lang w:val="lt-LT"/>
              </w:rPr>
            </w:pPr>
          </w:p>
        </w:tc>
        <w:tc>
          <w:tcPr>
            <w:tcW w:w="3570" w:type="dxa"/>
            <w:tcBorders>
              <w:top w:val="single" w:sz="2" w:space="0" w:color="000000"/>
              <w:left w:val="single" w:sz="2" w:space="0" w:color="000000"/>
              <w:bottom w:val="single" w:sz="2" w:space="0" w:color="000000"/>
              <w:right w:val="single" w:sz="2" w:space="0" w:color="000000"/>
            </w:tcBorders>
          </w:tcPr>
          <w:p w14:paraId="26F9648C" w14:textId="77777777" w:rsidR="00074DFD" w:rsidRPr="00557F03" w:rsidRDefault="00074DFD">
            <w:pPr>
              <w:snapToGrid w:val="0"/>
              <w:jc w:val="center"/>
              <w:rPr>
                <w:lang w:val="lt-LT"/>
              </w:rPr>
            </w:pPr>
          </w:p>
        </w:tc>
      </w:tr>
    </w:tbl>
    <w:p w14:paraId="6AC44209" w14:textId="77777777" w:rsidR="00074DFD" w:rsidRPr="00557F03" w:rsidRDefault="00074DFD" w:rsidP="00074DFD">
      <w:pPr>
        <w:jc w:val="both"/>
        <w:rPr>
          <w:lang w:val="lt-LT"/>
        </w:rPr>
      </w:pPr>
    </w:p>
    <w:p w14:paraId="06264D42" w14:textId="77777777" w:rsidR="00074DFD" w:rsidRPr="00557F03" w:rsidRDefault="00074DFD" w:rsidP="00074DFD">
      <w:pPr>
        <w:snapToGrid w:val="0"/>
        <w:ind w:right="-108"/>
        <w:jc w:val="both"/>
        <w:rPr>
          <w:lang w:val="lt-LT"/>
        </w:rPr>
      </w:pPr>
      <w:r w:rsidRPr="00557F03">
        <w:rPr>
          <w:lang w:val="lt-LT"/>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557F03" w:rsidRPr="00F22AAD" w14:paraId="4682F98B" w14:textId="77777777">
        <w:trPr>
          <w:trHeight w:val="324"/>
        </w:trPr>
        <w:tc>
          <w:tcPr>
            <w:tcW w:w="15975" w:type="dxa"/>
            <w:hideMark/>
          </w:tcPr>
          <w:p w14:paraId="58FF16F4" w14:textId="74254ED2" w:rsidR="00074DFD" w:rsidRPr="00557F03" w:rsidRDefault="00074DFD">
            <w:pPr>
              <w:snapToGrid w:val="0"/>
              <w:ind w:right="-108"/>
              <w:jc w:val="both"/>
              <w:rPr>
                <w:lang w:val="lt-LT"/>
              </w:rPr>
            </w:pPr>
            <w:r w:rsidRPr="00557F03">
              <w:rPr>
                <w:lang w:val="lt-LT"/>
              </w:rPr>
              <w:t>Ši pasiūlyme nurodyta informacija yra konfidenciali:</w:t>
            </w:r>
          </w:p>
          <w:p w14:paraId="4D206422" w14:textId="77777777" w:rsidR="00074DFD" w:rsidRPr="00557F03" w:rsidRDefault="0043542B">
            <w:pPr>
              <w:snapToGrid w:val="0"/>
              <w:ind w:right="-108"/>
              <w:jc w:val="both"/>
              <w:rPr>
                <w:b/>
                <w:i/>
                <w:lang w:val="lt-LT"/>
              </w:rPr>
            </w:pPr>
            <w:r w:rsidRPr="00557F03">
              <w:rPr>
                <w:b/>
                <w:i/>
                <w:lang w:val="lt-LT"/>
              </w:rPr>
              <w:t>6</w:t>
            </w:r>
            <w:r w:rsidR="00074DFD" w:rsidRPr="00557F03">
              <w:rPr>
                <w:b/>
                <w:i/>
                <w:lang w:val="lt-LT"/>
              </w:rPr>
              <w:t xml:space="preserve"> lentelė</w:t>
            </w:r>
          </w:p>
          <w:tbl>
            <w:tblPr>
              <w:tblW w:w="0" w:type="auto"/>
              <w:tblLayout w:type="fixed"/>
              <w:tblLook w:val="04A0" w:firstRow="1" w:lastRow="0" w:firstColumn="1" w:lastColumn="0" w:noHBand="0" w:noVBand="1"/>
            </w:tblPr>
            <w:tblGrid>
              <w:gridCol w:w="610"/>
              <w:gridCol w:w="2795"/>
              <w:gridCol w:w="6386"/>
            </w:tblGrid>
            <w:tr w:rsidR="00557F03" w:rsidRPr="00F22AAD" w14:paraId="76452C95" w14:textId="77777777" w:rsidTr="002A6BA3">
              <w:trPr>
                <w:trHeight w:val="1304"/>
              </w:trPr>
              <w:tc>
                <w:tcPr>
                  <w:tcW w:w="610" w:type="dxa"/>
                  <w:tcBorders>
                    <w:top w:val="single" w:sz="4" w:space="0" w:color="000000"/>
                    <w:left w:val="single" w:sz="4" w:space="0" w:color="000000"/>
                    <w:bottom w:val="single" w:sz="4" w:space="0" w:color="000000"/>
                    <w:right w:val="nil"/>
                  </w:tcBorders>
                  <w:hideMark/>
                </w:tcPr>
                <w:p w14:paraId="6EAE4FDB" w14:textId="77777777" w:rsidR="00074DFD" w:rsidRPr="00557F03" w:rsidRDefault="00074DFD">
                  <w:pPr>
                    <w:snapToGrid w:val="0"/>
                    <w:ind w:right="-108"/>
                    <w:jc w:val="both"/>
                    <w:rPr>
                      <w:lang w:val="lt-LT"/>
                    </w:rPr>
                  </w:pPr>
                  <w:proofErr w:type="spellStart"/>
                  <w:r w:rsidRPr="00557F03">
                    <w:rPr>
                      <w:lang w:val="lt-LT"/>
                    </w:rPr>
                    <w:t>Eil.Nr</w:t>
                  </w:r>
                  <w:proofErr w:type="spellEnd"/>
                  <w:r w:rsidRPr="00557F03">
                    <w:rPr>
                      <w:lang w:val="lt-LT"/>
                    </w:rPr>
                    <w:t>.</w:t>
                  </w:r>
                </w:p>
              </w:tc>
              <w:tc>
                <w:tcPr>
                  <w:tcW w:w="2795" w:type="dxa"/>
                  <w:tcBorders>
                    <w:top w:val="single" w:sz="4" w:space="0" w:color="000000"/>
                    <w:left w:val="single" w:sz="4" w:space="0" w:color="000000"/>
                    <w:bottom w:val="single" w:sz="4" w:space="0" w:color="000000"/>
                    <w:right w:val="nil"/>
                  </w:tcBorders>
                  <w:hideMark/>
                </w:tcPr>
                <w:p w14:paraId="303A66CA" w14:textId="77777777" w:rsidR="00074DFD" w:rsidRPr="00557F03" w:rsidRDefault="00074DFD">
                  <w:pPr>
                    <w:snapToGrid w:val="0"/>
                    <w:ind w:right="-108"/>
                    <w:rPr>
                      <w:lang w:val="lt-LT"/>
                    </w:rPr>
                  </w:pPr>
                  <w:r w:rsidRPr="00557F03">
                    <w:rPr>
                      <w:lang w:val="lt-LT"/>
                    </w:rPr>
                    <w:t>Pateikto dokumento pavadinimas (rekomenduojama pavadinime vartoti žodį „Konfidencialu“)</w:t>
                  </w:r>
                </w:p>
              </w:tc>
              <w:tc>
                <w:tcPr>
                  <w:tcW w:w="6386" w:type="dxa"/>
                  <w:tcBorders>
                    <w:top w:val="single" w:sz="4" w:space="0" w:color="000000"/>
                    <w:left w:val="single" w:sz="4" w:space="0" w:color="000000"/>
                    <w:bottom w:val="single" w:sz="4" w:space="0" w:color="000000"/>
                    <w:right w:val="single" w:sz="4" w:space="0" w:color="000000"/>
                  </w:tcBorders>
                  <w:hideMark/>
                </w:tcPr>
                <w:p w14:paraId="4B863251" w14:textId="77777777" w:rsidR="00074DFD" w:rsidRPr="00557F03" w:rsidRDefault="00074DFD">
                  <w:pPr>
                    <w:snapToGrid w:val="0"/>
                    <w:ind w:right="-108"/>
                    <w:jc w:val="center"/>
                    <w:rPr>
                      <w:lang w:val="lt-LT"/>
                    </w:rPr>
                  </w:pPr>
                  <w:r w:rsidRPr="00557F03">
                    <w:rPr>
                      <w:kern w:val="2"/>
                      <w:lang w:val="lt-LT" w:eastAsia="hi-IN" w:bidi="hi-IN"/>
                    </w:rPr>
                    <w:t>Dokumentas yra įkeltas šioje CVP IS pasiūlymo lango eilutėje („Prisegti dokumentai“)</w:t>
                  </w:r>
                </w:p>
              </w:tc>
            </w:tr>
            <w:tr w:rsidR="00557F03" w:rsidRPr="00F22AAD" w14:paraId="30F7DE4E" w14:textId="77777777" w:rsidTr="002A6BA3">
              <w:trPr>
                <w:trHeight w:val="167"/>
              </w:trPr>
              <w:tc>
                <w:tcPr>
                  <w:tcW w:w="610" w:type="dxa"/>
                  <w:tcBorders>
                    <w:top w:val="single" w:sz="4" w:space="0" w:color="000000"/>
                    <w:left w:val="single" w:sz="4" w:space="0" w:color="000000"/>
                    <w:bottom w:val="single" w:sz="4" w:space="0" w:color="000000"/>
                    <w:right w:val="nil"/>
                  </w:tcBorders>
                </w:tcPr>
                <w:p w14:paraId="56CC4431" w14:textId="77777777" w:rsidR="00074DFD" w:rsidRPr="00557F03" w:rsidRDefault="00074DFD">
                  <w:pPr>
                    <w:snapToGrid w:val="0"/>
                    <w:ind w:right="-108"/>
                    <w:jc w:val="both"/>
                    <w:rPr>
                      <w:lang w:val="lt-LT"/>
                    </w:rPr>
                  </w:pPr>
                </w:p>
              </w:tc>
              <w:tc>
                <w:tcPr>
                  <w:tcW w:w="2795" w:type="dxa"/>
                  <w:tcBorders>
                    <w:top w:val="single" w:sz="4" w:space="0" w:color="000000"/>
                    <w:left w:val="single" w:sz="4" w:space="0" w:color="000000"/>
                    <w:bottom w:val="single" w:sz="4" w:space="0" w:color="000000"/>
                    <w:right w:val="nil"/>
                  </w:tcBorders>
                </w:tcPr>
                <w:p w14:paraId="7560F393" w14:textId="77777777" w:rsidR="00074DFD" w:rsidRPr="00557F03" w:rsidRDefault="00074DFD">
                  <w:pPr>
                    <w:snapToGrid w:val="0"/>
                    <w:ind w:right="-108"/>
                    <w:jc w:val="both"/>
                    <w:rPr>
                      <w:lang w:val="lt-LT"/>
                    </w:rPr>
                  </w:pPr>
                </w:p>
              </w:tc>
              <w:tc>
                <w:tcPr>
                  <w:tcW w:w="6386" w:type="dxa"/>
                  <w:tcBorders>
                    <w:top w:val="single" w:sz="4" w:space="0" w:color="000000"/>
                    <w:left w:val="single" w:sz="4" w:space="0" w:color="000000"/>
                    <w:bottom w:val="single" w:sz="4" w:space="0" w:color="000000"/>
                    <w:right w:val="single" w:sz="4" w:space="0" w:color="000000"/>
                  </w:tcBorders>
                </w:tcPr>
                <w:p w14:paraId="236D3E33" w14:textId="77777777" w:rsidR="00074DFD" w:rsidRPr="00557F03" w:rsidRDefault="00074DFD">
                  <w:pPr>
                    <w:snapToGrid w:val="0"/>
                    <w:ind w:right="-108"/>
                    <w:jc w:val="both"/>
                    <w:rPr>
                      <w:lang w:val="lt-LT"/>
                    </w:rPr>
                  </w:pPr>
                </w:p>
              </w:tc>
            </w:tr>
            <w:tr w:rsidR="00557F03" w:rsidRPr="00F22AAD" w14:paraId="482651FD" w14:textId="77777777" w:rsidTr="002A6BA3">
              <w:trPr>
                <w:trHeight w:val="167"/>
              </w:trPr>
              <w:tc>
                <w:tcPr>
                  <w:tcW w:w="610" w:type="dxa"/>
                  <w:tcBorders>
                    <w:top w:val="single" w:sz="4" w:space="0" w:color="000000"/>
                    <w:left w:val="single" w:sz="4" w:space="0" w:color="000000"/>
                    <w:bottom w:val="single" w:sz="4" w:space="0" w:color="000000"/>
                    <w:right w:val="nil"/>
                  </w:tcBorders>
                </w:tcPr>
                <w:p w14:paraId="30181D85" w14:textId="77777777" w:rsidR="00074DFD" w:rsidRPr="00557F03" w:rsidRDefault="00074DFD">
                  <w:pPr>
                    <w:snapToGrid w:val="0"/>
                    <w:ind w:right="-108"/>
                    <w:jc w:val="both"/>
                    <w:rPr>
                      <w:lang w:val="lt-LT"/>
                    </w:rPr>
                  </w:pPr>
                </w:p>
              </w:tc>
              <w:tc>
                <w:tcPr>
                  <w:tcW w:w="2795" w:type="dxa"/>
                  <w:tcBorders>
                    <w:top w:val="single" w:sz="4" w:space="0" w:color="000000"/>
                    <w:left w:val="single" w:sz="4" w:space="0" w:color="000000"/>
                    <w:bottom w:val="single" w:sz="4" w:space="0" w:color="000000"/>
                    <w:right w:val="nil"/>
                  </w:tcBorders>
                </w:tcPr>
                <w:p w14:paraId="28314039" w14:textId="77777777" w:rsidR="00074DFD" w:rsidRPr="00557F03" w:rsidRDefault="00074DFD">
                  <w:pPr>
                    <w:snapToGrid w:val="0"/>
                    <w:ind w:right="-108"/>
                    <w:jc w:val="both"/>
                    <w:rPr>
                      <w:lang w:val="lt-LT"/>
                    </w:rPr>
                  </w:pPr>
                </w:p>
              </w:tc>
              <w:tc>
                <w:tcPr>
                  <w:tcW w:w="6386" w:type="dxa"/>
                  <w:tcBorders>
                    <w:top w:val="single" w:sz="4" w:space="0" w:color="000000"/>
                    <w:left w:val="single" w:sz="4" w:space="0" w:color="000000"/>
                    <w:bottom w:val="single" w:sz="4" w:space="0" w:color="000000"/>
                    <w:right w:val="single" w:sz="4" w:space="0" w:color="000000"/>
                  </w:tcBorders>
                </w:tcPr>
                <w:p w14:paraId="04799A6F" w14:textId="77777777" w:rsidR="00074DFD" w:rsidRPr="00557F03" w:rsidRDefault="00074DFD">
                  <w:pPr>
                    <w:snapToGrid w:val="0"/>
                    <w:ind w:right="-108"/>
                    <w:jc w:val="both"/>
                    <w:rPr>
                      <w:lang w:val="lt-LT"/>
                    </w:rPr>
                  </w:pPr>
                </w:p>
              </w:tc>
            </w:tr>
            <w:tr w:rsidR="00557F03" w:rsidRPr="00F22AAD" w14:paraId="0C0ADDB6" w14:textId="77777777" w:rsidTr="002A6BA3">
              <w:trPr>
                <w:trHeight w:val="167"/>
              </w:trPr>
              <w:tc>
                <w:tcPr>
                  <w:tcW w:w="610" w:type="dxa"/>
                  <w:tcBorders>
                    <w:top w:val="single" w:sz="4" w:space="0" w:color="000000"/>
                    <w:left w:val="single" w:sz="4" w:space="0" w:color="000000"/>
                    <w:bottom w:val="single" w:sz="4" w:space="0" w:color="000000"/>
                    <w:right w:val="nil"/>
                  </w:tcBorders>
                </w:tcPr>
                <w:p w14:paraId="0124438F" w14:textId="77777777" w:rsidR="00074DFD" w:rsidRPr="00557F03" w:rsidRDefault="00074DFD">
                  <w:pPr>
                    <w:snapToGrid w:val="0"/>
                    <w:ind w:right="-108"/>
                    <w:jc w:val="both"/>
                    <w:rPr>
                      <w:lang w:val="lt-LT"/>
                    </w:rPr>
                  </w:pPr>
                </w:p>
              </w:tc>
              <w:tc>
                <w:tcPr>
                  <w:tcW w:w="2795" w:type="dxa"/>
                  <w:tcBorders>
                    <w:top w:val="single" w:sz="4" w:space="0" w:color="000000"/>
                    <w:left w:val="single" w:sz="4" w:space="0" w:color="000000"/>
                    <w:bottom w:val="single" w:sz="4" w:space="0" w:color="000000"/>
                    <w:right w:val="nil"/>
                  </w:tcBorders>
                </w:tcPr>
                <w:p w14:paraId="674086F5" w14:textId="77777777" w:rsidR="00074DFD" w:rsidRPr="00557F03" w:rsidRDefault="00074DFD">
                  <w:pPr>
                    <w:snapToGrid w:val="0"/>
                    <w:ind w:right="-108"/>
                    <w:jc w:val="both"/>
                    <w:rPr>
                      <w:lang w:val="lt-LT"/>
                    </w:rPr>
                  </w:pPr>
                </w:p>
              </w:tc>
              <w:tc>
                <w:tcPr>
                  <w:tcW w:w="6386" w:type="dxa"/>
                  <w:tcBorders>
                    <w:top w:val="single" w:sz="4" w:space="0" w:color="000000"/>
                    <w:left w:val="single" w:sz="4" w:space="0" w:color="000000"/>
                    <w:bottom w:val="single" w:sz="4" w:space="0" w:color="000000"/>
                    <w:right w:val="single" w:sz="4" w:space="0" w:color="000000"/>
                  </w:tcBorders>
                </w:tcPr>
                <w:p w14:paraId="3186662F" w14:textId="77777777" w:rsidR="00074DFD" w:rsidRPr="00557F03" w:rsidRDefault="00074DFD">
                  <w:pPr>
                    <w:snapToGrid w:val="0"/>
                    <w:ind w:right="-108"/>
                    <w:jc w:val="both"/>
                    <w:rPr>
                      <w:lang w:val="lt-LT"/>
                    </w:rPr>
                  </w:pPr>
                </w:p>
              </w:tc>
            </w:tr>
          </w:tbl>
          <w:p w14:paraId="17E85148" w14:textId="77777777" w:rsidR="00074DFD" w:rsidRPr="00557F03" w:rsidRDefault="00074DFD">
            <w:pPr>
              <w:suppressAutoHyphens w:val="0"/>
              <w:rPr>
                <w:rFonts w:ascii="Aptos" w:eastAsia="Aptos" w:hAnsi="Aptos"/>
                <w:sz w:val="22"/>
                <w:szCs w:val="22"/>
                <w:lang w:val="lt-LT" w:eastAsia="en-US"/>
              </w:rPr>
            </w:pPr>
          </w:p>
        </w:tc>
      </w:tr>
    </w:tbl>
    <w:p w14:paraId="29AC20CA" w14:textId="77777777" w:rsidR="00074DFD" w:rsidRPr="00557F03" w:rsidRDefault="00074DFD" w:rsidP="00074DFD">
      <w:pPr>
        <w:ind w:firstLine="851"/>
        <w:jc w:val="both"/>
        <w:rPr>
          <w:sz w:val="20"/>
          <w:lang w:val="lt-LT"/>
        </w:rPr>
      </w:pPr>
      <w:r w:rsidRPr="00557F03">
        <w:rPr>
          <w:sz w:val="20"/>
          <w:lang w:val="lt-LT"/>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557F03" w:rsidRPr="00F22AAD" w14:paraId="57AD0862" w14:textId="77777777">
        <w:trPr>
          <w:trHeight w:val="285"/>
        </w:trPr>
        <w:tc>
          <w:tcPr>
            <w:tcW w:w="3284" w:type="dxa"/>
            <w:tcBorders>
              <w:top w:val="nil"/>
              <w:left w:val="nil"/>
              <w:bottom w:val="single" w:sz="4" w:space="0" w:color="000000"/>
              <w:right w:val="nil"/>
            </w:tcBorders>
          </w:tcPr>
          <w:p w14:paraId="4B72B050" w14:textId="77777777" w:rsidR="00074DFD" w:rsidRPr="00557F03" w:rsidRDefault="00074DFD">
            <w:pPr>
              <w:snapToGrid w:val="0"/>
              <w:ind w:right="-1"/>
              <w:rPr>
                <w:lang w:val="lt-LT"/>
              </w:rPr>
            </w:pPr>
          </w:p>
          <w:p w14:paraId="09E2B91E" w14:textId="77777777" w:rsidR="00074DFD" w:rsidRPr="00557F03" w:rsidRDefault="00074DFD">
            <w:pPr>
              <w:snapToGrid w:val="0"/>
              <w:ind w:right="-1"/>
              <w:rPr>
                <w:lang w:val="lt-LT"/>
              </w:rPr>
            </w:pPr>
          </w:p>
        </w:tc>
        <w:tc>
          <w:tcPr>
            <w:tcW w:w="604" w:type="dxa"/>
          </w:tcPr>
          <w:p w14:paraId="59E47562" w14:textId="77777777" w:rsidR="00074DFD" w:rsidRPr="00557F03" w:rsidRDefault="00074DFD">
            <w:pPr>
              <w:snapToGrid w:val="0"/>
              <w:ind w:right="-1"/>
              <w:jc w:val="center"/>
              <w:rPr>
                <w:lang w:val="lt-LT"/>
              </w:rPr>
            </w:pPr>
          </w:p>
        </w:tc>
        <w:tc>
          <w:tcPr>
            <w:tcW w:w="1980" w:type="dxa"/>
            <w:tcBorders>
              <w:top w:val="nil"/>
              <w:left w:val="nil"/>
              <w:bottom w:val="single" w:sz="4" w:space="0" w:color="000000"/>
              <w:right w:val="nil"/>
            </w:tcBorders>
          </w:tcPr>
          <w:p w14:paraId="2C78275D" w14:textId="77777777" w:rsidR="00074DFD" w:rsidRPr="00557F03" w:rsidRDefault="00074DFD">
            <w:pPr>
              <w:snapToGrid w:val="0"/>
              <w:ind w:right="-1"/>
              <w:jc w:val="center"/>
              <w:rPr>
                <w:lang w:val="lt-LT"/>
              </w:rPr>
            </w:pPr>
          </w:p>
        </w:tc>
        <w:tc>
          <w:tcPr>
            <w:tcW w:w="701" w:type="dxa"/>
          </w:tcPr>
          <w:p w14:paraId="188AF0CE" w14:textId="77777777" w:rsidR="00074DFD" w:rsidRPr="00557F03" w:rsidRDefault="00074DFD">
            <w:pPr>
              <w:snapToGrid w:val="0"/>
              <w:ind w:right="-1"/>
              <w:jc w:val="center"/>
              <w:rPr>
                <w:lang w:val="lt-LT"/>
              </w:rPr>
            </w:pPr>
          </w:p>
        </w:tc>
        <w:tc>
          <w:tcPr>
            <w:tcW w:w="2611" w:type="dxa"/>
            <w:tcBorders>
              <w:top w:val="nil"/>
              <w:left w:val="nil"/>
              <w:bottom w:val="single" w:sz="4" w:space="0" w:color="000000"/>
              <w:right w:val="nil"/>
            </w:tcBorders>
          </w:tcPr>
          <w:p w14:paraId="2544D665" w14:textId="77777777" w:rsidR="00074DFD" w:rsidRPr="00557F03" w:rsidRDefault="00074DFD">
            <w:pPr>
              <w:snapToGrid w:val="0"/>
              <w:ind w:right="-1"/>
              <w:jc w:val="right"/>
              <w:rPr>
                <w:lang w:val="lt-LT"/>
              </w:rPr>
            </w:pPr>
          </w:p>
        </w:tc>
        <w:tc>
          <w:tcPr>
            <w:tcW w:w="648" w:type="dxa"/>
          </w:tcPr>
          <w:p w14:paraId="5CE1A613" w14:textId="77777777" w:rsidR="00074DFD" w:rsidRPr="00557F03" w:rsidRDefault="00074DFD">
            <w:pPr>
              <w:snapToGrid w:val="0"/>
              <w:ind w:right="-1"/>
              <w:jc w:val="right"/>
              <w:rPr>
                <w:lang w:val="lt-LT"/>
              </w:rPr>
            </w:pPr>
          </w:p>
        </w:tc>
      </w:tr>
      <w:tr w:rsidR="00074DFD" w:rsidRPr="00557F03" w14:paraId="239AC526" w14:textId="77777777">
        <w:trPr>
          <w:trHeight w:val="186"/>
        </w:trPr>
        <w:tc>
          <w:tcPr>
            <w:tcW w:w="3284" w:type="dxa"/>
            <w:tcBorders>
              <w:top w:val="single" w:sz="4" w:space="0" w:color="000000"/>
              <w:left w:val="nil"/>
              <w:bottom w:val="nil"/>
              <w:right w:val="nil"/>
            </w:tcBorders>
            <w:hideMark/>
          </w:tcPr>
          <w:p w14:paraId="24277D82" w14:textId="77777777" w:rsidR="00074DFD" w:rsidRPr="00557F03" w:rsidRDefault="00074DFD">
            <w:pPr>
              <w:pStyle w:val="BodyText1"/>
              <w:snapToGrid w:val="0"/>
              <w:spacing w:line="240" w:lineRule="auto"/>
              <w:ind w:firstLine="0"/>
              <w:jc w:val="left"/>
              <w:rPr>
                <w:rFonts w:cs="Times New Roman"/>
                <w:color w:val="auto"/>
                <w:position w:val="6"/>
                <w:sz w:val="24"/>
                <w:szCs w:val="24"/>
              </w:rPr>
            </w:pPr>
            <w:r w:rsidRPr="00557F03">
              <w:rPr>
                <w:rFonts w:cs="Times New Roman"/>
                <w:color w:val="auto"/>
                <w:position w:val="6"/>
                <w:sz w:val="24"/>
                <w:szCs w:val="24"/>
              </w:rPr>
              <w:t>(Tiekėjo arba jo įgalioto asmens pareigų pavadinimas)</w:t>
            </w:r>
          </w:p>
        </w:tc>
        <w:tc>
          <w:tcPr>
            <w:tcW w:w="604" w:type="dxa"/>
          </w:tcPr>
          <w:p w14:paraId="1A0698E7" w14:textId="77777777" w:rsidR="00074DFD" w:rsidRPr="00557F03" w:rsidRDefault="00074DFD">
            <w:pPr>
              <w:snapToGrid w:val="0"/>
              <w:ind w:right="-1"/>
              <w:jc w:val="center"/>
              <w:rPr>
                <w:lang w:val="lt-LT"/>
              </w:rPr>
            </w:pPr>
          </w:p>
        </w:tc>
        <w:tc>
          <w:tcPr>
            <w:tcW w:w="1980" w:type="dxa"/>
            <w:tcBorders>
              <w:top w:val="single" w:sz="4" w:space="0" w:color="000000"/>
              <w:left w:val="nil"/>
              <w:bottom w:val="nil"/>
              <w:right w:val="nil"/>
            </w:tcBorders>
            <w:hideMark/>
          </w:tcPr>
          <w:p w14:paraId="0A24A3FF" w14:textId="77777777" w:rsidR="00074DFD" w:rsidRPr="00557F03" w:rsidRDefault="00074DFD">
            <w:pPr>
              <w:snapToGrid w:val="0"/>
              <w:ind w:right="-1"/>
              <w:jc w:val="center"/>
              <w:rPr>
                <w:i/>
                <w:lang w:val="lt-LT"/>
              </w:rPr>
            </w:pPr>
            <w:r w:rsidRPr="00557F03">
              <w:rPr>
                <w:position w:val="6"/>
                <w:lang w:val="lt-LT"/>
              </w:rPr>
              <w:t>(Parašas)</w:t>
            </w:r>
            <w:r w:rsidRPr="00557F03">
              <w:rPr>
                <w:i/>
                <w:lang w:val="lt-LT"/>
              </w:rPr>
              <w:t xml:space="preserve"> </w:t>
            </w:r>
          </w:p>
        </w:tc>
        <w:tc>
          <w:tcPr>
            <w:tcW w:w="701" w:type="dxa"/>
          </w:tcPr>
          <w:p w14:paraId="3AB42B74" w14:textId="77777777" w:rsidR="00074DFD" w:rsidRPr="00557F03" w:rsidRDefault="00074DFD">
            <w:pPr>
              <w:snapToGrid w:val="0"/>
              <w:ind w:right="-1"/>
              <w:jc w:val="center"/>
              <w:rPr>
                <w:lang w:val="lt-LT"/>
              </w:rPr>
            </w:pPr>
          </w:p>
        </w:tc>
        <w:tc>
          <w:tcPr>
            <w:tcW w:w="2611" w:type="dxa"/>
            <w:tcBorders>
              <w:top w:val="single" w:sz="4" w:space="0" w:color="000000"/>
              <w:left w:val="nil"/>
              <w:bottom w:val="nil"/>
              <w:right w:val="nil"/>
            </w:tcBorders>
            <w:hideMark/>
          </w:tcPr>
          <w:p w14:paraId="2CF3D55D" w14:textId="77777777" w:rsidR="00074DFD" w:rsidRPr="00557F03" w:rsidRDefault="00074DFD">
            <w:pPr>
              <w:snapToGrid w:val="0"/>
              <w:ind w:right="-1"/>
              <w:jc w:val="center"/>
              <w:rPr>
                <w:i/>
                <w:lang w:val="lt-LT"/>
              </w:rPr>
            </w:pPr>
            <w:r w:rsidRPr="00557F03">
              <w:rPr>
                <w:position w:val="6"/>
                <w:lang w:val="lt-LT"/>
              </w:rPr>
              <w:t>(Vardas ir pavardė)</w:t>
            </w:r>
            <w:r w:rsidRPr="00557F03">
              <w:rPr>
                <w:i/>
                <w:lang w:val="lt-LT"/>
              </w:rPr>
              <w:t xml:space="preserve"> </w:t>
            </w:r>
          </w:p>
        </w:tc>
        <w:tc>
          <w:tcPr>
            <w:tcW w:w="648" w:type="dxa"/>
          </w:tcPr>
          <w:p w14:paraId="214D0A8F" w14:textId="77777777" w:rsidR="00074DFD" w:rsidRPr="00557F03" w:rsidRDefault="00074DFD">
            <w:pPr>
              <w:snapToGrid w:val="0"/>
              <w:ind w:right="-1"/>
              <w:jc w:val="center"/>
              <w:rPr>
                <w:lang w:val="lt-LT"/>
              </w:rPr>
            </w:pPr>
          </w:p>
        </w:tc>
      </w:tr>
    </w:tbl>
    <w:p w14:paraId="038A1B4D" w14:textId="77777777" w:rsidR="00074DFD" w:rsidRPr="00557F03" w:rsidRDefault="00074DFD" w:rsidP="00074DFD">
      <w:pPr>
        <w:rPr>
          <w:lang w:val="lt-LT"/>
        </w:rPr>
      </w:pPr>
    </w:p>
    <w:sectPr w:rsidR="00074DFD" w:rsidRPr="00557F03">
      <w:pgSz w:w="11906" w:h="16838"/>
      <w:pgMar w:top="1134" w:right="964" w:bottom="1134" w:left="102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046EC" w14:textId="77777777" w:rsidR="0056407F" w:rsidRDefault="0056407F" w:rsidP="005A0847">
      <w:r>
        <w:separator/>
      </w:r>
    </w:p>
  </w:endnote>
  <w:endnote w:type="continuationSeparator" w:id="0">
    <w:p w14:paraId="209D34F1" w14:textId="77777777" w:rsidR="0056407F" w:rsidRDefault="0056407F" w:rsidP="005A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Lemo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EDF40" w14:textId="77777777" w:rsidR="0056407F" w:rsidRDefault="0056407F" w:rsidP="005A0847">
      <w:r>
        <w:separator/>
      </w:r>
    </w:p>
  </w:footnote>
  <w:footnote w:type="continuationSeparator" w:id="0">
    <w:p w14:paraId="4037576B" w14:textId="77777777" w:rsidR="0056407F" w:rsidRDefault="0056407F" w:rsidP="005A0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1152" w:hanging="432"/>
      </w:pPr>
      <w:rPr>
        <w:rFonts w:cs="Times New Roman"/>
      </w:rPr>
    </w:lvl>
    <w:lvl w:ilvl="1">
      <w:start w:val="1"/>
      <w:numFmt w:val="decimal"/>
      <w:pStyle w:val="Antrat2"/>
      <w:suff w:val="space"/>
      <w:lvlText w:val="%1.%2."/>
      <w:lvlJc w:val="left"/>
      <w:pPr>
        <w:tabs>
          <w:tab w:val="num" w:pos="0"/>
        </w:tabs>
        <w:ind w:left="180" w:firstLine="720"/>
      </w:pPr>
      <w:rPr>
        <w:rFonts w:cs="Times New Roman"/>
        <w:b w:val="0"/>
        <w:i w:val="0"/>
        <w:strike/>
      </w:rPr>
    </w:lvl>
    <w:lvl w:ilvl="2">
      <w:start w:val="1"/>
      <w:numFmt w:val="decimal"/>
      <w:pStyle w:val="Antrat3"/>
      <w:suff w:val="space"/>
      <w:lvlText w:val="%1.%2.%3."/>
      <w:lvlJc w:val="left"/>
      <w:pPr>
        <w:tabs>
          <w:tab w:val="num" w:pos="0"/>
        </w:tabs>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268" w:firstLine="0"/>
      </w:pPr>
      <w:rPr>
        <w:rFonts w:ascii="Times New Roman" w:eastAsia="Times New Roman" w:hAnsi="Times New Roman" w:cs="Times New Roman"/>
        <w:b w:val="0"/>
        <w:i w:val="0"/>
        <w:strike w:val="0"/>
        <w:dstrike w:val="0"/>
        <w:color w:val="000000"/>
        <w:position w:val="0"/>
        <w:sz w:val="22"/>
        <w:szCs w:val="22"/>
        <w:u w:val="none" w:color="000000"/>
        <w:vertAlign w:val="baseline"/>
      </w:rPr>
    </w:lvl>
  </w:abstractNum>
  <w:abstractNum w:abstractNumId="2" w15:restartNumberingAfterBreak="0">
    <w:nsid w:val="6A463BB8"/>
    <w:multiLevelType w:val="hybridMultilevel"/>
    <w:tmpl w:val="6A4091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6744362">
    <w:abstractNumId w:val="0"/>
  </w:num>
  <w:num w:numId="2" w16cid:durableId="428696180">
    <w:abstractNumId w:val="1"/>
  </w:num>
  <w:num w:numId="3" w16cid:durableId="930509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54"/>
    <w:rsid w:val="000059D5"/>
    <w:rsid w:val="0004375C"/>
    <w:rsid w:val="00074DFD"/>
    <w:rsid w:val="00084D2A"/>
    <w:rsid w:val="000B6219"/>
    <w:rsid w:val="000C5EAF"/>
    <w:rsid w:val="00175C8E"/>
    <w:rsid w:val="00177CB3"/>
    <w:rsid w:val="001805FA"/>
    <w:rsid w:val="001B1200"/>
    <w:rsid w:val="002A6BA3"/>
    <w:rsid w:val="002D5709"/>
    <w:rsid w:val="003A39AC"/>
    <w:rsid w:val="003B2913"/>
    <w:rsid w:val="004312F6"/>
    <w:rsid w:val="0043542B"/>
    <w:rsid w:val="00443733"/>
    <w:rsid w:val="00491B7D"/>
    <w:rsid w:val="00493EB0"/>
    <w:rsid w:val="004E1A0D"/>
    <w:rsid w:val="004F5731"/>
    <w:rsid w:val="00510471"/>
    <w:rsid w:val="00511081"/>
    <w:rsid w:val="005328EE"/>
    <w:rsid w:val="0055313F"/>
    <w:rsid w:val="00557F03"/>
    <w:rsid w:val="0056407F"/>
    <w:rsid w:val="005A0847"/>
    <w:rsid w:val="005D007D"/>
    <w:rsid w:val="005F5954"/>
    <w:rsid w:val="006251F5"/>
    <w:rsid w:val="006510B8"/>
    <w:rsid w:val="0068322D"/>
    <w:rsid w:val="006B3F79"/>
    <w:rsid w:val="007546D3"/>
    <w:rsid w:val="0077777B"/>
    <w:rsid w:val="007D6A07"/>
    <w:rsid w:val="008149DD"/>
    <w:rsid w:val="0086181C"/>
    <w:rsid w:val="008972CC"/>
    <w:rsid w:val="008B2CBD"/>
    <w:rsid w:val="008C4CAD"/>
    <w:rsid w:val="00922565"/>
    <w:rsid w:val="00943E0C"/>
    <w:rsid w:val="00A54C39"/>
    <w:rsid w:val="00AD4F39"/>
    <w:rsid w:val="00AD6D4E"/>
    <w:rsid w:val="00B10928"/>
    <w:rsid w:val="00C01E63"/>
    <w:rsid w:val="00C02E65"/>
    <w:rsid w:val="00C06772"/>
    <w:rsid w:val="00C37EBE"/>
    <w:rsid w:val="00CA03F3"/>
    <w:rsid w:val="00CA1F73"/>
    <w:rsid w:val="00CD37D7"/>
    <w:rsid w:val="00D45A56"/>
    <w:rsid w:val="00D95D8D"/>
    <w:rsid w:val="00DB7AFB"/>
    <w:rsid w:val="00DE138A"/>
    <w:rsid w:val="00E023BA"/>
    <w:rsid w:val="00E34F78"/>
    <w:rsid w:val="00E531B2"/>
    <w:rsid w:val="00E94D8F"/>
    <w:rsid w:val="00F21134"/>
    <w:rsid w:val="00F22AAD"/>
    <w:rsid w:val="00FD5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063337E"/>
  <w15:chartTrackingRefBased/>
  <w15:docId w15:val="{322CE7A8-718C-49FF-99BF-FA81A6E5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zh-CN"/>
    </w:rPr>
  </w:style>
  <w:style w:type="paragraph" w:styleId="Antrat1">
    <w:name w:val="heading 1"/>
    <w:basedOn w:val="prastasis"/>
    <w:next w:val="prastasis"/>
    <w:qFormat/>
    <w:pPr>
      <w:keepNext/>
      <w:numPr>
        <w:numId w:val="1"/>
      </w:numPr>
      <w:spacing w:before="360" w:after="360"/>
      <w:jc w:val="center"/>
      <w:outlineLvl w:val="0"/>
    </w:pPr>
    <w:rPr>
      <w:sz w:val="22"/>
      <w:szCs w:val="22"/>
      <w:lang w:val="x-none"/>
    </w:rPr>
  </w:style>
  <w:style w:type="paragraph" w:styleId="Antrat2">
    <w:name w:val="heading 2"/>
    <w:basedOn w:val="prastasis"/>
    <w:next w:val="prastasis"/>
    <w:qFormat/>
    <w:pPr>
      <w:numPr>
        <w:ilvl w:val="1"/>
        <w:numId w:val="1"/>
      </w:numPr>
      <w:jc w:val="both"/>
      <w:outlineLvl w:val="1"/>
    </w:pPr>
    <w:rPr>
      <w:lang w:val="x-none"/>
    </w:rPr>
  </w:style>
  <w:style w:type="paragraph" w:styleId="Antrat3">
    <w:name w:val="heading 3"/>
    <w:basedOn w:val="prastasis"/>
    <w:next w:val="prastasis"/>
    <w:qFormat/>
    <w:pPr>
      <w:keepNext/>
      <w:numPr>
        <w:ilvl w:val="2"/>
        <w:numId w:val="1"/>
      </w:numPr>
      <w:jc w:val="both"/>
      <w:outlineLvl w:val="2"/>
    </w:pPr>
    <w:rPr>
      <w:rFonts w:eastAsia="Calibri"/>
      <w:szCs w:val="20"/>
      <w:lang w:val="lt-LT"/>
    </w:rPr>
  </w:style>
  <w:style w:type="paragraph" w:styleId="Antrat4">
    <w:name w:val="heading 4"/>
    <w:basedOn w:val="prastasis"/>
    <w:next w:val="prastasis"/>
    <w:qFormat/>
    <w:pPr>
      <w:keepNext/>
      <w:numPr>
        <w:ilvl w:val="3"/>
        <w:numId w:val="1"/>
      </w:numPr>
      <w:outlineLvl w:val="3"/>
    </w:pPr>
    <w:rPr>
      <w:rFonts w:eastAsia="Calibri"/>
      <w:sz w:val="44"/>
      <w:szCs w:val="20"/>
      <w:lang w:val="lt-LT"/>
    </w:rPr>
  </w:style>
  <w:style w:type="paragraph" w:styleId="Antrat5">
    <w:name w:val="heading 5"/>
    <w:basedOn w:val="prastasis"/>
    <w:next w:val="prastasis"/>
    <w:qFormat/>
    <w:pPr>
      <w:keepNext/>
      <w:numPr>
        <w:ilvl w:val="4"/>
        <w:numId w:val="1"/>
      </w:numPr>
      <w:outlineLvl w:val="4"/>
    </w:pPr>
    <w:rPr>
      <w:rFonts w:eastAsia="Calibri"/>
      <w:b/>
      <w:sz w:val="40"/>
      <w:szCs w:val="20"/>
      <w:lang w:val="lt-LT"/>
    </w:rPr>
  </w:style>
  <w:style w:type="paragraph" w:styleId="Antrat6">
    <w:name w:val="heading 6"/>
    <w:basedOn w:val="prastasis"/>
    <w:next w:val="prastasis"/>
    <w:qFormat/>
    <w:pPr>
      <w:keepNext/>
      <w:numPr>
        <w:ilvl w:val="5"/>
        <w:numId w:val="1"/>
      </w:numPr>
      <w:outlineLvl w:val="5"/>
    </w:pPr>
    <w:rPr>
      <w:rFonts w:eastAsia="Calibri"/>
      <w:b/>
      <w:sz w:val="36"/>
      <w:szCs w:val="20"/>
      <w:lang w:val="lt-LT"/>
    </w:rPr>
  </w:style>
  <w:style w:type="paragraph" w:styleId="Antrat7">
    <w:name w:val="heading 7"/>
    <w:basedOn w:val="prastasis"/>
    <w:next w:val="prastasis"/>
    <w:qFormat/>
    <w:pPr>
      <w:keepNext/>
      <w:numPr>
        <w:ilvl w:val="6"/>
        <w:numId w:val="1"/>
      </w:numPr>
      <w:outlineLvl w:val="6"/>
    </w:pPr>
    <w:rPr>
      <w:rFonts w:eastAsia="Calibri"/>
      <w:sz w:val="48"/>
      <w:szCs w:val="20"/>
      <w:lang w:val="lt-LT"/>
    </w:rPr>
  </w:style>
  <w:style w:type="paragraph" w:styleId="Antrat8">
    <w:name w:val="heading 8"/>
    <w:basedOn w:val="prastasis"/>
    <w:next w:val="prastasis"/>
    <w:qFormat/>
    <w:pPr>
      <w:keepNext/>
      <w:numPr>
        <w:ilvl w:val="7"/>
        <w:numId w:val="1"/>
      </w:numPr>
      <w:outlineLvl w:val="7"/>
    </w:pPr>
    <w:rPr>
      <w:rFonts w:eastAsia="Calibri"/>
      <w:b/>
      <w:sz w:val="18"/>
      <w:szCs w:val="20"/>
      <w:lang w:val="lt-LT"/>
    </w:rPr>
  </w:style>
  <w:style w:type="paragraph" w:styleId="Antrat9">
    <w:name w:val="heading 9"/>
    <w:basedOn w:val="prastasis"/>
    <w:next w:val="prastasis"/>
    <w:qFormat/>
    <w:pPr>
      <w:keepNext/>
      <w:numPr>
        <w:ilvl w:val="8"/>
        <w:numId w:val="1"/>
      </w:numPr>
      <w:outlineLvl w:val="8"/>
    </w:pPr>
    <w:rPr>
      <w:rFonts w:eastAsia="Calibri"/>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cs="Times New Roman"/>
    </w:rPr>
  </w:style>
  <w:style w:type="character" w:customStyle="1" w:styleId="WW8Num1z1">
    <w:name w:val="WW8Num1z1"/>
    <w:rPr>
      <w:rFonts w:cs="Times New Roman"/>
      <w:b w:val="0"/>
      <w:i w:val="0"/>
      <w:strike/>
    </w:rPr>
  </w:style>
  <w:style w:type="character" w:customStyle="1" w:styleId="WW8Num2z0">
    <w:name w:val="WW8Num2z0"/>
    <w:rPr>
      <w:rFonts w:ascii="Times New Roman" w:eastAsia="Times New Roman" w:hAnsi="Times New Roman" w:cs="Times New Roman"/>
      <w:b w:val="0"/>
      <w:i w:val="0"/>
      <w:strike w:val="0"/>
      <w:dstrike w:val="0"/>
      <w:color w:val="000000"/>
      <w:position w:val="0"/>
      <w:sz w:val="22"/>
      <w:szCs w:val="22"/>
      <w:u w:val="none" w:color="000000"/>
      <w:vertAlign w:val="baseline"/>
    </w:rPr>
  </w:style>
  <w:style w:type="character" w:customStyle="1" w:styleId="Numatytasispastraiposriftas1">
    <w:name w:val="Numatytasis pastraipos šriftas1"/>
  </w:style>
  <w:style w:type="character" w:customStyle="1" w:styleId="WW8Num3z0">
    <w:name w:val="WW8Num3z0"/>
    <w:rPr>
      <w:rFonts w:ascii="Times New Roman" w:eastAsia="Times New Roman" w:hAnsi="Times New Roman" w:cs="Times New Roman"/>
      <w:b w:val="0"/>
      <w:i w:val="0"/>
      <w:strike w:val="0"/>
      <w:dstrike w:val="0"/>
      <w:color w:val="000000"/>
      <w:position w:val="0"/>
      <w:sz w:val="22"/>
      <w:szCs w:val="22"/>
      <w:u w:val="none" w:color="000000"/>
      <w:vertAlign w:val="baseline"/>
    </w:rPr>
  </w:style>
  <w:style w:type="character" w:customStyle="1" w:styleId="WW8Num1z3">
    <w:name w:val="WW8Num1z3"/>
    <w:rPr>
      <w:rFonts w:ascii="Symbol" w:hAnsi="Symbol" w:cs="Symbol" w:hint="default"/>
    </w:rPr>
  </w:style>
  <w:style w:type="character" w:customStyle="1" w:styleId="WW8Num2z1">
    <w:name w:val="WW8Num2z1"/>
    <w:rPr>
      <w:rFonts w:cs="Times New Roman"/>
    </w:rPr>
  </w:style>
  <w:style w:type="character" w:customStyle="1" w:styleId="WW8Num3z1">
    <w:name w:val="WW8Num3z1"/>
    <w:rPr>
      <w:rFonts w:cs="Times New Roman"/>
    </w:rPr>
  </w:style>
  <w:style w:type="character" w:customStyle="1" w:styleId="WW8Num4z0">
    <w:name w:val="WW8Num4z0"/>
    <w:rPr>
      <w:rFonts w:cs="Times New Roman"/>
    </w:rPr>
  </w:style>
  <w:style w:type="character" w:customStyle="1" w:styleId="WW8Num5z0">
    <w:name w:val="WW8Num5z0"/>
    <w:rPr>
      <w:rFonts w:ascii="Symbol" w:eastAsia="Times New Roman" w:hAnsi="Symbol"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cs="Times New Roman"/>
    </w:rPr>
  </w:style>
  <w:style w:type="character" w:customStyle="1" w:styleId="WW8Num7z0">
    <w:name w:val="WW8Num7z0"/>
    <w:rPr>
      <w:rFonts w:cs="Times New Roman" w:hint="default"/>
    </w:rPr>
  </w:style>
  <w:style w:type="character" w:customStyle="1" w:styleId="WW8Num7z1">
    <w:name w:val="WW8Num7z1"/>
    <w:rPr>
      <w:rFonts w:cs="Times New Roman"/>
    </w:rPr>
  </w:style>
  <w:style w:type="character" w:customStyle="1" w:styleId="WW8Num8z0">
    <w:name w:val="WW8Num8z0"/>
    <w:rPr>
      <w:rFonts w:ascii="Times New Roman" w:eastAsia="Times New Roman" w:hAnsi="Times New Roman" w:cs="Times New Roman"/>
      <w:b w:val="0"/>
      <w:i w:val="0"/>
      <w:strike w:val="0"/>
      <w:dstrike w:val="0"/>
      <w:color w:val="000000"/>
      <w:position w:val="0"/>
      <w:sz w:val="22"/>
      <w:szCs w:val="22"/>
      <w:u w:val="none" w:color="000000"/>
      <w:vertAlign w:val="baseline"/>
    </w:rPr>
  </w:style>
  <w:style w:type="character" w:customStyle="1" w:styleId="WW8Num9z0">
    <w:name w:val="WW8Num9z0"/>
    <w:rPr>
      <w:rFonts w:cs="Times New Roman" w:hint="default"/>
    </w:rPr>
  </w:style>
  <w:style w:type="character" w:customStyle="1" w:styleId="WW8Num9z1">
    <w:name w:val="WW8Num9z1"/>
    <w:rPr>
      <w:rFonts w:cs="Times New Roman" w:hint="default"/>
      <w:color w:val="000000"/>
    </w:rPr>
  </w:style>
  <w:style w:type="character" w:customStyle="1" w:styleId="WW8Num10z0">
    <w:name w:val="WW8Num10z0"/>
    <w:rPr>
      <w:rFonts w:cs="Times New Roman"/>
    </w:rPr>
  </w:style>
  <w:style w:type="character" w:customStyle="1" w:styleId="WW8Num10z1">
    <w:name w:val="WW8Num10z1"/>
    <w:rPr>
      <w:rFonts w:cs="Times New Roman"/>
      <w:b w:val="0"/>
      <w:i w:val="0"/>
      <w:strike/>
    </w:rPr>
  </w:style>
  <w:style w:type="character" w:customStyle="1" w:styleId="Numatytasispastraiposriftas2">
    <w:name w:val="Numatytasis pastraipos šriftas2"/>
  </w:style>
  <w:style w:type="character" w:customStyle="1" w:styleId="Heading1Char">
    <w:name w:val="Heading 1 Char"/>
    <w:rPr>
      <w:sz w:val="22"/>
      <w:szCs w:val="22"/>
      <w:lang w:val="x-none" w:bidi="ar-SA"/>
    </w:rPr>
  </w:style>
  <w:style w:type="character" w:customStyle="1" w:styleId="Heading2Char">
    <w:name w:val="Heading 2 Char"/>
    <w:rPr>
      <w:sz w:val="24"/>
      <w:szCs w:val="24"/>
      <w:lang w:val="x-none" w:bidi="ar-SA"/>
    </w:rPr>
  </w:style>
  <w:style w:type="character" w:styleId="Hipersaitas">
    <w:name w:val="Hyperlink"/>
    <w:rPr>
      <w:color w:val="0000FF"/>
      <w:u w:val="single"/>
    </w:rPr>
  </w:style>
  <w:style w:type="character" w:customStyle="1" w:styleId="BodyTextChar">
    <w:name w:val="Body Text Char"/>
    <w:rPr>
      <w:rFonts w:eastAsia="Calibri"/>
      <w:sz w:val="24"/>
      <w:szCs w:val="24"/>
      <w:lang w:val="en-US" w:bidi="ar-SA"/>
    </w:rPr>
  </w:style>
  <w:style w:type="character" w:customStyle="1" w:styleId="BodyTextIndentChar">
    <w:name w:val="Body Text Indent Char"/>
    <w:rPr>
      <w:sz w:val="24"/>
      <w:szCs w:val="24"/>
      <w:lang w:val="en-US" w:bidi="ar-SA"/>
    </w:rPr>
  </w:style>
  <w:style w:type="character" w:customStyle="1" w:styleId="ListParagraphChar">
    <w:name w:val="List Paragraph Char"/>
    <w:rPr>
      <w:sz w:val="24"/>
      <w:szCs w:val="24"/>
      <w:lang w:val="en-GB" w:bidi="ar-SA"/>
    </w:rPr>
  </w:style>
  <w:style w:type="character" w:styleId="Grietas">
    <w:name w:val="Strong"/>
    <w:qFormat/>
    <w:rPr>
      <w:b/>
      <w:bCs/>
    </w:rPr>
  </w:style>
  <w:style w:type="character" w:customStyle="1" w:styleId="BalloonTextChar">
    <w:name w:val="Balloon Text Char"/>
    <w:rPr>
      <w:rFonts w:ascii="Segoe UI" w:hAnsi="Segoe UI" w:cs="Segoe UI"/>
      <w:sz w:val="18"/>
      <w:szCs w:val="18"/>
      <w:lang w:val="en-GB"/>
    </w:rPr>
  </w:style>
  <w:style w:type="character" w:customStyle="1" w:styleId="Neapdorotaspaminjimas1">
    <w:name w:val="Neapdorotas paminėjimas1"/>
    <w:rPr>
      <w:color w:val="605E5C"/>
      <w:shd w:val="clear" w:color="auto" w:fill="E1DFDD"/>
    </w:rPr>
  </w:style>
  <w:style w:type="character" w:customStyle="1" w:styleId="CommentReference">
    <w:name w:val="Comment Reference"/>
    <w:rPr>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ListParagraphChar1">
    <w:name w:val="List Paragraph Char1"/>
    <w:basedOn w:val="Numatytasispastraiposriftas2"/>
  </w:style>
  <w:style w:type="character" w:customStyle="1" w:styleId="Komentaronuoroda1">
    <w:name w:val="Komentaro nuoroda1"/>
    <w:rPr>
      <w:sz w:val="16"/>
      <w:szCs w:val="16"/>
    </w:rPr>
  </w:style>
  <w:style w:type="character" w:customStyle="1" w:styleId="KomentarotekstasDiagrama">
    <w:name w:val="Komentaro tekstas Diagrama"/>
    <w:rPr>
      <w:lang w:val="en-GB" w:eastAsia="zh-CN"/>
    </w:rPr>
  </w:style>
  <w:style w:type="character" w:customStyle="1" w:styleId="KomentarotemaDiagrama">
    <w:name w:val="Komentaro tema Diagrama"/>
    <w:rPr>
      <w:b/>
      <w:bCs/>
      <w:lang w:val="en-GB" w:eastAsia="zh-CN"/>
    </w:rPr>
  </w:style>
  <w:style w:type="paragraph" w:customStyle="1" w:styleId="Antrat20">
    <w:name w:val="Antraštė2"/>
    <w:basedOn w:val="prastasis"/>
    <w:next w:val="Pagrindinistekstas"/>
    <w:pPr>
      <w:suppressLineNumbers/>
      <w:spacing w:before="120" w:after="120"/>
    </w:pPr>
    <w:rPr>
      <w:rFonts w:cs="Arial"/>
      <w:i/>
      <w:iCs/>
    </w:rPr>
  </w:style>
  <w:style w:type="paragraph" w:styleId="Pagrindinistekstas">
    <w:name w:val="Body Text"/>
    <w:basedOn w:val="prastasis"/>
    <w:pPr>
      <w:jc w:val="both"/>
    </w:pPr>
    <w:rPr>
      <w:rFonts w:eastAsia="Calibri"/>
      <w:lang w:val="en-US"/>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style>
  <w:style w:type="paragraph" w:customStyle="1" w:styleId="Antrat10">
    <w:name w:val="Antraštė1"/>
    <w:basedOn w:val="prastasis"/>
    <w:next w:val="Pagrindinistekstas"/>
    <w:pPr>
      <w:keepNext/>
      <w:spacing w:before="240" w:after="120"/>
    </w:pPr>
    <w:rPr>
      <w:rFonts w:ascii="Liberation Sans" w:eastAsia="Microsoft YaHei" w:hAnsi="Liberation Sans" w:cs="Arial"/>
      <w:sz w:val="28"/>
      <w:szCs w:val="28"/>
    </w:rPr>
  </w:style>
  <w:style w:type="paragraph" w:customStyle="1" w:styleId="Sraopastraipa1">
    <w:name w:val="Sąrašo pastraipa1"/>
    <w:basedOn w:val="prastasis"/>
    <w:pPr>
      <w:ind w:left="720"/>
      <w:contextualSpacing/>
    </w:pPr>
  </w:style>
  <w:style w:type="paragraph" w:customStyle="1" w:styleId="BodyTextIndent1">
    <w:name w:val="Body Text Indent1"/>
    <w:basedOn w:val="prastasis"/>
    <w:pPr>
      <w:ind w:firstLine="720"/>
      <w:jc w:val="right"/>
    </w:pPr>
    <w:rPr>
      <w:lang w:val="en-US"/>
    </w:rPr>
  </w:style>
  <w:style w:type="paragraph" w:customStyle="1" w:styleId="CharChar1DiagramaDiagrama1">
    <w:name w:val="Char Char1 Diagrama Diagrama1"/>
    <w:basedOn w:val="prastasis"/>
    <w:pPr>
      <w:spacing w:after="160" w:line="240" w:lineRule="exact"/>
    </w:pPr>
    <w:rPr>
      <w:rFonts w:ascii="Tahoma" w:eastAsia="Calibri" w:hAnsi="Tahoma" w:cs="Tahoma"/>
      <w:sz w:val="20"/>
      <w:szCs w:val="20"/>
      <w:lang w:val="en-US"/>
    </w:rPr>
  </w:style>
  <w:style w:type="paragraph" w:customStyle="1" w:styleId="Tekstoblokas1">
    <w:name w:val="Teksto blokas1"/>
    <w:basedOn w:val="prastasis"/>
    <w:pPr>
      <w:ind w:left="1440" w:right="142"/>
      <w:jc w:val="both"/>
    </w:pPr>
    <w:rPr>
      <w:rFonts w:eastAsia="SimSun"/>
      <w:szCs w:val="20"/>
      <w:lang w:val="lt-LT"/>
    </w:rPr>
  </w:style>
  <w:style w:type="paragraph" w:customStyle="1" w:styleId="xl35">
    <w:name w:val="xl35"/>
    <w:basedOn w:val="prastasis"/>
    <w:pPr>
      <w:spacing w:before="100" w:after="100"/>
      <w:jc w:val="center"/>
    </w:pPr>
    <w:rPr>
      <w:rFonts w:ascii="Arial" w:hAnsi="Arial" w:cs="Arial"/>
      <w:b/>
      <w:szCs w:val="20"/>
    </w:rPr>
  </w:style>
  <w:style w:type="paragraph" w:customStyle="1" w:styleId="Debesliotekstas1">
    <w:name w:val="Debesėlio tekstas1"/>
    <w:basedOn w:val="prastasis"/>
    <w:rPr>
      <w:rFonts w:ascii="Segoe UI" w:hAnsi="Segoe UI" w:cs="Segoe UI"/>
      <w:sz w:val="18"/>
      <w:szCs w:val="18"/>
    </w:rPr>
  </w:style>
  <w:style w:type="paragraph" w:customStyle="1" w:styleId="CommentText">
    <w:name w:val="Comment Text"/>
    <w:basedOn w:val="prastasis"/>
    <w:rPr>
      <w:sz w:val="20"/>
      <w:szCs w:val="20"/>
    </w:rPr>
  </w:style>
  <w:style w:type="paragraph" w:customStyle="1" w:styleId="CommentSubject">
    <w:name w:val="Comment Subject"/>
    <w:basedOn w:val="CommentText"/>
    <w:next w:val="CommentText"/>
    <w:rPr>
      <w:b/>
      <w:bCs/>
    </w:rPr>
  </w:style>
  <w:style w:type="paragraph" w:customStyle="1" w:styleId="WW-ListParagraph">
    <w:name w:val="WW-List Paragraph"/>
    <w:basedOn w:val="prastasis"/>
    <w:pPr>
      <w:spacing w:after="160" w:line="276" w:lineRule="auto"/>
      <w:ind w:left="720"/>
      <w:contextualSpacing/>
    </w:pPr>
    <w:rPr>
      <w:sz w:val="20"/>
      <w:szCs w:val="20"/>
      <w:lang w:val="lt-LT"/>
    </w:rPr>
  </w:style>
  <w:style w:type="paragraph" w:customStyle="1" w:styleId="Lentelsturinys">
    <w:name w:val="Lentelės turinys"/>
    <w:basedOn w:val="prastasis"/>
    <w:pPr>
      <w:widowControl w:val="0"/>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rastasis"/>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table" w:styleId="Lentelstinklelis">
    <w:name w:val="Table Grid"/>
    <w:basedOn w:val="prastojilentel"/>
    <w:uiPriority w:val="39"/>
    <w:rsid w:val="0055313F"/>
    <w:rPr>
      <w:rFonts w:ascii="Calibri" w:eastAsia="Calibri" w:hAnsi="Calibri" w:cs="Arial"/>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prastasis"/>
    <w:rsid w:val="00074DFD"/>
    <w:pPr>
      <w:widowControl w:val="0"/>
      <w:autoSpaceDE w:val="0"/>
      <w:spacing w:line="288" w:lineRule="auto"/>
      <w:ind w:firstLine="312"/>
      <w:jc w:val="both"/>
    </w:pPr>
    <w:rPr>
      <w:rFonts w:cs="Times New Roman Bold"/>
      <w:color w:val="000000"/>
      <w:sz w:val="20"/>
      <w:szCs w:val="20"/>
      <w:lang w:val="lt-LT" w:eastAsia="ar-SA"/>
    </w:rPr>
  </w:style>
  <w:style w:type="paragraph" w:styleId="Puslapioinaostekstas">
    <w:name w:val="footnote text"/>
    <w:basedOn w:val="prastasis"/>
    <w:link w:val="PuslapioinaostekstasDiagrama"/>
    <w:uiPriority w:val="99"/>
    <w:unhideWhenUsed/>
    <w:rsid w:val="005A0847"/>
    <w:pPr>
      <w:suppressAutoHyphens w:val="0"/>
      <w:spacing w:line="300" w:lineRule="auto"/>
      <w:ind w:firstLine="697"/>
      <w:jc w:val="both"/>
    </w:pPr>
    <w:rPr>
      <w:rFonts w:ascii="Calibri" w:eastAsia="Calibri" w:hAnsi="Calibri" w:cs="Arial"/>
      <w:sz w:val="20"/>
      <w:szCs w:val="20"/>
      <w:lang w:val="lt-LT" w:eastAsia="lt-LT"/>
    </w:rPr>
  </w:style>
  <w:style w:type="character" w:customStyle="1" w:styleId="PuslapioinaostekstasDiagrama">
    <w:name w:val="Puslapio išnašos tekstas Diagrama"/>
    <w:basedOn w:val="Numatytasispastraiposriftas"/>
    <w:link w:val="Puslapioinaostekstas"/>
    <w:uiPriority w:val="99"/>
    <w:rsid w:val="005A0847"/>
    <w:rPr>
      <w:rFonts w:ascii="Calibri" w:eastAsia="Calibri" w:hAnsi="Calibri" w:cs="Ari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5A0847"/>
    <w:rPr>
      <w:vertAlign w:val="superscript"/>
    </w:rPr>
  </w:style>
  <w:style w:type="character" w:styleId="Komentaronuoroda">
    <w:name w:val="annotation reference"/>
    <w:basedOn w:val="Numatytasispastraiposriftas"/>
    <w:uiPriority w:val="99"/>
    <w:semiHidden/>
    <w:unhideWhenUsed/>
    <w:rsid w:val="000C5EAF"/>
    <w:rPr>
      <w:sz w:val="16"/>
      <w:szCs w:val="16"/>
    </w:rPr>
  </w:style>
  <w:style w:type="paragraph" w:styleId="Komentarotekstas">
    <w:name w:val="annotation text"/>
    <w:basedOn w:val="prastasis"/>
    <w:link w:val="KomentarotekstasDiagrama1"/>
    <w:uiPriority w:val="99"/>
    <w:unhideWhenUsed/>
    <w:rsid w:val="000C5EAF"/>
    <w:rPr>
      <w:sz w:val="20"/>
      <w:szCs w:val="20"/>
    </w:rPr>
  </w:style>
  <w:style w:type="character" w:customStyle="1" w:styleId="KomentarotekstasDiagrama1">
    <w:name w:val="Komentaro tekstas Diagrama1"/>
    <w:basedOn w:val="Numatytasispastraiposriftas"/>
    <w:link w:val="Komentarotekstas"/>
    <w:uiPriority w:val="99"/>
    <w:rsid w:val="000C5EAF"/>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78414">
      <w:bodyDiv w:val="1"/>
      <w:marLeft w:val="0"/>
      <w:marRight w:val="0"/>
      <w:marTop w:val="0"/>
      <w:marBottom w:val="0"/>
      <w:divBdr>
        <w:top w:val="none" w:sz="0" w:space="0" w:color="auto"/>
        <w:left w:val="none" w:sz="0" w:space="0" w:color="auto"/>
        <w:bottom w:val="none" w:sz="0" w:space="0" w:color="auto"/>
        <w:right w:val="none" w:sz="0" w:space="0" w:color="auto"/>
      </w:divBdr>
    </w:div>
    <w:div w:id="99669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7577</Words>
  <Characters>4320</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
  <cp:keywords/>
  <cp:lastModifiedBy>Laura Adamonė</cp:lastModifiedBy>
  <cp:revision>3</cp:revision>
  <cp:lastPrinted>2022-12-02T10:51:00Z</cp:lastPrinted>
  <dcterms:created xsi:type="dcterms:W3CDTF">2025-04-02T10:42:00Z</dcterms:created>
  <dcterms:modified xsi:type="dcterms:W3CDTF">2025-04-02T10:43:00Z</dcterms:modified>
</cp:coreProperties>
</file>