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13D7" w14:textId="77777777" w:rsidR="00501BB2" w:rsidRPr="00AB1B13" w:rsidRDefault="00501BB2" w:rsidP="00501BB2">
      <w:pPr>
        <w:pStyle w:val="Heading"/>
        <w:tabs>
          <w:tab w:val="left" w:pos="993"/>
        </w:tabs>
        <w:ind w:firstLine="567"/>
        <w:jc w:val="center"/>
        <w:rPr>
          <w:rFonts w:cs="Times New Roman"/>
          <w:color w:val="000000" w:themeColor="text1"/>
          <w:sz w:val="24"/>
          <w:szCs w:val="24"/>
          <w:lang w:val="lt-LT"/>
        </w:rPr>
      </w:pPr>
    </w:p>
    <w:p w14:paraId="7AA7DB7F" w14:textId="77777777" w:rsidR="00501BB2" w:rsidRPr="009A3C3C" w:rsidRDefault="00501BB2" w:rsidP="00501BB2">
      <w:pPr>
        <w:pStyle w:val="Heading"/>
        <w:tabs>
          <w:tab w:val="left" w:pos="993"/>
        </w:tabs>
        <w:ind w:firstLine="567"/>
        <w:jc w:val="center"/>
        <w:rPr>
          <w:rFonts w:cs="Times New Roman"/>
          <w:color w:val="000000" w:themeColor="text1"/>
          <w:sz w:val="24"/>
          <w:szCs w:val="24"/>
        </w:rPr>
      </w:pPr>
    </w:p>
    <w:p w14:paraId="149C806A" w14:textId="77777777" w:rsidR="00501BB2" w:rsidRPr="00F3224D" w:rsidRDefault="00501BB2" w:rsidP="00501BB2">
      <w:pPr>
        <w:pStyle w:val="Heading"/>
        <w:tabs>
          <w:tab w:val="left" w:pos="993"/>
        </w:tabs>
        <w:ind w:firstLine="567"/>
        <w:jc w:val="center"/>
        <w:rPr>
          <w:rFonts w:cs="Times New Roman"/>
          <w:color w:val="000000" w:themeColor="text1"/>
          <w:sz w:val="24"/>
          <w:szCs w:val="24"/>
          <w:lang w:val="fi-FI"/>
        </w:rPr>
      </w:pPr>
      <w:r w:rsidRPr="00F3224D">
        <w:rPr>
          <w:rFonts w:cs="Times New Roman"/>
          <w:color w:val="000000" w:themeColor="text1"/>
          <w:sz w:val="24"/>
          <w:szCs w:val="24"/>
          <w:lang w:val="fi-FI"/>
        </w:rPr>
        <w:t xml:space="preserve">DARBŲ VIEŠOJO PIRKIMO-PARDAVIMO SUTARTIS Nr.    </w:t>
      </w:r>
    </w:p>
    <w:p w14:paraId="3797674E" w14:textId="77777777" w:rsidR="00501BB2" w:rsidRPr="00F3224D" w:rsidRDefault="00501BB2" w:rsidP="00811CC4">
      <w:pPr>
        <w:pStyle w:val="Body2"/>
        <w:tabs>
          <w:tab w:val="left" w:pos="993"/>
        </w:tabs>
        <w:spacing w:after="0"/>
        <w:ind w:firstLine="567"/>
        <w:rPr>
          <w:rFonts w:cs="Times New Roman"/>
          <w:color w:val="000000" w:themeColor="text1"/>
          <w:sz w:val="24"/>
          <w:szCs w:val="24"/>
          <w:lang w:val="fi-FI"/>
        </w:rPr>
      </w:pPr>
    </w:p>
    <w:p w14:paraId="550E6521" w14:textId="77777777" w:rsidR="00536A18" w:rsidRPr="00FC41B6" w:rsidRDefault="00536A18" w:rsidP="00A109C0">
      <w:pPr>
        <w:pBdr>
          <w:top w:val="nil"/>
          <w:left w:val="nil"/>
          <w:bottom w:val="nil"/>
          <w:right w:val="nil"/>
          <w:between w:val="nil"/>
          <w:bar w:val="nil"/>
        </w:pBdr>
        <w:tabs>
          <w:tab w:val="left" w:pos="993"/>
        </w:tabs>
        <w:suppressAutoHyphens/>
        <w:ind w:firstLine="567"/>
        <w:jc w:val="both"/>
        <w:rPr>
          <w:rFonts w:eastAsia="Arial Unicode MS"/>
          <w:szCs w:val="24"/>
          <w:bdr w:val="nil"/>
        </w:rPr>
      </w:pPr>
      <w:r w:rsidRPr="00FC41B6">
        <w:rPr>
          <w:rFonts w:eastAsia="Arial Unicode MS"/>
          <w:color w:val="000000"/>
          <w:szCs w:val="24"/>
          <w:bdr w:val="nil"/>
        </w:rPr>
        <w:t xml:space="preserve">Lietuvos nacionalinis operos ir baleto teatras, pagal Lietuvos Respublikos įstatymus įsteigta ir veikianti įstaiga, </w:t>
      </w:r>
      <w:bookmarkStart w:id="0" w:name="_Hlk530033634"/>
      <w:r w:rsidRPr="00FC41B6">
        <w:rPr>
          <w:rFonts w:eastAsia="Arial Unicode MS"/>
          <w:color w:val="000000"/>
          <w:szCs w:val="24"/>
          <w:bdr w:val="nil"/>
        </w:rPr>
        <w:t>juridinio asmens kodas 190753881</w:t>
      </w:r>
      <w:bookmarkEnd w:id="0"/>
      <w:r w:rsidRPr="00FC41B6">
        <w:rPr>
          <w:rFonts w:eastAsia="Arial Unicode MS"/>
          <w:color w:val="000000"/>
          <w:szCs w:val="24"/>
          <w:bdr w:val="nil"/>
        </w:rPr>
        <w:t xml:space="preserve">, kurios registruota buveinė yra </w:t>
      </w:r>
      <w:bookmarkStart w:id="1" w:name="_Hlk530033598"/>
      <w:r w:rsidRPr="00FC41B6">
        <w:rPr>
          <w:rFonts w:eastAsia="Arial Unicode MS"/>
          <w:color w:val="000000"/>
          <w:szCs w:val="24"/>
          <w:bdr w:val="nil"/>
        </w:rPr>
        <w:t>A. Vienuolio g. 1</w:t>
      </w:r>
      <w:bookmarkEnd w:id="1"/>
      <w:r w:rsidRPr="00FC41B6">
        <w:rPr>
          <w:rFonts w:eastAsia="Arial Unicode MS"/>
          <w:color w:val="000000"/>
          <w:szCs w:val="24"/>
          <w:bdr w:val="nil"/>
        </w:rPr>
        <w:t xml:space="preserve">, Vilnius, duomenys apie įstaigą kaupiami ir saugomi Lietuvos Respublikos Juridinių asmenų </w:t>
      </w:r>
      <w:r w:rsidRPr="00FC41B6">
        <w:rPr>
          <w:rFonts w:eastAsia="Arial Unicode MS"/>
          <w:szCs w:val="24"/>
          <w:bdr w:val="nil"/>
        </w:rPr>
        <w:t>registre, atstovaujamas generalin</w:t>
      </w:r>
      <w:r w:rsidRPr="00536A18">
        <w:rPr>
          <w:rFonts w:eastAsia="Arial Unicode MS"/>
          <w:szCs w:val="24"/>
          <w:bdr w:val="nil"/>
        </w:rPr>
        <w:t>ės</w:t>
      </w:r>
      <w:r w:rsidRPr="00FC41B6">
        <w:rPr>
          <w:rFonts w:eastAsia="Arial Unicode MS"/>
          <w:szCs w:val="24"/>
          <w:bdr w:val="nil"/>
        </w:rPr>
        <w:t xml:space="preserve"> direktor</w:t>
      </w:r>
      <w:r w:rsidRPr="00536A18">
        <w:rPr>
          <w:rFonts w:eastAsia="Arial Unicode MS"/>
          <w:szCs w:val="24"/>
          <w:bdr w:val="nil"/>
        </w:rPr>
        <w:t>ės</w:t>
      </w:r>
      <w:r w:rsidRPr="00FC41B6">
        <w:rPr>
          <w:rFonts w:eastAsia="Arial Unicode MS"/>
          <w:szCs w:val="24"/>
          <w:bdr w:val="nil"/>
        </w:rPr>
        <w:t xml:space="preserve"> </w:t>
      </w:r>
      <w:r w:rsidRPr="00536A18">
        <w:rPr>
          <w:rFonts w:eastAsia="Arial Unicode MS"/>
          <w:szCs w:val="24"/>
          <w:bdr w:val="nil"/>
        </w:rPr>
        <w:t>Laimos Vilimienės</w:t>
      </w:r>
      <w:r w:rsidRPr="00FC41B6">
        <w:rPr>
          <w:rFonts w:eastAsia="Arial Unicode MS"/>
          <w:szCs w:val="24"/>
          <w:bdr w:val="nil"/>
        </w:rPr>
        <w:t xml:space="preserve">, </w:t>
      </w:r>
      <w:bookmarkStart w:id="2" w:name="_Hlk530033715"/>
      <w:r w:rsidRPr="00FC41B6">
        <w:rPr>
          <w:rFonts w:eastAsia="Arial Unicode MS"/>
          <w:szCs w:val="24"/>
          <w:bdr w:val="nil"/>
        </w:rPr>
        <w:t>veikiančio</w:t>
      </w:r>
      <w:r w:rsidRPr="00536A18">
        <w:rPr>
          <w:rFonts w:eastAsia="Arial Unicode MS"/>
          <w:szCs w:val="24"/>
          <w:bdr w:val="nil"/>
        </w:rPr>
        <w:t>s</w:t>
      </w:r>
      <w:r w:rsidRPr="00FC41B6">
        <w:rPr>
          <w:rFonts w:eastAsia="Arial Unicode MS"/>
          <w:szCs w:val="24"/>
          <w:bdr w:val="nil"/>
        </w:rPr>
        <w:t xml:space="preserve"> pagal </w:t>
      </w:r>
      <w:r w:rsidRPr="00536A18">
        <w:rPr>
          <w:rFonts w:eastAsia="Arial Unicode MS"/>
          <w:szCs w:val="24"/>
          <w:bdr w:val="nil"/>
        </w:rPr>
        <w:t>įstaigos</w:t>
      </w:r>
      <w:r w:rsidRPr="00FC41B6">
        <w:rPr>
          <w:rFonts w:eastAsia="Arial Unicode MS"/>
          <w:szCs w:val="24"/>
          <w:bdr w:val="nil"/>
        </w:rPr>
        <w:t xml:space="preserve"> nuostatus</w:t>
      </w:r>
      <w:bookmarkEnd w:id="2"/>
      <w:r w:rsidRPr="00FC41B6">
        <w:rPr>
          <w:rFonts w:eastAsia="Arial Unicode MS"/>
          <w:szCs w:val="24"/>
          <w:bdr w:val="nil"/>
        </w:rPr>
        <w:t xml:space="preserve"> iš vienos pusės (toliau – Užsakovas), ir</w:t>
      </w:r>
    </w:p>
    <w:p w14:paraId="244A75C9" w14:textId="77777777" w:rsidR="00536A18" w:rsidRPr="00FC41B6" w:rsidRDefault="00536A18" w:rsidP="00A109C0">
      <w:pPr>
        <w:pBdr>
          <w:top w:val="nil"/>
          <w:left w:val="nil"/>
          <w:bottom w:val="nil"/>
          <w:right w:val="nil"/>
          <w:between w:val="nil"/>
          <w:bar w:val="nil"/>
        </w:pBdr>
        <w:ind w:firstLine="720"/>
        <w:jc w:val="both"/>
        <w:rPr>
          <w:szCs w:val="24"/>
          <w:bdr w:val="nil"/>
          <w:lang w:eastAsia="en-US"/>
        </w:rPr>
      </w:pPr>
      <w:bookmarkStart w:id="3" w:name="_Hlk521344452"/>
      <w:r w:rsidRPr="00536A18">
        <w:rPr>
          <w:szCs w:val="24"/>
          <w:highlight w:val="lightGray"/>
          <w:bdr w:val="nil"/>
          <w:lang w:eastAsia="en-US"/>
        </w:rPr>
        <w:t>_____________________</w:t>
      </w:r>
      <w:r w:rsidRPr="00FC41B6">
        <w:rPr>
          <w:szCs w:val="24"/>
          <w:bdr w:val="nil"/>
          <w:lang w:eastAsia="en-US"/>
        </w:rPr>
        <w:t>, pagal Lietuvos Respublikos įstatymus įsteigta ir veikianti įmonė, juridinio asmens kodas</w:t>
      </w:r>
      <w:r w:rsidRPr="00536A18">
        <w:rPr>
          <w:szCs w:val="24"/>
          <w:highlight w:val="lightGray"/>
          <w:bdr w:val="nil"/>
          <w:lang w:eastAsia="en-US"/>
        </w:rPr>
        <w:t>_____________________</w:t>
      </w:r>
      <w:r w:rsidRPr="00FC41B6">
        <w:rPr>
          <w:szCs w:val="24"/>
          <w:bdr w:val="nil"/>
          <w:lang w:eastAsia="en-US"/>
        </w:rPr>
        <w:t>, kurios registruota buveinė yra</w:t>
      </w:r>
      <w:r w:rsidRPr="00FC41B6">
        <w:rPr>
          <w:szCs w:val="24"/>
          <w:bdr w:val="nil"/>
          <w:shd w:val="clear" w:color="auto" w:fill="FFFFFF"/>
          <w:lang w:eastAsia="en-US"/>
        </w:rPr>
        <w:t xml:space="preserve"> </w:t>
      </w:r>
      <w:r w:rsidRPr="00536A18">
        <w:rPr>
          <w:szCs w:val="24"/>
          <w:highlight w:val="lightGray"/>
          <w:bdr w:val="nil"/>
          <w:lang w:eastAsia="en-US"/>
        </w:rPr>
        <w:t>_____________________</w:t>
      </w:r>
      <w:r w:rsidRPr="00FC41B6">
        <w:rPr>
          <w:szCs w:val="24"/>
          <w:bdr w:val="nil"/>
          <w:lang w:eastAsia="en-US"/>
        </w:rPr>
        <w:t xml:space="preserve">, </w:t>
      </w:r>
      <w:r w:rsidRPr="00FC41B6">
        <w:rPr>
          <w:bCs/>
          <w:szCs w:val="24"/>
          <w:bdr w:val="nil"/>
          <w:lang w:eastAsia="en-US"/>
        </w:rPr>
        <w:t xml:space="preserve">duomenys apie įmonę kaupiami ir saugomi Lietuvos Respublikos Juridinių asmenų registre </w:t>
      </w:r>
      <w:r w:rsidRPr="00FC41B6">
        <w:rPr>
          <w:szCs w:val="24"/>
          <w:bdr w:val="nil"/>
          <w:lang w:eastAsia="en-US"/>
        </w:rPr>
        <w:t xml:space="preserve">(toliau </w:t>
      </w:r>
      <w:r w:rsidRPr="00FC41B6">
        <w:rPr>
          <w:szCs w:val="24"/>
          <w:bdr w:val="nil"/>
          <w:lang w:eastAsia="en-US"/>
        </w:rPr>
        <w:sym w:font="Symbol" w:char="F02D"/>
      </w:r>
      <w:r w:rsidRPr="00FC41B6">
        <w:rPr>
          <w:szCs w:val="24"/>
          <w:bdr w:val="nil"/>
          <w:lang w:eastAsia="en-US"/>
        </w:rPr>
        <w:t xml:space="preserve"> </w:t>
      </w:r>
      <w:r w:rsidRPr="00FC41B6">
        <w:rPr>
          <w:bCs/>
          <w:szCs w:val="24"/>
          <w:bdr w:val="nil"/>
          <w:lang w:eastAsia="en-US"/>
        </w:rPr>
        <w:t>Rangovas)</w:t>
      </w:r>
      <w:r w:rsidRPr="00FC41B6">
        <w:rPr>
          <w:szCs w:val="24"/>
          <w:bdr w:val="nil"/>
          <w:lang w:eastAsia="en-US"/>
        </w:rPr>
        <w:t>,</w:t>
      </w:r>
      <w:r w:rsidRPr="00FC41B6">
        <w:rPr>
          <w:bCs/>
          <w:szCs w:val="24"/>
          <w:bdr w:val="nil"/>
          <w:lang w:eastAsia="en-US"/>
        </w:rPr>
        <w:t xml:space="preserve"> </w:t>
      </w:r>
      <w:r w:rsidRPr="00FC41B6">
        <w:rPr>
          <w:szCs w:val="24"/>
          <w:bdr w:val="nil"/>
          <w:lang w:eastAsia="en-US"/>
        </w:rPr>
        <w:t>atstovaujama</w:t>
      </w:r>
      <w:r w:rsidRPr="00536A18">
        <w:rPr>
          <w:szCs w:val="24"/>
          <w:highlight w:val="lightGray"/>
          <w:bdr w:val="nil"/>
          <w:lang w:eastAsia="en-US"/>
        </w:rPr>
        <w:t>_____________________</w:t>
      </w:r>
      <w:r w:rsidRPr="00FC41B6">
        <w:rPr>
          <w:szCs w:val="24"/>
          <w:bdr w:val="nil"/>
          <w:lang w:eastAsia="en-US"/>
        </w:rPr>
        <w:t xml:space="preserve"> , veikiančios pagal </w:t>
      </w:r>
      <w:r w:rsidRPr="00536A18">
        <w:rPr>
          <w:szCs w:val="24"/>
          <w:highlight w:val="lightGray"/>
          <w:bdr w:val="nil"/>
          <w:lang w:eastAsia="en-US"/>
        </w:rPr>
        <w:t>_____________________</w:t>
      </w:r>
      <w:r w:rsidRPr="00FC41B6">
        <w:rPr>
          <w:szCs w:val="24"/>
          <w:bdr w:val="nil"/>
          <w:lang w:eastAsia="en-US"/>
        </w:rPr>
        <w:t>,</w:t>
      </w:r>
    </w:p>
    <w:p w14:paraId="57956ED8" w14:textId="5244C06C" w:rsidR="00536A18" w:rsidRPr="00FC41B6" w:rsidRDefault="00536A18" w:rsidP="00A109C0">
      <w:pPr>
        <w:pBdr>
          <w:top w:val="nil"/>
          <w:left w:val="nil"/>
          <w:bottom w:val="nil"/>
          <w:right w:val="nil"/>
          <w:between w:val="nil"/>
          <w:bar w:val="nil"/>
        </w:pBdr>
        <w:ind w:firstLine="720"/>
        <w:jc w:val="both"/>
        <w:rPr>
          <w:szCs w:val="24"/>
          <w:bdr w:val="nil"/>
          <w:lang w:eastAsia="en-US"/>
        </w:rPr>
      </w:pPr>
      <w:r w:rsidRPr="00FC41B6">
        <w:rPr>
          <w:szCs w:val="24"/>
          <w:bdr w:val="nil"/>
          <w:lang w:eastAsia="en-US"/>
        </w:rPr>
        <w:t xml:space="preserve">toliau kartu šioje sutartyje vadinami „Šalimis“, o kiekviena atskirai – „Šalimi“, vadovaujantis </w:t>
      </w:r>
      <w:r w:rsidRPr="00536A18">
        <w:rPr>
          <w:szCs w:val="24"/>
          <w:bdr w:val="nil"/>
          <w:lang w:eastAsia="en-US"/>
        </w:rPr>
        <w:t>viešojo pirkimo Gaisro aptikimo ir signalizavimo sistemos modernizavimas</w:t>
      </w:r>
      <w:r w:rsidRPr="00FC41B6">
        <w:rPr>
          <w:szCs w:val="24"/>
          <w:bdr w:val="nil"/>
          <w:lang w:eastAsia="en-US"/>
        </w:rPr>
        <w:t xml:space="preserve"> Nr.</w:t>
      </w:r>
      <w:r w:rsidRPr="00536A18">
        <w:rPr>
          <w:szCs w:val="24"/>
          <w:highlight w:val="lightGray"/>
          <w:bdr w:val="nil"/>
          <w:lang w:eastAsia="en-US"/>
        </w:rPr>
        <w:t xml:space="preserve"> _____________________</w:t>
      </w:r>
      <w:r w:rsidRPr="00FC41B6">
        <w:rPr>
          <w:szCs w:val="24"/>
          <w:bdr w:val="nil"/>
          <w:lang w:eastAsia="en-US"/>
        </w:rPr>
        <w:t xml:space="preserve"> </w:t>
      </w:r>
      <w:r w:rsidRPr="00FC41B6">
        <w:rPr>
          <w:rFonts w:eastAsia="Arial Unicode MS"/>
          <w:szCs w:val="24"/>
          <w:bdr w:val="nil"/>
          <w:lang w:eastAsia="en-US"/>
        </w:rPr>
        <w:t xml:space="preserve"> sąlygomis</w:t>
      </w:r>
      <w:r w:rsidRPr="00FC41B6">
        <w:rPr>
          <w:szCs w:val="24"/>
          <w:bdr w:val="nil"/>
          <w:lang w:eastAsia="en-US"/>
        </w:rPr>
        <w:t xml:space="preserve">, susitarė ir sudarė šią viešojo pirkimo-pardavimo sutartį (toliau – Sutartis).  </w:t>
      </w:r>
    </w:p>
    <w:bookmarkEnd w:id="3"/>
    <w:p w14:paraId="100889A5" w14:textId="77777777" w:rsidR="00811CC4" w:rsidRPr="00536A18" w:rsidRDefault="00811CC4" w:rsidP="00A109C0">
      <w:pPr>
        <w:pStyle w:val="Body2"/>
        <w:tabs>
          <w:tab w:val="left" w:pos="993"/>
        </w:tabs>
        <w:spacing w:after="0"/>
        <w:rPr>
          <w:rFonts w:cs="Times New Roman"/>
          <w:color w:val="000000" w:themeColor="text1"/>
          <w:sz w:val="24"/>
          <w:szCs w:val="24"/>
          <w:lang w:val="lt-LT"/>
        </w:rPr>
      </w:pPr>
    </w:p>
    <w:p w14:paraId="048A3675" w14:textId="77777777" w:rsidR="00501BB2" w:rsidRPr="002B71F8" w:rsidRDefault="00501BB2" w:rsidP="00A109C0">
      <w:pPr>
        <w:pStyle w:val="Heading"/>
        <w:tabs>
          <w:tab w:val="left" w:pos="993"/>
        </w:tabs>
        <w:ind w:firstLine="567"/>
        <w:rPr>
          <w:rFonts w:cs="Times New Roman"/>
          <w:color w:val="000000" w:themeColor="text1"/>
          <w:sz w:val="24"/>
          <w:szCs w:val="24"/>
          <w:lang w:val="lt-LT"/>
        </w:rPr>
      </w:pPr>
      <w:r w:rsidRPr="002B71F8">
        <w:rPr>
          <w:rFonts w:cs="Times New Roman"/>
          <w:color w:val="000000" w:themeColor="text1"/>
          <w:sz w:val="24"/>
          <w:szCs w:val="24"/>
          <w:lang w:val="lt-LT"/>
        </w:rPr>
        <w:t>1. SUTARTIES OBJEKTAS</w:t>
      </w:r>
    </w:p>
    <w:p w14:paraId="56F61C7C" w14:textId="5F8B40D9" w:rsidR="00501BB2" w:rsidRPr="002B71F8" w:rsidRDefault="00501BB2" w:rsidP="00A109C0">
      <w:pPr>
        <w:pStyle w:val="Body2"/>
        <w:tabs>
          <w:tab w:val="left" w:pos="993"/>
        </w:tabs>
        <w:spacing w:after="0"/>
        <w:ind w:firstLine="567"/>
        <w:rPr>
          <w:rFonts w:cs="Times New Roman"/>
          <w:color w:val="000000" w:themeColor="text1"/>
          <w:sz w:val="24"/>
          <w:szCs w:val="24"/>
          <w:shd w:val="clear" w:color="auto" w:fill="FFFFFF"/>
          <w:lang w:val="lt-LT"/>
        </w:rPr>
      </w:pPr>
      <w:r w:rsidRPr="002B71F8">
        <w:rPr>
          <w:rFonts w:cs="Times New Roman"/>
          <w:color w:val="000000" w:themeColor="text1"/>
          <w:sz w:val="24"/>
          <w:szCs w:val="24"/>
          <w:lang w:val="lt-LT"/>
        </w:rPr>
        <w:t xml:space="preserve">1.1. </w:t>
      </w:r>
      <w:r w:rsidR="00536A18" w:rsidRPr="00536A18">
        <w:rPr>
          <w:rFonts w:cs="Times New Roman"/>
          <w:color w:val="000000" w:themeColor="text1"/>
          <w:sz w:val="24"/>
          <w:szCs w:val="24"/>
          <w:lang w:val="lt-LT"/>
        </w:rPr>
        <w:t xml:space="preserve">Šia Sutartimi Rangovas įsipareigoja savo rizika ir naudodamas savo medžiagas, Sutartyje, įskaitant jos priedus, nurodytomis sąlygomis ir terminais parengti gaisro aptikimo ir signalizavimo sistemos (GASS) darbo projektą pagal „TP Nr. 20221101-TP-GS techninis projektas - 0 laida“ ir  atlikti GASS sistemos įrengimo, suderinimo bei paleidimo darbus adresu A. Vienuolio g. 1, Vilniuje (toliau – Darbai), pagal prie Sutarties pridedamą sąmatą (sutarties priedas Nr. </w:t>
      </w:r>
      <w:bookmarkStart w:id="4" w:name="_Hlk193924228"/>
      <w:r w:rsidR="00536A18" w:rsidRPr="00AB1B13">
        <w:rPr>
          <w:rFonts w:cs="Times New Roman"/>
          <w:kern w:val="3"/>
          <w:highlight w:val="lightGray"/>
          <w:lang w:val="lt-LT" w:eastAsia="zh-CN"/>
        </w:rPr>
        <w:t>___</w:t>
      </w:r>
      <w:bookmarkEnd w:id="4"/>
      <w:r w:rsidR="00536A18">
        <w:rPr>
          <w:rFonts w:cs="Times New Roman"/>
          <w:color w:val="000000" w:themeColor="text1"/>
          <w:sz w:val="24"/>
          <w:szCs w:val="24"/>
          <w:lang w:val="lt-LT"/>
        </w:rPr>
        <w:t xml:space="preserve"> „</w:t>
      </w:r>
      <w:r w:rsidR="00EA467F">
        <w:rPr>
          <w:rFonts w:cs="Times New Roman"/>
          <w:color w:val="000000" w:themeColor="text1"/>
          <w:sz w:val="24"/>
          <w:szCs w:val="24"/>
          <w:lang w:val="lt-LT"/>
        </w:rPr>
        <w:t>Sąmata“</w:t>
      </w:r>
      <w:r w:rsidR="00536A18" w:rsidRPr="00536A18">
        <w:rPr>
          <w:rFonts w:cs="Times New Roman"/>
          <w:color w:val="000000" w:themeColor="text1"/>
          <w:sz w:val="24"/>
          <w:szCs w:val="24"/>
          <w:lang w:val="lt-LT"/>
        </w:rPr>
        <w:t>), o Užsakovas įsipareigoja priimti tinkamai atliktus Darbus ir sumokėti už juos Sutartyje nurodytomis sąlygomis ir tvarka.</w:t>
      </w:r>
    </w:p>
    <w:p w14:paraId="3AAF95B7" w14:textId="4CA910F1" w:rsidR="00501BB2" w:rsidRPr="002B71F8" w:rsidRDefault="00501BB2" w:rsidP="00501BB2">
      <w:pPr>
        <w:pStyle w:val="Body2"/>
        <w:tabs>
          <w:tab w:val="left" w:pos="993"/>
        </w:tabs>
        <w:spacing w:after="0"/>
        <w:ind w:firstLine="567"/>
        <w:rPr>
          <w:rFonts w:cs="Times New Roman"/>
          <w:color w:val="000000" w:themeColor="text1"/>
          <w:sz w:val="24"/>
          <w:szCs w:val="24"/>
          <w:lang w:val="lt-LT"/>
        </w:rPr>
      </w:pPr>
      <w:r w:rsidRPr="002B71F8">
        <w:rPr>
          <w:rFonts w:cs="Times New Roman"/>
          <w:color w:val="000000" w:themeColor="text1"/>
          <w:sz w:val="24"/>
          <w:szCs w:val="24"/>
          <w:lang w:val="lt-LT"/>
        </w:rPr>
        <w:t xml:space="preserve">1.2. Darbams taikomi reikalavimai nurodyti Sutarties priede Nr. </w:t>
      </w:r>
      <w:r w:rsidR="00EA467F" w:rsidRPr="00AB1B13">
        <w:rPr>
          <w:rFonts w:cs="Times New Roman"/>
          <w:kern w:val="3"/>
          <w:highlight w:val="lightGray"/>
          <w:lang w:val="lt-LT" w:eastAsia="zh-CN"/>
        </w:rPr>
        <w:t>___</w:t>
      </w:r>
      <w:r w:rsidRPr="002B71F8">
        <w:rPr>
          <w:rFonts w:cs="Times New Roman"/>
          <w:color w:val="000000" w:themeColor="text1"/>
          <w:sz w:val="24"/>
          <w:szCs w:val="24"/>
          <w:lang w:val="lt-LT"/>
        </w:rPr>
        <w:t xml:space="preserve"> „Techninė specifikacija“</w:t>
      </w:r>
      <w:r w:rsidR="00AB1B13">
        <w:rPr>
          <w:rFonts w:cs="Times New Roman"/>
          <w:color w:val="000000" w:themeColor="text1"/>
          <w:sz w:val="24"/>
          <w:szCs w:val="24"/>
          <w:lang w:val="lt-LT"/>
        </w:rPr>
        <w:t xml:space="preserve"> ir </w:t>
      </w:r>
      <w:r w:rsidR="00A04682">
        <w:rPr>
          <w:sz w:val="24"/>
          <w:szCs w:val="24"/>
          <w:lang w:val="lt-LT"/>
        </w:rPr>
        <w:t>techniniame projekte „</w:t>
      </w:r>
      <w:r w:rsidR="00A04682" w:rsidRPr="00A477A1">
        <w:rPr>
          <w:sz w:val="24"/>
          <w:szCs w:val="24"/>
          <w:lang w:val="lt-LT"/>
        </w:rPr>
        <w:t>TP</w:t>
      </w:r>
      <w:r w:rsidR="00A04682">
        <w:rPr>
          <w:sz w:val="24"/>
          <w:szCs w:val="24"/>
          <w:lang w:val="lt-LT"/>
        </w:rPr>
        <w:t xml:space="preserve"> </w:t>
      </w:r>
      <w:r w:rsidR="00A04682" w:rsidRPr="00A477A1">
        <w:rPr>
          <w:sz w:val="24"/>
          <w:szCs w:val="24"/>
          <w:lang w:val="lt-LT"/>
        </w:rPr>
        <w:t>Nr.20221101-TP-GS</w:t>
      </w:r>
      <w:r w:rsidR="00A04682">
        <w:rPr>
          <w:sz w:val="24"/>
          <w:szCs w:val="24"/>
          <w:lang w:val="lt-LT"/>
        </w:rPr>
        <w:t>“</w:t>
      </w:r>
      <w:r w:rsidRPr="002B71F8">
        <w:rPr>
          <w:rFonts w:cs="Times New Roman"/>
          <w:color w:val="000000" w:themeColor="text1"/>
          <w:sz w:val="24"/>
          <w:szCs w:val="24"/>
          <w:lang w:val="lt-LT"/>
        </w:rPr>
        <w:t>.</w:t>
      </w:r>
    </w:p>
    <w:p w14:paraId="7D0F710F" w14:textId="77777777" w:rsidR="00501BB2" w:rsidRPr="002B71F8" w:rsidRDefault="00501BB2" w:rsidP="00501BB2">
      <w:pPr>
        <w:pStyle w:val="Body2"/>
        <w:tabs>
          <w:tab w:val="left" w:pos="993"/>
        </w:tabs>
        <w:spacing w:after="0"/>
        <w:ind w:firstLine="567"/>
        <w:rPr>
          <w:rFonts w:cs="Times New Roman"/>
          <w:color w:val="000000" w:themeColor="text1"/>
          <w:sz w:val="24"/>
          <w:szCs w:val="24"/>
          <w:lang w:val="lt-LT"/>
        </w:rPr>
      </w:pPr>
    </w:p>
    <w:p w14:paraId="547135A6" w14:textId="2169C530" w:rsidR="00501BB2" w:rsidRPr="002B71F8" w:rsidRDefault="00501BB2" w:rsidP="00501BB2">
      <w:pPr>
        <w:pStyle w:val="Heading"/>
        <w:tabs>
          <w:tab w:val="left" w:pos="993"/>
        </w:tabs>
        <w:ind w:firstLine="567"/>
        <w:rPr>
          <w:rFonts w:cs="Times New Roman"/>
          <w:color w:val="000000" w:themeColor="text1"/>
          <w:sz w:val="24"/>
          <w:szCs w:val="24"/>
          <w:lang w:val="fi-FI"/>
        </w:rPr>
      </w:pPr>
      <w:r w:rsidRPr="002B71F8">
        <w:rPr>
          <w:rFonts w:cs="Times New Roman"/>
          <w:color w:val="000000" w:themeColor="text1"/>
          <w:sz w:val="24"/>
          <w:szCs w:val="24"/>
          <w:lang w:val="fi-FI"/>
        </w:rPr>
        <w:t>2. SUTARTIES KAINA IR APMOKĖJIMO TVARKA</w:t>
      </w:r>
      <w:r w:rsidR="00FB7F4D">
        <w:rPr>
          <w:rFonts w:cs="Times New Roman"/>
          <w:color w:val="000000" w:themeColor="text1"/>
          <w:sz w:val="24"/>
          <w:szCs w:val="24"/>
          <w:lang w:val="fi-FI"/>
        </w:rPr>
        <w:t xml:space="preserve">  </w:t>
      </w:r>
    </w:p>
    <w:p w14:paraId="1623FC0C" w14:textId="3D67DB64" w:rsidR="00501BB2" w:rsidRPr="002B71F8" w:rsidRDefault="00501BB2" w:rsidP="00CF4901">
      <w:pPr>
        <w:tabs>
          <w:tab w:val="left" w:pos="993"/>
        </w:tabs>
        <w:ind w:firstLine="567"/>
        <w:jc w:val="both"/>
        <w:rPr>
          <w:color w:val="000000" w:themeColor="text1"/>
          <w:szCs w:val="24"/>
        </w:rPr>
      </w:pPr>
      <w:r w:rsidRPr="002B71F8">
        <w:rPr>
          <w:color w:val="000000" w:themeColor="text1"/>
          <w:szCs w:val="24"/>
        </w:rPr>
        <w:t>2.1. Sutarčiai taikomas fiksuoto</w:t>
      </w:r>
      <w:r w:rsidR="00EA467F">
        <w:rPr>
          <w:color w:val="000000" w:themeColor="text1"/>
          <w:szCs w:val="24"/>
        </w:rPr>
        <w:t xml:space="preserve"> įkainio</w:t>
      </w:r>
      <w:r w:rsidRPr="002B71F8">
        <w:rPr>
          <w:color w:val="000000" w:themeColor="text1"/>
          <w:szCs w:val="24"/>
        </w:rPr>
        <w:t xml:space="preserve"> metodas. </w:t>
      </w:r>
    </w:p>
    <w:p w14:paraId="440321CA" w14:textId="2CB45E4F" w:rsidR="00B41449" w:rsidRPr="00EA467F" w:rsidRDefault="00B41449" w:rsidP="00EA467F">
      <w:pPr>
        <w:tabs>
          <w:tab w:val="left" w:pos="993"/>
        </w:tabs>
        <w:jc w:val="both"/>
      </w:pPr>
      <w:r w:rsidRPr="002B71F8">
        <w:rPr>
          <w:color w:val="000000" w:themeColor="text1"/>
          <w:szCs w:val="24"/>
        </w:rPr>
        <w:t xml:space="preserve">         </w:t>
      </w:r>
      <w:r w:rsidR="00501BB2" w:rsidRPr="002B71F8">
        <w:rPr>
          <w:color w:val="000000" w:themeColor="text1"/>
          <w:szCs w:val="24"/>
        </w:rPr>
        <w:t xml:space="preserve">2.2. </w:t>
      </w:r>
      <w:r w:rsidR="00EA467F" w:rsidRPr="001B1BF5">
        <w:t>Sutarties kaina yra</w:t>
      </w:r>
      <w:r w:rsidR="00EA467F">
        <w:t xml:space="preserve"> </w:t>
      </w:r>
      <w:bookmarkStart w:id="5" w:name="_Hlk71290237"/>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bookmarkEnd w:id="5"/>
      <w:r w:rsidR="00EA467F" w:rsidRPr="001B1BF5">
        <w:t>Eur be pridėtinės vertės mokesčio (toliau – PVM) ir</w:t>
      </w:r>
      <w:r w:rsidR="00EA467F">
        <w:t xml:space="preserve"> </w:t>
      </w:r>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r w:rsidR="00EA467F" w:rsidRPr="001B1BF5">
        <w:t xml:space="preserve">  Eur PVM, iš viso:</w:t>
      </w:r>
      <w:r w:rsidR="00EA467F">
        <w:t xml:space="preserve"> </w:t>
      </w:r>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r w:rsidR="00EA467F" w:rsidRPr="001B1BF5">
        <w:t xml:space="preserve"> Eur</w:t>
      </w:r>
      <w:r w:rsidR="00EA467F">
        <w:t xml:space="preserve"> su PVM</w:t>
      </w:r>
      <w:r w:rsidR="00EA467F" w:rsidRPr="001B1BF5">
        <w:t>.</w:t>
      </w:r>
      <w:r w:rsidR="00EA467F">
        <w:t xml:space="preserve"> Detalūs įkainiai yra nurodyti Sutarties priede Nr. </w:t>
      </w:r>
      <w:r w:rsidR="00EA467F" w:rsidRPr="00382BC3">
        <w:rPr>
          <w:kern w:val="3"/>
          <w:sz w:val="22"/>
          <w:szCs w:val="22"/>
          <w:highlight w:val="lightGray"/>
          <w:lang w:eastAsia="zh-CN"/>
        </w:rPr>
        <w:t>_</w:t>
      </w:r>
      <w:r w:rsidR="00EA467F" w:rsidRPr="00EA467F">
        <w:rPr>
          <w:kern w:val="3"/>
          <w:szCs w:val="24"/>
          <w:highlight w:val="lightGray"/>
          <w:lang w:eastAsia="zh-CN"/>
        </w:rPr>
        <w:t>__</w:t>
      </w:r>
      <w:r w:rsidR="00EA467F" w:rsidRPr="00EA467F">
        <w:rPr>
          <w:kern w:val="3"/>
          <w:szCs w:val="24"/>
          <w:lang w:eastAsia="zh-CN"/>
        </w:rPr>
        <w:t xml:space="preserve"> „Kainos pasiūlymas“.</w:t>
      </w:r>
    </w:p>
    <w:p w14:paraId="4FE2F0FD" w14:textId="6E438EAB" w:rsidR="00501BB2" w:rsidRPr="009A3C3C" w:rsidRDefault="00501BB2" w:rsidP="00D56768">
      <w:pPr>
        <w:tabs>
          <w:tab w:val="left" w:pos="1134"/>
        </w:tabs>
        <w:ind w:firstLine="567"/>
        <w:jc w:val="both"/>
        <w:rPr>
          <w:szCs w:val="24"/>
        </w:rPr>
      </w:pPr>
      <w:r w:rsidRPr="002B71F8">
        <w:rPr>
          <w:szCs w:val="24"/>
        </w:rPr>
        <w:t>2.</w:t>
      </w:r>
      <w:r w:rsidR="008E2C23" w:rsidRPr="002B71F8">
        <w:rPr>
          <w:szCs w:val="24"/>
        </w:rPr>
        <w:t>3</w:t>
      </w:r>
      <w:r w:rsidRPr="002B71F8">
        <w:rPr>
          <w:szCs w:val="24"/>
        </w:rPr>
        <w:t xml:space="preserve">. </w:t>
      </w:r>
      <w:r w:rsidR="000569EB">
        <w:rPr>
          <w:szCs w:val="24"/>
        </w:rPr>
        <w:t xml:space="preserve"> </w:t>
      </w:r>
      <w:r w:rsidRPr="009A3C3C">
        <w:rPr>
          <w:szCs w:val="24"/>
        </w:rPr>
        <w:t xml:space="preserve">Už tinkamai ir </w:t>
      </w:r>
      <w:r w:rsidRPr="009A3C3C">
        <w:rPr>
          <w:rFonts w:eastAsia="Calibri"/>
          <w:szCs w:val="24"/>
        </w:rPr>
        <w:t xml:space="preserve">laiku atliktus Darbus </w:t>
      </w:r>
      <w:r w:rsidRPr="009A3C3C">
        <w:rPr>
          <w:szCs w:val="24"/>
        </w:rPr>
        <w:t xml:space="preserve">apmokama Rangovui ne vėliau kaip per 30 (trisdešimt) kalendorinių dienų nuo sąskaitos faktūros gavimo dienos, kuri Užsakovui privalo būti pateikta po Darbų perdavimo – priėmimo akto pasirašymo. </w:t>
      </w:r>
      <w:r w:rsidRPr="009A3C3C">
        <w:rPr>
          <w:rFonts w:eastAsia="Calibri"/>
          <w:szCs w:val="24"/>
        </w:rPr>
        <w:t xml:space="preserve">Užsakovas už Darbus atsiskaito mokėjimo pavedimu į </w:t>
      </w:r>
      <w:r w:rsidRPr="009A3C3C">
        <w:rPr>
          <w:szCs w:val="24"/>
        </w:rPr>
        <w:t>Rangovo</w:t>
      </w:r>
      <w:r w:rsidRPr="009A3C3C">
        <w:rPr>
          <w:rFonts w:eastAsia="Calibri"/>
          <w:szCs w:val="24"/>
        </w:rPr>
        <w:t xml:space="preserve"> nurodytą banko sąskaitą. </w:t>
      </w:r>
    </w:p>
    <w:p w14:paraId="5018F13D" w14:textId="507D04FA" w:rsidR="00D56768" w:rsidRPr="00D56768" w:rsidRDefault="00501BB2" w:rsidP="00D56768">
      <w:pPr>
        <w:shd w:val="clear" w:color="auto" w:fill="FFFFFF"/>
        <w:tabs>
          <w:tab w:val="left" w:pos="0"/>
          <w:tab w:val="left" w:pos="990"/>
          <w:tab w:val="left" w:pos="1134"/>
        </w:tabs>
        <w:ind w:firstLine="567"/>
        <w:jc w:val="both"/>
        <w:rPr>
          <w:rFonts w:eastAsia="SimSun"/>
          <w:color w:val="000000"/>
          <w:szCs w:val="24"/>
        </w:rPr>
      </w:pPr>
      <w:r w:rsidRPr="009A3C3C">
        <w:rPr>
          <w:szCs w:val="24"/>
        </w:rPr>
        <w:t>2.</w:t>
      </w:r>
      <w:r w:rsidR="008E2C23">
        <w:rPr>
          <w:szCs w:val="24"/>
        </w:rPr>
        <w:t>4</w:t>
      </w:r>
      <w:r w:rsidRPr="009A3C3C">
        <w:rPr>
          <w:szCs w:val="24"/>
        </w:rPr>
        <w:t xml:space="preserve">. Rangovas </w:t>
      </w:r>
      <w:r w:rsidRPr="009A3C3C">
        <w:rPr>
          <w:color w:val="000000"/>
          <w:szCs w:val="24"/>
        </w:rPr>
        <w:t xml:space="preserve">sąskaitą faktūrą </w:t>
      </w:r>
      <w:r w:rsidR="00D56768" w:rsidRPr="008A096E">
        <w:rPr>
          <w:color w:val="242424"/>
          <w:shd w:val="clear" w:color="auto" w:fill="FFFFFF"/>
        </w:rPr>
        <w:t>privalo pateikti naudojantis Sąskaitų administravimo bendrąja informacine sistema „SABIS“. Elektroninės paslaugos „SABIS“ svetainė pasiekiama adresu </w:t>
      </w:r>
      <w:hyperlink r:id="rId11" w:history="1">
        <w:r w:rsidR="00D56768" w:rsidRPr="008A096E">
          <w:rPr>
            <w:rStyle w:val="Hyperlink"/>
            <w:bdr w:val="none" w:sz="0" w:space="0" w:color="auto" w:frame="1"/>
            <w:shd w:val="clear" w:color="auto" w:fill="FFFFFF"/>
          </w:rPr>
          <w:t>https://sabis.nbfc.lt/.</w:t>
        </w:r>
      </w:hyperlink>
    </w:p>
    <w:p w14:paraId="0A419F3F" w14:textId="6E0F82BC" w:rsidR="00EA467F" w:rsidRDefault="00D56768" w:rsidP="00D56768">
      <w:pPr>
        <w:pStyle w:val="ListParagraph"/>
        <w:tabs>
          <w:tab w:val="left" w:pos="0"/>
          <w:tab w:val="left" w:pos="993"/>
          <w:tab w:val="left" w:pos="1134"/>
        </w:tabs>
        <w:ind w:left="0" w:firstLine="567"/>
        <w:jc w:val="both"/>
        <w:rPr>
          <w:rFonts w:eastAsia="Calibri"/>
          <w:szCs w:val="24"/>
        </w:rPr>
      </w:pPr>
      <w:r>
        <w:rPr>
          <w:szCs w:val="24"/>
        </w:rPr>
        <w:t xml:space="preserve">2.5. </w:t>
      </w:r>
      <w:r w:rsidR="00501BB2" w:rsidRPr="008E2C23">
        <w:rPr>
          <w:szCs w:val="24"/>
        </w:rPr>
        <w:t>Sutarties kaina Sutarties galiojimo metu nekeičiama, išskyrus p</w:t>
      </w:r>
      <w:r w:rsidR="00501BB2" w:rsidRPr="008E2C23">
        <w:rPr>
          <w:rFonts w:eastAsia="Calibri"/>
          <w:szCs w:val="24"/>
        </w:rPr>
        <w:t xml:space="preserve">adidėjus arba sumažėjus PVM tarifui Sutarties kaina gali būti atitinkamai didinama arba mažinama. Perskaičiavimas atliekamas įsigaliojus Lietuvos Respublikos pridėtinės vertės mokesčio įstatymo pakeitimui, kuriuo keičiamas mokesčio tarifas, Šalims pasirašant raštu papildomą susitarimą prie Sutarties. PVM tarifas keičiamas (mažinamas ar didinamas) pagal Lietuvos Respublikos teisės aktus. Perskaičiuota Sutarties kaina pradedama taikyti nuo Lietuvos Respublikos pridėtinės vertės mokesčio įstatymo pakeitimo, kuriuo keičiamas šio mokesčio tarifas, nurodyto tarifo įsigaliojimo dienos. Rangovas praranda teisę reikalauti perskaičiuoti darbų, kurias jis dėl savo kaltės vėlavo (vėluoja) pristatyti ar atlikti, kainą. </w:t>
      </w:r>
    </w:p>
    <w:p w14:paraId="5592EC40" w14:textId="69EED3D6" w:rsidR="00501BB2" w:rsidRPr="009A3C3C" w:rsidRDefault="00501BB2" w:rsidP="00EA467F">
      <w:pPr>
        <w:pStyle w:val="ListParagraph"/>
        <w:numPr>
          <w:ilvl w:val="1"/>
          <w:numId w:val="43"/>
        </w:numPr>
        <w:tabs>
          <w:tab w:val="left" w:pos="0"/>
          <w:tab w:val="left" w:pos="993"/>
          <w:tab w:val="left" w:pos="1134"/>
        </w:tabs>
        <w:ind w:left="0" w:firstLine="567"/>
        <w:jc w:val="both"/>
        <w:rPr>
          <w:rFonts w:eastAsia="Calibri"/>
          <w:szCs w:val="24"/>
        </w:rPr>
      </w:pPr>
      <w:r w:rsidRPr="009A3C3C">
        <w:rPr>
          <w:rFonts w:eastAsia="Calibri"/>
          <w:szCs w:val="24"/>
        </w:rPr>
        <w:lastRenderedPageBreak/>
        <w:t>Dėl kitų mokesčių pasikeitimų Darbų kaina keičiama nebus. Darbų kainai įtakos negali turėti terminų pažeidimas, darbo užmokesčio ir kitų panašių išlaidų išaugimas. Darbų kaina dėl bendro kainų lygio kitimo nebus perskaičiuojama, visą riziką dėl Darbų kainos padidėjimo prisiima Rangovas.</w:t>
      </w:r>
    </w:p>
    <w:p w14:paraId="007E3124" w14:textId="77777777" w:rsidR="00501BB2" w:rsidRPr="00F3224D" w:rsidRDefault="00501BB2" w:rsidP="00501BB2">
      <w:pPr>
        <w:pStyle w:val="Heading"/>
        <w:tabs>
          <w:tab w:val="left" w:pos="993"/>
        </w:tabs>
        <w:ind w:firstLine="567"/>
        <w:rPr>
          <w:rFonts w:cs="Times New Roman"/>
          <w:color w:val="000000" w:themeColor="text1"/>
          <w:sz w:val="24"/>
          <w:szCs w:val="24"/>
          <w:lang w:val="lt-LT"/>
        </w:rPr>
      </w:pPr>
    </w:p>
    <w:p w14:paraId="042FD60C" w14:textId="77777777" w:rsidR="00501BB2" w:rsidRPr="00F3224D" w:rsidRDefault="00501BB2" w:rsidP="00501BB2">
      <w:pPr>
        <w:pStyle w:val="Heading"/>
        <w:tabs>
          <w:tab w:val="left" w:pos="993"/>
        </w:tabs>
        <w:ind w:firstLine="567"/>
        <w:rPr>
          <w:rFonts w:cs="Times New Roman"/>
          <w:color w:val="000000" w:themeColor="text1"/>
          <w:sz w:val="24"/>
          <w:szCs w:val="24"/>
          <w:lang w:val="lt-LT"/>
        </w:rPr>
      </w:pPr>
      <w:r w:rsidRPr="00F3224D">
        <w:rPr>
          <w:rFonts w:cs="Times New Roman"/>
          <w:color w:val="000000" w:themeColor="text1"/>
          <w:sz w:val="24"/>
          <w:szCs w:val="24"/>
          <w:lang w:val="lt-LT"/>
        </w:rPr>
        <w:t>3. UŽSaKOVO TEISĖS IR PAREIGOS</w:t>
      </w:r>
    </w:p>
    <w:p w14:paraId="3A334508"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lt-LT"/>
        </w:rPr>
      </w:pPr>
      <w:r w:rsidRPr="00F3224D">
        <w:rPr>
          <w:rFonts w:cs="Times New Roman"/>
          <w:color w:val="000000" w:themeColor="text1"/>
          <w:sz w:val="24"/>
          <w:szCs w:val="24"/>
          <w:lang w:val="lt-LT"/>
        </w:rPr>
        <w:t>3.1. Užsakovas įsipareigoja:</w:t>
      </w:r>
    </w:p>
    <w:p w14:paraId="5BEC0B7F"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3.1.1. Pateikti Rangovui visą turimą informaciją, kuri reikalinga Sutarčiai vykdyti;</w:t>
      </w:r>
    </w:p>
    <w:p w14:paraId="0981DB96"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3.1.2. Užtikrinti Rangovo, jo darbuotojų bei atstovų patekimą į objektą tiek, kiek tai būtina siekiant atlikti Darbus ir įvykdyti kitus Sutartyje numatytus įsipareigojimus;</w:t>
      </w:r>
    </w:p>
    <w:p w14:paraId="55D1B1CD"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3.1.3. Patikrinti Rangovo baigtus Darbus ir nustačius, kad jie atitinka šioje Sutartyje nustatytus reikalavimus bei atliktų darbų akte nurodytos apimtys atitinka faktines apimtis, raštu patvirtinti Rangovo pateiktus atliktų Darbų aktus;</w:t>
      </w:r>
    </w:p>
    <w:p w14:paraId="689EFB08"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3.1.4. Priimti iš Rangovo tinkamai atliktus Darbus ir už juos atsiskaityti;</w:t>
      </w:r>
    </w:p>
    <w:p w14:paraId="53E4FE3B" w14:textId="5A8B0CAA" w:rsidR="00501BB2" w:rsidRDefault="00501BB2" w:rsidP="00B41449">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3.1.5. Nedelsiant, bet ne vėliau kaip per 3 (tris) darbo dienas nuo tam tikrų aplinkybių atsiradimo momento, informuoti Rangovą apie aplinkybes, galinčias trukdyti tinkamai įvykdyti sutartinius įsipareigojimus</w:t>
      </w:r>
      <w:r w:rsidR="0083434C">
        <w:rPr>
          <w:rFonts w:cs="Times New Roman"/>
          <w:color w:val="000000" w:themeColor="text1"/>
          <w:sz w:val="24"/>
          <w:szCs w:val="24"/>
          <w:lang w:val="fi-FI"/>
        </w:rPr>
        <w:t>;</w:t>
      </w:r>
    </w:p>
    <w:p w14:paraId="12FA0330"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3.2. Užsakovas</w:t>
      </w:r>
      <w:r w:rsidRPr="00F3224D">
        <w:rPr>
          <w:rFonts w:cs="Times New Roman"/>
          <w:sz w:val="24"/>
          <w:szCs w:val="24"/>
          <w:lang w:val="fi-FI"/>
        </w:rPr>
        <w:t xml:space="preserve"> turi teisę bet kuriuo metu tikrinti Darbų eigą ir kokybę, Rangovo teikiamų medžiagų kokybę, medžiagų naudojimą, o pastebėjęs nukrypimus nuo Sutarties sąlygų, bloginančius Darbų rezultato kokybę, ar kitus trūkumus, nedelsiant apie tai pranešti Rangovui, nustatant protingą terminą trūkumams pašalint</w:t>
      </w:r>
      <w:r w:rsidRPr="00F3224D">
        <w:rPr>
          <w:rFonts w:cs="Times New Roman"/>
          <w:color w:val="000000" w:themeColor="text1"/>
          <w:sz w:val="24"/>
          <w:szCs w:val="24"/>
          <w:lang w:val="fi-FI"/>
        </w:rPr>
        <w:t xml:space="preserve">i. </w:t>
      </w:r>
    </w:p>
    <w:p w14:paraId="1C59158B"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 Užsakovas Darbų perdavimo-priėmimo metu nustatęs, kad atlikti Darbai ar jų dalis yra nekokybiški, ar yra aktuojami neatlikti darbai, turi teisę:</w:t>
      </w:r>
    </w:p>
    <w:p w14:paraId="209C2574"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3.3.1. atsisakyti priimti Darbus;</w:t>
      </w:r>
    </w:p>
    <w:p w14:paraId="21559036"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3.3.2. nepasirašyti atliktų darbų akto;</w:t>
      </w:r>
    </w:p>
    <w:p w14:paraId="6A8A1C84"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3.3.3. nustatyti protingą terminą, per kurį Rangovas privalo savo sąskaita ištaisyti nurodytus trūkumus.</w:t>
      </w:r>
    </w:p>
    <w:p w14:paraId="4F74D6EF" w14:textId="7F31C2B0" w:rsidR="00501BB2" w:rsidRDefault="00501BB2" w:rsidP="00501BB2">
      <w:pPr>
        <w:pStyle w:val="Body2"/>
        <w:tabs>
          <w:tab w:val="left" w:pos="993"/>
        </w:tabs>
        <w:spacing w:after="0"/>
        <w:ind w:firstLine="567"/>
        <w:rPr>
          <w:rFonts w:cs="Times New Roman"/>
          <w:color w:val="000000" w:themeColor="text1"/>
          <w:sz w:val="24"/>
          <w:szCs w:val="24"/>
          <w:lang w:val="fi-FI"/>
        </w:rPr>
      </w:pPr>
    </w:p>
    <w:p w14:paraId="3306DA11" w14:textId="182DB92E" w:rsidR="00F55DCE" w:rsidRDefault="00F55DCE" w:rsidP="00501BB2">
      <w:pPr>
        <w:pStyle w:val="Body2"/>
        <w:tabs>
          <w:tab w:val="left" w:pos="993"/>
        </w:tabs>
        <w:spacing w:after="0"/>
        <w:ind w:firstLine="567"/>
        <w:rPr>
          <w:rFonts w:cs="Times New Roman"/>
          <w:color w:val="000000" w:themeColor="text1"/>
          <w:sz w:val="24"/>
          <w:szCs w:val="24"/>
          <w:lang w:val="fi-FI"/>
        </w:rPr>
      </w:pPr>
    </w:p>
    <w:p w14:paraId="506666A4" w14:textId="77777777" w:rsidR="00501BB2" w:rsidRPr="00F3224D" w:rsidRDefault="00501BB2" w:rsidP="00501BB2">
      <w:pPr>
        <w:pStyle w:val="Heading"/>
        <w:tabs>
          <w:tab w:val="left" w:pos="993"/>
        </w:tabs>
        <w:ind w:firstLine="567"/>
        <w:rPr>
          <w:rFonts w:cs="Times New Roman"/>
          <w:color w:val="000000" w:themeColor="text1"/>
          <w:sz w:val="24"/>
          <w:szCs w:val="24"/>
          <w:lang w:val="fi-FI"/>
        </w:rPr>
      </w:pPr>
      <w:r w:rsidRPr="00F3224D">
        <w:rPr>
          <w:rFonts w:cs="Times New Roman"/>
          <w:color w:val="000000" w:themeColor="text1"/>
          <w:sz w:val="24"/>
          <w:szCs w:val="24"/>
          <w:lang w:val="fi-FI"/>
        </w:rPr>
        <w:t>4. rangovo TEISĖS IR PAREIGOS</w:t>
      </w:r>
    </w:p>
    <w:p w14:paraId="037C76ED" w14:textId="77777777" w:rsidR="00501BB2" w:rsidRPr="00F3224D" w:rsidRDefault="00501BB2" w:rsidP="00501BB2">
      <w:pPr>
        <w:pStyle w:val="Body2"/>
        <w:tabs>
          <w:tab w:val="left" w:pos="1170"/>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 xml:space="preserve">4.1. </w:t>
      </w:r>
      <w:r w:rsidRPr="00F3224D">
        <w:rPr>
          <w:rFonts w:cs="Times New Roman"/>
          <w:sz w:val="24"/>
          <w:szCs w:val="24"/>
          <w:lang w:val="fi-FI"/>
        </w:rPr>
        <w:t>Rangovas</w:t>
      </w:r>
      <w:r w:rsidRPr="00F3224D">
        <w:rPr>
          <w:rFonts w:cs="Times New Roman"/>
          <w:color w:val="000000" w:themeColor="text1"/>
          <w:sz w:val="24"/>
          <w:szCs w:val="24"/>
          <w:lang w:val="fi-FI"/>
        </w:rPr>
        <w:t xml:space="preserve"> įsipareigoja:</w:t>
      </w:r>
    </w:p>
    <w:p w14:paraId="58EB114D" w14:textId="77777777" w:rsidR="00501BB2"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color w:val="000000" w:themeColor="text1"/>
          <w:sz w:val="24"/>
          <w:szCs w:val="24"/>
          <w:lang w:val="fi-FI"/>
        </w:rPr>
        <w:t>Atlikti ir užbaigti Darbus vadovaudamasis Sutartyje ir Sutarties prieduose numatytais reikalavimais, laikydamasis Lietuvos Respublikoje galiojančių teisės aktų;</w:t>
      </w:r>
    </w:p>
    <w:p w14:paraId="35FBD92E" w14:textId="79715523" w:rsidR="0037713D" w:rsidRPr="0037713D" w:rsidRDefault="0037713D" w:rsidP="0037713D">
      <w:pPr>
        <w:pStyle w:val="Body2"/>
        <w:numPr>
          <w:ilvl w:val="2"/>
          <w:numId w:val="41"/>
        </w:numPr>
        <w:ind w:left="0" w:firstLine="567"/>
        <w:rPr>
          <w:rFonts w:cs="Times New Roman"/>
          <w:color w:val="000000" w:themeColor="text1"/>
          <w:sz w:val="24"/>
          <w:szCs w:val="24"/>
          <w:lang w:val="fi-FI"/>
        </w:rPr>
      </w:pPr>
      <w:r>
        <w:rPr>
          <w:rFonts w:cs="Times New Roman"/>
          <w:color w:val="000000" w:themeColor="text1"/>
          <w:sz w:val="24"/>
          <w:szCs w:val="24"/>
          <w:lang w:val="fi-FI"/>
        </w:rPr>
        <w:t>Parengti t</w:t>
      </w:r>
      <w:r w:rsidRPr="0037713D">
        <w:rPr>
          <w:rFonts w:cs="Times New Roman"/>
          <w:color w:val="000000" w:themeColor="text1"/>
          <w:sz w:val="24"/>
          <w:szCs w:val="24"/>
          <w:lang w:val="fi-FI"/>
        </w:rPr>
        <w:t>iksl</w:t>
      </w:r>
      <w:r>
        <w:rPr>
          <w:rFonts w:cs="Times New Roman"/>
          <w:color w:val="000000" w:themeColor="text1"/>
          <w:sz w:val="24"/>
          <w:szCs w:val="24"/>
          <w:lang w:val="fi-FI"/>
        </w:rPr>
        <w:t>ų</w:t>
      </w:r>
      <w:r w:rsidRPr="0037713D">
        <w:rPr>
          <w:rFonts w:cs="Times New Roman"/>
          <w:color w:val="000000" w:themeColor="text1"/>
          <w:sz w:val="24"/>
          <w:szCs w:val="24"/>
          <w:lang w:val="fi-FI"/>
        </w:rPr>
        <w:t xml:space="preserve">  </w:t>
      </w:r>
      <w:r>
        <w:rPr>
          <w:rFonts w:cs="Times New Roman"/>
          <w:color w:val="000000" w:themeColor="text1"/>
          <w:sz w:val="24"/>
          <w:szCs w:val="24"/>
          <w:lang w:val="fi-FI"/>
        </w:rPr>
        <w:t>D</w:t>
      </w:r>
      <w:r w:rsidRPr="0037713D">
        <w:rPr>
          <w:rFonts w:cs="Times New Roman"/>
          <w:color w:val="000000" w:themeColor="text1"/>
          <w:sz w:val="24"/>
          <w:szCs w:val="24"/>
          <w:lang w:val="fi-FI"/>
        </w:rPr>
        <w:t>arbų grafik</w:t>
      </w:r>
      <w:r>
        <w:rPr>
          <w:rFonts w:cs="Times New Roman"/>
          <w:color w:val="000000" w:themeColor="text1"/>
          <w:sz w:val="24"/>
          <w:szCs w:val="24"/>
          <w:lang w:val="fi-FI"/>
        </w:rPr>
        <w:t>ą</w:t>
      </w:r>
      <w:r w:rsidRPr="0037713D">
        <w:rPr>
          <w:rFonts w:cs="Times New Roman"/>
          <w:color w:val="000000" w:themeColor="text1"/>
          <w:sz w:val="24"/>
          <w:szCs w:val="24"/>
          <w:lang w:val="fi-FI"/>
        </w:rPr>
        <w:t>, suderint</w:t>
      </w:r>
      <w:r>
        <w:rPr>
          <w:rFonts w:cs="Times New Roman"/>
          <w:color w:val="000000" w:themeColor="text1"/>
          <w:sz w:val="24"/>
          <w:szCs w:val="24"/>
          <w:lang w:val="fi-FI"/>
        </w:rPr>
        <w:t>i</w:t>
      </w:r>
      <w:r w:rsidRPr="0037713D">
        <w:rPr>
          <w:rFonts w:cs="Times New Roman"/>
          <w:color w:val="000000" w:themeColor="text1"/>
          <w:sz w:val="24"/>
          <w:szCs w:val="24"/>
          <w:lang w:val="fi-FI"/>
        </w:rPr>
        <w:t xml:space="preserve"> su </w:t>
      </w:r>
      <w:r>
        <w:rPr>
          <w:rFonts w:cs="Times New Roman"/>
          <w:color w:val="000000" w:themeColor="text1"/>
          <w:sz w:val="24"/>
          <w:szCs w:val="24"/>
          <w:lang w:val="fi-FI"/>
        </w:rPr>
        <w:t>U</w:t>
      </w:r>
      <w:r w:rsidRPr="0037713D">
        <w:rPr>
          <w:rFonts w:cs="Times New Roman"/>
          <w:color w:val="000000" w:themeColor="text1"/>
          <w:sz w:val="24"/>
          <w:szCs w:val="24"/>
          <w:lang w:val="fi-FI"/>
        </w:rPr>
        <w:t>žsakovu ir pateikt</w:t>
      </w:r>
      <w:r>
        <w:rPr>
          <w:rFonts w:cs="Times New Roman"/>
          <w:color w:val="000000" w:themeColor="text1"/>
          <w:sz w:val="24"/>
          <w:szCs w:val="24"/>
          <w:lang w:val="fi-FI"/>
        </w:rPr>
        <w:t>i</w:t>
      </w:r>
      <w:r w:rsidRPr="0037713D">
        <w:rPr>
          <w:rFonts w:cs="Times New Roman"/>
          <w:color w:val="000000" w:themeColor="text1"/>
          <w:sz w:val="24"/>
          <w:szCs w:val="24"/>
          <w:lang w:val="fi-FI"/>
        </w:rPr>
        <w:t xml:space="preserve"> kartu su darbo projektu.</w:t>
      </w:r>
    </w:p>
    <w:p w14:paraId="4D03A172" w14:textId="77777777" w:rsidR="00501BB2" w:rsidRPr="00F3224D"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sz w:val="24"/>
          <w:szCs w:val="24"/>
          <w:lang w:val="fi-FI"/>
        </w:rPr>
        <w:t>Sutartyje ir jos prieduose numatytus Darbus atlikti savo rizika, jėgomis bei sąskaita kaip įmanoma rūpestingai bei efektyviai, pagal geriausius visuotinai pripažįstamus profesinius, techninius standartus ir praktiką, panaudodamas visus reikiamus įgūdžius, žinias;</w:t>
      </w:r>
    </w:p>
    <w:p w14:paraId="1F557087" w14:textId="6B1F861E" w:rsidR="00501BB2" w:rsidRPr="006B3D9A"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sz w:val="24"/>
          <w:szCs w:val="24"/>
          <w:lang w:val="fi-FI"/>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7FF1CAE"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Prisiimti visą atsakomybę už Darbus nuo pradžios iki kol visiems Darbams bus pasirašytas atliktų Darbų aktas;</w:t>
      </w:r>
    </w:p>
    <w:p w14:paraId="30FBFC6E"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color w:val="000000" w:themeColor="text1"/>
          <w:sz w:val="24"/>
          <w:szCs w:val="24"/>
          <w:lang w:val="lt-LT"/>
        </w:rPr>
        <w:t>N</w:t>
      </w:r>
      <w:r w:rsidRPr="00674718">
        <w:rPr>
          <w:rFonts w:cs="Times New Roman"/>
          <w:sz w:val="24"/>
          <w:szCs w:val="24"/>
          <w:lang w:val="lt-LT"/>
        </w:rPr>
        <w:t>audoti tik Darbų vykdymui ir naudojimo sąlygoms tinkamą įrangą ir medžiagas pagal nurodytus reikalavimus.</w:t>
      </w:r>
    </w:p>
    <w:p w14:paraId="4E0FCACC"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Apsaugoti Užsakovo turtą dėl nuostolių, apgadinimo ar sunaikinimo, atsiradusių dėl Rangovo veiksmų;</w:t>
      </w:r>
    </w:p>
    <w:p w14:paraId="4EE3CED9"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Darbų atlikimo metu užtikrinti Darbų atlikimo vietoje švarą ir tvarką, savo sąskaita bei jėgomis šalinti visas netinkamas ir nereikalingas statybines ir kitas medžiagas Atliekų tvarkymo taisyklėse, patvirtintose Lietuvos Respublikos aplinkos ministro įsakymu, ir kituose taikomuose galiojančiuose teisės aktuose nurodytu būdu ir vykdyti jų apskaitą;</w:t>
      </w:r>
    </w:p>
    <w:p w14:paraId="14833366"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Užtikrinti galimybę Užsakovui tikrinti atliekamų Darbų kokybę, susipažinti su Darbams naudojamų medžiagų ir įrangos dokumentacija;</w:t>
      </w:r>
    </w:p>
    <w:p w14:paraId="08579E5C"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Sutarties vykdymo metu gautą informaciją laikyti privačia ir konfidencialia, išskyrus tai, ko reikia prievolėms pagal Sutartį atlikti arba galiojantiems įstatymams vykdyti;</w:t>
      </w:r>
    </w:p>
    <w:p w14:paraId="2462DBC8"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lastRenderedPageBreak/>
        <w:t>Nenaudoti Užsakovo pavadinimo jokioje reklamoje, leidiniuose ar kt. be išankstinio raštiško Užsakovo sutikimo.</w:t>
      </w:r>
    </w:p>
    <w:p w14:paraId="7F964F82" w14:textId="77777777" w:rsidR="00501BB2" w:rsidRPr="00674718" w:rsidRDefault="00501BB2" w:rsidP="00501BB2">
      <w:pPr>
        <w:pStyle w:val="Body2"/>
        <w:numPr>
          <w:ilvl w:val="1"/>
          <w:numId w:val="38"/>
        </w:numPr>
        <w:tabs>
          <w:tab w:val="left" w:pos="993"/>
        </w:tabs>
        <w:spacing w:after="0"/>
        <w:ind w:left="0" w:firstLine="567"/>
        <w:rPr>
          <w:rFonts w:cs="Times New Roman"/>
          <w:sz w:val="24"/>
          <w:szCs w:val="24"/>
          <w:lang w:val="lt-LT"/>
        </w:rPr>
      </w:pPr>
      <w:r w:rsidRPr="00674718">
        <w:rPr>
          <w:rFonts w:cs="Times New Roman"/>
          <w:sz w:val="24"/>
          <w:szCs w:val="24"/>
          <w:lang w:val="lt-LT"/>
        </w:rPr>
        <w:t>Rangovas yra atsakingas už visus savo veiksmus ir Darbų metodų tinkamumą, patikimumą bei Darbų saugą visu Darbų vykdymo laikotarpiu.</w:t>
      </w:r>
    </w:p>
    <w:p w14:paraId="447535D9" w14:textId="77777777" w:rsidR="00501BB2" w:rsidRPr="00674718" w:rsidRDefault="00501BB2" w:rsidP="00501BB2">
      <w:pPr>
        <w:pStyle w:val="Body2"/>
        <w:numPr>
          <w:ilvl w:val="1"/>
          <w:numId w:val="38"/>
        </w:numPr>
        <w:tabs>
          <w:tab w:val="left" w:pos="993"/>
        </w:tabs>
        <w:spacing w:after="0"/>
        <w:ind w:left="0" w:firstLine="567"/>
        <w:rPr>
          <w:rFonts w:cs="Times New Roman"/>
          <w:sz w:val="24"/>
          <w:szCs w:val="24"/>
          <w:lang w:val="lt-LT"/>
        </w:rPr>
      </w:pPr>
      <w:r w:rsidRPr="00674718">
        <w:rPr>
          <w:rFonts w:cs="Times New Roman"/>
          <w:sz w:val="24"/>
          <w:szCs w:val="24"/>
          <w:lang w:val="lt-LT"/>
        </w:rPr>
        <w:t>Rangovas, dalį Darbų perduodamas subrangovams, yra atsakingas už subrangovo, jo įgaliotų atstovų ir darbuotojų veiksmus arba neveikimą taip, kaip atsakytų už savo paties veiksmus ar neveikimą.</w:t>
      </w:r>
    </w:p>
    <w:p w14:paraId="5F9F96FA" w14:textId="77777777" w:rsidR="00501BB2" w:rsidRPr="00674718" w:rsidRDefault="00501BB2" w:rsidP="00501BB2">
      <w:pPr>
        <w:pStyle w:val="Body2"/>
        <w:numPr>
          <w:ilvl w:val="1"/>
          <w:numId w:val="38"/>
        </w:numPr>
        <w:tabs>
          <w:tab w:val="left" w:pos="1170"/>
        </w:tabs>
        <w:spacing w:after="0"/>
        <w:ind w:left="0" w:firstLine="567"/>
        <w:rPr>
          <w:rFonts w:cs="Times New Roman"/>
          <w:sz w:val="24"/>
          <w:szCs w:val="24"/>
          <w:lang w:val="lt-LT"/>
        </w:rPr>
      </w:pPr>
      <w:r w:rsidRPr="00674718">
        <w:rPr>
          <w:rFonts w:cs="Times New Roman"/>
          <w:sz w:val="24"/>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86FEA29" w14:textId="77777777" w:rsidR="00501BB2" w:rsidRPr="00674718" w:rsidRDefault="00501BB2" w:rsidP="00501BB2">
      <w:pPr>
        <w:pStyle w:val="Body2"/>
        <w:numPr>
          <w:ilvl w:val="1"/>
          <w:numId w:val="38"/>
        </w:numPr>
        <w:tabs>
          <w:tab w:val="left" w:pos="993"/>
          <w:tab w:val="left" w:pos="1134"/>
        </w:tabs>
        <w:spacing w:after="0"/>
        <w:ind w:left="0" w:firstLine="567"/>
        <w:rPr>
          <w:rFonts w:cs="Times New Roman"/>
          <w:sz w:val="24"/>
          <w:szCs w:val="24"/>
          <w:lang w:val="lt-LT"/>
        </w:rPr>
      </w:pPr>
      <w:r w:rsidRPr="00674718">
        <w:rPr>
          <w:rFonts w:cs="Times New Roman"/>
          <w:sz w:val="24"/>
          <w:szCs w:val="24"/>
          <w:lang w:val="lt-LT"/>
        </w:rPr>
        <w:t>Rangovas garantuoja, kad atlikti Darbai (įskaitant visas panaudotas medžiagas, įrengimus, priemones) visiškai atitiks galiojančių teisės aktų, normatyvinių statybos techninių dokumentų, Sutarties, jos priedų bei Darbų dokumentų reikalavimus. Rangovas pareiškia, kad jam yra žinoma, jog Užsakovui yra reikalingi tik kokybiškai atlikti Darbai (medžiagos, įrengimai, priemonės) bei jų rezultatai.</w:t>
      </w:r>
    </w:p>
    <w:p w14:paraId="4876EB9B" w14:textId="77777777" w:rsidR="00501BB2" w:rsidRPr="009A3C3C" w:rsidRDefault="00501BB2" w:rsidP="00501BB2">
      <w:pPr>
        <w:widowControl w:val="0"/>
        <w:tabs>
          <w:tab w:val="left" w:pos="900"/>
          <w:tab w:val="left" w:pos="993"/>
        </w:tabs>
        <w:ind w:firstLine="567"/>
        <w:jc w:val="both"/>
        <w:rPr>
          <w:color w:val="000000" w:themeColor="text1"/>
          <w:szCs w:val="24"/>
        </w:rPr>
      </w:pPr>
    </w:p>
    <w:p w14:paraId="15396271" w14:textId="77777777" w:rsidR="00501BB2" w:rsidRPr="009A3C3C" w:rsidRDefault="00501BB2" w:rsidP="00501BB2">
      <w:pPr>
        <w:pStyle w:val="ListParagraph"/>
        <w:numPr>
          <w:ilvl w:val="0"/>
          <w:numId w:val="37"/>
        </w:numPr>
        <w:pBdr>
          <w:top w:val="nil"/>
          <w:left w:val="nil"/>
          <w:bottom w:val="nil"/>
          <w:right w:val="nil"/>
          <w:between w:val="nil"/>
          <w:bar w:val="nil"/>
        </w:pBdr>
        <w:tabs>
          <w:tab w:val="left" w:pos="900"/>
          <w:tab w:val="left" w:pos="993"/>
        </w:tabs>
        <w:ind w:left="0" w:firstLine="567"/>
        <w:jc w:val="left"/>
        <w:rPr>
          <w:b/>
          <w:color w:val="000000" w:themeColor="text1"/>
          <w:szCs w:val="24"/>
        </w:rPr>
      </w:pPr>
      <w:r w:rsidRPr="009A3C3C">
        <w:rPr>
          <w:b/>
          <w:color w:val="000000" w:themeColor="text1"/>
          <w:szCs w:val="24"/>
        </w:rPr>
        <w:t xml:space="preserve"> DARBŲ ATLIKIMO TVARKA </w:t>
      </w:r>
    </w:p>
    <w:p w14:paraId="55824751" w14:textId="77777777" w:rsidR="00501BB2" w:rsidRPr="002B71F8"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2B71F8">
        <w:rPr>
          <w:color w:val="000000"/>
          <w:szCs w:val="24"/>
          <w:lang w:eastAsia="ar-SA"/>
        </w:rPr>
        <w:t>Darbai atliekami Užsakovo patalpose A. Vienuolio g. 1, Vilniuje.</w:t>
      </w:r>
    </w:p>
    <w:p w14:paraId="01F6C619" w14:textId="2584ACC6" w:rsidR="00501BB2" w:rsidRPr="001F3CE2"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2B71F8">
        <w:rPr>
          <w:color w:val="000000"/>
          <w:szCs w:val="24"/>
          <w:lang w:eastAsia="ar-SA"/>
        </w:rPr>
        <w:t>Darbų atlikimo terminas –</w:t>
      </w:r>
      <w:r w:rsidR="00D2050F" w:rsidRPr="002B71F8">
        <w:rPr>
          <w:color w:val="000000"/>
          <w:szCs w:val="24"/>
          <w:lang w:eastAsia="ar-SA"/>
        </w:rPr>
        <w:t xml:space="preserve"> iki 202</w:t>
      </w:r>
      <w:r w:rsidR="00EA467F">
        <w:rPr>
          <w:color w:val="000000"/>
          <w:szCs w:val="24"/>
          <w:lang w:eastAsia="ar-SA"/>
        </w:rPr>
        <w:t>5</w:t>
      </w:r>
      <w:r w:rsidR="00D2050F" w:rsidRPr="002B71F8">
        <w:rPr>
          <w:color w:val="000000"/>
          <w:szCs w:val="24"/>
          <w:lang w:eastAsia="ar-SA"/>
        </w:rPr>
        <w:t xml:space="preserve"> m. </w:t>
      </w:r>
      <w:r w:rsidR="00EA467F">
        <w:rPr>
          <w:color w:val="000000"/>
          <w:szCs w:val="24"/>
          <w:lang w:eastAsia="ar-SA"/>
        </w:rPr>
        <w:t>rugpjūčio</w:t>
      </w:r>
      <w:r w:rsidR="00CA43B1" w:rsidRPr="002B71F8">
        <w:rPr>
          <w:color w:val="000000"/>
          <w:szCs w:val="24"/>
          <w:lang w:eastAsia="ar-SA"/>
        </w:rPr>
        <w:t xml:space="preserve"> 31</w:t>
      </w:r>
      <w:r w:rsidR="00D2050F" w:rsidRPr="002B71F8">
        <w:rPr>
          <w:color w:val="000000"/>
          <w:szCs w:val="24"/>
          <w:lang w:eastAsia="ar-SA"/>
        </w:rPr>
        <w:t xml:space="preserve"> d</w:t>
      </w:r>
      <w:r w:rsidRPr="002B71F8">
        <w:rPr>
          <w:szCs w:val="24"/>
        </w:rPr>
        <w:t>.</w:t>
      </w:r>
      <w:r w:rsidRPr="002B71F8">
        <w:rPr>
          <w:color w:val="000000"/>
          <w:szCs w:val="24"/>
          <w:lang w:eastAsia="ar-SA"/>
        </w:rPr>
        <w:t xml:space="preserve"> Rangovas </w:t>
      </w:r>
      <w:r w:rsidRPr="002B71F8">
        <w:rPr>
          <w:color w:val="000000" w:themeColor="text1"/>
          <w:szCs w:val="24"/>
        </w:rPr>
        <w:t xml:space="preserve">pradeda Darbus nuo Sutarties įsigaliojimo dienos. </w:t>
      </w:r>
    </w:p>
    <w:p w14:paraId="17FBBF40" w14:textId="7C8CCC09" w:rsidR="007A1D04" w:rsidRPr="002B71F8" w:rsidRDefault="00183574"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Pr>
          <w:color w:val="000000" w:themeColor="text1"/>
          <w:szCs w:val="24"/>
        </w:rPr>
        <w:t xml:space="preserve"> </w:t>
      </w:r>
      <w:r w:rsidR="00964FF7">
        <w:rPr>
          <w:color w:val="000000" w:themeColor="text1"/>
          <w:szCs w:val="24"/>
        </w:rPr>
        <w:t xml:space="preserve">Darbo projekto parengimo terminas </w:t>
      </w:r>
      <w:r w:rsidR="00797D93">
        <w:rPr>
          <w:color w:val="000000" w:themeColor="text1"/>
          <w:szCs w:val="24"/>
        </w:rPr>
        <w:t>–</w:t>
      </w:r>
      <w:r w:rsidR="00964FF7">
        <w:rPr>
          <w:color w:val="000000" w:themeColor="text1"/>
          <w:szCs w:val="24"/>
        </w:rPr>
        <w:t xml:space="preserve"> </w:t>
      </w:r>
      <w:r w:rsidR="00797D93">
        <w:rPr>
          <w:color w:val="000000" w:themeColor="text1"/>
          <w:szCs w:val="24"/>
        </w:rPr>
        <w:t>1</w:t>
      </w:r>
      <w:r w:rsidR="00D77C25">
        <w:rPr>
          <w:color w:val="000000" w:themeColor="text1"/>
          <w:szCs w:val="24"/>
        </w:rPr>
        <w:t xml:space="preserve"> (vienas)</w:t>
      </w:r>
      <w:r w:rsidR="00797D93">
        <w:rPr>
          <w:color w:val="000000" w:themeColor="text1"/>
          <w:szCs w:val="24"/>
        </w:rPr>
        <w:t xml:space="preserve"> mėnesis nuo </w:t>
      </w:r>
      <w:r w:rsidR="00797D93" w:rsidRPr="002B71F8">
        <w:rPr>
          <w:color w:val="000000" w:themeColor="text1"/>
          <w:szCs w:val="24"/>
        </w:rPr>
        <w:t>Sutarties įsigaliojimo dienos.</w:t>
      </w:r>
    </w:p>
    <w:p w14:paraId="1D1E0DF3" w14:textId="696D955C" w:rsidR="00EA467F" w:rsidRPr="00EA467F" w:rsidRDefault="00797D93" w:rsidP="00EA467F">
      <w:pPr>
        <w:pStyle w:val="ListParagraph"/>
        <w:numPr>
          <w:ilvl w:val="1"/>
          <w:numId w:val="37"/>
        </w:numPr>
        <w:tabs>
          <w:tab w:val="left" w:pos="1134"/>
        </w:tabs>
        <w:ind w:left="0" w:firstLine="567"/>
        <w:jc w:val="both"/>
        <w:rPr>
          <w:bCs/>
          <w:szCs w:val="24"/>
        </w:rPr>
      </w:pPr>
      <w:r>
        <w:rPr>
          <w:bCs/>
          <w:szCs w:val="24"/>
        </w:rPr>
        <w:t>D</w:t>
      </w:r>
      <w:r w:rsidR="00EA467F" w:rsidRPr="00EA467F">
        <w:rPr>
          <w:bCs/>
          <w:szCs w:val="24"/>
        </w:rPr>
        <w:t xml:space="preserve">arbų atlikimo terminas gali būti pratęstas </w:t>
      </w:r>
      <w:r w:rsidR="00EA467F">
        <w:rPr>
          <w:bCs/>
          <w:szCs w:val="24"/>
        </w:rPr>
        <w:t xml:space="preserve"> 1 (vienam) mėnesiui.  Termino pratęsimas yra galimas tik</w:t>
      </w:r>
      <w:r w:rsidR="00EA467F" w:rsidRPr="00EA467F">
        <w:rPr>
          <w:bCs/>
          <w:szCs w:val="24"/>
        </w:rPr>
        <w:t xml:space="preserve"> dėl aplinkybių, kurios nepriklauso nuo Rangovo</w:t>
      </w:r>
      <w:r w:rsidR="00EA467F">
        <w:rPr>
          <w:bCs/>
          <w:szCs w:val="24"/>
        </w:rPr>
        <w:t>.</w:t>
      </w:r>
    </w:p>
    <w:p w14:paraId="6E43BA71" w14:textId="043FC2BA" w:rsidR="00501BB2" w:rsidRPr="009A3C3C"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bCs/>
          <w:szCs w:val="24"/>
        </w:rPr>
      </w:pPr>
      <w:r w:rsidRPr="009A3C3C">
        <w:rPr>
          <w:color w:val="000000"/>
          <w:szCs w:val="24"/>
          <w:lang w:eastAsia="ar-SA"/>
        </w:rPr>
        <w:t xml:space="preserve">Darbai atliekami naudojant Rangovo prietaisus, mechanizmus, įrengimus, techniką, įrankius bei kitus daiktus, reikalingus Darbams vykdyti, užbaigti ir bet kuriems defektams ištaisyti. </w:t>
      </w:r>
    </w:p>
    <w:p w14:paraId="37547A10" w14:textId="77777777" w:rsidR="00501BB2" w:rsidRPr="009A3C3C" w:rsidRDefault="00501BB2" w:rsidP="00501BB2">
      <w:pPr>
        <w:tabs>
          <w:tab w:val="left" w:pos="993"/>
          <w:tab w:val="left" w:pos="1134"/>
        </w:tabs>
        <w:ind w:firstLine="540"/>
        <w:jc w:val="both"/>
        <w:rPr>
          <w:bCs/>
          <w:szCs w:val="24"/>
        </w:rPr>
      </w:pPr>
    </w:p>
    <w:p w14:paraId="3EDB78C7" w14:textId="77777777" w:rsidR="00501BB2" w:rsidRPr="009A3C3C" w:rsidRDefault="00501BB2" w:rsidP="00501BB2">
      <w:pPr>
        <w:pStyle w:val="ListParagraph"/>
        <w:numPr>
          <w:ilvl w:val="0"/>
          <w:numId w:val="37"/>
        </w:numPr>
        <w:pBdr>
          <w:top w:val="nil"/>
          <w:left w:val="nil"/>
          <w:bottom w:val="nil"/>
          <w:right w:val="nil"/>
          <w:between w:val="nil"/>
          <w:bar w:val="nil"/>
        </w:pBdr>
        <w:tabs>
          <w:tab w:val="left" w:pos="993"/>
        </w:tabs>
        <w:ind w:left="0" w:firstLine="540"/>
        <w:jc w:val="both"/>
        <w:rPr>
          <w:b/>
          <w:bCs/>
          <w:szCs w:val="24"/>
        </w:rPr>
      </w:pPr>
      <w:r w:rsidRPr="009A3C3C">
        <w:rPr>
          <w:b/>
          <w:bCs/>
          <w:szCs w:val="24"/>
        </w:rPr>
        <w:t>DARBŲ PERDAVIMAS IR PRIĖMIMAS</w:t>
      </w:r>
    </w:p>
    <w:p w14:paraId="33EE888B"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szCs w:val="24"/>
          <w:lang w:eastAsia="ar-SA"/>
        </w:rPr>
        <w:t>Darbai laikomi baigtais, kai Rangovas galutiniu atliktų</w:t>
      </w:r>
      <w:r w:rsidRPr="009A3C3C">
        <w:rPr>
          <w:color w:val="000000" w:themeColor="text1"/>
          <w:szCs w:val="24"/>
        </w:rPr>
        <w:t xml:space="preserve"> Darbų aktu perduoda Darbus, o Užsakovas juos priima. Darbų perdavimas ir priėmimas atliekamas kai yra visiškai užbaigti Darbai, numatyti Sutartyje ir jos prieduose, ištaisyti defektai bei Užsakovui perduoti visi su tuo susiję dokumentai.</w:t>
      </w:r>
    </w:p>
    <w:p w14:paraId="60F91A88"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s>
        <w:ind w:left="0" w:firstLine="630"/>
        <w:jc w:val="both"/>
        <w:rPr>
          <w:bCs/>
          <w:szCs w:val="24"/>
        </w:rPr>
      </w:pPr>
      <w:r w:rsidRPr="009A3C3C">
        <w:rPr>
          <w:color w:val="000000" w:themeColor="text1"/>
          <w:szCs w:val="24"/>
        </w:rPr>
        <w:t>Šalys per 5 (penkias) dienas nuo Rangovo pranešimo apie galutinį pasiruošimą perduoti Darbus Užsakovui dienos, Šalių suderintu laiku įsipareigoja atlikti galutinį Darbų patikrinimą ir pasirašyti galutinį atliktų Darbų aktą. Galutinio Darbų patikrinimo metu turi būti nustatoma, ar Darbai atitinka visus Sutarties ir jos priedų reikalavimus ir atliktų darbų akte nurodytos darbų apimtys atitinka faktines apimtis.</w:t>
      </w:r>
    </w:p>
    <w:p w14:paraId="4F7BABAC"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themeColor="text1"/>
          <w:szCs w:val="24"/>
        </w:rPr>
        <w:t xml:space="preserve">Galutinio Darbų patikrinimo metu nustačius neesminius Darbų atlikimo trūkumus, Šalys pasirašys galutinį atliktų Darbų aktą su pastabomis, </w:t>
      </w:r>
      <w:r w:rsidRPr="009A3C3C">
        <w:rPr>
          <w:szCs w:val="24"/>
        </w:rPr>
        <w:t xml:space="preserve">kuriame nurodys šių trūkumų pašalinimo Rangovo sąskaita būdą ir terminus. </w:t>
      </w:r>
    </w:p>
    <w:p w14:paraId="5675BE46"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t>Galutinio Darbų patikrinimo metu nustačius neesminius trūkumus, Šalys bendru sutarimu nustatys protingą,</w:t>
      </w:r>
      <w:r w:rsidRPr="009A3C3C">
        <w:rPr>
          <w:color w:val="000000"/>
          <w:szCs w:val="24"/>
          <w:lang w:eastAsia="ar-SA"/>
        </w:rPr>
        <w:t xml:space="preserve"> ne trumpesnį kaip 5 (penkių) darbo dienų terminą trūkumams pašalinti, po kurio pasibaigimo </w:t>
      </w:r>
      <w:r w:rsidRPr="009A3C3C">
        <w:rPr>
          <w:szCs w:val="24"/>
        </w:rPr>
        <w:t>Šalys pakartotinai atliks galutinį Darbų patikrinimą.</w:t>
      </w:r>
    </w:p>
    <w:p w14:paraId="7E1166A2"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t>Nustačius esminius trūkumus, Užsakovas turi teisę nutraukti Sutartį dėl esminio Sutarties pažeidimo.</w:t>
      </w:r>
    </w:p>
    <w:p w14:paraId="7C9B4192"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s>
        <w:ind w:left="0" w:firstLine="567"/>
        <w:jc w:val="both"/>
        <w:rPr>
          <w:bCs/>
          <w:szCs w:val="24"/>
        </w:rPr>
      </w:pPr>
      <w:r w:rsidRPr="009A3C3C">
        <w:rPr>
          <w:szCs w:val="24"/>
        </w:rPr>
        <w:t>Šalių atlikti patikrinimai ir pasirašytas galutinis atliktų Darbų aktas neatleidžia Rangovo nuo atsakomybės už Darbų trūkumus, kurie bus nustatyti garantinio termino metu.</w:t>
      </w:r>
    </w:p>
    <w:p w14:paraId="6B2F6D75"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t>Užsakovas, nustatęs Darbų trūkumus ar kitokius nukrypimus nuo Sutarties po Darbų perdavimo-priėmimo, jei tie trūkumai ar nukrypimai negalėjo būti nustatyti perimant Darbus (paslėpti trūkumai arba atsiradę garantinio termino metu), taip pat jei jie buvo Rangovo tyčia paslėpti, privalo apie juos pranešti Rangovui.</w:t>
      </w:r>
    </w:p>
    <w:p w14:paraId="1586FF3E"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themeColor="text1"/>
          <w:szCs w:val="24"/>
        </w:rPr>
        <w:t xml:space="preserve">Darbų garantinis terminas nustatomas vadovaujantis Lietuvos Respublikos civilinio kodekso 6.698 straipsnio nuostatomis. Rangovas garantinio laikotarpio metu privalo Užsakovui pareikalavus, </w:t>
      </w:r>
      <w:r w:rsidRPr="009A3C3C">
        <w:rPr>
          <w:color w:val="000000" w:themeColor="text1"/>
          <w:szCs w:val="24"/>
        </w:rPr>
        <w:lastRenderedPageBreak/>
        <w:t>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6FAA9FD"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 w:val="left" w:pos="1134"/>
        </w:tabs>
        <w:ind w:left="0" w:firstLine="567"/>
        <w:jc w:val="both"/>
        <w:rPr>
          <w:bCs/>
          <w:szCs w:val="24"/>
        </w:rPr>
      </w:pPr>
      <w:r w:rsidRPr="009A3C3C">
        <w:rPr>
          <w:color w:val="000000" w:themeColor="text1"/>
          <w:szCs w:val="24"/>
        </w:rPr>
        <w:t>Garantinis laikotarpis atliktiems Darbams pradedamas skaičiuoti nuo visų Rangovo Darbų rezultatų Užsakovui dienos.</w:t>
      </w:r>
    </w:p>
    <w:p w14:paraId="09583F28" w14:textId="77777777" w:rsidR="00501BB2" w:rsidRPr="00F3224D" w:rsidRDefault="00501BB2" w:rsidP="00501BB2">
      <w:pPr>
        <w:pStyle w:val="Body2"/>
        <w:tabs>
          <w:tab w:val="left" w:pos="993"/>
        </w:tabs>
        <w:spacing w:after="0"/>
        <w:rPr>
          <w:rFonts w:cs="Times New Roman"/>
          <w:sz w:val="24"/>
          <w:szCs w:val="24"/>
          <w:lang w:val="lt-LT"/>
        </w:rPr>
      </w:pPr>
    </w:p>
    <w:p w14:paraId="197B98E8" w14:textId="77777777" w:rsidR="00501BB2" w:rsidRPr="009A3C3C" w:rsidRDefault="00501BB2" w:rsidP="00501BB2">
      <w:pPr>
        <w:pStyle w:val="Heading"/>
        <w:numPr>
          <w:ilvl w:val="0"/>
          <w:numId w:val="37"/>
        </w:numPr>
        <w:tabs>
          <w:tab w:val="left" w:pos="993"/>
        </w:tabs>
        <w:ind w:left="0" w:firstLine="567"/>
        <w:rPr>
          <w:rFonts w:cs="Times New Roman"/>
          <w:color w:val="000000" w:themeColor="text1"/>
          <w:sz w:val="24"/>
          <w:szCs w:val="24"/>
        </w:rPr>
      </w:pPr>
      <w:r w:rsidRPr="009A3C3C">
        <w:rPr>
          <w:rFonts w:cs="Times New Roman"/>
          <w:color w:val="000000" w:themeColor="text1"/>
          <w:sz w:val="24"/>
          <w:szCs w:val="24"/>
        </w:rPr>
        <w:t xml:space="preserve">sutarties įvykdymo užtikrinimas </w:t>
      </w:r>
    </w:p>
    <w:p w14:paraId="35A5B8AD" w14:textId="4740414E"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Rangovas ne vėliau kaip per </w:t>
      </w:r>
      <w:r w:rsidR="003E1E05">
        <w:rPr>
          <w:szCs w:val="24"/>
        </w:rPr>
        <w:t>5</w:t>
      </w:r>
      <w:r w:rsidRPr="009A3C3C">
        <w:rPr>
          <w:szCs w:val="24"/>
        </w:rPr>
        <w:t xml:space="preserve"> dien</w:t>
      </w:r>
      <w:r w:rsidR="003E1E05">
        <w:rPr>
          <w:szCs w:val="24"/>
        </w:rPr>
        <w:t>as</w:t>
      </w:r>
      <w:r w:rsidRPr="009A3C3C">
        <w:rPr>
          <w:szCs w:val="24"/>
        </w:rPr>
        <w:t xml:space="preserve"> nuo Sutarties pasirašymo dienos pateikia Užsakovui Sutarties įvykdymo užtikrinimą, kuris turi galioti iki visiško Rangovo prievolių įvykdymo. </w:t>
      </w:r>
      <w:bookmarkStart w:id="6" w:name="_Hlk510618699"/>
      <w:r w:rsidRPr="009A3C3C">
        <w:rPr>
          <w:szCs w:val="24"/>
        </w:rPr>
        <w:t xml:space="preserve">Jei Rangovo prievolių įvykdymo terminas yra pratęsiamas, atitinkamai turi būti pratęstas ir Sutarties įvykdymo užtikrinimo galiojimas. </w:t>
      </w:r>
    </w:p>
    <w:bookmarkEnd w:id="6"/>
    <w:p w14:paraId="31AA87C3" w14:textId="0F0E167E"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Jei Rangovas per </w:t>
      </w:r>
      <w:r w:rsidR="00010F01">
        <w:rPr>
          <w:szCs w:val="24"/>
        </w:rPr>
        <w:t>5</w:t>
      </w:r>
      <w:r w:rsidRPr="009A3C3C">
        <w:rPr>
          <w:szCs w:val="24"/>
        </w:rPr>
        <w:t xml:space="preserve"> dien</w:t>
      </w:r>
      <w:r w:rsidR="00010F01">
        <w:rPr>
          <w:szCs w:val="24"/>
        </w:rPr>
        <w:t>as</w:t>
      </w:r>
      <w:r w:rsidRPr="009A3C3C">
        <w:rPr>
          <w:szCs w:val="24"/>
        </w:rPr>
        <w:t xml:space="preserve"> nuo Sutarties pasirašymo dienos nepateikia Sutarties įvykdymo užtikrinimo, laikoma, kad Rangovas atsisakė sudaryti Sutartį. </w:t>
      </w:r>
    </w:p>
    <w:p w14:paraId="7626FF2E"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Sutarties įvykdymo užtikrinimui pateikiamas Lietuvos Respublikoje ar užsienyje registruoto banko išduoto banko garantijos rašto originalas arba pervedama Sutarties įvykdymo užtikrinimo suma į Užsakovo banko sąskaitą.</w:t>
      </w:r>
    </w:p>
    <w:p w14:paraId="51188285"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color w:val="000000" w:themeColor="text1"/>
          <w:szCs w:val="24"/>
        </w:rPr>
        <w:t xml:space="preserve">Sutarties įvykdymo užtikrinimo suma yra ne mažiau 5 (penki) proc. bendros Sutarties kainos </w:t>
      </w:r>
      <w:r w:rsidRPr="009A3C3C">
        <w:rPr>
          <w:szCs w:val="24"/>
        </w:rPr>
        <w:t xml:space="preserve">be PVM. </w:t>
      </w:r>
    </w:p>
    <w:p w14:paraId="3453F711"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Sutarties įvykdymo užtikrinime turi būti numatyta, kad užtikrinimo suma turi būti išmokama Užsakovui ne vėliau kaip per 10 (dešimt) kalendorinių dienų nuo pirmo raštiško Užsakovo pranešimo užtikrintojui apie Rangovo Sutartyje nustatytų prievolių pažeidimą, dalinį ar visišką jų nevykdymą ar netinkamą vykdymą. </w:t>
      </w:r>
    </w:p>
    <w:p w14:paraId="143A1D59"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Sutarties įvykdymo užtikrinime turi būti numatyta, kad užtikrintojas neturi teisės reikalauti, kad Užsakovas pagrįstų savo reikalavimą. Užsakovas pranešime užtikrintojui nurodys, kad Sutarties įvykdymo užtikrinimo suma jai priklauso dėl to, kad Rangovas dalinai ar visiškai neįvykdė Sutarties sąlygų ar kitaip pažeidė Sutartį. </w:t>
      </w:r>
    </w:p>
    <w:p w14:paraId="14848E77" w14:textId="7B8415A9"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Jei Sutarties vykdymo metu užtikrinimą išdavęs juridinis asmuo negali įvykdyti savo įsipareigojimų, Užsakovas raštu pareikalauja Rangovo per </w:t>
      </w:r>
      <w:r w:rsidR="00F03099">
        <w:rPr>
          <w:szCs w:val="24"/>
        </w:rPr>
        <w:t>5</w:t>
      </w:r>
      <w:r w:rsidRPr="009A3C3C">
        <w:rPr>
          <w:szCs w:val="24"/>
        </w:rPr>
        <w:t xml:space="preserve"> dien</w:t>
      </w:r>
      <w:r w:rsidR="00F03099">
        <w:rPr>
          <w:szCs w:val="24"/>
        </w:rPr>
        <w:t>as</w:t>
      </w:r>
      <w:r w:rsidRPr="009A3C3C">
        <w:rPr>
          <w:szCs w:val="24"/>
        </w:rPr>
        <w:t xml:space="preserve"> pateikti naują Sutarties įvykdymo užtikrinimą. Jei Rangovas nepateikia naujo Sutarties įvykdymo užtikrinimo, Užsakovas turi teisę vienašališkai nutraukti Sutartį netaikant įspėjimo terminų.</w:t>
      </w:r>
    </w:p>
    <w:p w14:paraId="3C5A285F"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Užsakovui pasinaudojimas Sutarties įvykdymo užtikrinimu, išskyrus atvejus, kai Sutarties įvykdymo užtikrinimu pasinaudojama dėl to, kad nutraukiama Sutartis, neatleidžia Rangovo nuo įsipareigojimų pagal Sutartį vykdymo.</w:t>
      </w:r>
    </w:p>
    <w:p w14:paraId="69CBA6BE" w14:textId="77777777" w:rsidR="00501BB2" w:rsidRPr="009A3C3C" w:rsidRDefault="00501BB2" w:rsidP="00501BB2">
      <w:pPr>
        <w:numPr>
          <w:ilvl w:val="1"/>
          <w:numId w:val="37"/>
        </w:numPr>
        <w:shd w:val="clear" w:color="auto" w:fill="FFFFFF"/>
        <w:tabs>
          <w:tab w:val="left" w:pos="0"/>
          <w:tab w:val="left" w:pos="990"/>
        </w:tabs>
        <w:ind w:left="0" w:firstLine="540"/>
        <w:jc w:val="both"/>
        <w:rPr>
          <w:bCs/>
          <w:szCs w:val="24"/>
        </w:rPr>
      </w:pPr>
      <w:r w:rsidRPr="009A3C3C">
        <w:rPr>
          <w:bCs/>
          <w:szCs w:val="24"/>
        </w:rPr>
        <w:t>Jei Rangovas nevykdo arba netinkamai vykdo savo sutartinius įsipareigojimus, ir Užsakovas Sutarties vykdymo metu pasinaudoja Sutarties įvykdymo užtikrinimu, bet Sutartis nėra nutraukiama, Rangovas turi ne vėliau kaip per 3 (tris) darbo dienas nuo tos dienos kai Užsakovas raštu informuoja Rangovą, kad pasinaudojo Sutarties įvykdymo užtikrinimu, pateikti naują Sutarties įvykdymo užtikrinimą, atitinkantį Sutarties sąlygas ir kurio vertė būtų ne mažesnė nei Sutarties 7.4 punkte numatyta vertė.</w:t>
      </w:r>
    </w:p>
    <w:p w14:paraId="44C8A5E2" w14:textId="77777777" w:rsidR="00501BB2" w:rsidRPr="009A3C3C" w:rsidRDefault="00501BB2" w:rsidP="00501BB2">
      <w:pPr>
        <w:numPr>
          <w:ilvl w:val="1"/>
          <w:numId w:val="37"/>
        </w:numPr>
        <w:shd w:val="clear" w:color="auto" w:fill="FFFFFF"/>
        <w:tabs>
          <w:tab w:val="left" w:pos="90"/>
          <w:tab w:val="left" w:pos="990"/>
          <w:tab w:val="left" w:pos="1080"/>
        </w:tabs>
        <w:ind w:left="0" w:firstLine="540"/>
        <w:jc w:val="both"/>
        <w:rPr>
          <w:szCs w:val="24"/>
        </w:rPr>
      </w:pPr>
      <w:r w:rsidRPr="009A3C3C">
        <w:rPr>
          <w:szCs w:val="24"/>
        </w:rPr>
        <w:t>Sutarties įvykdymo užtikrinimas grąžinamas (arba atsisakoma teisių į jį), kai Rangovas įvykdo visus savo įsipareigojimus pagal Sutartį arba Sutartis nutraukiama Šalių susitarimu.</w:t>
      </w:r>
    </w:p>
    <w:p w14:paraId="6090A74A" w14:textId="77777777" w:rsidR="00501BB2" w:rsidRPr="00F3224D" w:rsidRDefault="00501BB2" w:rsidP="00501BB2">
      <w:pPr>
        <w:pStyle w:val="Heading"/>
        <w:tabs>
          <w:tab w:val="left" w:pos="993"/>
          <w:tab w:val="left" w:pos="1134"/>
        </w:tabs>
        <w:ind w:firstLine="567"/>
        <w:rPr>
          <w:rFonts w:cs="Times New Roman"/>
          <w:color w:val="000000" w:themeColor="text1"/>
          <w:sz w:val="24"/>
          <w:szCs w:val="24"/>
          <w:lang w:val="lt-LT"/>
        </w:rPr>
      </w:pPr>
    </w:p>
    <w:p w14:paraId="286EBA12" w14:textId="77777777" w:rsidR="00501BB2" w:rsidRPr="009A3C3C" w:rsidRDefault="00501BB2" w:rsidP="00501BB2">
      <w:pPr>
        <w:pStyle w:val="Heading"/>
        <w:numPr>
          <w:ilvl w:val="0"/>
          <w:numId w:val="37"/>
        </w:numPr>
        <w:tabs>
          <w:tab w:val="left" w:pos="993"/>
          <w:tab w:val="left" w:pos="1134"/>
        </w:tabs>
        <w:ind w:left="0" w:firstLine="567"/>
        <w:rPr>
          <w:rFonts w:cs="Times New Roman"/>
          <w:color w:val="000000" w:themeColor="text1"/>
          <w:sz w:val="24"/>
          <w:szCs w:val="24"/>
        </w:rPr>
      </w:pPr>
      <w:r w:rsidRPr="009A3C3C">
        <w:rPr>
          <w:rFonts w:cs="Times New Roman"/>
          <w:color w:val="000000" w:themeColor="text1"/>
          <w:sz w:val="24"/>
          <w:szCs w:val="24"/>
        </w:rPr>
        <w:t>ŠALIŲ ATSAKOMYBĖ</w:t>
      </w:r>
    </w:p>
    <w:p w14:paraId="3AE50581"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Užsakovas</w:t>
      </w:r>
      <w:r w:rsidRPr="007803FB">
        <w:rPr>
          <w:rFonts w:cs="Times New Roman"/>
          <w:color w:val="000000" w:themeColor="text1"/>
          <w:sz w:val="24"/>
          <w:szCs w:val="24"/>
          <w:lang w:val="lt-LT"/>
        </w:rPr>
        <w:t xml:space="preserve">, uždelsęs sumokėti už Darbus, įsipareigoja Rangovui pareikalavus mokėti 0,05 % nuo neapmokėtos sąskaitos dydžio delspinigius, už kiekvieną uždelstą dieną. </w:t>
      </w:r>
    </w:p>
    <w:p w14:paraId="7F10EBD8"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Rangovas,</w:t>
      </w:r>
      <w:r w:rsidRPr="007803FB">
        <w:rPr>
          <w:rFonts w:cs="Times New Roman"/>
          <w:color w:val="000000" w:themeColor="text1"/>
          <w:sz w:val="24"/>
          <w:szCs w:val="24"/>
          <w:lang w:val="lt-LT"/>
        </w:rPr>
        <w:t xml:space="preserve"> vėluojantis atlikti Darbus šioje Sutartyje nustatytais terminais ar vėluojantis atlikti bet kokį kitą įsipareigojimą per jam nustatytą terminą, </w:t>
      </w:r>
      <w:r w:rsidRPr="007803FB">
        <w:rPr>
          <w:rFonts w:cs="Times New Roman"/>
          <w:sz w:val="24"/>
          <w:szCs w:val="24"/>
          <w:lang w:val="lt-LT"/>
        </w:rPr>
        <w:t xml:space="preserve">Užsakovui </w:t>
      </w:r>
      <w:r w:rsidRPr="007803FB">
        <w:rPr>
          <w:rFonts w:cs="Times New Roman"/>
          <w:color w:val="000000" w:themeColor="text1"/>
          <w:sz w:val="24"/>
          <w:szCs w:val="24"/>
          <w:lang w:val="lt-LT"/>
        </w:rPr>
        <w:t>pareikalavus moka 0,05 % dydžio delspinigius už kiekvieną pavėluotą dieną nuo visos Sutartyje nurodytos pradinės Sutarties vertės be PVM.</w:t>
      </w:r>
    </w:p>
    <w:p w14:paraId="4734B055" w14:textId="77777777" w:rsidR="00501BB2" w:rsidRPr="007803FB" w:rsidRDefault="00501BB2" w:rsidP="00501BB2">
      <w:pPr>
        <w:pStyle w:val="Body2"/>
        <w:numPr>
          <w:ilvl w:val="1"/>
          <w:numId w:val="37"/>
        </w:numPr>
        <w:tabs>
          <w:tab w:val="left" w:pos="993"/>
        </w:tabs>
        <w:spacing w:after="0"/>
        <w:ind w:left="0" w:firstLine="540"/>
        <w:rPr>
          <w:rFonts w:cs="Times New Roman"/>
          <w:color w:val="000000" w:themeColor="text1"/>
          <w:sz w:val="24"/>
          <w:szCs w:val="24"/>
          <w:lang w:val="lt-LT"/>
        </w:rPr>
      </w:pPr>
      <w:r w:rsidRPr="007803FB">
        <w:rPr>
          <w:rFonts w:cs="Times New Roman"/>
          <w:sz w:val="24"/>
          <w:szCs w:val="24"/>
          <w:bdr w:val="none" w:sz="0" w:space="0" w:color="auto" w:frame="1"/>
          <w:lang w:val="lt-LT"/>
        </w:rPr>
        <w:t>Delspinigių sumokėjimas neatleidžia Sutarties Šalių nuo pareigos vykdyti šioje Sutartyje prisiimtus įsipareigojimus.</w:t>
      </w:r>
    </w:p>
    <w:p w14:paraId="4B5D9840"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color w:val="000000" w:themeColor="text1"/>
          <w:sz w:val="24"/>
          <w:szCs w:val="24"/>
          <w:lang w:val="lt-LT"/>
        </w:rPr>
        <w:t xml:space="preserve">Rangovas visais atvejais atsako už Darbų, numatytų šioje Sutartyje, atlikimo metu jo pasitelktų asmenų bei subrangovų padarytus nuostolius ar žalą, nepriklausomai nuo to, ar tokie </w:t>
      </w:r>
      <w:r w:rsidRPr="007803FB">
        <w:rPr>
          <w:rFonts w:cs="Times New Roman"/>
          <w:color w:val="000000" w:themeColor="text1"/>
          <w:sz w:val="24"/>
          <w:szCs w:val="24"/>
          <w:lang w:val="lt-LT"/>
        </w:rPr>
        <w:lastRenderedPageBreak/>
        <w:t xml:space="preserve">nuostoliai ar žala būtų padaryta </w:t>
      </w:r>
      <w:r w:rsidRPr="007803FB">
        <w:rPr>
          <w:rFonts w:cs="Times New Roman"/>
          <w:sz w:val="24"/>
          <w:szCs w:val="24"/>
          <w:lang w:val="lt-LT"/>
        </w:rPr>
        <w:t>Užsakovui</w:t>
      </w:r>
      <w:r w:rsidRPr="007803FB">
        <w:rPr>
          <w:rFonts w:cs="Times New Roman"/>
          <w:color w:val="000000" w:themeColor="text1"/>
          <w:sz w:val="24"/>
          <w:szCs w:val="24"/>
          <w:lang w:val="lt-LT"/>
        </w:rPr>
        <w:t>, jos darbuotojams ar bet kokiems tretiesiems asmenims ir jų turtui.</w:t>
      </w:r>
    </w:p>
    <w:p w14:paraId="60A6B440"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color w:val="000000" w:themeColor="text1"/>
          <w:sz w:val="24"/>
          <w:szCs w:val="24"/>
          <w:lang w:val="lt-LT"/>
        </w:rPr>
        <w:t xml:space="preserve">Rangovui pagal šią Sutartį neįvykdžius arba netinkamai įvykdžius Sutarties įsipareigojimus, </w:t>
      </w:r>
      <w:r w:rsidRPr="007803FB">
        <w:rPr>
          <w:rFonts w:cs="Times New Roman"/>
          <w:sz w:val="24"/>
          <w:szCs w:val="24"/>
          <w:lang w:val="lt-LT"/>
        </w:rPr>
        <w:t xml:space="preserve">Užsakovas </w:t>
      </w:r>
      <w:r w:rsidRPr="007803FB">
        <w:rPr>
          <w:rFonts w:cs="Times New Roman"/>
          <w:color w:val="000000" w:themeColor="text1"/>
          <w:sz w:val="24"/>
          <w:szCs w:val="24"/>
          <w:lang w:val="lt-LT"/>
        </w:rPr>
        <w:t>turi teisę pasinaudoti jai pateiktu Sutarties įvykdymo užtikrinimu.</w:t>
      </w:r>
    </w:p>
    <w:p w14:paraId="765DF5C1"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803FB">
        <w:rPr>
          <w:rFonts w:cs="Times New Roman"/>
          <w:i/>
          <w:iCs/>
          <w:sz w:val="24"/>
          <w:szCs w:val="24"/>
          <w:lang w:val="lt-LT"/>
        </w:rPr>
        <w:t>(force majeure)</w:t>
      </w:r>
      <w:r w:rsidRPr="007803FB">
        <w:rPr>
          <w:rFonts w:cs="Times New Roman"/>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803FB">
        <w:rPr>
          <w:rFonts w:cs="Times New Roman"/>
          <w:i/>
          <w:iCs/>
          <w:sz w:val="24"/>
          <w:szCs w:val="24"/>
          <w:lang w:val="lt-LT"/>
        </w:rPr>
        <w:t>(force majeure)</w:t>
      </w:r>
      <w:r w:rsidRPr="007803FB">
        <w:rPr>
          <w:rFonts w:cs="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DA9ECA5"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82F69"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6FB532" w14:textId="77777777" w:rsidR="00501BB2" w:rsidRPr="00F40DE2" w:rsidRDefault="00501BB2" w:rsidP="00501BB2">
      <w:pPr>
        <w:pStyle w:val="Body2"/>
        <w:tabs>
          <w:tab w:val="left" w:pos="993"/>
          <w:tab w:val="left" w:pos="1134"/>
        </w:tabs>
        <w:spacing w:after="0"/>
        <w:ind w:firstLine="567"/>
        <w:rPr>
          <w:rFonts w:cs="Times New Roman"/>
          <w:color w:val="000000" w:themeColor="text1"/>
          <w:sz w:val="24"/>
          <w:szCs w:val="24"/>
          <w:lang w:val="lt-LT"/>
        </w:rPr>
      </w:pPr>
    </w:p>
    <w:p w14:paraId="00872825" w14:textId="77777777" w:rsidR="00501BB2" w:rsidRPr="009A3C3C" w:rsidRDefault="00501BB2" w:rsidP="00501BB2">
      <w:pPr>
        <w:pStyle w:val="Body2"/>
        <w:numPr>
          <w:ilvl w:val="0"/>
          <w:numId w:val="37"/>
        </w:numPr>
        <w:tabs>
          <w:tab w:val="left" w:pos="993"/>
          <w:tab w:val="left" w:pos="1134"/>
        </w:tabs>
        <w:spacing w:after="0"/>
        <w:ind w:left="0" w:firstLine="540"/>
        <w:rPr>
          <w:rFonts w:cs="Times New Roman"/>
          <w:b/>
          <w:color w:val="000000" w:themeColor="text1"/>
          <w:sz w:val="24"/>
          <w:szCs w:val="24"/>
        </w:rPr>
      </w:pPr>
      <w:r w:rsidRPr="009A3C3C">
        <w:rPr>
          <w:rFonts w:cs="Times New Roman"/>
          <w:b/>
          <w:color w:val="000000" w:themeColor="text1"/>
          <w:sz w:val="24"/>
          <w:szCs w:val="24"/>
        </w:rPr>
        <w:t>SUBTIEKIMAS</w:t>
      </w:r>
    </w:p>
    <w:p w14:paraId="5C1BB2E9" w14:textId="2453DFE6" w:rsidR="00501BB2" w:rsidRPr="00EA467F" w:rsidRDefault="00501BB2" w:rsidP="00EA467F">
      <w:pPr>
        <w:numPr>
          <w:ilvl w:val="1"/>
          <w:numId w:val="37"/>
        </w:numPr>
        <w:tabs>
          <w:tab w:val="left" w:pos="851"/>
          <w:tab w:val="left" w:pos="993"/>
        </w:tabs>
        <w:ind w:left="142" w:firstLine="425"/>
        <w:contextualSpacing/>
        <w:jc w:val="both"/>
        <w:rPr>
          <w:rFonts w:eastAsia="MS Mincho"/>
          <w:bCs/>
          <w:lang w:eastAsia="x-none"/>
        </w:rPr>
      </w:pPr>
      <w:r w:rsidRPr="009A3C3C">
        <w:rPr>
          <w:rFonts w:eastAsia="MS Mincho"/>
          <w:bCs/>
          <w:szCs w:val="24"/>
          <w:lang w:eastAsia="x-none"/>
        </w:rPr>
        <w:t xml:space="preserve">Sutarčiai vykdyti pasitelkiami šie subrangovai: </w:t>
      </w:r>
      <w:r w:rsidR="00EA467F" w:rsidRPr="00576D96">
        <w:rPr>
          <w:rFonts w:eastAsia="MS Mincho"/>
          <w:bCs/>
          <w:i/>
          <w:lang w:eastAsia="x-none"/>
        </w:rPr>
        <w:t>[surašyti Rangovo pasiūlyme nurodytus subrangovus, jeigu tokių nėra, parašyti žodį „nėra“]</w:t>
      </w:r>
      <w:r w:rsidR="00EA467F" w:rsidRPr="00576D96">
        <w:rPr>
          <w:rFonts w:eastAsia="MS Mincho"/>
          <w:bCs/>
          <w:lang w:eastAsia="x-none"/>
        </w:rPr>
        <w:t xml:space="preserve">. </w:t>
      </w:r>
    </w:p>
    <w:p w14:paraId="2DAB7993"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14:paraId="2663D50B"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Subrangovų pasitelkimas nekeičia pagrindinio Rangovo atsakomybės dėl Sutarties įvykdymo.</w:t>
      </w:r>
    </w:p>
    <w:p w14:paraId="5EF0DC43"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Rangovas gali keisti Sutarties 9.1 punkte nurodytus subrangovus tik prieš tai raštu pranešęs Užsakovui apie tokio keitimo būtinybę ir gavęs jo raštišką sutikimą.</w:t>
      </w:r>
    </w:p>
    <w:p w14:paraId="593EEB4D"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Sutarčiai aktualų, pašalinimo pagrindą, Užsakovas reikalauja, kad Rangovas per Užsakovo nustatytą terminą pakeistų minėtą subrangovą reikalavimus atitinkančiu subrangovu.</w:t>
      </w:r>
    </w:p>
    <w:p w14:paraId="5DD5D791" w14:textId="77777777" w:rsidR="00501BB2" w:rsidRPr="009A3C3C" w:rsidRDefault="00501BB2" w:rsidP="00501BB2">
      <w:pPr>
        <w:numPr>
          <w:ilvl w:val="1"/>
          <w:numId w:val="37"/>
        </w:numPr>
        <w:shd w:val="clear" w:color="auto" w:fill="FFFFFF"/>
        <w:tabs>
          <w:tab w:val="left" w:pos="90"/>
          <w:tab w:val="left" w:pos="993"/>
          <w:tab w:val="left" w:pos="1134"/>
        </w:tabs>
        <w:ind w:left="0" w:firstLine="567"/>
        <w:jc w:val="both"/>
        <w:rPr>
          <w:szCs w:val="24"/>
        </w:rPr>
      </w:pPr>
      <w:r w:rsidRPr="009A3C3C">
        <w:rPr>
          <w:szCs w:val="24"/>
        </w:rPr>
        <w:t>Užsakovui sutikus su subrangovo pakeitimu, Užsakovas kartu su Rangovu raštu sudaro susitarimą dėl subrangovo pakeitimo, kurį pasirašo Šalys. Šis susitarimas yra neatskiriama Sutarties dalis.</w:t>
      </w:r>
    </w:p>
    <w:p w14:paraId="6FBBB369" w14:textId="77777777" w:rsidR="00501BB2" w:rsidRPr="009A3C3C" w:rsidRDefault="00501BB2" w:rsidP="00501BB2">
      <w:pPr>
        <w:numPr>
          <w:ilvl w:val="1"/>
          <w:numId w:val="37"/>
        </w:numPr>
        <w:shd w:val="clear" w:color="auto" w:fill="FFFFFF"/>
        <w:tabs>
          <w:tab w:val="left" w:pos="90"/>
          <w:tab w:val="left" w:pos="993"/>
          <w:tab w:val="left" w:pos="1134"/>
        </w:tabs>
        <w:ind w:left="0" w:firstLine="567"/>
        <w:jc w:val="both"/>
        <w:rPr>
          <w:szCs w:val="24"/>
        </w:rPr>
      </w:pPr>
      <w:r w:rsidRPr="009A3C3C">
        <w:rPr>
          <w:color w:val="000000"/>
          <w:szCs w:val="24"/>
        </w:rPr>
        <w:t xml:space="preserve">Tiesioginio atsiskaitymo Rangovo pasitelkiamiems </w:t>
      </w:r>
      <w:r w:rsidRPr="009A3C3C">
        <w:rPr>
          <w:szCs w:val="24"/>
        </w:rPr>
        <w:t xml:space="preserve">subrangovams </w:t>
      </w:r>
      <w:r w:rsidRPr="009A3C3C">
        <w:rPr>
          <w:color w:val="000000"/>
          <w:szCs w:val="24"/>
        </w:rPr>
        <w:t>galimybės įgyvendinamos šia tvarka:</w:t>
      </w:r>
    </w:p>
    <w:p w14:paraId="0EDEA5E7"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lastRenderedPageBreak/>
        <w:t>S</w:t>
      </w:r>
      <w:r w:rsidRPr="009A3C3C">
        <w:rPr>
          <w:szCs w:val="24"/>
        </w:rPr>
        <w:t>ubrangovas</w:t>
      </w:r>
      <w:r w:rsidRPr="009A3C3C">
        <w:rPr>
          <w:color w:val="000000"/>
          <w:szCs w:val="24"/>
        </w:rPr>
        <w:t xml:space="preserve">, norėdamas, kad Užsakovas tiesiogiai atsiskaitytų su juo pateikia prašymą Užsakovui ir inicijuoja trišalės sutarties tarp jo, Užsakovo ir Rangovo sudarymą. Sutartis turi būti sudaryta ne vėliau kaip iki pirmojo Užsakovo atsiskaitymo su </w:t>
      </w:r>
      <w:r w:rsidRPr="009A3C3C">
        <w:rPr>
          <w:szCs w:val="24"/>
        </w:rPr>
        <w:t>subrangovu.</w:t>
      </w:r>
      <w:r w:rsidRPr="009A3C3C">
        <w:rPr>
          <w:color w:val="000000"/>
          <w:szCs w:val="24"/>
        </w:rPr>
        <w:t xml:space="preserve"> </w:t>
      </w:r>
    </w:p>
    <w:p w14:paraId="0E8F51FB"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S</w:t>
      </w:r>
      <w:r w:rsidRPr="009A3C3C">
        <w:rPr>
          <w:szCs w:val="24"/>
        </w:rPr>
        <w:t>ubrangovas</w:t>
      </w:r>
      <w:r w:rsidRPr="009A3C3C">
        <w:rPr>
          <w:color w:val="000000"/>
          <w:szCs w:val="24"/>
        </w:rPr>
        <w:t xml:space="preserve">, prieš pateikdamas sąskaitą Užsakovui, turi ją suderinti su Rangovu. Suderinimas laikomas tinkamu, kai </w:t>
      </w:r>
      <w:r w:rsidRPr="009A3C3C">
        <w:rPr>
          <w:szCs w:val="24"/>
        </w:rPr>
        <w:t xml:space="preserve">subrangovo </w:t>
      </w:r>
      <w:r w:rsidRPr="009A3C3C">
        <w:rPr>
          <w:color w:val="000000"/>
          <w:szCs w:val="24"/>
        </w:rPr>
        <w:t xml:space="preserve">išrašytą sąskaitą raštu patvirtina atsakingas Rangovo atstovas, kuris yra nurodytas trišalėje sutartyje. Užsakovo atlikti mokėjimai </w:t>
      </w:r>
      <w:r w:rsidRPr="009A3C3C">
        <w:rPr>
          <w:szCs w:val="24"/>
        </w:rPr>
        <w:t xml:space="preserve">subrangovui </w:t>
      </w:r>
      <w:r w:rsidRPr="009A3C3C">
        <w:rPr>
          <w:color w:val="000000"/>
          <w:szCs w:val="24"/>
        </w:rPr>
        <w:t xml:space="preserve">atitinkamai mažina sumą, kurią Užsakovas turi sumokėti Rangovui pagal Sutarties sąlygas ir tvarką. Rangovas, išrašydamas ir pateikdamas sąskaitas Užsakovui, atitinkamai į jas neįtraukia </w:t>
      </w:r>
      <w:r w:rsidRPr="009A3C3C">
        <w:rPr>
          <w:szCs w:val="24"/>
        </w:rPr>
        <w:t xml:space="preserve">subrangovo </w:t>
      </w:r>
      <w:r w:rsidRPr="009A3C3C">
        <w:rPr>
          <w:color w:val="000000"/>
          <w:szCs w:val="24"/>
        </w:rPr>
        <w:t>tiesiogiai Užsakovui pateiktų ir Rangovo patvirtintų sąskaitų sumų.</w:t>
      </w:r>
    </w:p>
    <w:p w14:paraId="2B48D377"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Tiesioginis atsiskaitymas su </w:t>
      </w:r>
      <w:r w:rsidRPr="009A3C3C">
        <w:rPr>
          <w:szCs w:val="24"/>
        </w:rPr>
        <w:t xml:space="preserve">subrangovu </w:t>
      </w:r>
      <w:r w:rsidRPr="009A3C3C">
        <w:rPr>
          <w:color w:val="000000"/>
          <w:szCs w:val="24"/>
        </w:rPr>
        <w:t xml:space="preserve">neatleidžia Rangovo nuo jo prisiimtų įsipareigojimų pagal sudarytą Sutartį. Nepaisant nustatyto galimo tiesioginio atsiskaitymo su </w:t>
      </w:r>
      <w:r w:rsidRPr="009A3C3C">
        <w:rPr>
          <w:szCs w:val="24"/>
        </w:rPr>
        <w:t>subrangovu</w:t>
      </w:r>
      <w:r w:rsidRPr="009A3C3C">
        <w:rPr>
          <w:color w:val="000000"/>
          <w:szCs w:val="24"/>
        </w:rPr>
        <w:t xml:space="preserve">, Rangovui Sutartimi numatytos teisės, pareigos ir kiti įsipareigojimai nepereina </w:t>
      </w:r>
      <w:r w:rsidRPr="009A3C3C">
        <w:rPr>
          <w:szCs w:val="24"/>
        </w:rPr>
        <w:t>subrangovui</w:t>
      </w:r>
      <w:r w:rsidRPr="009A3C3C">
        <w:rPr>
          <w:color w:val="000000"/>
          <w:szCs w:val="24"/>
        </w:rPr>
        <w:t>.</w:t>
      </w:r>
    </w:p>
    <w:p w14:paraId="23E5486F"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Jei dėl tiesioginio atsiskaitymo su </w:t>
      </w:r>
      <w:r w:rsidRPr="009A3C3C">
        <w:rPr>
          <w:szCs w:val="24"/>
        </w:rPr>
        <w:t xml:space="preserve">subrangovu </w:t>
      </w:r>
      <w:r w:rsidRPr="009A3C3C">
        <w:rPr>
          <w:color w:val="000000"/>
          <w:szCs w:val="24"/>
        </w:rPr>
        <w:t xml:space="preserve">faktiškai nesutampa Rangovo ir </w:t>
      </w:r>
      <w:r w:rsidRPr="009A3C3C">
        <w:rPr>
          <w:szCs w:val="24"/>
        </w:rPr>
        <w:t xml:space="preserve">subrangovo </w:t>
      </w:r>
      <w:r w:rsidRPr="009A3C3C">
        <w:rPr>
          <w:color w:val="000000"/>
          <w:szCs w:val="24"/>
        </w:rPr>
        <w:t>nurodyti faktiniai kiekiai/ apimtys/ mokėtinos sumos, rizika prieš Užsakovą tenka Rangovui ir neatitikimai pašalinami Rangovo sąskaita.</w:t>
      </w:r>
    </w:p>
    <w:p w14:paraId="2E1899C0"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Atsiskaitymas su </w:t>
      </w:r>
      <w:r w:rsidRPr="009A3C3C">
        <w:rPr>
          <w:szCs w:val="24"/>
        </w:rPr>
        <w:t xml:space="preserve">subrangovu </w:t>
      </w:r>
      <w:r w:rsidRPr="009A3C3C">
        <w:rPr>
          <w:color w:val="000000"/>
          <w:szCs w:val="24"/>
        </w:rPr>
        <w:t>vykdomas Sutarties 2.5 punkte nustatyta tvarka.</w:t>
      </w:r>
    </w:p>
    <w:p w14:paraId="00CF22E9"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szCs w:val="24"/>
        </w:rPr>
        <w:t>Rangovas turi teisę prieštarauti nepagrįstiems mokėjimams.</w:t>
      </w:r>
    </w:p>
    <w:p w14:paraId="257AF50D" w14:textId="77777777" w:rsidR="00501BB2" w:rsidRPr="009A3C3C" w:rsidRDefault="00501BB2" w:rsidP="00501BB2">
      <w:pPr>
        <w:shd w:val="clear" w:color="auto" w:fill="FFFFFF"/>
        <w:tabs>
          <w:tab w:val="left" w:pos="993"/>
          <w:tab w:val="left" w:pos="1134"/>
        </w:tabs>
        <w:ind w:firstLine="567"/>
        <w:jc w:val="both"/>
        <w:rPr>
          <w:color w:val="000000" w:themeColor="text1"/>
          <w:szCs w:val="24"/>
        </w:rPr>
      </w:pPr>
    </w:p>
    <w:p w14:paraId="7917B43C" w14:textId="77777777" w:rsidR="00501BB2" w:rsidRPr="009A3C3C" w:rsidRDefault="00501BB2" w:rsidP="00501BB2">
      <w:pPr>
        <w:pStyle w:val="Heading"/>
        <w:numPr>
          <w:ilvl w:val="0"/>
          <w:numId w:val="37"/>
        </w:numPr>
        <w:tabs>
          <w:tab w:val="left" w:pos="993"/>
        </w:tabs>
        <w:ind w:left="0" w:firstLine="567"/>
        <w:jc w:val="both"/>
        <w:rPr>
          <w:rFonts w:cs="Times New Roman"/>
          <w:color w:val="000000" w:themeColor="text1"/>
          <w:sz w:val="24"/>
          <w:szCs w:val="24"/>
        </w:rPr>
      </w:pPr>
      <w:r w:rsidRPr="009A3C3C">
        <w:rPr>
          <w:rFonts w:cs="Times New Roman"/>
          <w:color w:val="000000" w:themeColor="text1"/>
          <w:sz w:val="24"/>
          <w:szCs w:val="24"/>
        </w:rPr>
        <w:t>SUTARTIES GALIOJIMAS, pakeitimas IR NUTRAUKIMAS</w:t>
      </w:r>
    </w:p>
    <w:p w14:paraId="1D6A5633"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Sutartis įsigalioja</w:t>
      </w:r>
      <w:r w:rsidRPr="009A3C3C">
        <w:rPr>
          <w:color w:val="000000" w:themeColor="text1"/>
          <w:szCs w:val="24"/>
        </w:rPr>
        <w:t xml:space="preserve"> Sutartį pasirašius abiem Sutarties Šalims ir Rangovui pateikus Sutarties </w:t>
      </w:r>
      <w:r w:rsidRPr="001F3CE2">
        <w:rPr>
          <w:color w:val="000000" w:themeColor="text1"/>
          <w:szCs w:val="24"/>
        </w:rPr>
        <w:t>įvykdymo užtikrinimą</w:t>
      </w:r>
      <w:r w:rsidRPr="009A3C3C">
        <w:rPr>
          <w:szCs w:val="24"/>
        </w:rPr>
        <w:t xml:space="preserve"> ir galioja iki visiško Šalių sutartinių įsipareigojimų įvykdymo, arba iki Sutarties nutraukimo Sutartyje ar įstatymuose nustatytais pagrindais ir tvarka.</w:t>
      </w:r>
    </w:p>
    <w:p w14:paraId="1379B015"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Sutarties sąlygos gali būti keičiamos vadovaujantis Lietuvos Respublikos viešųjų pirkimų įstatymo 89 str. nuostatomis.</w:t>
      </w:r>
    </w:p>
    <w:p w14:paraId="3E64C908"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Sutartis taip pat gali būti keičiama, kai 1) keičiasi Sutartyje nustatyti rekvizitai; 2) konkretizuojamos Sutarties sąlygos.</w:t>
      </w:r>
    </w:p>
    <w:p w14:paraId="3B81029C"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 xml:space="preserve">Pakeitimas pagrindžiamas dokumentais, kurie turi būti patvirtinti Rangovo parašais, bei raštu suderinti su Užsakovu. </w:t>
      </w:r>
    </w:p>
    <w:p w14:paraId="5F4DF82E"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Pakeitimas įforminamas susitarimu. Toks susitarimas turi būti patvirtintas ir pasirašytas šalių ir laikomas sudėtine Sutarties dalimi.</w:t>
      </w:r>
    </w:p>
    <w:p w14:paraId="4D36F0ED" w14:textId="77777777" w:rsidR="00501BB2" w:rsidRPr="009A3C3C" w:rsidRDefault="00501BB2" w:rsidP="00501BB2">
      <w:pPr>
        <w:pStyle w:val="ListParagraph"/>
        <w:numPr>
          <w:ilvl w:val="1"/>
          <w:numId w:val="37"/>
        </w:numPr>
        <w:tabs>
          <w:tab w:val="left" w:pos="1170"/>
        </w:tabs>
        <w:ind w:left="0" w:firstLine="540"/>
        <w:jc w:val="both"/>
        <w:rPr>
          <w:szCs w:val="24"/>
        </w:rPr>
      </w:pPr>
      <w:r w:rsidRPr="009A3C3C">
        <w:rPr>
          <w:szCs w:val="24"/>
        </w:rPr>
        <w:t>Sutartį galima nutraukti rašytiniu Šalių susitarimu arba vienos Šalių iniciatyva Sutartyje nurodytais atvejais.</w:t>
      </w:r>
    </w:p>
    <w:p w14:paraId="4FC5835F" w14:textId="77777777" w:rsidR="00501BB2" w:rsidRPr="009A3C3C" w:rsidRDefault="00501BB2" w:rsidP="00501BB2">
      <w:pPr>
        <w:pStyle w:val="ListParagraph"/>
        <w:numPr>
          <w:ilvl w:val="1"/>
          <w:numId w:val="37"/>
        </w:numPr>
        <w:tabs>
          <w:tab w:val="left" w:pos="1170"/>
        </w:tabs>
        <w:ind w:left="0" w:firstLine="540"/>
        <w:jc w:val="both"/>
        <w:rPr>
          <w:szCs w:val="24"/>
        </w:rPr>
      </w:pPr>
      <w:r w:rsidRPr="009A3C3C">
        <w:rPr>
          <w:szCs w:val="24"/>
        </w:rPr>
        <w:t xml:space="preserve">Užsakovas turi teisę vienašališkai prieš 14 (keturiolika) kalendorinių dienų raštu įspėjęs apie tai Rangovą, nutraukti Sutartį, jeigu Rangovas iš esmės pažeidė Sutartį. Rangovo padarytas Sutarties </w:t>
      </w:r>
      <w:r w:rsidRPr="001F3CE2">
        <w:rPr>
          <w:szCs w:val="24"/>
        </w:rPr>
        <w:t>pažeidimas laikomas esminiu,</w:t>
      </w:r>
      <w:r w:rsidRPr="009A3C3C">
        <w:rPr>
          <w:szCs w:val="24"/>
        </w:rPr>
        <w:t xml:space="preserve"> jeigu:</w:t>
      </w:r>
    </w:p>
    <w:p w14:paraId="674DB418" w14:textId="77777777" w:rsidR="00501BB2" w:rsidRPr="009A3C3C"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t>Sutartis nutraukiama Lietuvos Respublikos viešųjų pirkimų įstatymo 90 str. 1 d. nurodytais atvejais;</w:t>
      </w:r>
    </w:p>
    <w:p w14:paraId="2B02DBBB" w14:textId="77777777" w:rsidR="00501BB2" w:rsidRPr="009A3C3C"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t>Rangovas įsiteisėjusiu kompetentingos institucijos ar teismo sprendimu yra pripažintas kaltu dėl profesinio pažeidimo arba sukčiavimo, korupcijos, pinigų plovimo, dalyvavimo nusikalstamoje organizacijoje;</w:t>
      </w:r>
    </w:p>
    <w:p w14:paraId="4C22209B" w14:textId="77777777" w:rsidR="00501BB2"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t>Rangovas netenka teisės verstis ta veikla, kuri reikalinga Sutarčiai vykdyti;</w:t>
      </w:r>
    </w:p>
    <w:p w14:paraId="6466453D" w14:textId="1EC56FFC" w:rsidR="001A2CC4" w:rsidRPr="001F3CE2" w:rsidRDefault="001A2CC4" w:rsidP="001A2CC4">
      <w:pPr>
        <w:pStyle w:val="Bodytext20"/>
        <w:numPr>
          <w:ilvl w:val="2"/>
          <w:numId w:val="37"/>
        </w:numPr>
        <w:shd w:val="clear" w:color="auto" w:fill="auto"/>
        <w:tabs>
          <w:tab w:val="left" w:pos="709"/>
          <w:tab w:val="left" w:pos="1560"/>
          <w:tab w:val="left" w:pos="9356"/>
        </w:tabs>
        <w:spacing w:before="0" w:line="240" w:lineRule="auto"/>
        <w:ind w:left="0" w:firstLine="567"/>
        <w:rPr>
          <w:rFonts w:ascii="Times New Roman" w:hAnsi="Times New Roman" w:cs="Times New Roman"/>
          <w:color w:val="000000"/>
          <w:sz w:val="24"/>
          <w:szCs w:val="24"/>
          <w:lang w:eastAsia="lt-LT"/>
        </w:rPr>
      </w:pPr>
      <w:r w:rsidRPr="001F3CE2">
        <w:rPr>
          <w:rFonts w:ascii="Times New Roman" w:hAnsi="Times New Roman" w:cs="Times New Roman"/>
          <w:color w:val="000000"/>
          <w:sz w:val="24"/>
          <w:szCs w:val="24"/>
          <w:lang w:eastAsia="lt-LT"/>
        </w:rPr>
        <w:t>Atlikti Darbai neatitinka Sutartyje numatytų reikalavimų ir Rangovas neištaiso Darbų atlikimo trūkumų per protingą Užsakovo nustatytą terminą;</w:t>
      </w:r>
    </w:p>
    <w:p w14:paraId="23CC019A" w14:textId="7832DDAC" w:rsidR="001A2CC4" w:rsidRPr="001F3CE2" w:rsidRDefault="001A2CC4"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sidRPr="001F3CE2">
        <w:rPr>
          <w:rFonts w:ascii="Times New Roman" w:hAnsi="Times New Roman" w:cs="Times New Roman"/>
          <w:color w:val="000000"/>
          <w:sz w:val="24"/>
          <w:szCs w:val="24"/>
          <w:lang w:eastAsia="lt-LT"/>
        </w:rPr>
        <w:t>Rangovas nesilaiko Sutartyje numatyto Darbų atlikimo termino, ir vėlavimas yra daugiau nei 30 (trisdešimt) dienų.</w:t>
      </w:r>
    </w:p>
    <w:p w14:paraId="5449C262" w14:textId="77777777" w:rsidR="00501BB2" w:rsidRPr="009A3C3C"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9A3C3C">
        <w:rPr>
          <w:szCs w:val="24"/>
        </w:rPr>
        <w:t>Rangovas turi teisę vienašališkai prieš 14 (keturiolika) kalendorinių dienų raštu įspėjęs apie tai Užsakovą nutraukti Sutartį, jeigu Užsakovas nevykdo ar netinkamai vykdo savo sutartinius įsipareigojimus ir toks nevykdymas ar netinkamas vykdymas yra esminis Sutarties sąlygų pažeidimas vadovaujantis Lietuvos Respublikos civilinio kodekso 6.217 str. nuostatomis.</w:t>
      </w:r>
    </w:p>
    <w:p w14:paraId="2CB30EE8" w14:textId="77777777" w:rsidR="00501BB2" w:rsidRPr="009A3C3C"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9A3C3C">
        <w:rPr>
          <w:szCs w:val="24"/>
        </w:rPr>
        <w:t xml:space="preserve">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w:t>
      </w:r>
      <w:r w:rsidRPr="009A3C3C">
        <w:rPr>
          <w:szCs w:val="24"/>
        </w:rPr>
        <w:lastRenderedPageBreak/>
        <w:t>įvykdyta Sutartis.</w:t>
      </w:r>
    </w:p>
    <w:p w14:paraId="6C4FA3EF" w14:textId="77777777" w:rsidR="00501BB2" w:rsidRPr="009A3C3C" w:rsidRDefault="00501BB2" w:rsidP="00501BB2">
      <w:pPr>
        <w:tabs>
          <w:tab w:val="left" w:pos="0"/>
          <w:tab w:val="left" w:pos="993"/>
          <w:tab w:val="left" w:pos="1134"/>
        </w:tabs>
        <w:jc w:val="both"/>
        <w:rPr>
          <w:szCs w:val="24"/>
        </w:rPr>
      </w:pPr>
    </w:p>
    <w:p w14:paraId="4650F6DE" w14:textId="77777777" w:rsidR="00501BB2" w:rsidRPr="009A3C3C" w:rsidRDefault="00501BB2" w:rsidP="00501BB2">
      <w:pPr>
        <w:pStyle w:val="ListParagraph"/>
        <w:numPr>
          <w:ilvl w:val="0"/>
          <w:numId w:val="40"/>
        </w:numPr>
        <w:tabs>
          <w:tab w:val="left" w:pos="0"/>
          <w:tab w:val="left" w:pos="993"/>
          <w:tab w:val="left" w:pos="1134"/>
        </w:tabs>
        <w:jc w:val="both"/>
        <w:rPr>
          <w:szCs w:val="24"/>
        </w:rPr>
      </w:pPr>
      <w:r w:rsidRPr="009A3C3C">
        <w:rPr>
          <w:b/>
          <w:bCs/>
          <w:color w:val="000000"/>
          <w:szCs w:val="24"/>
          <w:bdr w:val="none" w:sz="0" w:space="0" w:color="auto" w:frame="1"/>
        </w:rPr>
        <w:t>ASMENS DUOMENŲ APSAUGA</w:t>
      </w:r>
    </w:p>
    <w:p w14:paraId="2B1B83FB" w14:textId="77777777" w:rsidR="00501BB2" w:rsidRPr="009A3C3C" w:rsidRDefault="00501BB2" w:rsidP="00501BB2">
      <w:pPr>
        <w:ind w:firstLine="720"/>
        <w:contextualSpacing/>
        <w:jc w:val="both"/>
        <w:rPr>
          <w:szCs w:val="24"/>
        </w:rPr>
      </w:pPr>
      <w:r w:rsidRPr="009A3C3C">
        <w:rPr>
          <w:szCs w:val="24"/>
        </w:rPr>
        <w:t>11.1.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14:paraId="59A30C26" w14:textId="77777777" w:rsidR="00501BB2" w:rsidRPr="009A3C3C" w:rsidRDefault="00501BB2" w:rsidP="00501BB2">
      <w:pPr>
        <w:ind w:firstLine="720"/>
        <w:contextualSpacing/>
        <w:jc w:val="both"/>
        <w:rPr>
          <w:szCs w:val="24"/>
        </w:rPr>
      </w:pPr>
      <w:r w:rsidRPr="009A3C3C">
        <w:rPr>
          <w:szCs w:val="24"/>
        </w:rPr>
        <w:t>11.2.</w:t>
      </w:r>
      <w:r w:rsidRPr="009A3C3C">
        <w:rPr>
          <w:szCs w:val="24"/>
        </w:rPr>
        <w:tab/>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14:paraId="5F15F115" w14:textId="77777777" w:rsidR="00501BB2" w:rsidRPr="009A3C3C" w:rsidRDefault="00501BB2" w:rsidP="00501BB2">
      <w:pPr>
        <w:ind w:firstLine="720"/>
        <w:contextualSpacing/>
        <w:jc w:val="both"/>
        <w:rPr>
          <w:szCs w:val="24"/>
        </w:rPr>
      </w:pPr>
      <w:r w:rsidRPr="009A3C3C">
        <w:rPr>
          <w:szCs w:val="24"/>
        </w:rPr>
        <w:t>11.3.</w:t>
      </w:r>
      <w:r w:rsidRPr="009A3C3C">
        <w:rPr>
          <w:szCs w:val="24"/>
        </w:rPr>
        <w:tab/>
        <w:t xml:space="preserve">Asmens duomenis tvarko tik tie Šalių darbuotojai, atstovai, kurie užtikrina Sutarties įgyvendinimą. </w:t>
      </w:r>
    </w:p>
    <w:p w14:paraId="67CEA651" w14:textId="77777777" w:rsidR="00501BB2" w:rsidRPr="009A3C3C" w:rsidRDefault="00501BB2" w:rsidP="00501BB2">
      <w:pPr>
        <w:ind w:firstLine="720"/>
        <w:contextualSpacing/>
        <w:jc w:val="both"/>
        <w:rPr>
          <w:szCs w:val="24"/>
        </w:rPr>
      </w:pPr>
      <w:r w:rsidRPr="009A3C3C">
        <w:rPr>
          <w:szCs w:val="24"/>
        </w:rPr>
        <w:t>11.4.</w:t>
      </w:r>
      <w:r w:rsidRPr="009A3C3C">
        <w:rPr>
          <w:szCs w:val="24"/>
        </w:rPr>
        <w:tab/>
        <w:t>Šalys taikydamos tinkamas organizacines ir technines priemones, užtikrina gautų asmens duomenų apsaugą nuo neteisėtos prieigos prie jų, nuo neteisėto atskleidimo, sunaikinimo, pakeitimo nuo kitokio neteisėto asmens duomenų tvarkymo.</w:t>
      </w:r>
    </w:p>
    <w:p w14:paraId="7DCF5CA5" w14:textId="77777777" w:rsidR="00501BB2" w:rsidRPr="009A3C3C" w:rsidRDefault="00501BB2" w:rsidP="00501BB2">
      <w:pPr>
        <w:ind w:firstLine="720"/>
        <w:contextualSpacing/>
        <w:jc w:val="both"/>
        <w:rPr>
          <w:szCs w:val="24"/>
        </w:rPr>
      </w:pPr>
      <w:r w:rsidRPr="009A3C3C">
        <w:rPr>
          <w:szCs w:val="24"/>
        </w:rPr>
        <w:t>11.5.</w:t>
      </w:r>
      <w:r w:rsidRPr="009A3C3C">
        <w:rPr>
          <w:szCs w:val="24"/>
        </w:rPr>
        <w:tab/>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14:paraId="17222360" w14:textId="77777777" w:rsidR="00501BB2" w:rsidRPr="009A3C3C" w:rsidRDefault="00501BB2" w:rsidP="00501BB2">
      <w:pPr>
        <w:ind w:firstLine="720"/>
        <w:contextualSpacing/>
        <w:jc w:val="both"/>
        <w:rPr>
          <w:szCs w:val="24"/>
        </w:rPr>
      </w:pPr>
      <w:r w:rsidRPr="009A3C3C">
        <w:rPr>
          <w:szCs w:val="24"/>
        </w:rPr>
        <w:t>11.6.</w:t>
      </w:r>
      <w:r w:rsidRPr="009A3C3C">
        <w:rPr>
          <w:szCs w:val="24"/>
        </w:rPr>
        <w:tab/>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14:paraId="13B3D00D"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lt-LT"/>
        </w:rPr>
      </w:pPr>
    </w:p>
    <w:p w14:paraId="744142B5" w14:textId="77777777" w:rsidR="00501BB2" w:rsidRPr="009A3C3C" w:rsidRDefault="00501BB2" w:rsidP="00501BB2">
      <w:pPr>
        <w:pStyle w:val="Heading"/>
        <w:numPr>
          <w:ilvl w:val="0"/>
          <w:numId w:val="40"/>
        </w:numPr>
        <w:tabs>
          <w:tab w:val="left" w:pos="993"/>
        </w:tabs>
        <w:ind w:left="0" w:firstLine="567"/>
        <w:rPr>
          <w:rFonts w:cs="Times New Roman"/>
          <w:color w:val="000000" w:themeColor="text1"/>
          <w:sz w:val="24"/>
          <w:szCs w:val="24"/>
        </w:rPr>
      </w:pPr>
      <w:r w:rsidRPr="009A3C3C">
        <w:rPr>
          <w:rFonts w:cs="Times New Roman"/>
          <w:color w:val="000000" w:themeColor="text1"/>
          <w:sz w:val="24"/>
          <w:szCs w:val="24"/>
        </w:rPr>
        <w:t>KITOS NUOSTATOS</w:t>
      </w:r>
    </w:p>
    <w:p w14:paraId="06A91E9B" w14:textId="77777777" w:rsidR="00501BB2" w:rsidRPr="00F3224D" w:rsidRDefault="00501BB2" w:rsidP="00501BB2">
      <w:pPr>
        <w:pStyle w:val="Heading"/>
        <w:tabs>
          <w:tab w:val="left" w:pos="993"/>
        </w:tabs>
        <w:ind w:firstLine="567"/>
        <w:rPr>
          <w:rFonts w:cs="Times New Roman"/>
          <w:b w:val="0"/>
          <w:caps w:val="0"/>
          <w:color w:val="000000" w:themeColor="text1"/>
          <w:sz w:val="24"/>
          <w:szCs w:val="24"/>
          <w:lang w:val="fi-FI"/>
        </w:rPr>
      </w:pPr>
      <w:r w:rsidRPr="00F3224D">
        <w:rPr>
          <w:rFonts w:cs="Times New Roman"/>
          <w:b w:val="0"/>
          <w:caps w:val="0"/>
          <w:color w:val="000000" w:themeColor="text1"/>
          <w:sz w:val="24"/>
          <w:szCs w:val="24"/>
          <w:lang w:val="fi-FI"/>
        </w:rPr>
        <w:t>12.1. Šiai Sutarčiai taikoma ir ji aiškinama pagal Lietuvos Respublikos teisę.</w:t>
      </w:r>
    </w:p>
    <w:p w14:paraId="2107D5BC" w14:textId="77777777" w:rsidR="00501BB2" w:rsidRPr="003039D5" w:rsidRDefault="00501BB2" w:rsidP="00501BB2">
      <w:pPr>
        <w:pStyle w:val="Body2"/>
        <w:tabs>
          <w:tab w:val="left" w:pos="993"/>
        </w:tabs>
        <w:spacing w:after="0"/>
        <w:ind w:firstLine="567"/>
        <w:rPr>
          <w:rFonts w:cs="Times New Roman"/>
          <w:color w:val="000000" w:themeColor="text1"/>
          <w:sz w:val="24"/>
          <w:szCs w:val="24"/>
          <w:lang w:val="fi-FI"/>
        </w:rPr>
      </w:pPr>
      <w:r w:rsidRPr="003039D5">
        <w:rPr>
          <w:rFonts w:cs="Times New Roman"/>
          <w:sz w:val="24"/>
          <w:szCs w:val="24"/>
          <w:lang w:val="fi-FI"/>
        </w:rPr>
        <w:t xml:space="preserve">12.2. </w:t>
      </w:r>
      <w:r w:rsidRPr="003039D5">
        <w:rPr>
          <w:rFonts w:cs="Times New Roman"/>
          <w:color w:val="000000" w:themeColor="text1"/>
          <w:sz w:val="24"/>
          <w:szCs w:val="24"/>
          <w:lang w:val="fi-FI"/>
        </w:rPr>
        <w:t>Šalių tarpusavio prieštaravimai ir nesutarimai sprendžiami derybomis. Prieštaravimai ir nesutarimai, kurių nepavyksta išspręsti derybomis per 30 (trisdešimt) dienų terminą, sprendžiami Lietuvos Respublikos teisės aktų nustatyta tvarka Lietuvos Respublikos teismuose.</w:t>
      </w:r>
    </w:p>
    <w:p w14:paraId="449F5454" w14:textId="3E5C0E32" w:rsidR="00501BB2" w:rsidRDefault="00501BB2" w:rsidP="00501BB2">
      <w:pPr>
        <w:ind w:firstLine="567"/>
        <w:jc w:val="both"/>
        <w:rPr>
          <w:szCs w:val="24"/>
        </w:rPr>
      </w:pPr>
      <w:r w:rsidRPr="009A3C3C">
        <w:rPr>
          <w:color w:val="000000" w:themeColor="text1"/>
          <w:szCs w:val="24"/>
        </w:rPr>
        <w:t xml:space="preserve">12.3. </w:t>
      </w:r>
      <w:r w:rsidRPr="009A3C3C">
        <w:rPr>
          <w:szCs w:val="24"/>
        </w:rPr>
        <w:t>Su šia Sutartimi susijusiais klausimais Šalys susirašinėja lietuvių kalba bei šioje Sutartyje numatytais adresais. Užsakovo ir Rangovo paskirti asmenys, atsakingi už Sutarties vykdymo kontrolę:</w:t>
      </w:r>
    </w:p>
    <w:p w14:paraId="17909E35" w14:textId="703BFCA9" w:rsidR="00DE7D71" w:rsidRPr="00AB1B13" w:rsidRDefault="00DE7D71" w:rsidP="00DE7D71">
      <w:pPr>
        <w:ind w:firstLine="567"/>
        <w:jc w:val="both"/>
        <w:rPr>
          <w:szCs w:val="24"/>
        </w:rPr>
      </w:pPr>
    </w:p>
    <w:tbl>
      <w:tblPr>
        <w:tblW w:w="0" w:type="auto"/>
        <w:shd w:val="clear" w:color="auto" w:fill="FFFFFF"/>
        <w:tblCellMar>
          <w:left w:w="0" w:type="dxa"/>
          <w:right w:w="0" w:type="dxa"/>
        </w:tblCellMar>
        <w:tblLook w:val="04A0" w:firstRow="1" w:lastRow="0" w:firstColumn="1" w:lastColumn="0" w:noHBand="0" w:noVBand="1"/>
      </w:tblPr>
      <w:tblGrid>
        <w:gridCol w:w="1838"/>
        <w:gridCol w:w="3824"/>
        <w:gridCol w:w="4112"/>
      </w:tblGrid>
      <w:tr w:rsidR="00DE7D71" w:rsidRPr="00DE7D71" w14:paraId="001A4D59" w14:textId="77777777" w:rsidTr="00DE7D71">
        <w:tc>
          <w:tcPr>
            <w:tcW w:w="1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21812" w14:textId="77777777" w:rsidR="00DE7D71" w:rsidRPr="00AB1B13" w:rsidRDefault="00DE7D71" w:rsidP="00DE7D71">
            <w:pPr>
              <w:ind w:firstLine="567"/>
              <w:jc w:val="both"/>
              <w:rPr>
                <w:szCs w:val="24"/>
              </w:rPr>
            </w:pPr>
            <w:r w:rsidRPr="00DE7D71">
              <w:rPr>
                <w:szCs w:val="24"/>
              </w:rPr>
              <w:t> </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322296" w14:textId="77777777" w:rsidR="00DE7D71" w:rsidRPr="00DE7D71" w:rsidRDefault="00DE7D71" w:rsidP="00DE7D71">
            <w:pPr>
              <w:ind w:firstLine="567"/>
              <w:jc w:val="both"/>
              <w:rPr>
                <w:szCs w:val="24"/>
                <w:lang w:val="en-US"/>
              </w:rPr>
            </w:pPr>
            <w:r w:rsidRPr="00DE7D71">
              <w:rPr>
                <w:szCs w:val="24"/>
              </w:rPr>
              <w:t>Užsakovas</w:t>
            </w:r>
          </w:p>
        </w:tc>
        <w:tc>
          <w:tcPr>
            <w:tcW w:w="4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65A93D" w14:textId="77777777" w:rsidR="00DE7D71" w:rsidRPr="00DE7D71" w:rsidRDefault="00DE7D71" w:rsidP="00DE7D71">
            <w:pPr>
              <w:ind w:firstLine="567"/>
              <w:jc w:val="both"/>
              <w:rPr>
                <w:szCs w:val="24"/>
                <w:lang w:val="en-US"/>
              </w:rPr>
            </w:pPr>
            <w:r w:rsidRPr="00DE7D71">
              <w:rPr>
                <w:szCs w:val="24"/>
              </w:rPr>
              <w:t>Rangovas</w:t>
            </w:r>
          </w:p>
        </w:tc>
      </w:tr>
      <w:tr w:rsidR="00DE7D71" w:rsidRPr="00DE7D71" w14:paraId="3A488B37"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60E0D" w14:textId="77777777" w:rsidR="00DE7D71" w:rsidRPr="00DE7D71" w:rsidRDefault="00DE7D71" w:rsidP="00DE7D71">
            <w:pPr>
              <w:ind w:firstLine="567"/>
              <w:jc w:val="both"/>
              <w:rPr>
                <w:szCs w:val="24"/>
                <w:lang w:val="en-US"/>
              </w:rPr>
            </w:pPr>
            <w:r w:rsidRPr="00DE7D71">
              <w:rPr>
                <w:szCs w:val="24"/>
              </w:rPr>
              <w:t>Pareigos, Vardas, Pavardė</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5BD79" w14:textId="2E6AF6A6"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E2AE60" w14:textId="1527AED6" w:rsidR="00DE7D71" w:rsidRPr="00DE7D71" w:rsidRDefault="00DE7D71" w:rsidP="00DE7D71">
            <w:pPr>
              <w:jc w:val="both"/>
              <w:rPr>
                <w:szCs w:val="24"/>
                <w:lang w:val="en-US"/>
              </w:rPr>
            </w:pPr>
          </w:p>
        </w:tc>
      </w:tr>
      <w:tr w:rsidR="00DE7D71" w:rsidRPr="00DE7D71" w14:paraId="2D74B0C3"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19DDE" w14:textId="77777777" w:rsidR="00DE7D71" w:rsidRPr="00DE7D71" w:rsidRDefault="00DE7D71" w:rsidP="00DE7D71">
            <w:pPr>
              <w:ind w:firstLine="567"/>
              <w:jc w:val="both"/>
              <w:rPr>
                <w:szCs w:val="24"/>
                <w:lang w:val="en-US"/>
              </w:rPr>
            </w:pPr>
            <w:r w:rsidRPr="00DE7D71">
              <w:rPr>
                <w:szCs w:val="24"/>
              </w:rPr>
              <w:t>Tel.:</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1FBCF" w14:textId="034CE884"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85E37A" w14:textId="58850CE7" w:rsidR="00DE7D71" w:rsidRPr="00DE7D71" w:rsidRDefault="00DE7D71" w:rsidP="00DE7D71">
            <w:pPr>
              <w:jc w:val="both"/>
              <w:rPr>
                <w:szCs w:val="24"/>
                <w:lang w:val="en-US"/>
              </w:rPr>
            </w:pPr>
          </w:p>
        </w:tc>
      </w:tr>
      <w:tr w:rsidR="00DE7D71" w:rsidRPr="00DE7D71" w14:paraId="5FADD967"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AE02D3" w14:textId="77777777" w:rsidR="00DE7D71" w:rsidRPr="00DE7D71" w:rsidRDefault="00DE7D71" w:rsidP="00DE7D71">
            <w:pPr>
              <w:ind w:firstLine="567"/>
              <w:jc w:val="both"/>
              <w:rPr>
                <w:szCs w:val="24"/>
                <w:lang w:val="en-US"/>
              </w:rPr>
            </w:pPr>
            <w:r w:rsidRPr="00DE7D71">
              <w:rPr>
                <w:szCs w:val="24"/>
              </w:rPr>
              <w:t>Adresas</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AF5E9F" w14:textId="3F6B9DE9"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CDF147" w14:textId="3880C753" w:rsidR="00DE7D71" w:rsidRPr="00DE7D71" w:rsidRDefault="00DE7D71" w:rsidP="00DE7D71">
            <w:pPr>
              <w:jc w:val="both"/>
              <w:rPr>
                <w:szCs w:val="24"/>
                <w:lang w:val="en-US"/>
              </w:rPr>
            </w:pPr>
          </w:p>
        </w:tc>
      </w:tr>
      <w:tr w:rsidR="00DE7D71" w:rsidRPr="00DE7D71" w14:paraId="16297187" w14:textId="77777777" w:rsidTr="00AF03E2">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7A2F7E" w14:textId="77777777" w:rsidR="00DE7D71" w:rsidRPr="00DE7D71" w:rsidRDefault="00DE7D71" w:rsidP="00DE7D71">
            <w:pPr>
              <w:ind w:firstLine="567"/>
              <w:jc w:val="both"/>
              <w:rPr>
                <w:szCs w:val="24"/>
                <w:lang w:val="en-US"/>
              </w:rPr>
            </w:pPr>
            <w:r w:rsidRPr="00DE7D71">
              <w:rPr>
                <w:szCs w:val="24"/>
              </w:rPr>
              <w:t>El. paštas</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7CBDE8" w14:textId="73FBBF96"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8E2B8D" w14:textId="1E95CD90" w:rsidR="00DE7D71" w:rsidRPr="00DE7D71" w:rsidRDefault="00DE7D71" w:rsidP="00DE7D71">
            <w:pPr>
              <w:jc w:val="both"/>
              <w:rPr>
                <w:szCs w:val="24"/>
                <w:lang w:val="en-US"/>
              </w:rPr>
            </w:pPr>
          </w:p>
        </w:tc>
      </w:tr>
    </w:tbl>
    <w:p w14:paraId="6C995DD1" w14:textId="77777777" w:rsidR="00DE7D71" w:rsidRPr="009A3C3C" w:rsidRDefault="00DE7D71" w:rsidP="00955A04">
      <w:pPr>
        <w:jc w:val="both"/>
        <w:rPr>
          <w:szCs w:val="24"/>
        </w:rPr>
      </w:pPr>
    </w:p>
    <w:p w14:paraId="6C2C9AAB" w14:textId="77777777" w:rsidR="00501BB2" w:rsidRPr="00F3224D" w:rsidRDefault="00501BB2" w:rsidP="00501BB2">
      <w:pPr>
        <w:pStyle w:val="Body2"/>
        <w:spacing w:after="0"/>
        <w:ind w:firstLine="567"/>
        <w:rPr>
          <w:rFonts w:cs="Times New Roman"/>
          <w:sz w:val="24"/>
          <w:szCs w:val="24"/>
          <w:lang w:val="lt-LT"/>
        </w:rPr>
      </w:pPr>
      <w:r w:rsidRPr="00F3224D">
        <w:rPr>
          <w:rFonts w:cs="Times New Roman"/>
          <w:sz w:val="24"/>
          <w:szCs w:val="24"/>
          <w:lang w:val="lt-LT"/>
        </w:rPr>
        <w:t>Pirkėjo</w:t>
      </w:r>
      <w:r w:rsidRPr="00F3224D">
        <w:rPr>
          <w:rFonts w:eastAsia="Calibri" w:cs="Times New Roman"/>
          <w:sz w:val="24"/>
          <w:szCs w:val="24"/>
          <w:lang w:val="lt-LT"/>
        </w:rPr>
        <w:t xml:space="preserve"> paskirtas asmuo, atsakingas už Sutarties ir pakeitimų paskelbimą pagal Lietuvos Respublikos </w:t>
      </w:r>
      <w:r w:rsidRPr="00F3224D">
        <w:rPr>
          <w:rFonts w:cs="Times New Roman"/>
          <w:sz w:val="24"/>
          <w:szCs w:val="24"/>
          <w:lang w:val="lt-LT"/>
        </w:rPr>
        <w:t>viešųjų pirkimų įstatymo 86 str. 9 d. nuostatas yra Viešųjų pirkimų skyriaus viešųjų pirkimų specialistas.</w:t>
      </w:r>
    </w:p>
    <w:p w14:paraId="063689DC" w14:textId="77777777" w:rsidR="00501BB2" w:rsidRPr="00F3224D" w:rsidRDefault="00501BB2" w:rsidP="00501BB2">
      <w:pPr>
        <w:pStyle w:val="Body2"/>
        <w:tabs>
          <w:tab w:val="left" w:pos="993"/>
        </w:tabs>
        <w:spacing w:after="0"/>
        <w:ind w:firstLine="567"/>
        <w:rPr>
          <w:rFonts w:cs="Times New Roman"/>
          <w:sz w:val="24"/>
          <w:szCs w:val="24"/>
          <w:lang w:val="lt-LT"/>
        </w:rPr>
      </w:pPr>
      <w:r w:rsidRPr="00F3224D">
        <w:rPr>
          <w:rFonts w:cs="Times New Roman"/>
          <w:color w:val="000000" w:themeColor="text1"/>
          <w:sz w:val="24"/>
          <w:szCs w:val="24"/>
          <w:lang w:val="lt-LT"/>
        </w:rPr>
        <w:t xml:space="preserve">12.4. </w:t>
      </w:r>
      <w:r w:rsidRPr="00F3224D">
        <w:rPr>
          <w:rFonts w:cs="Times New Roman"/>
          <w:sz w:val="24"/>
          <w:szCs w:val="24"/>
          <w:lang w:val="lt-LT"/>
        </w:rPr>
        <w:t>Rangovo pateiktas pasiūlymas ir kiti pirkimo dokumentai yra laikomi neatskiriama šios Sutarties dalimi ir gali būti naudojami aiškinant Sutarties sąlygas.</w:t>
      </w:r>
    </w:p>
    <w:p w14:paraId="75537A96" w14:textId="6122BD4F" w:rsidR="00501BB2" w:rsidRPr="003039D5" w:rsidRDefault="00501BB2" w:rsidP="00501BB2">
      <w:pPr>
        <w:pStyle w:val="Body2"/>
        <w:tabs>
          <w:tab w:val="left" w:pos="993"/>
        </w:tabs>
        <w:spacing w:after="0"/>
        <w:ind w:firstLine="567"/>
        <w:rPr>
          <w:rFonts w:cs="Times New Roman"/>
          <w:color w:val="000000" w:themeColor="text1"/>
          <w:sz w:val="24"/>
          <w:szCs w:val="24"/>
          <w:lang w:val="lt-LT"/>
        </w:rPr>
      </w:pPr>
      <w:r w:rsidRPr="003039D5">
        <w:rPr>
          <w:rFonts w:cs="Times New Roman"/>
          <w:sz w:val="24"/>
          <w:szCs w:val="24"/>
          <w:lang w:val="lt-LT"/>
        </w:rPr>
        <w:t xml:space="preserve">12.5. </w:t>
      </w:r>
      <w:r w:rsidRPr="003039D5">
        <w:rPr>
          <w:rFonts w:cs="Times New Roman"/>
          <w:color w:val="000000" w:themeColor="text1"/>
          <w:sz w:val="24"/>
          <w:szCs w:val="24"/>
          <w:lang w:val="lt-LT"/>
        </w:rPr>
        <w:t xml:space="preserve">Sutartis </w:t>
      </w:r>
      <w:r w:rsidR="007875ED">
        <w:rPr>
          <w:rFonts w:cs="Times New Roman"/>
          <w:color w:val="000000" w:themeColor="text1"/>
          <w:sz w:val="24"/>
          <w:szCs w:val="24"/>
          <w:lang w:val="lt-LT"/>
        </w:rPr>
        <w:t>pasirašyta saugiu elektroniniu parašu.</w:t>
      </w:r>
    </w:p>
    <w:p w14:paraId="1E92B924" w14:textId="77777777" w:rsidR="00501BB2" w:rsidRPr="009A3C3C" w:rsidRDefault="00501BB2" w:rsidP="00501BB2">
      <w:pPr>
        <w:pStyle w:val="ListParagraph"/>
        <w:widowControl w:val="0"/>
        <w:tabs>
          <w:tab w:val="left" w:pos="142"/>
          <w:tab w:val="left" w:pos="1276"/>
          <w:tab w:val="left" w:pos="1418"/>
        </w:tabs>
        <w:ind w:left="0" w:firstLine="567"/>
        <w:jc w:val="both"/>
        <w:rPr>
          <w:szCs w:val="24"/>
        </w:rPr>
      </w:pPr>
      <w:r w:rsidRPr="009A3C3C">
        <w:rPr>
          <w:color w:val="000000" w:themeColor="text1"/>
          <w:szCs w:val="24"/>
        </w:rPr>
        <w:t xml:space="preserve">12.6. </w:t>
      </w:r>
      <w:r w:rsidRPr="009A3C3C">
        <w:rPr>
          <w:szCs w:val="24"/>
        </w:rPr>
        <w:t xml:space="preserve">Ši Sutartis viešinama Centrinėje viešųjų pirkimų informacinėje sistemoje Viešųjų pirkimų nustatyta tvarka ir terminais. </w:t>
      </w:r>
    </w:p>
    <w:p w14:paraId="7DD55C3D" w14:textId="77777777" w:rsidR="00501BB2" w:rsidRPr="009A3C3C" w:rsidRDefault="00501BB2" w:rsidP="00501BB2">
      <w:pPr>
        <w:tabs>
          <w:tab w:val="left" w:pos="993"/>
        </w:tabs>
        <w:ind w:firstLine="567"/>
        <w:jc w:val="both"/>
        <w:rPr>
          <w:szCs w:val="24"/>
        </w:rPr>
      </w:pPr>
      <w:r w:rsidRPr="009A3C3C">
        <w:rPr>
          <w:szCs w:val="24"/>
        </w:rPr>
        <w:t>12.7. Užsakovas Viešųjų pirkimų įstatymo 91 str. nustatyta tvarka Centrinėje viešųjų pirkimų informacinėje sistemoje turi teisę skelbti informaciją apie pirkimo sutarties neįvykdžiusius ar netinkamai ją įvykdžiusius tiekėjus.</w:t>
      </w:r>
    </w:p>
    <w:p w14:paraId="7D4078E8" w14:textId="2895C5E4" w:rsidR="00501BB2" w:rsidRPr="009A3C3C" w:rsidRDefault="00501BB2" w:rsidP="00501BB2">
      <w:pPr>
        <w:tabs>
          <w:tab w:val="left" w:pos="567"/>
        </w:tabs>
        <w:ind w:firstLine="567"/>
        <w:jc w:val="both"/>
        <w:rPr>
          <w:szCs w:val="24"/>
        </w:rPr>
      </w:pPr>
      <w:r w:rsidRPr="009A3C3C">
        <w:rPr>
          <w:szCs w:val="24"/>
        </w:rPr>
        <w:t>12.8.  Neatskiriama Sutarties dalis yra Sutarties priedai:</w:t>
      </w:r>
      <w:r w:rsidR="00AF03E2">
        <w:rPr>
          <w:szCs w:val="24"/>
        </w:rPr>
        <w:t xml:space="preserve">  </w:t>
      </w:r>
      <w:bookmarkStart w:id="7" w:name="_Hlk71275504"/>
      <w:r w:rsidR="00AF03E2" w:rsidRPr="00FC41B6">
        <w:rPr>
          <w:sz w:val="22"/>
          <w:szCs w:val="22"/>
          <w:highlight w:val="lightGray"/>
          <w:bdr w:val="nil"/>
          <w:lang w:eastAsia="en-US"/>
        </w:rPr>
        <w:t>_____________________</w:t>
      </w:r>
      <w:bookmarkEnd w:id="7"/>
      <w:r w:rsidR="00AF03E2">
        <w:rPr>
          <w:sz w:val="22"/>
          <w:szCs w:val="22"/>
          <w:bdr w:val="nil"/>
          <w:lang w:eastAsia="en-US"/>
        </w:rPr>
        <w:t>.</w:t>
      </w:r>
    </w:p>
    <w:p w14:paraId="136E12CC" w14:textId="77777777" w:rsidR="001E3C2C" w:rsidRPr="00F3224D" w:rsidRDefault="001E3C2C" w:rsidP="001E3C2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rPr>
          <w:rFonts w:cs="Times New Roman"/>
          <w:color w:val="000000" w:themeColor="text1"/>
          <w:sz w:val="24"/>
          <w:szCs w:val="24"/>
          <w:lang w:val="fi-FI"/>
        </w:rPr>
      </w:pPr>
    </w:p>
    <w:p w14:paraId="03E21855" w14:textId="77777777" w:rsidR="00501BB2" w:rsidRPr="00F3224D" w:rsidRDefault="00501BB2" w:rsidP="001E3C2C">
      <w:pPr>
        <w:pStyle w:val="Heading"/>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rPr>
          <w:rFonts w:cs="Times New Roman"/>
          <w:color w:val="000000" w:themeColor="text1"/>
          <w:sz w:val="24"/>
          <w:szCs w:val="24"/>
          <w:lang w:val="fi-FI"/>
        </w:rPr>
      </w:pPr>
      <w:r w:rsidRPr="00F3224D">
        <w:rPr>
          <w:rFonts w:cs="Times New Roman"/>
          <w:color w:val="000000" w:themeColor="text1"/>
          <w:sz w:val="24"/>
          <w:szCs w:val="24"/>
          <w:lang w:val="fi-FI"/>
        </w:rPr>
        <w:t>Šalių juridiniai adresai, rekvizitai ir parašai</w:t>
      </w:r>
    </w:p>
    <w:p w14:paraId="7212CDAD" w14:textId="77777777" w:rsidR="00B37B5E" w:rsidRDefault="00B37B5E" w:rsidP="001E3C2C">
      <w:pPr>
        <w:pStyle w:val="NoSpacing"/>
        <w:jc w:val="right"/>
      </w:pPr>
      <w:bookmarkStart w:id="8" w:name="_Hlk111661646"/>
    </w:p>
    <w:p w14:paraId="1C95458C" w14:textId="3A31D25E" w:rsidR="001E3C2C" w:rsidRPr="001E3C2C" w:rsidRDefault="001E3C2C" w:rsidP="001E3C2C">
      <w:pPr>
        <w:tabs>
          <w:tab w:val="left" w:pos="993"/>
        </w:tabs>
        <w:ind w:left="90"/>
        <w:jc w:val="left"/>
        <w:outlineLvl w:val="0"/>
        <w:rPr>
          <w:rFonts w:eastAsia="Arial Unicode MS"/>
          <w:b/>
          <w:bCs/>
          <w:caps/>
          <w:color w:val="000000"/>
          <w:spacing w:val="4"/>
          <w:szCs w:val="24"/>
          <w:bdr w:val="nil"/>
        </w:rPr>
      </w:pPr>
      <w:bookmarkStart w:id="9" w:name="_Hlk499284083"/>
      <w:r w:rsidRPr="001E3C2C">
        <w:rPr>
          <w:rFonts w:eastAsia="Arial Unicode MS"/>
          <w:b/>
          <w:bCs/>
          <w:caps/>
          <w:color w:val="000000"/>
          <w:spacing w:val="4"/>
          <w:szCs w:val="24"/>
          <w:bdr w:val="nil"/>
        </w:rPr>
        <w:t>UŽSAKOVAS</w:t>
      </w:r>
      <w:r w:rsidRPr="001E3C2C">
        <w:rPr>
          <w:rFonts w:eastAsia="Arial Unicode MS"/>
          <w:b/>
          <w:bCs/>
          <w:caps/>
          <w:color w:val="000000"/>
          <w:spacing w:val="4"/>
          <w:szCs w:val="24"/>
          <w:bdr w:val="nil"/>
        </w:rPr>
        <w:tab/>
      </w:r>
      <w:r w:rsidRPr="001E3C2C">
        <w:rPr>
          <w:rFonts w:eastAsia="Arial Unicode MS"/>
          <w:b/>
          <w:bCs/>
          <w:caps/>
          <w:color w:val="000000"/>
          <w:spacing w:val="4"/>
          <w:szCs w:val="24"/>
          <w:bdr w:val="nil"/>
        </w:rPr>
        <w:tab/>
        <w:t xml:space="preserve">                  rangovas</w:t>
      </w:r>
    </w:p>
    <w:tbl>
      <w:tblPr>
        <w:tblW w:w="9830" w:type="dxa"/>
        <w:tblLayout w:type="fixed"/>
        <w:tblLook w:val="0000" w:firstRow="0" w:lastRow="0" w:firstColumn="0" w:lastColumn="0" w:noHBand="0" w:noVBand="0"/>
      </w:tblPr>
      <w:tblGrid>
        <w:gridCol w:w="4915"/>
        <w:gridCol w:w="4915"/>
      </w:tblGrid>
      <w:tr w:rsidR="001E3C2C" w:rsidRPr="001E3C2C" w14:paraId="1B420F17" w14:textId="77777777" w:rsidTr="009E1E79">
        <w:trPr>
          <w:trHeight w:val="548"/>
        </w:trPr>
        <w:tc>
          <w:tcPr>
            <w:tcW w:w="4915" w:type="dxa"/>
            <w:shd w:val="clear" w:color="auto" w:fill="auto"/>
          </w:tcPr>
          <w:p w14:paraId="3E813CDB" w14:textId="4298D4C5" w:rsidR="001E3C2C" w:rsidRPr="001E3C2C" w:rsidRDefault="00AF03E2" w:rsidP="001E3C2C">
            <w:pPr>
              <w:tabs>
                <w:tab w:val="left" w:pos="993"/>
              </w:tabs>
              <w:jc w:val="both"/>
              <w:rPr>
                <w:rFonts w:eastAsia="Arial Unicode MS"/>
                <w:color w:val="000000"/>
                <w:szCs w:val="24"/>
                <w:bdr w:val="nil"/>
              </w:rPr>
            </w:pPr>
            <w:r w:rsidRPr="00FC41B6">
              <w:rPr>
                <w:sz w:val="22"/>
                <w:szCs w:val="22"/>
                <w:highlight w:val="lightGray"/>
                <w:bdr w:val="nil"/>
                <w:lang w:eastAsia="en-US"/>
              </w:rPr>
              <w:t>_____________________</w:t>
            </w:r>
          </w:p>
        </w:tc>
        <w:tc>
          <w:tcPr>
            <w:tcW w:w="4915" w:type="dxa"/>
            <w:shd w:val="clear" w:color="auto" w:fill="auto"/>
          </w:tcPr>
          <w:p w14:paraId="01BEFA66" w14:textId="7C276ECB" w:rsidR="00811CC4" w:rsidRPr="001E3C2C" w:rsidRDefault="00AF03E2" w:rsidP="001E3C2C">
            <w:pPr>
              <w:tabs>
                <w:tab w:val="left" w:pos="993"/>
              </w:tabs>
              <w:jc w:val="left"/>
              <w:rPr>
                <w:rFonts w:eastAsia="Arial Unicode MS"/>
                <w:color w:val="000000"/>
                <w:szCs w:val="24"/>
                <w:bdr w:val="nil"/>
              </w:rPr>
            </w:pPr>
            <w:r w:rsidRPr="00FC41B6">
              <w:rPr>
                <w:sz w:val="22"/>
                <w:szCs w:val="22"/>
                <w:highlight w:val="lightGray"/>
                <w:bdr w:val="nil"/>
                <w:lang w:eastAsia="en-US"/>
              </w:rPr>
              <w:t>_____________________</w:t>
            </w:r>
          </w:p>
          <w:p w14:paraId="1D1A950F" w14:textId="77777777" w:rsidR="001E3C2C" w:rsidRPr="001E3C2C" w:rsidRDefault="001E3C2C" w:rsidP="001E3C2C">
            <w:pPr>
              <w:tabs>
                <w:tab w:val="left" w:pos="993"/>
              </w:tabs>
              <w:jc w:val="left"/>
              <w:rPr>
                <w:rFonts w:eastAsia="Arial Unicode MS"/>
                <w:color w:val="000000"/>
                <w:szCs w:val="24"/>
                <w:bdr w:val="nil"/>
              </w:rPr>
            </w:pPr>
          </w:p>
          <w:p w14:paraId="1FD51B6C" w14:textId="77777777" w:rsidR="001E3C2C" w:rsidRPr="001E3C2C" w:rsidRDefault="001E3C2C" w:rsidP="001E3C2C">
            <w:pPr>
              <w:tabs>
                <w:tab w:val="left" w:pos="993"/>
              </w:tabs>
              <w:jc w:val="left"/>
              <w:rPr>
                <w:rFonts w:eastAsia="Arial Unicode MS"/>
                <w:color w:val="000000"/>
                <w:szCs w:val="24"/>
                <w:bdr w:val="nil"/>
              </w:rPr>
            </w:pPr>
          </w:p>
          <w:p w14:paraId="3F0E1B82" w14:textId="2BAC0970" w:rsidR="001E3C2C" w:rsidRPr="001E3C2C" w:rsidRDefault="001E3C2C" w:rsidP="00AF03E2">
            <w:pPr>
              <w:tabs>
                <w:tab w:val="left" w:pos="993"/>
              </w:tabs>
              <w:jc w:val="left"/>
              <w:rPr>
                <w:rFonts w:eastAsia="Arial Unicode MS"/>
                <w:color w:val="000000"/>
                <w:szCs w:val="24"/>
                <w:bdr w:val="nil"/>
              </w:rPr>
            </w:pPr>
          </w:p>
        </w:tc>
      </w:tr>
      <w:bookmarkEnd w:id="8"/>
      <w:bookmarkEnd w:id="9"/>
    </w:tbl>
    <w:p w14:paraId="2CAB2AC9" w14:textId="77777777" w:rsidR="00AA016F" w:rsidRDefault="00AA016F" w:rsidP="00AF03E2">
      <w:pPr>
        <w:tabs>
          <w:tab w:val="left" w:pos="993"/>
        </w:tabs>
        <w:jc w:val="both"/>
      </w:pPr>
    </w:p>
    <w:sectPr w:rsidR="00AA016F" w:rsidSect="00E71446">
      <w:headerReference w:type="default" r:id="rId12"/>
      <w:pgSz w:w="11906" w:h="16838"/>
      <w:pgMar w:top="1135" w:right="836"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E1AA" w14:textId="77777777" w:rsidR="00BD6F35" w:rsidRDefault="00BD6F35" w:rsidP="00853F9E">
      <w:r>
        <w:separator/>
      </w:r>
    </w:p>
  </w:endnote>
  <w:endnote w:type="continuationSeparator" w:id="0">
    <w:p w14:paraId="3CD27B7C" w14:textId="77777777" w:rsidR="00BD6F35" w:rsidRDefault="00BD6F35" w:rsidP="008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Arial Nova Light"/>
    <w:charset w:val="00"/>
    <w:family w:val="auto"/>
    <w:pitch w:val="variable"/>
    <w:sig w:usb0="A00002FF" w:usb1="5000205B" w:usb2="00000002" w:usb3="00000000" w:csb0="0000000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A8F6" w14:textId="77777777" w:rsidR="00BD6F35" w:rsidRDefault="00BD6F35" w:rsidP="00853F9E">
      <w:r>
        <w:separator/>
      </w:r>
    </w:p>
  </w:footnote>
  <w:footnote w:type="continuationSeparator" w:id="0">
    <w:p w14:paraId="4243F61C" w14:textId="77777777" w:rsidR="00BD6F35" w:rsidRDefault="00BD6F35" w:rsidP="0085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615883"/>
      <w:docPartObj>
        <w:docPartGallery w:val="Page Numbers (Top of Page)"/>
        <w:docPartUnique/>
      </w:docPartObj>
    </w:sdtPr>
    <w:sdtContent>
      <w:p w14:paraId="7DBE4F9D" w14:textId="57BEF113" w:rsidR="009C70A8" w:rsidRDefault="009C70A8">
        <w:pPr>
          <w:pStyle w:val="Header"/>
        </w:pPr>
        <w:r>
          <w:fldChar w:fldCharType="begin"/>
        </w:r>
        <w:r>
          <w:instrText>PAGE   \* MERGEFORMAT</w:instrText>
        </w:r>
        <w:r>
          <w:fldChar w:fldCharType="separate"/>
        </w:r>
        <w:r w:rsidR="00F55DCE">
          <w:rPr>
            <w:noProof/>
          </w:rPr>
          <w:t>8</w:t>
        </w:r>
        <w:r>
          <w:rPr>
            <w:noProof/>
          </w:rPr>
          <w:fldChar w:fldCharType="end"/>
        </w:r>
      </w:p>
    </w:sdtContent>
  </w:sdt>
  <w:p w14:paraId="09013FC9" w14:textId="77777777" w:rsidR="009C70A8" w:rsidRDefault="009C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10D"/>
    <w:multiLevelType w:val="multilevel"/>
    <w:tmpl w:val="634CB75A"/>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4A60A84"/>
    <w:multiLevelType w:val="multilevel"/>
    <w:tmpl w:val="8668B464"/>
    <w:lvl w:ilvl="0">
      <w:start w:val="1"/>
      <w:numFmt w:val="decimal"/>
      <w:lvlText w:val="%1."/>
      <w:lvlJc w:val="left"/>
      <w:pPr>
        <w:ind w:left="927"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01981"/>
    <w:multiLevelType w:val="multilevel"/>
    <w:tmpl w:val="4468D1E8"/>
    <w:lvl w:ilvl="0">
      <w:start w:val="5"/>
      <w:numFmt w:val="decimal"/>
      <w:lvlText w:val="%1."/>
      <w:lvlJc w:val="left"/>
      <w:pPr>
        <w:ind w:left="7560" w:hanging="360"/>
      </w:pPr>
      <w:rPr>
        <w:rFonts w:hint="default"/>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8956164"/>
    <w:multiLevelType w:val="multilevel"/>
    <w:tmpl w:val="3ED86D06"/>
    <w:lvl w:ilvl="0">
      <w:start w:val="1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70F19"/>
    <w:multiLevelType w:val="hybridMultilevel"/>
    <w:tmpl w:val="09FA25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747C9F"/>
    <w:multiLevelType w:val="hybridMultilevel"/>
    <w:tmpl w:val="441A0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B307B"/>
    <w:multiLevelType w:val="multilevel"/>
    <w:tmpl w:val="191EFC7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602D05"/>
    <w:multiLevelType w:val="multilevel"/>
    <w:tmpl w:val="0EB80570"/>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010343"/>
    <w:multiLevelType w:val="multilevel"/>
    <w:tmpl w:val="B20CFE5A"/>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2CFB44DA"/>
    <w:multiLevelType w:val="multilevel"/>
    <w:tmpl w:val="CF14F2FA"/>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175"/>
        </w:tabs>
        <w:ind w:left="1175"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D9D127D"/>
    <w:multiLevelType w:val="multilevel"/>
    <w:tmpl w:val="114AB65A"/>
    <w:lvl w:ilvl="0">
      <w:start w:val="3"/>
      <w:numFmt w:val="decimal"/>
      <w:lvlText w:val="%1"/>
      <w:lvlJc w:val="left"/>
      <w:pPr>
        <w:ind w:left="780" w:hanging="780"/>
      </w:pPr>
      <w:rPr>
        <w:rFonts w:hint="default"/>
      </w:rPr>
    </w:lvl>
    <w:lvl w:ilvl="1">
      <w:start w:val="12"/>
      <w:numFmt w:val="decimal"/>
      <w:lvlText w:val="%1.%2"/>
      <w:lvlJc w:val="left"/>
      <w:pPr>
        <w:ind w:left="1725" w:hanging="780"/>
      </w:pPr>
      <w:rPr>
        <w:rFonts w:hint="default"/>
      </w:rPr>
    </w:lvl>
    <w:lvl w:ilvl="2">
      <w:start w:val="1"/>
      <w:numFmt w:val="decimal"/>
      <w:lvlText w:val="%1.%2.%3"/>
      <w:lvlJc w:val="left"/>
      <w:pPr>
        <w:ind w:left="2670" w:hanging="780"/>
      </w:pPr>
      <w:rPr>
        <w:rFonts w:hint="default"/>
      </w:rPr>
    </w:lvl>
    <w:lvl w:ilvl="3">
      <w:start w:val="1"/>
      <w:numFmt w:val="decimal"/>
      <w:lvlText w:val="%1.%2.%3.%4"/>
      <w:lvlJc w:val="left"/>
      <w:pPr>
        <w:ind w:left="3615" w:hanging="7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4" w15:restartNumberingAfterBreak="0">
    <w:nsid w:val="2F447C90"/>
    <w:multiLevelType w:val="multilevel"/>
    <w:tmpl w:val="FA52C794"/>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2B4703C"/>
    <w:multiLevelType w:val="hybridMultilevel"/>
    <w:tmpl w:val="030C1DCC"/>
    <w:lvl w:ilvl="0" w:tplc="055E64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F0088"/>
    <w:multiLevelType w:val="multilevel"/>
    <w:tmpl w:val="8520B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0BE78E1"/>
    <w:multiLevelType w:val="multilevel"/>
    <w:tmpl w:val="43765D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1" w15:restartNumberingAfterBreak="0">
    <w:nsid w:val="42D8161C"/>
    <w:multiLevelType w:val="multilevel"/>
    <w:tmpl w:val="AAAE859A"/>
    <w:lvl w:ilvl="0">
      <w:start w:val="9"/>
      <w:numFmt w:val="decimal"/>
      <w:lvlText w:val="%1."/>
      <w:lvlJc w:val="left"/>
      <w:pPr>
        <w:ind w:left="207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510" w:hanging="1800"/>
      </w:pPr>
      <w:rPr>
        <w:rFonts w:hint="default"/>
      </w:rPr>
    </w:lvl>
  </w:abstractNum>
  <w:abstractNum w:abstractNumId="22" w15:restartNumberingAfterBreak="0">
    <w:nsid w:val="47CA62AB"/>
    <w:multiLevelType w:val="multilevel"/>
    <w:tmpl w:val="E9BEE3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84005E5"/>
    <w:multiLevelType w:val="multilevel"/>
    <w:tmpl w:val="C00E88C8"/>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1E583F"/>
    <w:multiLevelType w:val="multilevel"/>
    <w:tmpl w:val="4B6249FC"/>
    <w:lvl w:ilvl="0">
      <w:start w:val="14"/>
      <w:numFmt w:val="decimal"/>
      <w:lvlText w:val="%1."/>
      <w:lvlJc w:val="left"/>
      <w:pPr>
        <w:ind w:left="1047" w:hanging="480"/>
      </w:pPr>
      <w:rPr>
        <w:rFonts w:hint="default"/>
      </w:rPr>
    </w:lvl>
    <w:lvl w:ilvl="1">
      <w:start w:val="1"/>
      <w:numFmt w:val="decimal"/>
      <w:lvlText w:val="%1.%2."/>
      <w:lvlJc w:val="left"/>
      <w:pPr>
        <w:ind w:left="480" w:hanging="48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0842B98"/>
    <w:multiLevelType w:val="multilevel"/>
    <w:tmpl w:val="B6C2C7DA"/>
    <w:lvl w:ilvl="0">
      <w:start w:val="11"/>
      <w:numFmt w:val="decimal"/>
      <w:lvlText w:val="%1."/>
      <w:lvlJc w:val="left"/>
      <w:pPr>
        <w:ind w:left="102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EF658B"/>
    <w:multiLevelType w:val="hybridMultilevel"/>
    <w:tmpl w:val="7FFED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F35824"/>
    <w:multiLevelType w:val="hybridMultilevel"/>
    <w:tmpl w:val="6CD6E48E"/>
    <w:lvl w:ilvl="0" w:tplc="0BC4DED6">
      <w:start w:val="13"/>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5602E"/>
    <w:multiLevelType w:val="hybridMultilevel"/>
    <w:tmpl w:val="9C6A0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E3646"/>
    <w:multiLevelType w:val="multilevel"/>
    <w:tmpl w:val="C172D35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7B85129"/>
    <w:multiLevelType w:val="multilevel"/>
    <w:tmpl w:val="BB485D60"/>
    <w:lvl w:ilvl="0">
      <w:start w:val="4"/>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C0F7F"/>
    <w:multiLevelType w:val="hybridMultilevel"/>
    <w:tmpl w:val="536EFB96"/>
    <w:lvl w:ilvl="0" w:tplc="B3401C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2A9150E"/>
    <w:multiLevelType w:val="hybridMultilevel"/>
    <w:tmpl w:val="B4EA1A00"/>
    <w:lvl w:ilvl="0" w:tplc="340C11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73805074"/>
    <w:multiLevelType w:val="multilevel"/>
    <w:tmpl w:val="E3C81BB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1"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eastAsia="Times New Roman" w:hAnsi="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42" w15:restartNumberingAfterBreak="0">
    <w:nsid w:val="7CEC2ACD"/>
    <w:multiLevelType w:val="hybridMultilevel"/>
    <w:tmpl w:val="A9301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8592442">
    <w:abstractNumId w:val="41"/>
  </w:num>
  <w:num w:numId="2" w16cid:durableId="716205008">
    <w:abstractNumId w:val="20"/>
  </w:num>
  <w:num w:numId="3" w16cid:durableId="2033914547">
    <w:abstractNumId w:val="17"/>
  </w:num>
  <w:num w:numId="4" w16cid:durableId="2035417990">
    <w:abstractNumId w:val="1"/>
  </w:num>
  <w:num w:numId="5" w16cid:durableId="574121379">
    <w:abstractNumId w:val="23"/>
  </w:num>
  <w:num w:numId="6" w16cid:durableId="316302859">
    <w:abstractNumId w:val="25"/>
  </w:num>
  <w:num w:numId="7" w16cid:durableId="1320843646">
    <w:abstractNumId w:val="28"/>
  </w:num>
  <w:num w:numId="8" w16cid:durableId="380861437">
    <w:abstractNumId w:val="27"/>
  </w:num>
  <w:num w:numId="9" w16cid:durableId="1909420994">
    <w:abstractNumId w:val="7"/>
  </w:num>
  <w:num w:numId="10" w16cid:durableId="1813478137">
    <w:abstractNumId w:val="14"/>
  </w:num>
  <w:num w:numId="11" w16cid:durableId="221336395">
    <w:abstractNumId w:val="15"/>
  </w:num>
  <w:num w:numId="12" w16cid:durableId="1566602173">
    <w:abstractNumId w:val="22"/>
  </w:num>
  <w:num w:numId="13" w16cid:durableId="635843445">
    <w:abstractNumId w:val="13"/>
  </w:num>
  <w:num w:numId="14" w16cid:durableId="1548178954">
    <w:abstractNumId w:val="40"/>
  </w:num>
  <w:num w:numId="15" w16cid:durableId="1476948782">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93443">
    <w:abstractNumId w:val="16"/>
  </w:num>
  <w:num w:numId="17" w16cid:durableId="499925065">
    <w:abstractNumId w:val="10"/>
  </w:num>
  <w:num w:numId="18" w16cid:durableId="349380069">
    <w:abstractNumId w:val="18"/>
  </w:num>
  <w:num w:numId="19" w16cid:durableId="265431287">
    <w:abstractNumId w:val="9"/>
  </w:num>
  <w:num w:numId="20" w16cid:durableId="664284864">
    <w:abstractNumId w:val="12"/>
  </w:num>
  <w:num w:numId="21" w16cid:durableId="1362437271">
    <w:abstractNumId w:val="11"/>
  </w:num>
  <w:num w:numId="22" w16cid:durableId="147597400">
    <w:abstractNumId w:val="2"/>
  </w:num>
  <w:num w:numId="23" w16cid:durableId="1459252354">
    <w:abstractNumId w:val="21"/>
  </w:num>
  <w:num w:numId="24" w16cid:durableId="703822907">
    <w:abstractNumId w:val="4"/>
  </w:num>
  <w:num w:numId="25" w16cid:durableId="625160777">
    <w:abstractNumId w:val="29"/>
  </w:num>
  <w:num w:numId="26" w16cid:durableId="392580818">
    <w:abstractNumId w:val="30"/>
  </w:num>
  <w:num w:numId="27" w16cid:durableId="1085490733">
    <w:abstractNumId w:val="37"/>
  </w:num>
  <w:num w:numId="28" w16cid:durableId="34819697">
    <w:abstractNumId w:val="5"/>
  </w:num>
  <w:num w:numId="29" w16cid:durableId="1953126069">
    <w:abstractNumId w:val="39"/>
  </w:num>
  <w:num w:numId="30" w16cid:durableId="815612257">
    <w:abstractNumId w:val="31"/>
  </w:num>
  <w:num w:numId="31" w16cid:durableId="1113012383">
    <w:abstractNumId w:val="42"/>
  </w:num>
  <w:num w:numId="32" w16cid:durableId="407384695">
    <w:abstractNumId w:val="38"/>
  </w:num>
  <w:num w:numId="33" w16cid:durableId="1611812220">
    <w:abstractNumId w:val="24"/>
  </w:num>
  <w:num w:numId="34" w16cid:durableId="398216796">
    <w:abstractNumId w:val="32"/>
  </w:num>
  <w:num w:numId="35" w16cid:durableId="2013952455">
    <w:abstractNumId w:val="36"/>
  </w:num>
  <w:num w:numId="36" w16cid:durableId="662927246">
    <w:abstractNumId w:val="0"/>
  </w:num>
  <w:num w:numId="37" w16cid:durableId="1153447129">
    <w:abstractNumId w:val="3"/>
  </w:num>
  <w:num w:numId="38" w16cid:durableId="1074397527">
    <w:abstractNumId w:val="35"/>
  </w:num>
  <w:num w:numId="39" w16cid:durableId="993024254">
    <w:abstractNumId w:val="34"/>
  </w:num>
  <w:num w:numId="40" w16cid:durableId="2119371105">
    <w:abstractNumId w:val="26"/>
  </w:num>
  <w:num w:numId="41" w16cid:durableId="424304285">
    <w:abstractNumId w:val="8"/>
  </w:num>
  <w:num w:numId="42" w16cid:durableId="1946880829">
    <w:abstractNumId w:val="33"/>
  </w:num>
  <w:num w:numId="43" w16cid:durableId="784689813">
    <w:abstractNumId w:val="19"/>
  </w:num>
  <w:num w:numId="44" w16cid:durableId="101110697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3"/>
    <w:rsid w:val="0000117E"/>
    <w:rsid w:val="00001A34"/>
    <w:rsid w:val="00004EA2"/>
    <w:rsid w:val="00010F01"/>
    <w:rsid w:val="00014C83"/>
    <w:rsid w:val="00016C28"/>
    <w:rsid w:val="00016CB9"/>
    <w:rsid w:val="000249CC"/>
    <w:rsid w:val="000312E9"/>
    <w:rsid w:val="00032936"/>
    <w:rsid w:val="000371CB"/>
    <w:rsid w:val="000371E7"/>
    <w:rsid w:val="00037986"/>
    <w:rsid w:val="000401C2"/>
    <w:rsid w:val="00047FAC"/>
    <w:rsid w:val="00050141"/>
    <w:rsid w:val="00053C29"/>
    <w:rsid w:val="00053D27"/>
    <w:rsid w:val="0005609E"/>
    <w:rsid w:val="000569EB"/>
    <w:rsid w:val="00057170"/>
    <w:rsid w:val="000571F3"/>
    <w:rsid w:val="00063151"/>
    <w:rsid w:val="00063613"/>
    <w:rsid w:val="00066B09"/>
    <w:rsid w:val="0006708E"/>
    <w:rsid w:val="00070EDC"/>
    <w:rsid w:val="00076514"/>
    <w:rsid w:val="000766C2"/>
    <w:rsid w:val="00080A8D"/>
    <w:rsid w:val="000816F9"/>
    <w:rsid w:val="000833D5"/>
    <w:rsid w:val="0008570D"/>
    <w:rsid w:val="0008591B"/>
    <w:rsid w:val="00085B17"/>
    <w:rsid w:val="00086582"/>
    <w:rsid w:val="00087230"/>
    <w:rsid w:val="00090836"/>
    <w:rsid w:val="000916C6"/>
    <w:rsid w:val="0009369D"/>
    <w:rsid w:val="0009405E"/>
    <w:rsid w:val="00096785"/>
    <w:rsid w:val="000A180A"/>
    <w:rsid w:val="000A5258"/>
    <w:rsid w:val="000A577E"/>
    <w:rsid w:val="000A6180"/>
    <w:rsid w:val="000A6B78"/>
    <w:rsid w:val="000B1F35"/>
    <w:rsid w:val="000B3FFC"/>
    <w:rsid w:val="000B74BE"/>
    <w:rsid w:val="000C0F32"/>
    <w:rsid w:val="000C6452"/>
    <w:rsid w:val="000D0E71"/>
    <w:rsid w:val="000D1692"/>
    <w:rsid w:val="000D2556"/>
    <w:rsid w:val="000E1EDD"/>
    <w:rsid w:val="000F1F5F"/>
    <w:rsid w:val="000F3E23"/>
    <w:rsid w:val="000F535E"/>
    <w:rsid w:val="000F6347"/>
    <w:rsid w:val="000F6EFB"/>
    <w:rsid w:val="00103791"/>
    <w:rsid w:val="001047C2"/>
    <w:rsid w:val="00113FDF"/>
    <w:rsid w:val="00117D7C"/>
    <w:rsid w:val="0012038E"/>
    <w:rsid w:val="0012400F"/>
    <w:rsid w:val="001268E2"/>
    <w:rsid w:val="001309C2"/>
    <w:rsid w:val="00134382"/>
    <w:rsid w:val="001346A2"/>
    <w:rsid w:val="00134E3C"/>
    <w:rsid w:val="001366B6"/>
    <w:rsid w:val="001451C4"/>
    <w:rsid w:val="00147220"/>
    <w:rsid w:val="00150DB4"/>
    <w:rsid w:val="00151221"/>
    <w:rsid w:val="00152AD2"/>
    <w:rsid w:val="00153D41"/>
    <w:rsid w:val="00153E88"/>
    <w:rsid w:val="00153F1D"/>
    <w:rsid w:val="00154429"/>
    <w:rsid w:val="00155593"/>
    <w:rsid w:val="00157A57"/>
    <w:rsid w:val="00157A9D"/>
    <w:rsid w:val="00160612"/>
    <w:rsid w:val="001614D7"/>
    <w:rsid w:val="001622C0"/>
    <w:rsid w:val="0016259F"/>
    <w:rsid w:val="00162F8A"/>
    <w:rsid w:val="00163063"/>
    <w:rsid w:val="00166C76"/>
    <w:rsid w:val="0016732E"/>
    <w:rsid w:val="001675C2"/>
    <w:rsid w:val="00170954"/>
    <w:rsid w:val="00170F97"/>
    <w:rsid w:val="00174B1F"/>
    <w:rsid w:val="001753EE"/>
    <w:rsid w:val="00175B10"/>
    <w:rsid w:val="001827E9"/>
    <w:rsid w:val="00182EFD"/>
    <w:rsid w:val="00183574"/>
    <w:rsid w:val="00184D67"/>
    <w:rsid w:val="00184E35"/>
    <w:rsid w:val="00191BED"/>
    <w:rsid w:val="001933FD"/>
    <w:rsid w:val="00193441"/>
    <w:rsid w:val="0019346C"/>
    <w:rsid w:val="00194FD2"/>
    <w:rsid w:val="00196673"/>
    <w:rsid w:val="001A05E6"/>
    <w:rsid w:val="001A2472"/>
    <w:rsid w:val="001A2C34"/>
    <w:rsid w:val="001A2CC4"/>
    <w:rsid w:val="001A4F9B"/>
    <w:rsid w:val="001A665B"/>
    <w:rsid w:val="001A66AA"/>
    <w:rsid w:val="001B2217"/>
    <w:rsid w:val="001B4AD0"/>
    <w:rsid w:val="001B4D60"/>
    <w:rsid w:val="001B57B9"/>
    <w:rsid w:val="001B5DE1"/>
    <w:rsid w:val="001C0B1F"/>
    <w:rsid w:val="001C2965"/>
    <w:rsid w:val="001C4AB3"/>
    <w:rsid w:val="001C6912"/>
    <w:rsid w:val="001D1A05"/>
    <w:rsid w:val="001D2130"/>
    <w:rsid w:val="001D43DB"/>
    <w:rsid w:val="001D5C73"/>
    <w:rsid w:val="001D63AD"/>
    <w:rsid w:val="001D6C74"/>
    <w:rsid w:val="001E1ADA"/>
    <w:rsid w:val="001E34D9"/>
    <w:rsid w:val="001E3C2C"/>
    <w:rsid w:val="001E4178"/>
    <w:rsid w:val="001E7676"/>
    <w:rsid w:val="001E7F4C"/>
    <w:rsid w:val="001F0963"/>
    <w:rsid w:val="001F257E"/>
    <w:rsid w:val="001F3CE2"/>
    <w:rsid w:val="0020147B"/>
    <w:rsid w:val="00207E0E"/>
    <w:rsid w:val="00207E2D"/>
    <w:rsid w:val="0021049D"/>
    <w:rsid w:val="002106EC"/>
    <w:rsid w:val="00216A93"/>
    <w:rsid w:val="00220AB2"/>
    <w:rsid w:val="002217AF"/>
    <w:rsid w:val="0022478F"/>
    <w:rsid w:val="002253A7"/>
    <w:rsid w:val="002278B1"/>
    <w:rsid w:val="00230726"/>
    <w:rsid w:val="00230830"/>
    <w:rsid w:val="00232FF3"/>
    <w:rsid w:val="002336E0"/>
    <w:rsid w:val="00240128"/>
    <w:rsid w:val="00240F3A"/>
    <w:rsid w:val="002423A4"/>
    <w:rsid w:val="00242A40"/>
    <w:rsid w:val="00250FB8"/>
    <w:rsid w:val="00252FA7"/>
    <w:rsid w:val="00255659"/>
    <w:rsid w:val="00257DB4"/>
    <w:rsid w:val="00261089"/>
    <w:rsid w:val="0026214A"/>
    <w:rsid w:val="00262645"/>
    <w:rsid w:val="00263B9D"/>
    <w:rsid w:val="00263E29"/>
    <w:rsid w:val="002644A2"/>
    <w:rsid w:val="00264B46"/>
    <w:rsid w:val="00266B27"/>
    <w:rsid w:val="002678C0"/>
    <w:rsid w:val="002705BE"/>
    <w:rsid w:val="00271E33"/>
    <w:rsid w:val="0027206B"/>
    <w:rsid w:val="00272E15"/>
    <w:rsid w:val="00273A4C"/>
    <w:rsid w:val="00274547"/>
    <w:rsid w:val="0027590C"/>
    <w:rsid w:val="00284A8D"/>
    <w:rsid w:val="00285A8E"/>
    <w:rsid w:val="00291639"/>
    <w:rsid w:val="00293FA0"/>
    <w:rsid w:val="00296197"/>
    <w:rsid w:val="00296246"/>
    <w:rsid w:val="00296518"/>
    <w:rsid w:val="002A03BD"/>
    <w:rsid w:val="002A14D5"/>
    <w:rsid w:val="002A1A05"/>
    <w:rsid w:val="002A30CD"/>
    <w:rsid w:val="002A3FBC"/>
    <w:rsid w:val="002B05BF"/>
    <w:rsid w:val="002B71F8"/>
    <w:rsid w:val="002B7637"/>
    <w:rsid w:val="002C0627"/>
    <w:rsid w:val="002C0EED"/>
    <w:rsid w:val="002C5321"/>
    <w:rsid w:val="002C5767"/>
    <w:rsid w:val="002C5DFE"/>
    <w:rsid w:val="002C6845"/>
    <w:rsid w:val="002D1DB0"/>
    <w:rsid w:val="002D3912"/>
    <w:rsid w:val="002D4367"/>
    <w:rsid w:val="002D4C95"/>
    <w:rsid w:val="002D759C"/>
    <w:rsid w:val="002E0F87"/>
    <w:rsid w:val="002E2CD0"/>
    <w:rsid w:val="002F0CD5"/>
    <w:rsid w:val="002F2E54"/>
    <w:rsid w:val="002F6047"/>
    <w:rsid w:val="002F7E96"/>
    <w:rsid w:val="00300AFF"/>
    <w:rsid w:val="00300EBE"/>
    <w:rsid w:val="00302006"/>
    <w:rsid w:val="003039D5"/>
    <w:rsid w:val="00303B0D"/>
    <w:rsid w:val="00307D96"/>
    <w:rsid w:val="00310F33"/>
    <w:rsid w:val="00312CE3"/>
    <w:rsid w:val="00313253"/>
    <w:rsid w:val="00315D2D"/>
    <w:rsid w:val="00316EF3"/>
    <w:rsid w:val="00317655"/>
    <w:rsid w:val="003200B0"/>
    <w:rsid w:val="003227F2"/>
    <w:rsid w:val="003238BA"/>
    <w:rsid w:val="0032417E"/>
    <w:rsid w:val="00325465"/>
    <w:rsid w:val="0032612E"/>
    <w:rsid w:val="00326E3E"/>
    <w:rsid w:val="00327847"/>
    <w:rsid w:val="003312CE"/>
    <w:rsid w:val="00333D0E"/>
    <w:rsid w:val="00334C75"/>
    <w:rsid w:val="00335836"/>
    <w:rsid w:val="00340BB1"/>
    <w:rsid w:val="00344ACD"/>
    <w:rsid w:val="0034766A"/>
    <w:rsid w:val="00350B42"/>
    <w:rsid w:val="00352C2B"/>
    <w:rsid w:val="003539F7"/>
    <w:rsid w:val="0035579B"/>
    <w:rsid w:val="003573BF"/>
    <w:rsid w:val="00363509"/>
    <w:rsid w:val="00363978"/>
    <w:rsid w:val="0036406B"/>
    <w:rsid w:val="00366952"/>
    <w:rsid w:val="00370B66"/>
    <w:rsid w:val="00375855"/>
    <w:rsid w:val="0037713D"/>
    <w:rsid w:val="00377CCA"/>
    <w:rsid w:val="0038601B"/>
    <w:rsid w:val="00386611"/>
    <w:rsid w:val="00392390"/>
    <w:rsid w:val="00395420"/>
    <w:rsid w:val="003A0CA8"/>
    <w:rsid w:val="003A24AE"/>
    <w:rsid w:val="003A48A1"/>
    <w:rsid w:val="003A558C"/>
    <w:rsid w:val="003B0023"/>
    <w:rsid w:val="003B1142"/>
    <w:rsid w:val="003B26BA"/>
    <w:rsid w:val="003B70C5"/>
    <w:rsid w:val="003C275B"/>
    <w:rsid w:val="003C428B"/>
    <w:rsid w:val="003C4A34"/>
    <w:rsid w:val="003C736A"/>
    <w:rsid w:val="003D6A25"/>
    <w:rsid w:val="003D6F74"/>
    <w:rsid w:val="003E1E05"/>
    <w:rsid w:val="003E51B8"/>
    <w:rsid w:val="003E51E7"/>
    <w:rsid w:val="003F4E86"/>
    <w:rsid w:val="003F5299"/>
    <w:rsid w:val="003F7932"/>
    <w:rsid w:val="003F7B4F"/>
    <w:rsid w:val="0040253A"/>
    <w:rsid w:val="00405543"/>
    <w:rsid w:val="00412A18"/>
    <w:rsid w:val="004135F4"/>
    <w:rsid w:val="00413E54"/>
    <w:rsid w:val="004153BA"/>
    <w:rsid w:val="004173E7"/>
    <w:rsid w:val="00417590"/>
    <w:rsid w:val="00417EFD"/>
    <w:rsid w:val="00420488"/>
    <w:rsid w:val="00420859"/>
    <w:rsid w:val="00423242"/>
    <w:rsid w:val="004249F3"/>
    <w:rsid w:val="00426284"/>
    <w:rsid w:val="00430109"/>
    <w:rsid w:val="00432BC9"/>
    <w:rsid w:val="00433CAC"/>
    <w:rsid w:val="00434AE9"/>
    <w:rsid w:val="00435073"/>
    <w:rsid w:val="00435608"/>
    <w:rsid w:val="00435C29"/>
    <w:rsid w:val="00436C43"/>
    <w:rsid w:val="00440A54"/>
    <w:rsid w:val="00440E62"/>
    <w:rsid w:val="00442175"/>
    <w:rsid w:val="0044601D"/>
    <w:rsid w:val="00447059"/>
    <w:rsid w:val="00450D8E"/>
    <w:rsid w:val="004514BB"/>
    <w:rsid w:val="0045523B"/>
    <w:rsid w:val="00456639"/>
    <w:rsid w:val="0045680A"/>
    <w:rsid w:val="00461315"/>
    <w:rsid w:val="004615AD"/>
    <w:rsid w:val="004640EB"/>
    <w:rsid w:val="004645B6"/>
    <w:rsid w:val="0046602A"/>
    <w:rsid w:val="004666BA"/>
    <w:rsid w:val="00466D85"/>
    <w:rsid w:val="00471701"/>
    <w:rsid w:val="00472DD5"/>
    <w:rsid w:val="0048453B"/>
    <w:rsid w:val="0048503B"/>
    <w:rsid w:val="00485DBE"/>
    <w:rsid w:val="00491056"/>
    <w:rsid w:val="00495E9C"/>
    <w:rsid w:val="0049600B"/>
    <w:rsid w:val="004966D6"/>
    <w:rsid w:val="004A174A"/>
    <w:rsid w:val="004A2B26"/>
    <w:rsid w:val="004B0BD6"/>
    <w:rsid w:val="004B72AD"/>
    <w:rsid w:val="004C5A51"/>
    <w:rsid w:val="004C6FEF"/>
    <w:rsid w:val="004C7D38"/>
    <w:rsid w:val="004D17FE"/>
    <w:rsid w:val="004D485D"/>
    <w:rsid w:val="004D597E"/>
    <w:rsid w:val="004E1CB3"/>
    <w:rsid w:val="004E45C6"/>
    <w:rsid w:val="004E4E4B"/>
    <w:rsid w:val="004E5390"/>
    <w:rsid w:val="004E7534"/>
    <w:rsid w:val="004E7A0A"/>
    <w:rsid w:val="004E7B69"/>
    <w:rsid w:val="004F0925"/>
    <w:rsid w:val="004F375D"/>
    <w:rsid w:val="004F5C61"/>
    <w:rsid w:val="004F5F0C"/>
    <w:rsid w:val="00500282"/>
    <w:rsid w:val="00500EFE"/>
    <w:rsid w:val="00501BB2"/>
    <w:rsid w:val="00502176"/>
    <w:rsid w:val="00504370"/>
    <w:rsid w:val="005065DA"/>
    <w:rsid w:val="00510A30"/>
    <w:rsid w:val="005110CF"/>
    <w:rsid w:val="005117E2"/>
    <w:rsid w:val="00513A0A"/>
    <w:rsid w:val="00514690"/>
    <w:rsid w:val="00514C8D"/>
    <w:rsid w:val="00520210"/>
    <w:rsid w:val="00520396"/>
    <w:rsid w:val="00522584"/>
    <w:rsid w:val="00527980"/>
    <w:rsid w:val="005309F5"/>
    <w:rsid w:val="00533629"/>
    <w:rsid w:val="00534F12"/>
    <w:rsid w:val="00536763"/>
    <w:rsid w:val="00536A18"/>
    <w:rsid w:val="00536EAC"/>
    <w:rsid w:val="005370E8"/>
    <w:rsid w:val="005376F9"/>
    <w:rsid w:val="0054081E"/>
    <w:rsid w:val="00540E8C"/>
    <w:rsid w:val="00540F13"/>
    <w:rsid w:val="00542378"/>
    <w:rsid w:val="00545F09"/>
    <w:rsid w:val="005466B5"/>
    <w:rsid w:val="00547684"/>
    <w:rsid w:val="00553EF9"/>
    <w:rsid w:val="005569B8"/>
    <w:rsid w:val="00557A2E"/>
    <w:rsid w:val="00560051"/>
    <w:rsid w:val="0056138C"/>
    <w:rsid w:val="00561448"/>
    <w:rsid w:val="0056371E"/>
    <w:rsid w:val="005642B0"/>
    <w:rsid w:val="00565851"/>
    <w:rsid w:val="005663F5"/>
    <w:rsid w:val="005703B9"/>
    <w:rsid w:val="005710FA"/>
    <w:rsid w:val="00574042"/>
    <w:rsid w:val="00574884"/>
    <w:rsid w:val="00583BA3"/>
    <w:rsid w:val="005840BB"/>
    <w:rsid w:val="00584E76"/>
    <w:rsid w:val="00590275"/>
    <w:rsid w:val="00592134"/>
    <w:rsid w:val="00593F0C"/>
    <w:rsid w:val="005962AC"/>
    <w:rsid w:val="0059765B"/>
    <w:rsid w:val="00597E4C"/>
    <w:rsid w:val="005A3AFD"/>
    <w:rsid w:val="005B6740"/>
    <w:rsid w:val="005B7224"/>
    <w:rsid w:val="005C16A8"/>
    <w:rsid w:val="005C2A15"/>
    <w:rsid w:val="005C42B3"/>
    <w:rsid w:val="005C7C79"/>
    <w:rsid w:val="005D008E"/>
    <w:rsid w:val="005D2219"/>
    <w:rsid w:val="005D3D04"/>
    <w:rsid w:val="005D6F6E"/>
    <w:rsid w:val="005E33E4"/>
    <w:rsid w:val="005E3975"/>
    <w:rsid w:val="005E6C2C"/>
    <w:rsid w:val="005F43D7"/>
    <w:rsid w:val="005F4ADC"/>
    <w:rsid w:val="005F5C3C"/>
    <w:rsid w:val="005F7B47"/>
    <w:rsid w:val="00600B79"/>
    <w:rsid w:val="0060239B"/>
    <w:rsid w:val="00606303"/>
    <w:rsid w:val="006115AE"/>
    <w:rsid w:val="00613824"/>
    <w:rsid w:val="00615D61"/>
    <w:rsid w:val="006202B3"/>
    <w:rsid w:val="006269E0"/>
    <w:rsid w:val="00627EC7"/>
    <w:rsid w:val="00630164"/>
    <w:rsid w:val="006301E0"/>
    <w:rsid w:val="0063228E"/>
    <w:rsid w:val="00640583"/>
    <w:rsid w:val="00643D85"/>
    <w:rsid w:val="00645353"/>
    <w:rsid w:val="006463CB"/>
    <w:rsid w:val="00651CA7"/>
    <w:rsid w:val="00652BB8"/>
    <w:rsid w:val="00654FE0"/>
    <w:rsid w:val="00662E3F"/>
    <w:rsid w:val="006638E3"/>
    <w:rsid w:val="0066656D"/>
    <w:rsid w:val="0067027B"/>
    <w:rsid w:val="00672258"/>
    <w:rsid w:val="00672FB7"/>
    <w:rsid w:val="0067304A"/>
    <w:rsid w:val="00673D4B"/>
    <w:rsid w:val="00674718"/>
    <w:rsid w:val="00674B36"/>
    <w:rsid w:val="00676B38"/>
    <w:rsid w:val="00677544"/>
    <w:rsid w:val="006818FD"/>
    <w:rsid w:val="00681AAE"/>
    <w:rsid w:val="00686E55"/>
    <w:rsid w:val="006936DC"/>
    <w:rsid w:val="00694BD3"/>
    <w:rsid w:val="0069705B"/>
    <w:rsid w:val="00697984"/>
    <w:rsid w:val="006A0AAE"/>
    <w:rsid w:val="006A3F52"/>
    <w:rsid w:val="006A7677"/>
    <w:rsid w:val="006A7B97"/>
    <w:rsid w:val="006B0F2B"/>
    <w:rsid w:val="006B3D9A"/>
    <w:rsid w:val="006B45E2"/>
    <w:rsid w:val="006B670B"/>
    <w:rsid w:val="006B757D"/>
    <w:rsid w:val="006B7A22"/>
    <w:rsid w:val="006C07B9"/>
    <w:rsid w:val="006C38DC"/>
    <w:rsid w:val="006D19EF"/>
    <w:rsid w:val="006D269F"/>
    <w:rsid w:val="006D44F0"/>
    <w:rsid w:val="006D50BA"/>
    <w:rsid w:val="006D6A62"/>
    <w:rsid w:val="006E0564"/>
    <w:rsid w:val="006E14E7"/>
    <w:rsid w:val="006E1700"/>
    <w:rsid w:val="006E202C"/>
    <w:rsid w:val="006E3FF9"/>
    <w:rsid w:val="006E4299"/>
    <w:rsid w:val="006E48BB"/>
    <w:rsid w:val="006E4F45"/>
    <w:rsid w:val="006E6036"/>
    <w:rsid w:val="006E74C4"/>
    <w:rsid w:val="006E7F78"/>
    <w:rsid w:val="006F0303"/>
    <w:rsid w:val="006F14EB"/>
    <w:rsid w:val="006F2EAD"/>
    <w:rsid w:val="00703013"/>
    <w:rsid w:val="00710540"/>
    <w:rsid w:val="00710D4D"/>
    <w:rsid w:val="0071261B"/>
    <w:rsid w:val="00713D11"/>
    <w:rsid w:val="007201AA"/>
    <w:rsid w:val="00720ECA"/>
    <w:rsid w:val="007215F2"/>
    <w:rsid w:val="00724F26"/>
    <w:rsid w:val="00730866"/>
    <w:rsid w:val="00730D39"/>
    <w:rsid w:val="007325B7"/>
    <w:rsid w:val="00735FC8"/>
    <w:rsid w:val="00741A3C"/>
    <w:rsid w:val="00742482"/>
    <w:rsid w:val="00754CED"/>
    <w:rsid w:val="00760010"/>
    <w:rsid w:val="007614C8"/>
    <w:rsid w:val="00761714"/>
    <w:rsid w:val="00762255"/>
    <w:rsid w:val="00763BD1"/>
    <w:rsid w:val="007718A5"/>
    <w:rsid w:val="007745A8"/>
    <w:rsid w:val="007803FB"/>
    <w:rsid w:val="00781260"/>
    <w:rsid w:val="007812BA"/>
    <w:rsid w:val="00782426"/>
    <w:rsid w:val="00784688"/>
    <w:rsid w:val="0078517E"/>
    <w:rsid w:val="00786454"/>
    <w:rsid w:val="00786763"/>
    <w:rsid w:val="007875ED"/>
    <w:rsid w:val="00787D1F"/>
    <w:rsid w:val="007979D1"/>
    <w:rsid w:val="00797D93"/>
    <w:rsid w:val="007A1D04"/>
    <w:rsid w:val="007A4B2C"/>
    <w:rsid w:val="007A59BF"/>
    <w:rsid w:val="007A661D"/>
    <w:rsid w:val="007A7D09"/>
    <w:rsid w:val="007B4A9B"/>
    <w:rsid w:val="007C0C76"/>
    <w:rsid w:val="007C1D1E"/>
    <w:rsid w:val="007C42A9"/>
    <w:rsid w:val="007C6BC0"/>
    <w:rsid w:val="007D2EFA"/>
    <w:rsid w:val="007D324E"/>
    <w:rsid w:val="007D5DD8"/>
    <w:rsid w:val="007D70AA"/>
    <w:rsid w:val="007E0DAA"/>
    <w:rsid w:val="007E69DB"/>
    <w:rsid w:val="00801132"/>
    <w:rsid w:val="00801291"/>
    <w:rsid w:val="00801CF2"/>
    <w:rsid w:val="00805EFF"/>
    <w:rsid w:val="00807DDB"/>
    <w:rsid w:val="008108D0"/>
    <w:rsid w:val="00810E11"/>
    <w:rsid w:val="00811222"/>
    <w:rsid w:val="0081162E"/>
    <w:rsid w:val="00811CC4"/>
    <w:rsid w:val="00812D1D"/>
    <w:rsid w:val="008152B7"/>
    <w:rsid w:val="008165CB"/>
    <w:rsid w:val="00817908"/>
    <w:rsid w:val="00820D66"/>
    <w:rsid w:val="0082114F"/>
    <w:rsid w:val="00821C8A"/>
    <w:rsid w:val="00822BEB"/>
    <w:rsid w:val="00822FB8"/>
    <w:rsid w:val="008233D5"/>
    <w:rsid w:val="008255C1"/>
    <w:rsid w:val="00825DB7"/>
    <w:rsid w:val="00830C30"/>
    <w:rsid w:val="00832328"/>
    <w:rsid w:val="00833D75"/>
    <w:rsid w:val="0083434C"/>
    <w:rsid w:val="0083490D"/>
    <w:rsid w:val="00834B3B"/>
    <w:rsid w:val="00836700"/>
    <w:rsid w:val="0083777E"/>
    <w:rsid w:val="00840E38"/>
    <w:rsid w:val="00842802"/>
    <w:rsid w:val="00851AA4"/>
    <w:rsid w:val="00852432"/>
    <w:rsid w:val="0085252D"/>
    <w:rsid w:val="008533B3"/>
    <w:rsid w:val="00853F9E"/>
    <w:rsid w:val="00855BF4"/>
    <w:rsid w:val="00855CE9"/>
    <w:rsid w:val="0085633D"/>
    <w:rsid w:val="0086265D"/>
    <w:rsid w:val="008661DD"/>
    <w:rsid w:val="00866AE5"/>
    <w:rsid w:val="008678B2"/>
    <w:rsid w:val="00870280"/>
    <w:rsid w:val="0087229B"/>
    <w:rsid w:val="00872D55"/>
    <w:rsid w:val="00880363"/>
    <w:rsid w:val="0088381D"/>
    <w:rsid w:val="00886DE3"/>
    <w:rsid w:val="00887F50"/>
    <w:rsid w:val="00891815"/>
    <w:rsid w:val="0089189E"/>
    <w:rsid w:val="0089332A"/>
    <w:rsid w:val="00893821"/>
    <w:rsid w:val="00895BF1"/>
    <w:rsid w:val="00897F3B"/>
    <w:rsid w:val="008A17B8"/>
    <w:rsid w:val="008A4447"/>
    <w:rsid w:val="008A7C8A"/>
    <w:rsid w:val="008B2589"/>
    <w:rsid w:val="008B2E8F"/>
    <w:rsid w:val="008B366E"/>
    <w:rsid w:val="008B3EB9"/>
    <w:rsid w:val="008B7D99"/>
    <w:rsid w:val="008C3FAB"/>
    <w:rsid w:val="008C5BC9"/>
    <w:rsid w:val="008C669E"/>
    <w:rsid w:val="008C6861"/>
    <w:rsid w:val="008D324A"/>
    <w:rsid w:val="008D35A0"/>
    <w:rsid w:val="008D6B8A"/>
    <w:rsid w:val="008D7CBC"/>
    <w:rsid w:val="008E18F4"/>
    <w:rsid w:val="008E2C23"/>
    <w:rsid w:val="008E47AD"/>
    <w:rsid w:val="008E5C6C"/>
    <w:rsid w:val="008E7F89"/>
    <w:rsid w:val="008F23B6"/>
    <w:rsid w:val="008F2758"/>
    <w:rsid w:val="008F3AB6"/>
    <w:rsid w:val="008F6989"/>
    <w:rsid w:val="008F7A10"/>
    <w:rsid w:val="008F7A5B"/>
    <w:rsid w:val="009007B7"/>
    <w:rsid w:val="0090146E"/>
    <w:rsid w:val="0090347F"/>
    <w:rsid w:val="00907E2D"/>
    <w:rsid w:val="00917A28"/>
    <w:rsid w:val="009234EF"/>
    <w:rsid w:val="0092475A"/>
    <w:rsid w:val="00924F70"/>
    <w:rsid w:val="00925D81"/>
    <w:rsid w:val="00927032"/>
    <w:rsid w:val="00930174"/>
    <w:rsid w:val="00930212"/>
    <w:rsid w:val="009350A4"/>
    <w:rsid w:val="00935A2D"/>
    <w:rsid w:val="00940AD7"/>
    <w:rsid w:val="009423A2"/>
    <w:rsid w:val="00942B3C"/>
    <w:rsid w:val="009441A1"/>
    <w:rsid w:val="0094555E"/>
    <w:rsid w:val="00945790"/>
    <w:rsid w:val="00946A85"/>
    <w:rsid w:val="00950594"/>
    <w:rsid w:val="00953139"/>
    <w:rsid w:val="00955A04"/>
    <w:rsid w:val="0095666D"/>
    <w:rsid w:val="00957401"/>
    <w:rsid w:val="00962F83"/>
    <w:rsid w:val="0096476B"/>
    <w:rsid w:val="00964FF7"/>
    <w:rsid w:val="00970AFC"/>
    <w:rsid w:val="00972D87"/>
    <w:rsid w:val="00977155"/>
    <w:rsid w:val="00977691"/>
    <w:rsid w:val="00981152"/>
    <w:rsid w:val="009815A1"/>
    <w:rsid w:val="0098188A"/>
    <w:rsid w:val="009828A3"/>
    <w:rsid w:val="00982EBA"/>
    <w:rsid w:val="009834F1"/>
    <w:rsid w:val="00986A72"/>
    <w:rsid w:val="009913A1"/>
    <w:rsid w:val="0099471F"/>
    <w:rsid w:val="00994E0A"/>
    <w:rsid w:val="00995B76"/>
    <w:rsid w:val="00997FBF"/>
    <w:rsid w:val="009A1430"/>
    <w:rsid w:val="009A3A96"/>
    <w:rsid w:val="009A3C3C"/>
    <w:rsid w:val="009A4D39"/>
    <w:rsid w:val="009A541E"/>
    <w:rsid w:val="009A6BEA"/>
    <w:rsid w:val="009A6C91"/>
    <w:rsid w:val="009A7FAD"/>
    <w:rsid w:val="009B1C05"/>
    <w:rsid w:val="009B29A1"/>
    <w:rsid w:val="009B5431"/>
    <w:rsid w:val="009B715C"/>
    <w:rsid w:val="009B7CCE"/>
    <w:rsid w:val="009C0332"/>
    <w:rsid w:val="009C204C"/>
    <w:rsid w:val="009C2C69"/>
    <w:rsid w:val="009C5501"/>
    <w:rsid w:val="009C70A8"/>
    <w:rsid w:val="009D58AB"/>
    <w:rsid w:val="009D6865"/>
    <w:rsid w:val="009D6931"/>
    <w:rsid w:val="009E0E4F"/>
    <w:rsid w:val="009E3DE9"/>
    <w:rsid w:val="009E6A8D"/>
    <w:rsid w:val="009F1846"/>
    <w:rsid w:val="009F2337"/>
    <w:rsid w:val="009F4F68"/>
    <w:rsid w:val="00A00278"/>
    <w:rsid w:val="00A00B2A"/>
    <w:rsid w:val="00A00C7D"/>
    <w:rsid w:val="00A02616"/>
    <w:rsid w:val="00A04682"/>
    <w:rsid w:val="00A05BFB"/>
    <w:rsid w:val="00A0676C"/>
    <w:rsid w:val="00A073F6"/>
    <w:rsid w:val="00A07CAE"/>
    <w:rsid w:val="00A109C0"/>
    <w:rsid w:val="00A11298"/>
    <w:rsid w:val="00A11CB6"/>
    <w:rsid w:val="00A133CC"/>
    <w:rsid w:val="00A15462"/>
    <w:rsid w:val="00A15538"/>
    <w:rsid w:val="00A243A5"/>
    <w:rsid w:val="00A25339"/>
    <w:rsid w:val="00A27629"/>
    <w:rsid w:val="00A31FE5"/>
    <w:rsid w:val="00A43464"/>
    <w:rsid w:val="00A475B9"/>
    <w:rsid w:val="00A63A10"/>
    <w:rsid w:val="00A64B2A"/>
    <w:rsid w:val="00A66203"/>
    <w:rsid w:val="00A71E9D"/>
    <w:rsid w:val="00A755DC"/>
    <w:rsid w:val="00A757EA"/>
    <w:rsid w:val="00A77E4B"/>
    <w:rsid w:val="00A849EC"/>
    <w:rsid w:val="00A87DD0"/>
    <w:rsid w:val="00A92611"/>
    <w:rsid w:val="00A93B00"/>
    <w:rsid w:val="00AA016F"/>
    <w:rsid w:val="00AA2EE5"/>
    <w:rsid w:val="00AA4B11"/>
    <w:rsid w:val="00AA5171"/>
    <w:rsid w:val="00AB0C51"/>
    <w:rsid w:val="00AB1B13"/>
    <w:rsid w:val="00AB1EA3"/>
    <w:rsid w:val="00AB3209"/>
    <w:rsid w:val="00AB4368"/>
    <w:rsid w:val="00AB5702"/>
    <w:rsid w:val="00AC030B"/>
    <w:rsid w:val="00AC2DED"/>
    <w:rsid w:val="00AC36B5"/>
    <w:rsid w:val="00AC4298"/>
    <w:rsid w:val="00AC49A9"/>
    <w:rsid w:val="00AC4EB0"/>
    <w:rsid w:val="00AC61B0"/>
    <w:rsid w:val="00AC6ABF"/>
    <w:rsid w:val="00AD045E"/>
    <w:rsid w:val="00AD0704"/>
    <w:rsid w:val="00AD21FA"/>
    <w:rsid w:val="00AD6591"/>
    <w:rsid w:val="00AD6E0B"/>
    <w:rsid w:val="00AD78E0"/>
    <w:rsid w:val="00AE43E9"/>
    <w:rsid w:val="00AE51C3"/>
    <w:rsid w:val="00AE5362"/>
    <w:rsid w:val="00AE6CD6"/>
    <w:rsid w:val="00AE7696"/>
    <w:rsid w:val="00AE7C68"/>
    <w:rsid w:val="00AF03E2"/>
    <w:rsid w:val="00AF1B5E"/>
    <w:rsid w:val="00AF1BC7"/>
    <w:rsid w:val="00AF204F"/>
    <w:rsid w:val="00AF4A33"/>
    <w:rsid w:val="00AF5A84"/>
    <w:rsid w:val="00AF6E20"/>
    <w:rsid w:val="00AF6E94"/>
    <w:rsid w:val="00B00EBE"/>
    <w:rsid w:val="00B01293"/>
    <w:rsid w:val="00B015B9"/>
    <w:rsid w:val="00B01730"/>
    <w:rsid w:val="00B03660"/>
    <w:rsid w:val="00B04458"/>
    <w:rsid w:val="00B05CA5"/>
    <w:rsid w:val="00B1407B"/>
    <w:rsid w:val="00B15C6D"/>
    <w:rsid w:val="00B17F2A"/>
    <w:rsid w:val="00B24EF8"/>
    <w:rsid w:val="00B24F7A"/>
    <w:rsid w:val="00B34F66"/>
    <w:rsid w:val="00B35F38"/>
    <w:rsid w:val="00B37B5E"/>
    <w:rsid w:val="00B41449"/>
    <w:rsid w:val="00B42E8C"/>
    <w:rsid w:val="00B46271"/>
    <w:rsid w:val="00B51E52"/>
    <w:rsid w:val="00B54EA0"/>
    <w:rsid w:val="00B57130"/>
    <w:rsid w:val="00B5734A"/>
    <w:rsid w:val="00B57A5D"/>
    <w:rsid w:val="00B61C91"/>
    <w:rsid w:val="00B6251C"/>
    <w:rsid w:val="00B659D1"/>
    <w:rsid w:val="00B7067A"/>
    <w:rsid w:val="00B70908"/>
    <w:rsid w:val="00B73FFE"/>
    <w:rsid w:val="00B75867"/>
    <w:rsid w:val="00B76146"/>
    <w:rsid w:val="00B77830"/>
    <w:rsid w:val="00B77931"/>
    <w:rsid w:val="00B851C4"/>
    <w:rsid w:val="00B8531C"/>
    <w:rsid w:val="00B85AC6"/>
    <w:rsid w:val="00B86073"/>
    <w:rsid w:val="00B861D5"/>
    <w:rsid w:val="00B86CA9"/>
    <w:rsid w:val="00B86F51"/>
    <w:rsid w:val="00B902FE"/>
    <w:rsid w:val="00B90F21"/>
    <w:rsid w:val="00B91BC6"/>
    <w:rsid w:val="00B91FCD"/>
    <w:rsid w:val="00B93021"/>
    <w:rsid w:val="00B94268"/>
    <w:rsid w:val="00B95F00"/>
    <w:rsid w:val="00BA2B86"/>
    <w:rsid w:val="00BB0B6E"/>
    <w:rsid w:val="00BB14A0"/>
    <w:rsid w:val="00BB15F6"/>
    <w:rsid w:val="00BB3D0F"/>
    <w:rsid w:val="00BC16FE"/>
    <w:rsid w:val="00BC21B8"/>
    <w:rsid w:val="00BC3912"/>
    <w:rsid w:val="00BC542E"/>
    <w:rsid w:val="00BC64CF"/>
    <w:rsid w:val="00BD0B76"/>
    <w:rsid w:val="00BD22A5"/>
    <w:rsid w:val="00BD3D2C"/>
    <w:rsid w:val="00BD5105"/>
    <w:rsid w:val="00BD52AB"/>
    <w:rsid w:val="00BD66CF"/>
    <w:rsid w:val="00BD6BCC"/>
    <w:rsid w:val="00BD6F35"/>
    <w:rsid w:val="00BD7DDE"/>
    <w:rsid w:val="00BE09ED"/>
    <w:rsid w:val="00BE0CC4"/>
    <w:rsid w:val="00BE1B67"/>
    <w:rsid w:val="00BE3CD9"/>
    <w:rsid w:val="00BE44C1"/>
    <w:rsid w:val="00BE57AC"/>
    <w:rsid w:val="00BE76F4"/>
    <w:rsid w:val="00BF1F77"/>
    <w:rsid w:val="00BF2749"/>
    <w:rsid w:val="00BF3776"/>
    <w:rsid w:val="00BF5E09"/>
    <w:rsid w:val="00BF6CA3"/>
    <w:rsid w:val="00BF7EB1"/>
    <w:rsid w:val="00C03FFD"/>
    <w:rsid w:val="00C06C0E"/>
    <w:rsid w:val="00C11A93"/>
    <w:rsid w:val="00C12164"/>
    <w:rsid w:val="00C126C1"/>
    <w:rsid w:val="00C16C16"/>
    <w:rsid w:val="00C20227"/>
    <w:rsid w:val="00C211FF"/>
    <w:rsid w:val="00C22122"/>
    <w:rsid w:val="00C24ED2"/>
    <w:rsid w:val="00C2543A"/>
    <w:rsid w:val="00C25585"/>
    <w:rsid w:val="00C27456"/>
    <w:rsid w:val="00C409F5"/>
    <w:rsid w:val="00C40C26"/>
    <w:rsid w:val="00C45C20"/>
    <w:rsid w:val="00C466EA"/>
    <w:rsid w:val="00C475F9"/>
    <w:rsid w:val="00C52B3E"/>
    <w:rsid w:val="00C53462"/>
    <w:rsid w:val="00C56E3C"/>
    <w:rsid w:val="00C67076"/>
    <w:rsid w:val="00C679E2"/>
    <w:rsid w:val="00C75455"/>
    <w:rsid w:val="00C755FD"/>
    <w:rsid w:val="00C77F10"/>
    <w:rsid w:val="00C818B9"/>
    <w:rsid w:val="00C838EE"/>
    <w:rsid w:val="00C85BC9"/>
    <w:rsid w:val="00C85DC9"/>
    <w:rsid w:val="00C9190C"/>
    <w:rsid w:val="00C91BF9"/>
    <w:rsid w:val="00C91F4D"/>
    <w:rsid w:val="00C93140"/>
    <w:rsid w:val="00C93CCE"/>
    <w:rsid w:val="00CA0AB7"/>
    <w:rsid w:val="00CA0AF9"/>
    <w:rsid w:val="00CA348E"/>
    <w:rsid w:val="00CA3A9B"/>
    <w:rsid w:val="00CA43B1"/>
    <w:rsid w:val="00CA45BB"/>
    <w:rsid w:val="00CA4EE0"/>
    <w:rsid w:val="00CA4F4A"/>
    <w:rsid w:val="00CA73E0"/>
    <w:rsid w:val="00CB25E2"/>
    <w:rsid w:val="00CB57A7"/>
    <w:rsid w:val="00CB6D38"/>
    <w:rsid w:val="00CB7B71"/>
    <w:rsid w:val="00CC50F3"/>
    <w:rsid w:val="00CC7219"/>
    <w:rsid w:val="00CD20C7"/>
    <w:rsid w:val="00CD632C"/>
    <w:rsid w:val="00CD69CE"/>
    <w:rsid w:val="00CE1163"/>
    <w:rsid w:val="00CE1FC3"/>
    <w:rsid w:val="00CE20C8"/>
    <w:rsid w:val="00CE328D"/>
    <w:rsid w:val="00CE42F0"/>
    <w:rsid w:val="00CF0D5D"/>
    <w:rsid w:val="00CF4901"/>
    <w:rsid w:val="00CF594A"/>
    <w:rsid w:val="00CF5961"/>
    <w:rsid w:val="00D0384B"/>
    <w:rsid w:val="00D03DCC"/>
    <w:rsid w:val="00D04A95"/>
    <w:rsid w:val="00D04C84"/>
    <w:rsid w:val="00D04E9D"/>
    <w:rsid w:val="00D05729"/>
    <w:rsid w:val="00D05E1C"/>
    <w:rsid w:val="00D05F20"/>
    <w:rsid w:val="00D10B02"/>
    <w:rsid w:val="00D131C0"/>
    <w:rsid w:val="00D1353B"/>
    <w:rsid w:val="00D161A8"/>
    <w:rsid w:val="00D16B16"/>
    <w:rsid w:val="00D17A36"/>
    <w:rsid w:val="00D2050F"/>
    <w:rsid w:val="00D2340B"/>
    <w:rsid w:val="00D2755A"/>
    <w:rsid w:val="00D275DC"/>
    <w:rsid w:val="00D3092E"/>
    <w:rsid w:val="00D349D2"/>
    <w:rsid w:val="00D43B31"/>
    <w:rsid w:val="00D5158F"/>
    <w:rsid w:val="00D51751"/>
    <w:rsid w:val="00D54499"/>
    <w:rsid w:val="00D56768"/>
    <w:rsid w:val="00D63AE9"/>
    <w:rsid w:val="00D70A45"/>
    <w:rsid w:val="00D74472"/>
    <w:rsid w:val="00D77C25"/>
    <w:rsid w:val="00D77E9E"/>
    <w:rsid w:val="00D805BE"/>
    <w:rsid w:val="00D82322"/>
    <w:rsid w:val="00D82692"/>
    <w:rsid w:val="00D83252"/>
    <w:rsid w:val="00D87609"/>
    <w:rsid w:val="00D87A82"/>
    <w:rsid w:val="00D92A84"/>
    <w:rsid w:val="00D94474"/>
    <w:rsid w:val="00DA1976"/>
    <w:rsid w:val="00DA19F1"/>
    <w:rsid w:val="00DA23A1"/>
    <w:rsid w:val="00DA39E5"/>
    <w:rsid w:val="00DA7496"/>
    <w:rsid w:val="00DC18DD"/>
    <w:rsid w:val="00DC4695"/>
    <w:rsid w:val="00DC5887"/>
    <w:rsid w:val="00DC729C"/>
    <w:rsid w:val="00DC77FC"/>
    <w:rsid w:val="00DD2395"/>
    <w:rsid w:val="00DD525F"/>
    <w:rsid w:val="00DE0599"/>
    <w:rsid w:val="00DE2633"/>
    <w:rsid w:val="00DE3085"/>
    <w:rsid w:val="00DE3509"/>
    <w:rsid w:val="00DE4242"/>
    <w:rsid w:val="00DE6E9D"/>
    <w:rsid w:val="00DE7D71"/>
    <w:rsid w:val="00DF2036"/>
    <w:rsid w:val="00DF2E09"/>
    <w:rsid w:val="00DF3E36"/>
    <w:rsid w:val="00DF4992"/>
    <w:rsid w:val="00DF7F2C"/>
    <w:rsid w:val="00E003CE"/>
    <w:rsid w:val="00E01421"/>
    <w:rsid w:val="00E015F0"/>
    <w:rsid w:val="00E04239"/>
    <w:rsid w:val="00E04398"/>
    <w:rsid w:val="00E04824"/>
    <w:rsid w:val="00E04AEB"/>
    <w:rsid w:val="00E05EB4"/>
    <w:rsid w:val="00E07DFF"/>
    <w:rsid w:val="00E10E26"/>
    <w:rsid w:val="00E110F7"/>
    <w:rsid w:val="00E1122F"/>
    <w:rsid w:val="00E11C14"/>
    <w:rsid w:val="00E13215"/>
    <w:rsid w:val="00E15581"/>
    <w:rsid w:val="00E15BFC"/>
    <w:rsid w:val="00E17582"/>
    <w:rsid w:val="00E175A4"/>
    <w:rsid w:val="00E175D6"/>
    <w:rsid w:val="00E25C7C"/>
    <w:rsid w:val="00E26A58"/>
    <w:rsid w:val="00E31142"/>
    <w:rsid w:val="00E32020"/>
    <w:rsid w:val="00E32AAC"/>
    <w:rsid w:val="00E3669B"/>
    <w:rsid w:val="00E4021B"/>
    <w:rsid w:val="00E421CB"/>
    <w:rsid w:val="00E467B7"/>
    <w:rsid w:val="00E5195E"/>
    <w:rsid w:val="00E56F64"/>
    <w:rsid w:val="00E71446"/>
    <w:rsid w:val="00E74174"/>
    <w:rsid w:val="00E76C59"/>
    <w:rsid w:val="00E83C8D"/>
    <w:rsid w:val="00E8441F"/>
    <w:rsid w:val="00E86446"/>
    <w:rsid w:val="00E9243E"/>
    <w:rsid w:val="00E939E8"/>
    <w:rsid w:val="00E940EE"/>
    <w:rsid w:val="00E96464"/>
    <w:rsid w:val="00E96D89"/>
    <w:rsid w:val="00EA199A"/>
    <w:rsid w:val="00EA3728"/>
    <w:rsid w:val="00EA467F"/>
    <w:rsid w:val="00EA626D"/>
    <w:rsid w:val="00EB47C0"/>
    <w:rsid w:val="00EB59F5"/>
    <w:rsid w:val="00EC1A47"/>
    <w:rsid w:val="00EC289E"/>
    <w:rsid w:val="00EC2E3C"/>
    <w:rsid w:val="00EC2E87"/>
    <w:rsid w:val="00EC30A2"/>
    <w:rsid w:val="00EC3ABA"/>
    <w:rsid w:val="00EC5134"/>
    <w:rsid w:val="00EC6755"/>
    <w:rsid w:val="00EC6F48"/>
    <w:rsid w:val="00ED03F3"/>
    <w:rsid w:val="00ED0598"/>
    <w:rsid w:val="00ED2B16"/>
    <w:rsid w:val="00ED3A98"/>
    <w:rsid w:val="00ED5224"/>
    <w:rsid w:val="00ED6284"/>
    <w:rsid w:val="00ED6AE3"/>
    <w:rsid w:val="00EE37CD"/>
    <w:rsid w:val="00EF2770"/>
    <w:rsid w:val="00EF3565"/>
    <w:rsid w:val="00EF3AAC"/>
    <w:rsid w:val="00EF3CD3"/>
    <w:rsid w:val="00EF72D9"/>
    <w:rsid w:val="00F003A8"/>
    <w:rsid w:val="00F01D94"/>
    <w:rsid w:val="00F03099"/>
    <w:rsid w:val="00F04BBC"/>
    <w:rsid w:val="00F058BE"/>
    <w:rsid w:val="00F06AE6"/>
    <w:rsid w:val="00F06EEF"/>
    <w:rsid w:val="00F1009D"/>
    <w:rsid w:val="00F127B0"/>
    <w:rsid w:val="00F12946"/>
    <w:rsid w:val="00F179D2"/>
    <w:rsid w:val="00F220AB"/>
    <w:rsid w:val="00F24AD2"/>
    <w:rsid w:val="00F30762"/>
    <w:rsid w:val="00F310E8"/>
    <w:rsid w:val="00F317EE"/>
    <w:rsid w:val="00F3224D"/>
    <w:rsid w:val="00F326C7"/>
    <w:rsid w:val="00F33975"/>
    <w:rsid w:val="00F34571"/>
    <w:rsid w:val="00F40DE2"/>
    <w:rsid w:val="00F4376A"/>
    <w:rsid w:val="00F43A0C"/>
    <w:rsid w:val="00F44AC3"/>
    <w:rsid w:val="00F44E38"/>
    <w:rsid w:val="00F509CE"/>
    <w:rsid w:val="00F53F85"/>
    <w:rsid w:val="00F54C1C"/>
    <w:rsid w:val="00F55DCE"/>
    <w:rsid w:val="00F57780"/>
    <w:rsid w:val="00F61280"/>
    <w:rsid w:val="00F61CD6"/>
    <w:rsid w:val="00F6484C"/>
    <w:rsid w:val="00F70B33"/>
    <w:rsid w:val="00F71820"/>
    <w:rsid w:val="00F844C8"/>
    <w:rsid w:val="00F87DA5"/>
    <w:rsid w:val="00F90FF6"/>
    <w:rsid w:val="00F918E8"/>
    <w:rsid w:val="00FA063F"/>
    <w:rsid w:val="00FA231A"/>
    <w:rsid w:val="00FB0660"/>
    <w:rsid w:val="00FB089F"/>
    <w:rsid w:val="00FB4116"/>
    <w:rsid w:val="00FB4630"/>
    <w:rsid w:val="00FB7F4D"/>
    <w:rsid w:val="00FC29F3"/>
    <w:rsid w:val="00FC58D5"/>
    <w:rsid w:val="00FC71E5"/>
    <w:rsid w:val="00FD091B"/>
    <w:rsid w:val="00FD4A38"/>
    <w:rsid w:val="00FD4AA9"/>
    <w:rsid w:val="00FD4BAA"/>
    <w:rsid w:val="00FE1F55"/>
    <w:rsid w:val="00FE24B2"/>
    <w:rsid w:val="00FF29AC"/>
    <w:rsid w:val="00FF2F1F"/>
    <w:rsid w:val="00FF2F5C"/>
    <w:rsid w:val="00FF33A5"/>
    <w:rsid w:val="00FF6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F703"/>
  <w15:docId w15:val="{87CDE231-92D9-41C7-B7B7-21A24DF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4D"/>
    <w:pPr>
      <w:spacing w:after="0" w:line="240" w:lineRule="auto"/>
      <w:jc w:val="center"/>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1F0963"/>
    <w:pPr>
      <w:keepNext/>
      <w:numPr>
        <w:numId w:val="1"/>
      </w:numPr>
      <w:spacing w:before="360" w:after="360"/>
      <w:outlineLvl w:val="0"/>
    </w:pPr>
    <w:rPr>
      <w:sz w:val="28"/>
    </w:rPr>
  </w:style>
  <w:style w:type="paragraph" w:styleId="Heading2">
    <w:name w:val="heading 2"/>
    <w:aliases w:val="Title Header2, Diagrama"/>
    <w:basedOn w:val="Normal"/>
    <w:next w:val="Normal"/>
    <w:link w:val="Heading2Char"/>
    <w:qFormat/>
    <w:rsid w:val="001F0963"/>
    <w:pPr>
      <w:numPr>
        <w:ilvl w:val="1"/>
        <w:numId w:val="1"/>
      </w:numPr>
      <w:jc w:val="both"/>
      <w:outlineLvl w:val="1"/>
    </w:pPr>
  </w:style>
  <w:style w:type="paragraph" w:styleId="Heading3">
    <w:name w:val="heading 3"/>
    <w:aliases w:val="Section Header3,Sub-Clause Paragraph"/>
    <w:basedOn w:val="Normal"/>
    <w:next w:val="Normal"/>
    <w:link w:val="Heading3Char"/>
    <w:qFormat/>
    <w:rsid w:val="001F0963"/>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1F0963"/>
    <w:pPr>
      <w:keepNext/>
      <w:numPr>
        <w:ilvl w:val="3"/>
        <w:numId w:val="1"/>
      </w:numPr>
      <w:outlineLvl w:val="3"/>
    </w:pPr>
    <w:rPr>
      <w:b/>
      <w:sz w:val="44"/>
    </w:rPr>
  </w:style>
  <w:style w:type="paragraph" w:styleId="Heading5">
    <w:name w:val="heading 5"/>
    <w:basedOn w:val="Normal"/>
    <w:next w:val="Normal"/>
    <w:link w:val="Heading5Char"/>
    <w:qFormat/>
    <w:rsid w:val="001F0963"/>
    <w:pPr>
      <w:keepNext/>
      <w:numPr>
        <w:ilvl w:val="4"/>
        <w:numId w:val="1"/>
      </w:numPr>
      <w:outlineLvl w:val="4"/>
    </w:pPr>
    <w:rPr>
      <w:b/>
      <w:sz w:val="40"/>
    </w:rPr>
  </w:style>
  <w:style w:type="paragraph" w:styleId="Heading6">
    <w:name w:val="heading 6"/>
    <w:basedOn w:val="Normal"/>
    <w:next w:val="Normal"/>
    <w:link w:val="Heading6Char"/>
    <w:qFormat/>
    <w:rsid w:val="001F0963"/>
    <w:pPr>
      <w:keepNext/>
      <w:numPr>
        <w:ilvl w:val="5"/>
        <w:numId w:val="1"/>
      </w:numPr>
      <w:outlineLvl w:val="5"/>
    </w:pPr>
    <w:rPr>
      <w:b/>
      <w:sz w:val="36"/>
    </w:rPr>
  </w:style>
  <w:style w:type="paragraph" w:styleId="Heading7">
    <w:name w:val="heading 7"/>
    <w:basedOn w:val="Normal"/>
    <w:next w:val="Normal"/>
    <w:link w:val="Heading7Char"/>
    <w:qFormat/>
    <w:rsid w:val="001F0963"/>
    <w:pPr>
      <w:keepNext/>
      <w:numPr>
        <w:ilvl w:val="6"/>
        <w:numId w:val="1"/>
      </w:numPr>
      <w:outlineLvl w:val="6"/>
    </w:pPr>
    <w:rPr>
      <w:sz w:val="48"/>
    </w:rPr>
  </w:style>
  <w:style w:type="paragraph" w:styleId="Heading8">
    <w:name w:val="heading 8"/>
    <w:basedOn w:val="Normal"/>
    <w:next w:val="Normal"/>
    <w:link w:val="Heading8Char"/>
    <w:qFormat/>
    <w:rsid w:val="001F0963"/>
    <w:pPr>
      <w:keepNext/>
      <w:numPr>
        <w:ilvl w:val="7"/>
        <w:numId w:val="1"/>
      </w:numPr>
      <w:outlineLvl w:val="7"/>
    </w:pPr>
    <w:rPr>
      <w:b/>
      <w:sz w:val="18"/>
    </w:rPr>
  </w:style>
  <w:style w:type="paragraph" w:styleId="Heading9">
    <w:name w:val="heading 9"/>
    <w:basedOn w:val="Normal"/>
    <w:next w:val="Normal"/>
    <w:link w:val="Heading9Char"/>
    <w:qFormat/>
    <w:rsid w:val="001F096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1F0963"/>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w:basedOn w:val="DefaultParagraphFont"/>
    <w:link w:val="Heading2"/>
    <w:rsid w:val="001F096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F0963"/>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1F096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F096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F096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F096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F096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F0963"/>
    <w:rPr>
      <w:rFonts w:ascii="Times New Roman" w:eastAsia="Times New Roman" w:hAnsi="Times New Roman" w:cs="Times New Roman"/>
      <w:sz w:val="40"/>
      <w:szCs w:val="20"/>
      <w:lang w:eastAsia="lt-LT"/>
    </w:rPr>
  </w:style>
  <w:style w:type="character" w:styleId="Hyperlink">
    <w:name w:val="Hyperlink"/>
    <w:aliases w:val="Alna"/>
    <w:uiPriority w:val="99"/>
    <w:rsid w:val="001F0963"/>
    <w:rPr>
      <w:color w:val="0000FF"/>
      <w:u w:val="single"/>
    </w:rPr>
  </w:style>
  <w:style w:type="paragraph" w:styleId="TOC1">
    <w:name w:val="toc 1"/>
    <w:basedOn w:val="Normal"/>
    <w:next w:val="Normal"/>
    <w:autoRedefine/>
    <w:uiPriority w:val="39"/>
    <w:rsid w:val="00B01293"/>
    <w:pPr>
      <w:tabs>
        <w:tab w:val="left" w:pos="0"/>
        <w:tab w:val="left" w:pos="6521"/>
        <w:tab w:val="right" w:pos="9629"/>
      </w:tabs>
      <w:spacing w:line="300" w:lineRule="exact"/>
      <w:jc w:val="left"/>
    </w:pPr>
    <w:rPr>
      <w:b/>
      <w:noProof/>
      <w:szCs w:val="24"/>
    </w:rPr>
  </w:style>
  <w:style w:type="paragraph" w:customStyle="1" w:styleId="3lyg">
    <w:name w:val="3 lyg"/>
    <w:basedOn w:val="Normal"/>
    <w:link w:val="3lygDiagrama"/>
    <w:qFormat/>
    <w:rsid w:val="001F0963"/>
    <w:pPr>
      <w:tabs>
        <w:tab w:val="num" w:pos="1843"/>
        <w:tab w:val="left" w:pos="1985"/>
      </w:tabs>
      <w:ind w:firstLine="851"/>
      <w:jc w:val="both"/>
      <w:outlineLvl w:val="2"/>
    </w:pPr>
    <w:rPr>
      <w:bCs/>
      <w:szCs w:val="24"/>
    </w:rPr>
  </w:style>
  <w:style w:type="character" w:customStyle="1" w:styleId="3lygDiagrama">
    <w:name w:val="3 lyg Diagrama"/>
    <w:link w:val="3lyg"/>
    <w:rsid w:val="001F0963"/>
    <w:rPr>
      <w:rFonts w:ascii="Times New Roman" w:eastAsia="Times New Roman" w:hAnsi="Times New Roman" w:cs="Times New Roman"/>
      <w:bCs/>
      <w:sz w:val="24"/>
      <w:szCs w:val="24"/>
      <w:lang w:eastAsia="lt-LT"/>
    </w:rPr>
  </w:style>
  <w:style w:type="paragraph" w:customStyle="1" w:styleId="Body2">
    <w:name w:val="Body 2"/>
    <w:rsid w:val="001F096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1F0963"/>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VARNELES,Bullet"/>
    <w:basedOn w:val="Normal"/>
    <w:link w:val="ListParagraphChar"/>
    <w:qFormat/>
    <w:rsid w:val="001F0963"/>
    <w:pPr>
      <w:ind w:left="720"/>
      <w:contextualSpacing/>
    </w:pPr>
  </w:style>
  <w:style w:type="paragraph" w:styleId="BodyTextIndent2">
    <w:name w:val="Body Text Indent 2"/>
    <w:basedOn w:val="Normal"/>
    <w:link w:val="BodyTextIndent2Char"/>
    <w:rsid w:val="001F0963"/>
    <w:pPr>
      <w:ind w:left="720"/>
    </w:pPr>
    <w:rPr>
      <w:i/>
    </w:rPr>
  </w:style>
  <w:style w:type="character" w:customStyle="1" w:styleId="BodyTextIndent2Char">
    <w:name w:val="Body Text Indent 2 Char"/>
    <w:basedOn w:val="DefaultParagraphFont"/>
    <w:link w:val="BodyTextIndent2"/>
    <w:rsid w:val="001F0963"/>
    <w:rPr>
      <w:rFonts w:ascii="Times New Roman" w:eastAsia="Times New Roman" w:hAnsi="Times New Roman" w:cs="Times New Roman"/>
      <w:i/>
      <w:sz w:val="24"/>
      <w:szCs w:val="20"/>
      <w:lang w:eastAsia="lt-LT"/>
    </w:rPr>
  </w:style>
  <w:style w:type="character" w:customStyle="1" w:styleId="FontStyle77">
    <w:name w:val="Font Style77"/>
    <w:rsid w:val="001F0963"/>
    <w:rPr>
      <w:rFonts w:ascii="Times New Roman" w:hAnsi="Times New Roman" w:cs="Times New Roman"/>
      <w:sz w:val="22"/>
      <w:szCs w:val="22"/>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F0963"/>
    <w:rPr>
      <w:rFonts w:ascii="Times New Roman" w:eastAsia="Times New Roman" w:hAnsi="Times New Roman" w:cs="Times New Roman"/>
      <w:sz w:val="24"/>
      <w:szCs w:val="20"/>
      <w:lang w:eastAsia="lt-LT"/>
    </w:rPr>
  </w:style>
  <w:style w:type="paragraph" w:styleId="NoSpacing">
    <w:name w:val="No Spacing"/>
    <w:link w:val="NoSpacingChar"/>
    <w:uiPriority w:val="1"/>
    <w:qFormat/>
    <w:rsid w:val="001F0963"/>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63"/>
    <w:rPr>
      <w:rFonts w:ascii="Segoe UI" w:eastAsia="Times New Roman" w:hAnsi="Segoe UI" w:cs="Segoe UI"/>
      <w:sz w:val="18"/>
      <w:szCs w:val="18"/>
      <w:lang w:eastAsia="lt-LT"/>
    </w:rPr>
  </w:style>
  <w:style w:type="paragraph" w:styleId="BodyTextIndent3">
    <w:name w:val="Body Text Indent 3"/>
    <w:basedOn w:val="Normal"/>
    <w:link w:val="BodyTextIndent3Char"/>
    <w:rsid w:val="00811222"/>
    <w:pPr>
      <w:spacing w:after="120"/>
      <w:ind w:left="283"/>
      <w:jc w:val="left"/>
    </w:pPr>
    <w:rPr>
      <w:sz w:val="16"/>
      <w:szCs w:val="16"/>
      <w:lang w:eastAsia="en-US"/>
    </w:rPr>
  </w:style>
  <w:style w:type="character" w:customStyle="1" w:styleId="BodyTextIndent3Char">
    <w:name w:val="Body Text Indent 3 Char"/>
    <w:basedOn w:val="DefaultParagraphFont"/>
    <w:link w:val="BodyTextIndent3"/>
    <w:rsid w:val="00811222"/>
    <w:rPr>
      <w:rFonts w:ascii="Times New Roman" w:eastAsia="Times New Roman" w:hAnsi="Times New Roman" w:cs="Times New Roman"/>
      <w:sz w:val="16"/>
      <w:szCs w:val="16"/>
    </w:rPr>
  </w:style>
  <w:style w:type="character" w:styleId="FollowedHyperlink">
    <w:name w:val="FollowedHyperlink"/>
    <w:basedOn w:val="DefaultParagraphFont"/>
    <w:rsid w:val="00811222"/>
    <w:rPr>
      <w:color w:val="954F72" w:themeColor="followedHyperlink"/>
      <w:u w:val="single"/>
    </w:rPr>
  </w:style>
  <w:style w:type="paragraph" w:styleId="Header">
    <w:name w:val="header"/>
    <w:aliases w:val="Viršutinis kolontitulas Diagrama, Diagrama1 Diagrama"/>
    <w:basedOn w:val="Normal"/>
    <w:link w:val="HeaderChar"/>
    <w:unhideWhenUsed/>
    <w:rsid w:val="00853F9E"/>
    <w:pPr>
      <w:tabs>
        <w:tab w:val="center" w:pos="4819"/>
        <w:tab w:val="right" w:pos="9638"/>
      </w:tabs>
    </w:pPr>
  </w:style>
  <w:style w:type="character" w:customStyle="1" w:styleId="HeaderChar">
    <w:name w:val="Header Char"/>
    <w:aliases w:val="Viršutinis kolontitulas Diagrama Char, Diagrama1 Diagrama Char"/>
    <w:basedOn w:val="DefaultParagraphFont"/>
    <w:link w:val="Header"/>
    <w:uiPriority w:val="99"/>
    <w:rsid w:val="00853F9E"/>
    <w:rPr>
      <w:rFonts w:ascii="Times New Roman" w:eastAsia="Times New Roman" w:hAnsi="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53F9E"/>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853F9E"/>
    <w:rPr>
      <w:rFonts w:ascii="Times New Roman" w:eastAsia="Times New Roman" w:hAnsi="Times New Roman" w:cs="Times New Roman"/>
      <w:sz w:val="24"/>
      <w:szCs w:val="20"/>
      <w:lang w:eastAsia="lt-LT"/>
    </w:rPr>
  </w:style>
  <w:style w:type="character" w:customStyle="1" w:styleId="apple-converted-space">
    <w:name w:val="apple-converted-space"/>
    <w:rsid w:val="00232FF3"/>
  </w:style>
  <w:style w:type="character" w:styleId="CommentReference">
    <w:name w:val="annotation reference"/>
    <w:basedOn w:val="DefaultParagraphFont"/>
    <w:uiPriority w:val="99"/>
    <w:unhideWhenUsed/>
    <w:rsid w:val="00A66203"/>
    <w:rPr>
      <w:sz w:val="16"/>
      <w:szCs w:val="16"/>
    </w:rPr>
  </w:style>
  <w:style w:type="paragraph" w:styleId="CommentText">
    <w:name w:val="annotation text"/>
    <w:basedOn w:val="Normal"/>
    <w:link w:val="CommentTextChar"/>
    <w:uiPriority w:val="99"/>
    <w:unhideWhenUsed/>
    <w:rsid w:val="00A66203"/>
    <w:rPr>
      <w:sz w:val="20"/>
    </w:rPr>
  </w:style>
  <w:style w:type="character" w:customStyle="1" w:styleId="CommentTextChar">
    <w:name w:val="Comment Text Char"/>
    <w:basedOn w:val="DefaultParagraphFont"/>
    <w:link w:val="CommentText"/>
    <w:uiPriority w:val="99"/>
    <w:rsid w:val="00A662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66203"/>
    <w:rPr>
      <w:b/>
      <w:bCs/>
    </w:rPr>
  </w:style>
  <w:style w:type="character" w:customStyle="1" w:styleId="CommentSubjectChar">
    <w:name w:val="Comment Subject Char"/>
    <w:basedOn w:val="CommentTextChar"/>
    <w:link w:val="CommentSubject"/>
    <w:uiPriority w:val="99"/>
    <w:semiHidden/>
    <w:rsid w:val="00A66203"/>
    <w:rPr>
      <w:rFonts w:ascii="Times New Roman" w:eastAsia="Times New Roman" w:hAnsi="Times New Roman" w:cs="Times New Roman"/>
      <w:b/>
      <w:bCs/>
      <w:sz w:val="20"/>
      <w:szCs w:val="20"/>
      <w:lang w:eastAsia="lt-LT"/>
    </w:rPr>
  </w:style>
  <w:style w:type="character" w:customStyle="1" w:styleId="BodytextChar">
    <w:name w:val="Body text Char"/>
    <w:link w:val="BodyText1"/>
    <w:rsid w:val="008661DD"/>
    <w:rPr>
      <w:rFonts w:ascii="TimesLT" w:hAnsi="TimesLT"/>
      <w:lang w:val="en-US"/>
    </w:rPr>
  </w:style>
  <w:style w:type="paragraph" w:customStyle="1" w:styleId="BodyText1">
    <w:name w:val="Body Text1"/>
    <w:link w:val="BodytextChar"/>
    <w:rsid w:val="008661DD"/>
    <w:pPr>
      <w:snapToGrid w:val="0"/>
      <w:spacing w:after="0" w:line="240" w:lineRule="auto"/>
      <w:ind w:firstLine="312"/>
      <w:jc w:val="both"/>
    </w:pPr>
    <w:rPr>
      <w:rFonts w:ascii="TimesLT" w:hAnsi="TimesLT"/>
      <w:lang w:val="en-US"/>
    </w:rPr>
  </w:style>
  <w:style w:type="character" w:customStyle="1" w:styleId="UnresolvedMention1">
    <w:name w:val="Unresolved Mention1"/>
    <w:basedOn w:val="DefaultParagraphFont"/>
    <w:uiPriority w:val="99"/>
    <w:semiHidden/>
    <w:unhideWhenUsed/>
    <w:rsid w:val="00266B27"/>
    <w:rPr>
      <w:color w:val="808080"/>
      <w:shd w:val="clear" w:color="auto" w:fill="E6E6E6"/>
    </w:rPr>
  </w:style>
  <w:style w:type="paragraph" w:customStyle="1" w:styleId="Stilius3">
    <w:name w:val="Stilius3"/>
    <w:basedOn w:val="Normal"/>
    <w:link w:val="Stilius3Diagrama"/>
    <w:qFormat/>
    <w:rsid w:val="005C7C79"/>
    <w:pPr>
      <w:spacing w:before="200"/>
      <w:jc w:val="both"/>
    </w:pPr>
    <w:rPr>
      <w:rFonts w:eastAsia="Calibri"/>
      <w:sz w:val="22"/>
      <w:szCs w:val="22"/>
      <w:lang w:eastAsia="en-US"/>
    </w:rPr>
  </w:style>
  <w:style w:type="character" w:customStyle="1" w:styleId="Stilius3Diagrama">
    <w:name w:val="Stilius3 Diagrama"/>
    <w:link w:val="Stilius3"/>
    <w:rsid w:val="005C7C79"/>
    <w:rPr>
      <w:rFonts w:ascii="Times New Roman" w:eastAsia="Calibri" w:hAnsi="Times New Roman" w:cs="Times New Roman"/>
    </w:rPr>
  </w:style>
  <w:style w:type="paragraph" w:customStyle="1" w:styleId="Default">
    <w:name w:val="Default"/>
    <w:rsid w:val="00BD22A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rsid w:val="00982EBA"/>
    <w:pPr>
      <w:snapToGrid w:val="0"/>
      <w:spacing w:after="0" w:line="240" w:lineRule="auto"/>
      <w:ind w:firstLine="312"/>
      <w:jc w:val="both"/>
    </w:pPr>
    <w:rPr>
      <w:rFonts w:ascii="TimesLT" w:eastAsia="Times New Roman" w:hAnsi="TimesLT" w:cs="Times New Roman"/>
      <w:sz w:val="20"/>
      <w:szCs w:val="20"/>
      <w:lang w:val="en-US"/>
    </w:rPr>
  </w:style>
  <w:style w:type="paragraph" w:styleId="PlainText">
    <w:name w:val="Plain Text"/>
    <w:basedOn w:val="Normal"/>
    <w:link w:val="PlainTextChar"/>
    <w:uiPriority w:val="99"/>
    <w:semiHidden/>
    <w:unhideWhenUsed/>
    <w:rsid w:val="00D805BE"/>
    <w:pPr>
      <w:jc w:val="left"/>
    </w:pPr>
    <w:rPr>
      <w:rFonts w:ascii="Courier New" w:hAnsi="Courier New"/>
      <w:szCs w:val="24"/>
      <w:lang w:val="en-US" w:eastAsia="en-US"/>
    </w:rPr>
  </w:style>
  <w:style w:type="character" w:customStyle="1" w:styleId="PlainTextChar">
    <w:name w:val="Plain Text Char"/>
    <w:basedOn w:val="DefaultParagraphFont"/>
    <w:link w:val="PlainText"/>
    <w:uiPriority w:val="99"/>
    <w:semiHidden/>
    <w:rsid w:val="00D805BE"/>
    <w:rPr>
      <w:rFonts w:ascii="Courier New" w:eastAsia="Times New Roman" w:hAnsi="Courier New" w:cs="Times New Roman"/>
      <w:sz w:val="24"/>
      <w:szCs w:val="24"/>
      <w:lang w:val="en-US"/>
    </w:rPr>
  </w:style>
  <w:style w:type="paragraph" w:styleId="FootnoteText">
    <w:name w:val="footnote text"/>
    <w:aliases w:val=" Diagrama1,Diagrama1"/>
    <w:basedOn w:val="Normal"/>
    <w:link w:val="FootnoteTextChar1"/>
    <w:uiPriority w:val="99"/>
    <w:rsid w:val="00897F3B"/>
    <w:pPr>
      <w:jc w:val="left"/>
    </w:pPr>
    <w:rPr>
      <w:sz w:val="20"/>
      <w:lang w:val="en-GB" w:eastAsia="en-US"/>
    </w:rPr>
  </w:style>
  <w:style w:type="character" w:customStyle="1" w:styleId="FootnoteTextChar">
    <w:name w:val="Footnote Text Char"/>
    <w:aliases w:val=" Diagrama1 Char,Diagrama1 Char"/>
    <w:basedOn w:val="DefaultParagraphFont"/>
    <w:uiPriority w:val="99"/>
    <w:rsid w:val="00897F3B"/>
    <w:rPr>
      <w:rFonts w:ascii="Times New Roman" w:eastAsia="Times New Roman" w:hAnsi="Times New Roman" w:cs="Times New Roman"/>
      <w:sz w:val="20"/>
      <w:szCs w:val="20"/>
      <w:lang w:eastAsia="lt-LT"/>
    </w:rPr>
  </w:style>
  <w:style w:type="character" w:customStyle="1" w:styleId="FootnoteTextChar1">
    <w:name w:val="Footnote Text Char1"/>
    <w:aliases w:val=" Diagrama1 Char1,Diagrama1 Char1"/>
    <w:basedOn w:val="DefaultParagraphFont"/>
    <w:link w:val="FootnoteText"/>
    <w:uiPriority w:val="99"/>
    <w:rsid w:val="00897F3B"/>
    <w:rPr>
      <w:rFonts w:ascii="Times New Roman" w:eastAsia="Times New Roman" w:hAnsi="Times New Roman" w:cs="Times New Roman"/>
      <w:sz w:val="20"/>
      <w:szCs w:val="20"/>
      <w:lang w:val="en-GB"/>
    </w:rPr>
  </w:style>
  <w:style w:type="character" w:styleId="FootnoteReference">
    <w:name w:val="footnote reference"/>
    <w:uiPriority w:val="99"/>
    <w:rsid w:val="00897F3B"/>
    <w:rPr>
      <w:vertAlign w:val="superscript"/>
    </w:rPr>
  </w:style>
  <w:style w:type="paragraph" w:styleId="BodyText">
    <w:name w:val="Body Text"/>
    <w:basedOn w:val="Normal"/>
    <w:link w:val="BodyTextChar0"/>
    <w:uiPriority w:val="99"/>
    <w:unhideWhenUsed/>
    <w:rsid w:val="002678C0"/>
    <w:pPr>
      <w:spacing w:after="120"/>
    </w:pPr>
  </w:style>
  <w:style w:type="character" w:customStyle="1" w:styleId="BodyTextChar0">
    <w:name w:val="Body Text Char"/>
    <w:basedOn w:val="DefaultParagraphFont"/>
    <w:link w:val="BodyText"/>
    <w:uiPriority w:val="99"/>
    <w:rsid w:val="002678C0"/>
    <w:rPr>
      <w:rFonts w:ascii="Times New Roman" w:eastAsia="Times New Roman" w:hAnsi="Times New Roman" w:cs="Times New Roman"/>
      <w:sz w:val="24"/>
      <w:szCs w:val="20"/>
      <w:lang w:eastAsia="lt-LT"/>
    </w:rPr>
  </w:style>
  <w:style w:type="paragraph" w:styleId="Revision">
    <w:name w:val="Revision"/>
    <w:hidden/>
    <w:uiPriority w:val="99"/>
    <w:semiHidden/>
    <w:rsid w:val="00333D0E"/>
    <w:pPr>
      <w:spacing w:after="0" w:line="240" w:lineRule="auto"/>
    </w:pPr>
    <w:rPr>
      <w:rFonts w:ascii="Times New Roman" w:eastAsia="Times New Roman" w:hAnsi="Times New Roman" w:cs="Times New Roman"/>
      <w:sz w:val="24"/>
      <w:szCs w:val="20"/>
      <w:lang w:eastAsia="lt-LT"/>
    </w:rPr>
  </w:style>
  <w:style w:type="table" w:styleId="TableGrid">
    <w:name w:val="Table Grid"/>
    <w:basedOn w:val="TableNormal"/>
    <w:rsid w:val="00F918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53EF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5C6C"/>
    <w:rPr>
      <w:rFonts w:ascii="Times New Roman" w:eastAsia="Times New Roman" w:hAnsi="Times New Roman" w:cs="Times New Roman"/>
      <w:sz w:val="24"/>
      <w:szCs w:val="20"/>
    </w:rPr>
  </w:style>
  <w:style w:type="paragraph" w:customStyle="1" w:styleId="Heading">
    <w:name w:val="Heading"/>
    <w:next w:val="Body2"/>
    <w:rsid w:val="006C07B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6C07B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0569EB"/>
  </w:style>
  <w:style w:type="table" w:customStyle="1" w:styleId="TableGrid0">
    <w:name w:val="TableGrid"/>
    <w:rsid w:val="0085252D"/>
    <w:pPr>
      <w:spacing w:after="0" w:line="240" w:lineRule="auto"/>
    </w:pPr>
    <w:rPr>
      <w:rFonts w:eastAsiaTheme="minorEastAsia"/>
      <w:lang w:val="en-US"/>
    </w:rPr>
    <w:tblPr>
      <w:tblCellMar>
        <w:top w:w="0" w:type="dxa"/>
        <w:left w:w="0" w:type="dxa"/>
        <w:bottom w:w="0" w:type="dxa"/>
        <w:right w:w="0" w:type="dxa"/>
      </w:tblCellMar>
    </w:tblPr>
  </w:style>
  <w:style w:type="paragraph" w:customStyle="1" w:styleId="xmsonormal">
    <w:name w:val="x_msonormal"/>
    <w:basedOn w:val="Normal"/>
    <w:rsid w:val="001E3C2C"/>
    <w:pPr>
      <w:spacing w:before="100" w:beforeAutospacing="1" w:after="100" w:afterAutospacing="1"/>
      <w:jc w:val="left"/>
    </w:pPr>
    <w:rPr>
      <w:szCs w:val="24"/>
      <w:lang w:val="en-US" w:eastAsia="en-US"/>
    </w:rPr>
  </w:style>
  <w:style w:type="paragraph" w:customStyle="1" w:styleId="Bodytext20">
    <w:name w:val="Body text (2)"/>
    <w:basedOn w:val="Normal"/>
    <w:rsid w:val="001A2CC4"/>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560">
      <w:bodyDiv w:val="1"/>
      <w:marLeft w:val="0"/>
      <w:marRight w:val="0"/>
      <w:marTop w:val="0"/>
      <w:marBottom w:val="0"/>
      <w:divBdr>
        <w:top w:val="none" w:sz="0" w:space="0" w:color="auto"/>
        <w:left w:val="none" w:sz="0" w:space="0" w:color="auto"/>
        <w:bottom w:val="none" w:sz="0" w:space="0" w:color="auto"/>
        <w:right w:val="none" w:sz="0" w:space="0" w:color="auto"/>
      </w:divBdr>
    </w:div>
    <w:div w:id="146630195">
      <w:bodyDiv w:val="1"/>
      <w:marLeft w:val="0"/>
      <w:marRight w:val="0"/>
      <w:marTop w:val="0"/>
      <w:marBottom w:val="0"/>
      <w:divBdr>
        <w:top w:val="none" w:sz="0" w:space="0" w:color="auto"/>
        <w:left w:val="none" w:sz="0" w:space="0" w:color="auto"/>
        <w:bottom w:val="none" w:sz="0" w:space="0" w:color="auto"/>
        <w:right w:val="none" w:sz="0" w:space="0" w:color="auto"/>
      </w:divBdr>
    </w:div>
    <w:div w:id="180319545">
      <w:bodyDiv w:val="1"/>
      <w:marLeft w:val="0"/>
      <w:marRight w:val="0"/>
      <w:marTop w:val="0"/>
      <w:marBottom w:val="0"/>
      <w:divBdr>
        <w:top w:val="none" w:sz="0" w:space="0" w:color="auto"/>
        <w:left w:val="none" w:sz="0" w:space="0" w:color="auto"/>
        <w:bottom w:val="none" w:sz="0" w:space="0" w:color="auto"/>
        <w:right w:val="none" w:sz="0" w:space="0" w:color="auto"/>
      </w:divBdr>
    </w:div>
    <w:div w:id="205027453">
      <w:bodyDiv w:val="1"/>
      <w:marLeft w:val="0"/>
      <w:marRight w:val="0"/>
      <w:marTop w:val="0"/>
      <w:marBottom w:val="0"/>
      <w:divBdr>
        <w:top w:val="none" w:sz="0" w:space="0" w:color="auto"/>
        <w:left w:val="none" w:sz="0" w:space="0" w:color="auto"/>
        <w:bottom w:val="none" w:sz="0" w:space="0" w:color="auto"/>
        <w:right w:val="none" w:sz="0" w:space="0" w:color="auto"/>
      </w:divBdr>
    </w:div>
    <w:div w:id="302388093">
      <w:bodyDiv w:val="1"/>
      <w:marLeft w:val="0"/>
      <w:marRight w:val="0"/>
      <w:marTop w:val="0"/>
      <w:marBottom w:val="0"/>
      <w:divBdr>
        <w:top w:val="none" w:sz="0" w:space="0" w:color="auto"/>
        <w:left w:val="none" w:sz="0" w:space="0" w:color="auto"/>
        <w:bottom w:val="none" w:sz="0" w:space="0" w:color="auto"/>
        <w:right w:val="none" w:sz="0" w:space="0" w:color="auto"/>
      </w:divBdr>
      <w:divsChild>
        <w:div w:id="1747532657">
          <w:marLeft w:val="0"/>
          <w:marRight w:val="0"/>
          <w:marTop w:val="0"/>
          <w:marBottom w:val="0"/>
          <w:divBdr>
            <w:top w:val="none" w:sz="0" w:space="0" w:color="auto"/>
            <w:left w:val="none" w:sz="0" w:space="0" w:color="auto"/>
            <w:bottom w:val="none" w:sz="0" w:space="0" w:color="auto"/>
            <w:right w:val="none" w:sz="0" w:space="0" w:color="auto"/>
          </w:divBdr>
        </w:div>
        <w:div w:id="2036999302">
          <w:marLeft w:val="0"/>
          <w:marRight w:val="0"/>
          <w:marTop w:val="0"/>
          <w:marBottom w:val="0"/>
          <w:divBdr>
            <w:top w:val="none" w:sz="0" w:space="0" w:color="auto"/>
            <w:left w:val="none" w:sz="0" w:space="0" w:color="auto"/>
            <w:bottom w:val="none" w:sz="0" w:space="0" w:color="auto"/>
            <w:right w:val="none" w:sz="0" w:space="0" w:color="auto"/>
          </w:divBdr>
        </w:div>
        <w:div w:id="756826139">
          <w:marLeft w:val="0"/>
          <w:marRight w:val="0"/>
          <w:marTop w:val="0"/>
          <w:marBottom w:val="0"/>
          <w:divBdr>
            <w:top w:val="none" w:sz="0" w:space="0" w:color="auto"/>
            <w:left w:val="none" w:sz="0" w:space="0" w:color="auto"/>
            <w:bottom w:val="none" w:sz="0" w:space="0" w:color="auto"/>
            <w:right w:val="none" w:sz="0" w:space="0" w:color="auto"/>
          </w:divBdr>
        </w:div>
        <w:div w:id="2006979784">
          <w:marLeft w:val="0"/>
          <w:marRight w:val="0"/>
          <w:marTop w:val="0"/>
          <w:marBottom w:val="0"/>
          <w:divBdr>
            <w:top w:val="none" w:sz="0" w:space="0" w:color="auto"/>
            <w:left w:val="none" w:sz="0" w:space="0" w:color="auto"/>
            <w:bottom w:val="none" w:sz="0" w:space="0" w:color="auto"/>
            <w:right w:val="none" w:sz="0" w:space="0" w:color="auto"/>
          </w:divBdr>
        </w:div>
        <w:div w:id="1506433887">
          <w:marLeft w:val="0"/>
          <w:marRight w:val="0"/>
          <w:marTop w:val="0"/>
          <w:marBottom w:val="0"/>
          <w:divBdr>
            <w:top w:val="none" w:sz="0" w:space="0" w:color="auto"/>
            <w:left w:val="none" w:sz="0" w:space="0" w:color="auto"/>
            <w:bottom w:val="none" w:sz="0" w:space="0" w:color="auto"/>
            <w:right w:val="none" w:sz="0" w:space="0" w:color="auto"/>
          </w:divBdr>
        </w:div>
        <w:div w:id="1688828500">
          <w:marLeft w:val="0"/>
          <w:marRight w:val="0"/>
          <w:marTop w:val="0"/>
          <w:marBottom w:val="0"/>
          <w:divBdr>
            <w:top w:val="none" w:sz="0" w:space="0" w:color="auto"/>
            <w:left w:val="none" w:sz="0" w:space="0" w:color="auto"/>
            <w:bottom w:val="none" w:sz="0" w:space="0" w:color="auto"/>
            <w:right w:val="none" w:sz="0" w:space="0" w:color="auto"/>
          </w:divBdr>
        </w:div>
        <w:div w:id="322658542">
          <w:marLeft w:val="0"/>
          <w:marRight w:val="0"/>
          <w:marTop w:val="0"/>
          <w:marBottom w:val="0"/>
          <w:divBdr>
            <w:top w:val="none" w:sz="0" w:space="0" w:color="auto"/>
            <w:left w:val="none" w:sz="0" w:space="0" w:color="auto"/>
            <w:bottom w:val="none" w:sz="0" w:space="0" w:color="auto"/>
            <w:right w:val="none" w:sz="0" w:space="0" w:color="auto"/>
          </w:divBdr>
        </w:div>
        <w:div w:id="974871779">
          <w:marLeft w:val="0"/>
          <w:marRight w:val="0"/>
          <w:marTop w:val="0"/>
          <w:marBottom w:val="0"/>
          <w:divBdr>
            <w:top w:val="none" w:sz="0" w:space="0" w:color="auto"/>
            <w:left w:val="none" w:sz="0" w:space="0" w:color="auto"/>
            <w:bottom w:val="none" w:sz="0" w:space="0" w:color="auto"/>
            <w:right w:val="none" w:sz="0" w:space="0" w:color="auto"/>
          </w:divBdr>
        </w:div>
      </w:divsChild>
    </w:div>
    <w:div w:id="302851331">
      <w:bodyDiv w:val="1"/>
      <w:marLeft w:val="0"/>
      <w:marRight w:val="0"/>
      <w:marTop w:val="0"/>
      <w:marBottom w:val="0"/>
      <w:divBdr>
        <w:top w:val="none" w:sz="0" w:space="0" w:color="auto"/>
        <w:left w:val="none" w:sz="0" w:space="0" w:color="auto"/>
        <w:bottom w:val="none" w:sz="0" w:space="0" w:color="auto"/>
        <w:right w:val="none" w:sz="0" w:space="0" w:color="auto"/>
      </w:divBdr>
    </w:div>
    <w:div w:id="547688743">
      <w:bodyDiv w:val="1"/>
      <w:marLeft w:val="0"/>
      <w:marRight w:val="0"/>
      <w:marTop w:val="0"/>
      <w:marBottom w:val="0"/>
      <w:divBdr>
        <w:top w:val="none" w:sz="0" w:space="0" w:color="auto"/>
        <w:left w:val="none" w:sz="0" w:space="0" w:color="auto"/>
        <w:bottom w:val="none" w:sz="0" w:space="0" w:color="auto"/>
        <w:right w:val="none" w:sz="0" w:space="0" w:color="auto"/>
      </w:divBdr>
    </w:div>
    <w:div w:id="573322580">
      <w:bodyDiv w:val="1"/>
      <w:marLeft w:val="0"/>
      <w:marRight w:val="0"/>
      <w:marTop w:val="0"/>
      <w:marBottom w:val="0"/>
      <w:divBdr>
        <w:top w:val="none" w:sz="0" w:space="0" w:color="auto"/>
        <w:left w:val="none" w:sz="0" w:space="0" w:color="auto"/>
        <w:bottom w:val="none" w:sz="0" w:space="0" w:color="auto"/>
        <w:right w:val="none" w:sz="0" w:space="0" w:color="auto"/>
      </w:divBdr>
    </w:div>
    <w:div w:id="592473424">
      <w:bodyDiv w:val="1"/>
      <w:marLeft w:val="0"/>
      <w:marRight w:val="0"/>
      <w:marTop w:val="0"/>
      <w:marBottom w:val="0"/>
      <w:divBdr>
        <w:top w:val="none" w:sz="0" w:space="0" w:color="auto"/>
        <w:left w:val="none" w:sz="0" w:space="0" w:color="auto"/>
        <w:bottom w:val="none" w:sz="0" w:space="0" w:color="auto"/>
        <w:right w:val="none" w:sz="0" w:space="0" w:color="auto"/>
      </w:divBdr>
    </w:div>
    <w:div w:id="652757239">
      <w:bodyDiv w:val="1"/>
      <w:marLeft w:val="0"/>
      <w:marRight w:val="0"/>
      <w:marTop w:val="0"/>
      <w:marBottom w:val="0"/>
      <w:divBdr>
        <w:top w:val="none" w:sz="0" w:space="0" w:color="auto"/>
        <w:left w:val="none" w:sz="0" w:space="0" w:color="auto"/>
        <w:bottom w:val="none" w:sz="0" w:space="0" w:color="auto"/>
        <w:right w:val="none" w:sz="0" w:space="0" w:color="auto"/>
      </w:divBdr>
    </w:div>
    <w:div w:id="700939134">
      <w:bodyDiv w:val="1"/>
      <w:marLeft w:val="0"/>
      <w:marRight w:val="0"/>
      <w:marTop w:val="0"/>
      <w:marBottom w:val="0"/>
      <w:divBdr>
        <w:top w:val="none" w:sz="0" w:space="0" w:color="auto"/>
        <w:left w:val="none" w:sz="0" w:space="0" w:color="auto"/>
        <w:bottom w:val="none" w:sz="0" w:space="0" w:color="auto"/>
        <w:right w:val="none" w:sz="0" w:space="0" w:color="auto"/>
      </w:divBdr>
    </w:div>
    <w:div w:id="927155683">
      <w:bodyDiv w:val="1"/>
      <w:marLeft w:val="0"/>
      <w:marRight w:val="0"/>
      <w:marTop w:val="0"/>
      <w:marBottom w:val="0"/>
      <w:divBdr>
        <w:top w:val="none" w:sz="0" w:space="0" w:color="auto"/>
        <w:left w:val="none" w:sz="0" w:space="0" w:color="auto"/>
        <w:bottom w:val="none" w:sz="0" w:space="0" w:color="auto"/>
        <w:right w:val="none" w:sz="0" w:space="0" w:color="auto"/>
      </w:divBdr>
    </w:div>
    <w:div w:id="1049916585">
      <w:bodyDiv w:val="1"/>
      <w:marLeft w:val="0"/>
      <w:marRight w:val="0"/>
      <w:marTop w:val="0"/>
      <w:marBottom w:val="0"/>
      <w:divBdr>
        <w:top w:val="none" w:sz="0" w:space="0" w:color="auto"/>
        <w:left w:val="none" w:sz="0" w:space="0" w:color="auto"/>
        <w:bottom w:val="none" w:sz="0" w:space="0" w:color="auto"/>
        <w:right w:val="none" w:sz="0" w:space="0" w:color="auto"/>
      </w:divBdr>
    </w:div>
    <w:div w:id="1283733244">
      <w:bodyDiv w:val="1"/>
      <w:marLeft w:val="0"/>
      <w:marRight w:val="0"/>
      <w:marTop w:val="0"/>
      <w:marBottom w:val="0"/>
      <w:divBdr>
        <w:top w:val="none" w:sz="0" w:space="0" w:color="auto"/>
        <w:left w:val="none" w:sz="0" w:space="0" w:color="auto"/>
        <w:bottom w:val="none" w:sz="0" w:space="0" w:color="auto"/>
        <w:right w:val="none" w:sz="0" w:space="0" w:color="auto"/>
      </w:divBdr>
    </w:div>
    <w:div w:id="1322730632">
      <w:bodyDiv w:val="1"/>
      <w:marLeft w:val="0"/>
      <w:marRight w:val="0"/>
      <w:marTop w:val="0"/>
      <w:marBottom w:val="0"/>
      <w:divBdr>
        <w:top w:val="none" w:sz="0" w:space="0" w:color="auto"/>
        <w:left w:val="none" w:sz="0" w:space="0" w:color="auto"/>
        <w:bottom w:val="none" w:sz="0" w:space="0" w:color="auto"/>
        <w:right w:val="none" w:sz="0" w:space="0" w:color="auto"/>
      </w:divBdr>
    </w:div>
    <w:div w:id="1825856427">
      <w:bodyDiv w:val="1"/>
      <w:marLeft w:val="0"/>
      <w:marRight w:val="0"/>
      <w:marTop w:val="0"/>
      <w:marBottom w:val="0"/>
      <w:divBdr>
        <w:top w:val="none" w:sz="0" w:space="0" w:color="auto"/>
        <w:left w:val="none" w:sz="0" w:space="0" w:color="auto"/>
        <w:bottom w:val="none" w:sz="0" w:space="0" w:color="auto"/>
        <w:right w:val="none" w:sz="0" w:space="0" w:color="auto"/>
      </w:divBdr>
    </w:div>
    <w:div w:id="18709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3" ma:contentTypeDescription="Kurkite naują dokumentą." ma:contentTypeScope="" ma:versionID="a535cda50ec8bedc3976eeb8f852dd6e">
  <xsd:schema xmlns:xsd="http://www.w3.org/2001/XMLSchema" xmlns:xs="http://www.w3.org/2001/XMLSchema" xmlns:p="http://schemas.microsoft.com/office/2006/metadata/properties" xmlns:ns2="fa20f064-0744-47a4-9596-1067f65f4e6a" targetNamespace="http://schemas.microsoft.com/office/2006/metadata/properties" ma:root="true" ma:fieldsID="5cb6cd0562c51f14135356335fe74393" ns2:_="">
    <xsd:import namespace="fa20f064-0744-47a4-9596-1067f65f4e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60451-4867-45C0-A203-F35B652D1D75}">
  <ds:schemaRefs>
    <ds:schemaRef ds:uri="http://schemas.openxmlformats.org/officeDocument/2006/bibliography"/>
  </ds:schemaRefs>
</ds:datastoreItem>
</file>

<file path=customXml/itemProps2.xml><?xml version="1.0" encoding="utf-8"?>
<ds:datastoreItem xmlns:ds="http://schemas.openxmlformats.org/officeDocument/2006/customXml" ds:itemID="{8EE3A18F-5046-4F05-998A-3BA4BD7F5453}"/>
</file>

<file path=customXml/itemProps3.xml><?xml version="1.0" encoding="utf-8"?>
<ds:datastoreItem xmlns:ds="http://schemas.openxmlformats.org/officeDocument/2006/customXml" ds:itemID="{20E27B5C-6C65-4F94-B033-DEB2F40E23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E64060-0BCF-484A-AAC9-FFD0664C2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3935</Words>
  <Characters>22431</Characters>
  <Application>Microsoft Office Word</Application>
  <DocSecurity>0</DocSecurity>
  <Lines>186</Lines>
  <Paragraphs>52</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SoDra</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Jankūnaitė</dc:creator>
  <cp:lastModifiedBy>Edita Rimkutė</cp:lastModifiedBy>
  <cp:revision>3</cp:revision>
  <dcterms:created xsi:type="dcterms:W3CDTF">2025-03-31T09:44:00Z</dcterms:created>
  <dcterms:modified xsi:type="dcterms:W3CDTF">2025-03-31T10:53:00Z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ies>
</file>