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4E4" w14:textId="1625951C" w:rsidR="005B1251" w:rsidRDefault="00543A47" w:rsidP="00297106">
      <w:pPr>
        <w:spacing w:after="0" w:line="276"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Pirkimo dokumentų</w:t>
      </w:r>
    </w:p>
    <w:p w14:paraId="3F540547" w14:textId="7C48BA87" w:rsidR="00543A47" w:rsidRPr="005B1251" w:rsidRDefault="00543A47" w:rsidP="00297106">
      <w:pPr>
        <w:spacing w:after="0" w:line="276"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Priedas Nr. 4</w:t>
      </w:r>
    </w:p>
    <w:p w14:paraId="7B6DCF39" w14:textId="77777777" w:rsidR="005B1251" w:rsidRPr="005B1251" w:rsidRDefault="005B1251" w:rsidP="005B1251">
      <w:pPr>
        <w:spacing w:after="0" w:line="240" w:lineRule="auto"/>
        <w:ind w:left="5670"/>
        <w:jc w:val="right"/>
        <w:rPr>
          <w:rFonts w:ascii="Times New Roman" w:eastAsia="Times New Roman" w:hAnsi="Times New Roman" w:cs="Times New Roman"/>
          <w:sz w:val="20"/>
          <w:szCs w:val="20"/>
        </w:rPr>
      </w:pPr>
    </w:p>
    <w:p w14:paraId="3EB3BA17" w14:textId="77777777" w:rsidR="005B1251" w:rsidRPr="005B1251" w:rsidRDefault="005B1251" w:rsidP="005B1251">
      <w:pPr>
        <w:spacing w:after="0" w:line="240" w:lineRule="auto"/>
        <w:jc w:val="center"/>
        <w:rPr>
          <w:rFonts w:ascii="Times New Roman" w:eastAsia="Times New Roman" w:hAnsi="Times New Roman" w:cs="Times New Roman"/>
          <w:b/>
          <w:sz w:val="24"/>
          <w:szCs w:val="20"/>
        </w:rPr>
      </w:pPr>
      <w:r w:rsidRPr="005B1251">
        <w:rPr>
          <w:rFonts w:ascii="Times New Roman" w:eastAsia="Times New Roman" w:hAnsi="Times New Roman" w:cs="Times New Roman"/>
          <w:b/>
          <w:sz w:val="24"/>
          <w:szCs w:val="20"/>
        </w:rPr>
        <w:t>PASIŪLYMO FORMA</w:t>
      </w:r>
    </w:p>
    <w:p w14:paraId="0FF6CBEA" w14:textId="77777777" w:rsidR="005B1251" w:rsidRPr="005B1251" w:rsidRDefault="005B1251" w:rsidP="005B1251">
      <w:pPr>
        <w:spacing w:after="0" w:line="240" w:lineRule="auto"/>
        <w:jc w:val="both"/>
        <w:rPr>
          <w:rFonts w:ascii="Times New Roman" w:eastAsia="Times New Roman" w:hAnsi="Times New Roman" w:cs="Times New Roman"/>
          <w:sz w:val="24"/>
          <w:szCs w:val="20"/>
        </w:rPr>
      </w:pPr>
    </w:p>
    <w:p w14:paraId="09F99565" w14:textId="520B0A8A" w:rsidR="005B1251" w:rsidRPr="005B1251" w:rsidRDefault="005B1251" w:rsidP="005B1251">
      <w:pPr>
        <w:spacing w:after="0" w:line="240" w:lineRule="auto"/>
        <w:jc w:val="center"/>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20</w:t>
      </w:r>
      <w:r w:rsidR="006A6940">
        <w:rPr>
          <w:rFonts w:ascii="Times New Roman" w:eastAsia="Times New Roman" w:hAnsi="Times New Roman" w:cs="Times New Roman"/>
          <w:sz w:val="24"/>
          <w:szCs w:val="20"/>
        </w:rPr>
        <w:t>2</w:t>
      </w:r>
      <w:r w:rsidR="004461E1">
        <w:rPr>
          <w:rFonts w:ascii="Times New Roman" w:eastAsia="Times New Roman" w:hAnsi="Times New Roman" w:cs="Times New Roman"/>
          <w:sz w:val="24"/>
          <w:szCs w:val="20"/>
          <w:lang w:val="en-US"/>
        </w:rPr>
        <w:t>5</w:t>
      </w:r>
      <w:r w:rsidRPr="005B1251">
        <w:rPr>
          <w:rFonts w:ascii="Times New Roman" w:eastAsia="Times New Roman" w:hAnsi="Times New Roman" w:cs="Times New Roman"/>
          <w:sz w:val="24"/>
          <w:szCs w:val="20"/>
        </w:rPr>
        <w:t>-___-___</w:t>
      </w:r>
    </w:p>
    <w:p w14:paraId="46E4FECF" w14:textId="77777777" w:rsidR="005B1251" w:rsidRPr="005B1251" w:rsidRDefault="005B1251" w:rsidP="005B1251">
      <w:pPr>
        <w:spacing w:after="0" w:line="240" w:lineRule="auto"/>
        <w:jc w:val="both"/>
        <w:rPr>
          <w:rFonts w:ascii="Times New Roman" w:eastAsia="Times New Roman" w:hAnsi="Times New Roman" w:cs="Times New Roman"/>
          <w:sz w:val="24"/>
          <w:szCs w:val="20"/>
        </w:rPr>
      </w:pPr>
    </w:p>
    <w:p w14:paraId="27A65914" w14:textId="4FF15E03" w:rsidR="00713FE1" w:rsidRPr="002177AA" w:rsidRDefault="004461E1" w:rsidP="002177AA">
      <w:pPr>
        <w:spacing w:after="0" w:line="240" w:lineRule="auto"/>
        <w:jc w:val="center"/>
        <w:rPr>
          <w:rFonts w:ascii="Times New Roman" w:eastAsia="SimSun" w:hAnsi="Times New Roman" w:cs="Times New Roman"/>
          <w:b/>
          <w:sz w:val="24"/>
          <w:szCs w:val="24"/>
          <w:lang w:eastAsia="zh-CN"/>
        </w:rPr>
      </w:pPr>
      <w:r w:rsidRPr="004461E1">
        <w:rPr>
          <w:rFonts w:ascii="Times New Roman" w:eastAsia="SimSun" w:hAnsi="Times New Roman" w:cs="Times New Roman"/>
          <w:b/>
          <w:bCs/>
          <w:sz w:val="24"/>
          <w:szCs w:val="24"/>
          <w:lang w:eastAsia="zh-CN"/>
        </w:rPr>
        <w:t xml:space="preserve">INŽINERINIO STATINIO (KIEMO AIKŠTELĖ) SU LN TINKLAIS PANEVĖŽIO R. SAV., MIEŽIŠKIŲ SEN., DVARININKŲ K. 1 </w:t>
      </w:r>
      <w:r w:rsidR="002177AA">
        <w:rPr>
          <w:rFonts w:ascii="Times New Roman" w:eastAsia="SimSun" w:hAnsi="Times New Roman" w:cs="Times New Roman"/>
          <w:b/>
          <w:sz w:val="24"/>
          <w:szCs w:val="24"/>
          <w:lang w:eastAsia="zh-CN"/>
        </w:rPr>
        <w:t>STATYBOS DARBAI</w:t>
      </w:r>
    </w:p>
    <w:p w14:paraId="6999893D" w14:textId="77777777" w:rsidR="002177AA" w:rsidRPr="005B1251" w:rsidRDefault="002177AA" w:rsidP="002177AA">
      <w:pPr>
        <w:spacing w:after="0" w:line="240" w:lineRule="auto"/>
        <w:jc w:val="center"/>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5B1251" w:rsidRPr="005B1251" w14:paraId="589DAB33" w14:textId="77777777" w:rsidTr="005B1251">
        <w:tc>
          <w:tcPr>
            <w:tcW w:w="4814" w:type="dxa"/>
          </w:tcPr>
          <w:p w14:paraId="26989C20" w14:textId="77777777" w:rsidR="005B1251" w:rsidRPr="005B1251" w:rsidRDefault="005B1251" w:rsidP="005B1251">
            <w:pPr>
              <w:jc w:val="both"/>
              <w:rPr>
                <w:sz w:val="24"/>
              </w:rPr>
            </w:pPr>
            <w:r w:rsidRPr="005B1251">
              <w:rPr>
                <w:sz w:val="24"/>
              </w:rPr>
              <w:t>Dalyvio pavadinimas ir kodas</w:t>
            </w:r>
          </w:p>
          <w:p w14:paraId="47AA3571" w14:textId="77777777" w:rsidR="005B1251" w:rsidRPr="005B1251" w:rsidRDefault="005B1251" w:rsidP="005B1251">
            <w:pPr>
              <w:jc w:val="both"/>
            </w:pPr>
            <w:r w:rsidRPr="005B1251">
              <w:rPr>
                <w:i/>
              </w:rPr>
              <w:t>(jei pasiūlymą pateikia tiekėjų grupė, nurodomi visų partnerių pavadinimai ir kodai)</w:t>
            </w:r>
          </w:p>
        </w:tc>
        <w:tc>
          <w:tcPr>
            <w:tcW w:w="4814" w:type="dxa"/>
          </w:tcPr>
          <w:p w14:paraId="67D10445" w14:textId="77777777" w:rsidR="005B1251" w:rsidRPr="005B1251" w:rsidRDefault="005B1251" w:rsidP="005B1251">
            <w:pPr>
              <w:jc w:val="both"/>
              <w:rPr>
                <w:sz w:val="24"/>
              </w:rPr>
            </w:pPr>
          </w:p>
        </w:tc>
      </w:tr>
      <w:tr w:rsidR="005B1251" w:rsidRPr="005B1251" w14:paraId="6427F319" w14:textId="77777777" w:rsidTr="005B1251">
        <w:tc>
          <w:tcPr>
            <w:tcW w:w="4814" w:type="dxa"/>
          </w:tcPr>
          <w:p w14:paraId="33BD9F17" w14:textId="77777777" w:rsidR="005B1251" w:rsidRPr="005B1251" w:rsidRDefault="005B1251" w:rsidP="005B1251">
            <w:pPr>
              <w:jc w:val="both"/>
              <w:rPr>
                <w:sz w:val="24"/>
              </w:rPr>
            </w:pPr>
            <w:r w:rsidRPr="005B1251">
              <w:rPr>
                <w:sz w:val="24"/>
              </w:rPr>
              <w:t>Dalyvio adresas</w:t>
            </w:r>
          </w:p>
          <w:p w14:paraId="0C8D0DD9" w14:textId="77777777" w:rsidR="005B1251" w:rsidRPr="005B1251" w:rsidRDefault="005B1251" w:rsidP="005B1251">
            <w:pPr>
              <w:jc w:val="both"/>
            </w:pPr>
            <w:r w:rsidRPr="005B1251">
              <w:rPr>
                <w:i/>
              </w:rPr>
              <w:t>(jei pasiūlymą pateikia tiekėjų grupė, nurodomi visų partnerių adresai)</w:t>
            </w:r>
          </w:p>
        </w:tc>
        <w:tc>
          <w:tcPr>
            <w:tcW w:w="4814" w:type="dxa"/>
          </w:tcPr>
          <w:p w14:paraId="1A59052B" w14:textId="77777777" w:rsidR="005B1251" w:rsidRPr="005B1251" w:rsidRDefault="005B1251" w:rsidP="005B1251">
            <w:pPr>
              <w:jc w:val="both"/>
              <w:rPr>
                <w:sz w:val="24"/>
              </w:rPr>
            </w:pPr>
          </w:p>
        </w:tc>
      </w:tr>
      <w:tr w:rsidR="005B1251" w:rsidRPr="005B1251" w14:paraId="01E70A0F" w14:textId="77777777" w:rsidTr="005B1251">
        <w:tc>
          <w:tcPr>
            <w:tcW w:w="4814" w:type="dxa"/>
          </w:tcPr>
          <w:p w14:paraId="6BA5F3ED" w14:textId="77777777" w:rsidR="005B1251" w:rsidRPr="005B1251" w:rsidRDefault="005B1251" w:rsidP="005B1251">
            <w:pPr>
              <w:jc w:val="both"/>
              <w:rPr>
                <w:sz w:val="24"/>
              </w:rPr>
            </w:pPr>
            <w:r w:rsidRPr="005B1251">
              <w:rPr>
                <w:sz w:val="24"/>
              </w:rPr>
              <w:t>Dalyvio įgaliotas asmuo pasirašyti pasiūlymą</w:t>
            </w:r>
          </w:p>
        </w:tc>
        <w:tc>
          <w:tcPr>
            <w:tcW w:w="4814" w:type="dxa"/>
          </w:tcPr>
          <w:p w14:paraId="588BAFE0" w14:textId="77777777" w:rsidR="005B1251" w:rsidRPr="005B1251" w:rsidRDefault="005B1251" w:rsidP="005B1251">
            <w:pPr>
              <w:jc w:val="both"/>
              <w:rPr>
                <w:sz w:val="24"/>
              </w:rPr>
            </w:pPr>
          </w:p>
        </w:tc>
      </w:tr>
      <w:tr w:rsidR="005B1251" w:rsidRPr="005B1251" w14:paraId="7AB9C1B6" w14:textId="77777777" w:rsidTr="005B1251">
        <w:tc>
          <w:tcPr>
            <w:tcW w:w="4814" w:type="dxa"/>
          </w:tcPr>
          <w:p w14:paraId="17798139" w14:textId="77777777" w:rsidR="005B1251" w:rsidRPr="005B1251" w:rsidRDefault="005B1251" w:rsidP="005B1251">
            <w:pPr>
              <w:jc w:val="both"/>
              <w:rPr>
                <w:sz w:val="24"/>
              </w:rPr>
            </w:pPr>
            <w:r w:rsidRPr="005B1251">
              <w:rPr>
                <w:sz w:val="24"/>
              </w:rPr>
              <w:t>Dalyvio įgaliotas asmuo bendrauti pateikto pasiūlymo klausimais</w:t>
            </w:r>
          </w:p>
        </w:tc>
        <w:tc>
          <w:tcPr>
            <w:tcW w:w="4814" w:type="dxa"/>
          </w:tcPr>
          <w:p w14:paraId="2B5F1BC9" w14:textId="77777777" w:rsidR="005B1251" w:rsidRPr="005B1251" w:rsidRDefault="005B1251" w:rsidP="005B1251">
            <w:pPr>
              <w:jc w:val="both"/>
              <w:rPr>
                <w:sz w:val="24"/>
              </w:rPr>
            </w:pPr>
          </w:p>
        </w:tc>
      </w:tr>
      <w:tr w:rsidR="005B1251" w:rsidRPr="005B1251" w14:paraId="5BD45245" w14:textId="77777777" w:rsidTr="005B1251">
        <w:tc>
          <w:tcPr>
            <w:tcW w:w="4814" w:type="dxa"/>
          </w:tcPr>
          <w:p w14:paraId="43495F33" w14:textId="77777777" w:rsidR="005B1251" w:rsidRPr="005B1251" w:rsidRDefault="005B1251" w:rsidP="005B1251">
            <w:pPr>
              <w:jc w:val="both"/>
              <w:rPr>
                <w:sz w:val="24"/>
              </w:rPr>
            </w:pPr>
            <w:r w:rsidRPr="005B1251">
              <w:rPr>
                <w:sz w:val="24"/>
              </w:rPr>
              <w:t>Dalyvio el. pašto adresas</w:t>
            </w:r>
          </w:p>
        </w:tc>
        <w:tc>
          <w:tcPr>
            <w:tcW w:w="4814" w:type="dxa"/>
          </w:tcPr>
          <w:p w14:paraId="70D5F992" w14:textId="77777777" w:rsidR="005B1251" w:rsidRPr="005B1251" w:rsidRDefault="005B1251" w:rsidP="005B1251">
            <w:pPr>
              <w:jc w:val="both"/>
              <w:rPr>
                <w:sz w:val="24"/>
              </w:rPr>
            </w:pPr>
          </w:p>
        </w:tc>
      </w:tr>
    </w:tbl>
    <w:p w14:paraId="727114D0" w14:textId="77777777" w:rsidR="005B1251" w:rsidRPr="005B1251" w:rsidRDefault="005B1251" w:rsidP="005B1251">
      <w:pPr>
        <w:spacing w:after="0" w:line="240" w:lineRule="auto"/>
        <w:jc w:val="both"/>
        <w:rPr>
          <w:rFonts w:ascii="Times New Roman" w:eastAsia="Times New Roman" w:hAnsi="Times New Roman" w:cs="Times New Roman"/>
          <w:sz w:val="24"/>
          <w:szCs w:val="20"/>
        </w:rPr>
      </w:pPr>
    </w:p>
    <w:p w14:paraId="0F3E0245" w14:textId="77777777" w:rsidR="00546AA8" w:rsidRPr="00865CDE" w:rsidRDefault="00546AA8" w:rsidP="00546AA8">
      <w:pPr>
        <w:spacing w:line="240" w:lineRule="auto"/>
        <w:ind w:firstLine="720"/>
        <w:contextualSpacing/>
        <w:jc w:val="both"/>
        <w:rPr>
          <w:rFonts w:ascii="Times New Roman" w:hAnsi="Times New Roman"/>
          <w:sz w:val="24"/>
          <w:szCs w:val="24"/>
        </w:rPr>
      </w:pPr>
      <w:r w:rsidRPr="00865CDE">
        <w:rPr>
          <w:rFonts w:ascii="Times New Roman" w:hAnsi="Times New Roman"/>
          <w:sz w:val="24"/>
          <w:szCs w:val="24"/>
        </w:rPr>
        <w:t>Šiuo pasiūlymu pažymime, kad sutinkame su visomis pirkimo sąlygomis, nustatytomis:</w:t>
      </w:r>
    </w:p>
    <w:p w14:paraId="58E9C344" w14:textId="77777777" w:rsidR="00546AA8" w:rsidRPr="002F25A6" w:rsidRDefault="00546AA8" w:rsidP="00546AA8">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A</w:t>
      </w:r>
      <w:r w:rsidRPr="008C2AFF">
        <w:rPr>
          <w:rFonts w:ascii="Times New Roman" w:hAnsi="Times New Roman"/>
          <w:sz w:val="24"/>
          <w:szCs w:val="24"/>
        </w:rPr>
        <w:t xml:space="preserve">tviro konkurso </w:t>
      </w:r>
      <w:r>
        <w:rPr>
          <w:rFonts w:ascii="Times New Roman" w:hAnsi="Times New Roman"/>
          <w:sz w:val="24"/>
          <w:szCs w:val="24"/>
        </w:rPr>
        <w:t xml:space="preserve">supaprastinto pirkimo </w:t>
      </w:r>
      <w:r w:rsidRPr="008C2AFF">
        <w:rPr>
          <w:rFonts w:ascii="Times New Roman" w:hAnsi="Times New Roman"/>
          <w:sz w:val="24"/>
          <w:szCs w:val="24"/>
        </w:rPr>
        <w:t>skelbime, paskelbtame Viešųjų pirkimų įstatymo nustatyta tvarka;</w:t>
      </w:r>
    </w:p>
    <w:p w14:paraId="1AF4FC5E" w14:textId="77777777" w:rsidR="00546AA8" w:rsidRPr="00865CDE" w:rsidRDefault="00546AA8" w:rsidP="00546AA8">
      <w:pPr>
        <w:numPr>
          <w:ilvl w:val="0"/>
          <w:numId w:val="1"/>
        </w:numPr>
        <w:spacing w:after="0" w:line="240" w:lineRule="auto"/>
        <w:jc w:val="both"/>
        <w:rPr>
          <w:rFonts w:ascii="Times New Roman" w:hAnsi="Times New Roman"/>
          <w:sz w:val="24"/>
          <w:szCs w:val="24"/>
        </w:rPr>
      </w:pPr>
      <w:r w:rsidRPr="00865CDE">
        <w:rPr>
          <w:rFonts w:ascii="Times New Roman" w:hAnsi="Times New Roman"/>
          <w:sz w:val="24"/>
          <w:szCs w:val="24"/>
        </w:rPr>
        <w:t>kituose pirkimo dokumentuose (jų paaiškinimuose, papildymuose).</w:t>
      </w:r>
    </w:p>
    <w:p w14:paraId="438274DF" w14:textId="77777777" w:rsidR="00546AA8" w:rsidRPr="00865CDE" w:rsidRDefault="00546AA8" w:rsidP="00546AA8">
      <w:pPr>
        <w:spacing w:after="0" w:line="240" w:lineRule="auto"/>
        <w:jc w:val="both"/>
        <w:rPr>
          <w:rFonts w:ascii="Times New Roman" w:eastAsia="Times New Roman" w:hAnsi="Times New Roman"/>
          <w:b/>
          <w:sz w:val="24"/>
          <w:szCs w:val="24"/>
        </w:rPr>
      </w:pPr>
    </w:p>
    <w:p w14:paraId="65C9232F" w14:textId="3A59F12A" w:rsidR="00285C31" w:rsidRPr="00037C0A" w:rsidRDefault="005B1251" w:rsidP="00037C0A">
      <w:pPr>
        <w:suppressAutoHyphens/>
        <w:spacing w:after="0" w:line="240" w:lineRule="auto"/>
        <w:ind w:firstLine="720"/>
        <w:jc w:val="both"/>
        <w:textAlignment w:val="baseline"/>
        <w:rPr>
          <w:rFonts w:ascii="Times New Roman" w:eastAsia="Times New Roman" w:hAnsi="Times New Roman" w:cs="Times New Roman"/>
          <w:kern w:val="1"/>
          <w:sz w:val="24"/>
          <w:szCs w:val="24"/>
          <w:lang w:eastAsia="ar-SA"/>
        </w:rPr>
      </w:pPr>
      <w:r w:rsidRPr="005B1251">
        <w:rPr>
          <w:rFonts w:ascii="Times New Roman" w:eastAsia="Times New Roman" w:hAnsi="Times New Roman" w:cs="Times New Roman"/>
          <w:kern w:val="1"/>
          <w:sz w:val="24"/>
          <w:szCs w:val="24"/>
          <w:lang w:eastAsia="ar-SA"/>
        </w:rPr>
        <w:t>1 lentelė</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2127"/>
      </w:tblGrid>
      <w:tr w:rsidR="00285C31" w:rsidRPr="00285C31" w14:paraId="6982CDD8" w14:textId="77777777" w:rsidTr="00037C0A">
        <w:trPr>
          <w:trHeight w:val="752"/>
        </w:trPr>
        <w:tc>
          <w:tcPr>
            <w:tcW w:w="709" w:type="dxa"/>
            <w:shd w:val="clear" w:color="auto" w:fill="auto"/>
            <w:vAlign w:val="center"/>
          </w:tcPr>
          <w:p w14:paraId="7057AA39" w14:textId="77777777" w:rsidR="00285C31" w:rsidRPr="00285C31" w:rsidRDefault="00285C31" w:rsidP="00285C31">
            <w:pPr>
              <w:suppressAutoHyphens/>
              <w:spacing w:after="0" w:line="240" w:lineRule="auto"/>
              <w:jc w:val="center"/>
              <w:rPr>
                <w:rFonts w:ascii="Times New Roman" w:eastAsia="Calibri" w:hAnsi="Times New Roman" w:cs="Times New Roman"/>
                <w:b/>
              </w:rPr>
            </w:pPr>
            <w:r w:rsidRPr="00285C31">
              <w:rPr>
                <w:rFonts w:ascii="Times New Roman" w:eastAsia="Calibri" w:hAnsi="Times New Roman" w:cs="Times New Roman"/>
                <w:b/>
              </w:rPr>
              <w:t>Eil. Nr.</w:t>
            </w:r>
          </w:p>
        </w:tc>
        <w:tc>
          <w:tcPr>
            <w:tcW w:w="6804" w:type="dxa"/>
            <w:shd w:val="clear" w:color="auto" w:fill="auto"/>
            <w:vAlign w:val="center"/>
          </w:tcPr>
          <w:p w14:paraId="6E2A38FA" w14:textId="77777777" w:rsidR="00285C31" w:rsidRPr="00285C31" w:rsidRDefault="00285C31" w:rsidP="00285C31">
            <w:pPr>
              <w:suppressAutoHyphens/>
              <w:spacing w:after="0" w:line="240" w:lineRule="auto"/>
              <w:jc w:val="center"/>
              <w:rPr>
                <w:rFonts w:ascii="Times New Roman" w:eastAsia="Calibri" w:hAnsi="Times New Roman" w:cs="Times New Roman"/>
                <w:b/>
              </w:rPr>
            </w:pPr>
            <w:r w:rsidRPr="00285C31">
              <w:rPr>
                <w:rFonts w:ascii="Times New Roman" w:eastAsia="Calibri" w:hAnsi="Times New Roman" w:cs="Times New Roman"/>
                <w:b/>
              </w:rPr>
              <w:t>Darbų pavadinimas</w:t>
            </w:r>
          </w:p>
        </w:tc>
        <w:tc>
          <w:tcPr>
            <w:tcW w:w="2127" w:type="dxa"/>
            <w:shd w:val="clear" w:color="auto" w:fill="auto"/>
            <w:vAlign w:val="center"/>
          </w:tcPr>
          <w:p w14:paraId="64D8BACA" w14:textId="77777777" w:rsidR="00285C31" w:rsidRPr="00285C31" w:rsidRDefault="00285C31" w:rsidP="00037C0A">
            <w:pPr>
              <w:suppressAutoHyphens/>
              <w:spacing w:after="0" w:line="240" w:lineRule="auto"/>
              <w:jc w:val="center"/>
              <w:rPr>
                <w:rFonts w:ascii="Times New Roman" w:eastAsia="Calibri" w:hAnsi="Times New Roman" w:cs="Times New Roman"/>
                <w:b/>
              </w:rPr>
            </w:pPr>
            <w:r w:rsidRPr="00285C31">
              <w:rPr>
                <w:rFonts w:ascii="Times New Roman" w:eastAsia="Calibri" w:hAnsi="Times New Roman" w:cs="Times New Roman"/>
                <w:b/>
              </w:rPr>
              <w:t>Bendra kaina Eur be PVM</w:t>
            </w:r>
          </w:p>
        </w:tc>
      </w:tr>
      <w:tr w:rsidR="00285C31" w:rsidRPr="004F7604" w14:paraId="58F64C30" w14:textId="77777777" w:rsidTr="00101A60">
        <w:trPr>
          <w:trHeight w:val="385"/>
        </w:trPr>
        <w:tc>
          <w:tcPr>
            <w:tcW w:w="709" w:type="dxa"/>
            <w:shd w:val="clear" w:color="auto" w:fill="auto"/>
          </w:tcPr>
          <w:p w14:paraId="5A1FB7FA" w14:textId="77777777" w:rsidR="00285C31" w:rsidRPr="004F7604" w:rsidRDefault="00285C31" w:rsidP="00285C31">
            <w:pPr>
              <w:suppressAutoHyphens/>
              <w:spacing w:after="0" w:line="240" w:lineRule="auto"/>
              <w:rPr>
                <w:rFonts w:ascii="Times New Roman" w:eastAsia="Calibri" w:hAnsi="Times New Roman" w:cs="Times New Roman"/>
                <w:b/>
                <w:sz w:val="24"/>
                <w:szCs w:val="24"/>
              </w:rPr>
            </w:pPr>
            <w:r w:rsidRPr="004F7604">
              <w:rPr>
                <w:rFonts w:ascii="Times New Roman" w:eastAsia="Calibri" w:hAnsi="Times New Roman" w:cs="Times New Roman"/>
                <w:b/>
                <w:sz w:val="24"/>
                <w:szCs w:val="24"/>
              </w:rPr>
              <w:t>1.</w:t>
            </w:r>
          </w:p>
        </w:tc>
        <w:tc>
          <w:tcPr>
            <w:tcW w:w="6804" w:type="dxa"/>
            <w:shd w:val="clear" w:color="auto" w:fill="auto"/>
          </w:tcPr>
          <w:p w14:paraId="0DE1C9DD" w14:textId="161331DA" w:rsidR="00285C31" w:rsidRPr="004F7604" w:rsidRDefault="004461E1" w:rsidP="004F7604">
            <w:pPr>
              <w:suppressAutoHyphens/>
              <w:spacing w:after="0" w:line="240" w:lineRule="auto"/>
              <w:jc w:val="both"/>
              <w:rPr>
                <w:rFonts w:ascii="Times New Roman" w:eastAsia="Calibri" w:hAnsi="Times New Roman" w:cs="Times New Roman"/>
                <w:b/>
                <w:bCs/>
                <w:sz w:val="24"/>
                <w:szCs w:val="24"/>
              </w:rPr>
            </w:pPr>
            <w:r w:rsidRPr="004461E1">
              <w:rPr>
                <w:rFonts w:ascii="Times New Roman" w:hAnsi="Times New Roman"/>
                <w:b/>
                <w:bCs/>
                <w:sz w:val="24"/>
                <w:szCs w:val="24"/>
                <w:lang w:eastAsia="lt-LT"/>
              </w:rPr>
              <w:t xml:space="preserve">Inžinerinio statinio (kiemo aikštelė) su </w:t>
            </w:r>
            <w:r>
              <w:rPr>
                <w:rFonts w:ascii="Times New Roman" w:hAnsi="Times New Roman"/>
                <w:b/>
                <w:bCs/>
                <w:sz w:val="24"/>
                <w:szCs w:val="24"/>
                <w:lang w:eastAsia="lt-LT"/>
              </w:rPr>
              <w:t>LN</w:t>
            </w:r>
            <w:r w:rsidRPr="004461E1">
              <w:rPr>
                <w:rFonts w:ascii="Times New Roman" w:hAnsi="Times New Roman"/>
                <w:b/>
                <w:bCs/>
                <w:sz w:val="24"/>
                <w:szCs w:val="24"/>
                <w:lang w:eastAsia="lt-LT"/>
              </w:rPr>
              <w:t xml:space="preserve"> tinklais Panevėžio r. </w:t>
            </w:r>
            <w:r>
              <w:rPr>
                <w:rFonts w:ascii="Times New Roman" w:hAnsi="Times New Roman"/>
                <w:b/>
                <w:bCs/>
                <w:sz w:val="24"/>
                <w:szCs w:val="24"/>
                <w:lang w:eastAsia="lt-LT"/>
              </w:rPr>
              <w:t>s</w:t>
            </w:r>
            <w:r w:rsidRPr="004461E1">
              <w:rPr>
                <w:rFonts w:ascii="Times New Roman" w:hAnsi="Times New Roman"/>
                <w:b/>
                <w:bCs/>
                <w:sz w:val="24"/>
                <w:szCs w:val="24"/>
                <w:lang w:eastAsia="lt-LT"/>
              </w:rPr>
              <w:t xml:space="preserve">av., Miežiškių sen., </w:t>
            </w:r>
            <w:r>
              <w:rPr>
                <w:rFonts w:ascii="Times New Roman" w:hAnsi="Times New Roman"/>
                <w:b/>
                <w:bCs/>
                <w:sz w:val="24"/>
                <w:szCs w:val="24"/>
                <w:lang w:eastAsia="lt-LT"/>
              </w:rPr>
              <w:t>D</w:t>
            </w:r>
            <w:r w:rsidRPr="004461E1">
              <w:rPr>
                <w:rFonts w:ascii="Times New Roman" w:hAnsi="Times New Roman"/>
                <w:b/>
                <w:bCs/>
                <w:sz w:val="24"/>
                <w:szCs w:val="24"/>
                <w:lang w:eastAsia="lt-LT"/>
              </w:rPr>
              <w:t xml:space="preserve">varininkų k. 1  </w:t>
            </w:r>
            <w:r w:rsidR="002177AA" w:rsidRPr="004F7604">
              <w:rPr>
                <w:rFonts w:ascii="Times New Roman" w:eastAsia="Calibri" w:hAnsi="Times New Roman" w:cs="Times New Roman"/>
                <w:b/>
                <w:bCs/>
                <w:sz w:val="24"/>
                <w:lang w:eastAsia="ar-SA"/>
              </w:rPr>
              <w:t>statybos darbai</w:t>
            </w:r>
          </w:p>
        </w:tc>
        <w:tc>
          <w:tcPr>
            <w:tcW w:w="2127" w:type="dxa"/>
            <w:shd w:val="clear" w:color="auto" w:fill="auto"/>
            <w:vAlign w:val="center"/>
          </w:tcPr>
          <w:p w14:paraId="2A09E72C" w14:textId="77777777" w:rsidR="00285C31" w:rsidRPr="004F7604" w:rsidRDefault="00285C31" w:rsidP="00101A60">
            <w:pPr>
              <w:suppressAutoHyphens/>
              <w:spacing w:after="0" w:line="240" w:lineRule="auto"/>
              <w:jc w:val="center"/>
              <w:rPr>
                <w:rFonts w:ascii="Times New Roman" w:eastAsia="Calibri" w:hAnsi="Times New Roman" w:cs="Times New Roman"/>
                <w:b/>
                <w:sz w:val="24"/>
                <w:szCs w:val="24"/>
              </w:rPr>
            </w:pPr>
          </w:p>
        </w:tc>
      </w:tr>
      <w:tr w:rsidR="00285C31" w:rsidRPr="00285C31" w14:paraId="2C3A36D7" w14:textId="77777777" w:rsidTr="004461E1">
        <w:trPr>
          <w:trHeight w:val="385"/>
        </w:trPr>
        <w:tc>
          <w:tcPr>
            <w:tcW w:w="7513" w:type="dxa"/>
            <w:gridSpan w:val="2"/>
            <w:shd w:val="clear" w:color="auto" w:fill="auto"/>
            <w:vAlign w:val="center"/>
          </w:tcPr>
          <w:p w14:paraId="6D3717E9" w14:textId="77777777" w:rsidR="00285C31" w:rsidRPr="00285C31" w:rsidRDefault="00285C31" w:rsidP="004461E1">
            <w:pPr>
              <w:tabs>
                <w:tab w:val="left" w:leader="underscore" w:pos="6293"/>
                <w:tab w:val="left" w:leader="underscore" w:pos="8453"/>
              </w:tabs>
              <w:suppressAutoHyphens/>
              <w:autoSpaceDN w:val="0"/>
              <w:spacing w:after="0" w:line="240" w:lineRule="auto"/>
              <w:jc w:val="right"/>
              <w:textAlignment w:val="baseline"/>
              <w:rPr>
                <w:rFonts w:ascii="Times New Roman" w:eastAsia="Times New Roman" w:hAnsi="Times New Roman" w:cs="Times New Roman"/>
                <w:b/>
                <w:bCs/>
                <w:sz w:val="24"/>
                <w:szCs w:val="24"/>
              </w:rPr>
            </w:pPr>
            <w:r w:rsidRPr="00285C31">
              <w:rPr>
                <w:rFonts w:ascii="Times New Roman" w:eastAsia="Times New Roman" w:hAnsi="Times New Roman" w:cs="Times New Roman"/>
                <w:b/>
                <w:sz w:val="24"/>
                <w:szCs w:val="24"/>
              </w:rPr>
              <w:t>PVM (</w:t>
            </w:r>
            <w:r w:rsidRPr="00285C31">
              <w:rPr>
                <w:rFonts w:ascii="Times New Roman" w:eastAsia="Times New Roman" w:hAnsi="Times New Roman" w:cs="Times New Roman"/>
                <w:b/>
                <w:i/>
                <w:sz w:val="24"/>
                <w:szCs w:val="24"/>
              </w:rPr>
              <w:t>tarifas</w:t>
            </w:r>
            <w:r w:rsidRPr="00285C31">
              <w:rPr>
                <w:rFonts w:ascii="Times New Roman" w:eastAsia="Times New Roman" w:hAnsi="Times New Roman" w:cs="Times New Roman"/>
                <w:b/>
                <w:sz w:val="24"/>
                <w:szCs w:val="24"/>
              </w:rPr>
              <w:t>) suma</w:t>
            </w:r>
          </w:p>
        </w:tc>
        <w:tc>
          <w:tcPr>
            <w:tcW w:w="2127" w:type="dxa"/>
            <w:shd w:val="clear" w:color="auto" w:fill="auto"/>
            <w:vAlign w:val="center"/>
          </w:tcPr>
          <w:p w14:paraId="759D3D01" w14:textId="77777777" w:rsidR="00285C31" w:rsidRPr="00285C31" w:rsidRDefault="00285C31" w:rsidP="00101A60">
            <w:pPr>
              <w:suppressAutoHyphens/>
              <w:spacing w:after="0" w:line="240" w:lineRule="auto"/>
              <w:jc w:val="center"/>
              <w:rPr>
                <w:rFonts w:ascii="Times New Roman" w:eastAsia="Calibri" w:hAnsi="Times New Roman" w:cs="Times New Roman"/>
                <w:sz w:val="24"/>
                <w:szCs w:val="24"/>
              </w:rPr>
            </w:pPr>
          </w:p>
        </w:tc>
      </w:tr>
      <w:tr w:rsidR="00285C31" w:rsidRPr="00285C31" w14:paraId="4FE41869" w14:textId="77777777" w:rsidTr="004461E1">
        <w:trPr>
          <w:trHeight w:val="385"/>
        </w:trPr>
        <w:tc>
          <w:tcPr>
            <w:tcW w:w="7513" w:type="dxa"/>
            <w:gridSpan w:val="2"/>
            <w:shd w:val="clear" w:color="auto" w:fill="auto"/>
            <w:vAlign w:val="center"/>
          </w:tcPr>
          <w:p w14:paraId="5056AA19" w14:textId="77777777" w:rsidR="00285C31" w:rsidRPr="00285C31" w:rsidRDefault="00285C31" w:rsidP="004461E1">
            <w:pPr>
              <w:tabs>
                <w:tab w:val="left" w:leader="underscore" w:pos="6293"/>
                <w:tab w:val="left" w:leader="underscore" w:pos="8453"/>
              </w:tabs>
              <w:suppressAutoHyphens/>
              <w:autoSpaceDN w:val="0"/>
              <w:spacing w:after="0" w:line="240" w:lineRule="auto"/>
              <w:jc w:val="right"/>
              <w:textAlignment w:val="baseline"/>
              <w:rPr>
                <w:rFonts w:ascii="Times New Roman" w:eastAsia="Times New Roman" w:hAnsi="Times New Roman" w:cs="Times New Roman"/>
                <w:b/>
                <w:bCs/>
                <w:sz w:val="24"/>
                <w:szCs w:val="24"/>
              </w:rPr>
            </w:pPr>
            <w:r w:rsidRPr="00285C31">
              <w:rPr>
                <w:rFonts w:ascii="Times New Roman" w:eastAsia="Times New Roman" w:hAnsi="Times New Roman" w:cs="Times New Roman"/>
                <w:b/>
                <w:bCs/>
                <w:sz w:val="24"/>
                <w:szCs w:val="24"/>
              </w:rPr>
              <w:t>Bendra pasiūlymo kaina su PVM</w:t>
            </w:r>
          </w:p>
        </w:tc>
        <w:tc>
          <w:tcPr>
            <w:tcW w:w="2127" w:type="dxa"/>
            <w:shd w:val="clear" w:color="auto" w:fill="auto"/>
            <w:vAlign w:val="center"/>
          </w:tcPr>
          <w:p w14:paraId="27C872AD" w14:textId="77777777" w:rsidR="00285C31" w:rsidRPr="00285C31" w:rsidRDefault="00285C31" w:rsidP="00101A60">
            <w:pPr>
              <w:suppressAutoHyphens/>
              <w:spacing w:after="0" w:line="240" w:lineRule="auto"/>
              <w:jc w:val="center"/>
              <w:rPr>
                <w:rFonts w:ascii="Times New Roman" w:eastAsia="Calibri" w:hAnsi="Times New Roman" w:cs="Times New Roman"/>
                <w:sz w:val="24"/>
                <w:szCs w:val="24"/>
              </w:rPr>
            </w:pPr>
          </w:p>
        </w:tc>
      </w:tr>
    </w:tbl>
    <w:p w14:paraId="2923E798" w14:textId="77777777" w:rsidR="00285C31" w:rsidRPr="00285C31" w:rsidRDefault="00285C31" w:rsidP="00285C31">
      <w:pPr>
        <w:tabs>
          <w:tab w:val="left" w:pos="3584"/>
        </w:tabs>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285C31">
        <w:rPr>
          <w:rFonts w:ascii="Times New Roman" w:eastAsia="Times New Roman" w:hAnsi="Times New Roman" w:cs="Times New Roman"/>
          <w:sz w:val="24"/>
          <w:szCs w:val="24"/>
        </w:rPr>
        <w:t>Pastabos:</w:t>
      </w:r>
    </w:p>
    <w:p w14:paraId="61787820" w14:textId="77777777" w:rsidR="00285C31" w:rsidRPr="00285C31" w:rsidRDefault="00285C31" w:rsidP="00285C31">
      <w:pPr>
        <w:suppressAutoHyphens/>
        <w:autoSpaceDN w:val="0"/>
        <w:spacing w:after="0" w:line="240" w:lineRule="auto"/>
        <w:ind w:left="709"/>
        <w:jc w:val="both"/>
        <w:textAlignment w:val="baseline"/>
        <w:rPr>
          <w:rFonts w:ascii="Times New Roman" w:eastAsia="Times New Roman" w:hAnsi="Times New Roman" w:cs="Times New Roman"/>
          <w:i/>
          <w:sz w:val="24"/>
          <w:szCs w:val="24"/>
        </w:rPr>
      </w:pPr>
      <w:r w:rsidRPr="00285C31">
        <w:rPr>
          <w:rFonts w:ascii="Times New Roman" w:eastAsia="Times New Roman" w:hAnsi="Times New Roman" w:cs="Times New Roman"/>
          <w:i/>
          <w:sz w:val="24"/>
          <w:szCs w:val="24"/>
        </w:rPr>
        <w:t>– *bendra pasiūlymo kaina nurodoma paliekant du skaitmenis po kablelio;</w:t>
      </w:r>
    </w:p>
    <w:p w14:paraId="65A54F85" w14:textId="77777777" w:rsidR="00285C31" w:rsidRPr="00285C31" w:rsidRDefault="00285C31" w:rsidP="00285C31">
      <w:pPr>
        <w:suppressAutoHyphens/>
        <w:autoSpaceDN w:val="0"/>
        <w:spacing w:after="0" w:line="240" w:lineRule="auto"/>
        <w:ind w:left="709"/>
        <w:jc w:val="both"/>
        <w:textAlignment w:val="baseline"/>
        <w:rPr>
          <w:rFonts w:ascii="Times New Roman" w:eastAsia="Times New Roman" w:hAnsi="Times New Roman" w:cs="Times New Roman"/>
          <w:i/>
          <w:sz w:val="24"/>
          <w:szCs w:val="24"/>
        </w:rPr>
      </w:pPr>
      <w:r w:rsidRPr="00285C31">
        <w:rPr>
          <w:rFonts w:ascii="Times New Roman" w:eastAsia="Times New Roman" w:hAnsi="Times New Roman" w:cs="Times New Roman"/>
          <w:i/>
          <w:sz w:val="24"/>
          <w:szCs w:val="24"/>
        </w:rPr>
        <w:t>– bendra pasiūlymo kaina turi atitikti pateiktų jos sudėtinių dalių sumą;</w:t>
      </w:r>
    </w:p>
    <w:p w14:paraId="11E890BD" w14:textId="77777777" w:rsidR="00285C31" w:rsidRPr="00285C31" w:rsidRDefault="00285C31" w:rsidP="00285C31">
      <w:pPr>
        <w:suppressAutoHyphens/>
        <w:autoSpaceDN w:val="0"/>
        <w:spacing w:after="0" w:line="240" w:lineRule="auto"/>
        <w:ind w:firstLine="709"/>
        <w:jc w:val="both"/>
        <w:textAlignment w:val="baseline"/>
        <w:rPr>
          <w:rFonts w:ascii="Times New Roman" w:eastAsia="Times New Roman" w:hAnsi="Times New Roman" w:cs="Times New Roman"/>
          <w:i/>
          <w:sz w:val="24"/>
          <w:szCs w:val="24"/>
        </w:rPr>
      </w:pPr>
      <w:r w:rsidRPr="00285C31">
        <w:rPr>
          <w:rFonts w:ascii="Times New Roman" w:eastAsia="Times New Roman" w:hAnsi="Times New Roman" w:cs="Times New Roman"/>
          <w:i/>
          <w:sz w:val="24"/>
          <w:szCs w:val="24"/>
        </w:rPr>
        <w:t xml:space="preserve">– tais atvejais, kai pagal galiojančius teisės aktus tiekėjui nereikia mokėti PVM, jis atitinkamų skilčių nepildo ir nurodo priežastis, dėl kurių PVM nemoka: </w:t>
      </w:r>
      <w:r w:rsidRPr="00285C31">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w:t>
      </w:r>
    </w:p>
    <w:p w14:paraId="020E531F" w14:textId="77777777" w:rsidR="00F42231" w:rsidRDefault="00F42231" w:rsidP="002A1E26">
      <w:pPr>
        <w:spacing w:after="0" w:line="240" w:lineRule="auto"/>
        <w:ind w:firstLine="851"/>
        <w:jc w:val="both"/>
        <w:rPr>
          <w:rFonts w:ascii="Times New Roman" w:eastAsia="Times New Roman" w:hAnsi="Times New Roman" w:cs="Times New Roman"/>
          <w:sz w:val="24"/>
          <w:szCs w:val="20"/>
        </w:rPr>
      </w:pPr>
    </w:p>
    <w:p w14:paraId="7CA3B9B7" w14:textId="36CC0E37" w:rsidR="005B1251" w:rsidRPr="005B1251" w:rsidRDefault="005B1251" w:rsidP="002A1E26">
      <w:pPr>
        <w:spacing w:after="0" w:line="240" w:lineRule="auto"/>
        <w:ind w:firstLine="851"/>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Į kainą turi būti įskaityti visi tiekėjo mokami mokesčiai ir visos tiekėjo patiriamos su pasiūlymo rengimu ir su pirkimo sutarties vykdymu susijusios, t. y. atsiskaitymo dokumentų pateikimo per informacinę sistemą „</w:t>
      </w:r>
      <w:r w:rsidR="00F56226">
        <w:rPr>
          <w:rFonts w:ascii="Times New Roman" w:eastAsia="Times New Roman" w:hAnsi="Times New Roman" w:cs="Times New Roman"/>
          <w:sz w:val="24"/>
          <w:szCs w:val="20"/>
        </w:rPr>
        <w:t>SABIS</w:t>
      </w:r>
      <w:r w:rsidRPr="005B1251">
        <w:rPr>
          <w:rFonts w:ascii="Times New Roman" w:eastAsia="Times New Roman" w:hAnsi="Times New Roman" w:cs="Times New Roman"/>
          <w:sz w:val="24"/>
          <w:szCs w:val="20"/>
        </w:rPr>
        <w:t>“, išlaidos.</w:t>
      </w:r>
    </w:p>
    <w:p w14:paraId="30188FA0" w14:textId="77777777"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p>
    <w:p w14:paraId="394AC790" w14:textId="14C3B128"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 xml:space="preserve">Informacija apie kiekvieno tiekėjų grupės partnerio savo jėgomis numatomų </w:t>
      </w:r>
      <w:r w:rsidR="00713FE1">
        <w:rPr>
          <w:rFonts w:ascii="Times New Roman" w:eastAsia="Times New Roman" w:hAnsi="Times New Roman" w:cs="Times New Roman"/>
          <w:sz w:val="24"/>
          <w:szCs w:val="20"/>
        </w:rPr>
        <w:t>atlikti darbų</w:t>
      </w:r>
      <w:r w:rsidRPr="005B1251">
        <w:rPr>
          <w:rFonts w:ascii="Times New Roman" w:eastAsia="Times New Roman" w:hAnsi="Times New Roman" w:cs="Times New Roman"/>
          <w:sz w:val="24"/>
          <w:szCs w:val="20"/>
        </w:rPr>
        <w:t xml:space="preserve"> dalies vertę (pildoma, kai pasiūlymą pateikia tiekėjų grupė):</w:t>
      </w:r>
    </w:p>
    <w:tbl>
      <w:tblPr>
        <w:tblStyle w:val="Lentelstinklelis"/>
        <w:tblW w:w="0" w:type="auto"/>
        <w:tblLook w:val="04A0" w:firstRow="1" w:lastRow="0" w:firstColumn="1" w:lastColumn="0" w:noHBand="0" w:noVBand="1"/>
      </w:tblPr>
      <w:tblGrid>
        <w:gridCol w:w="670"/>
        <w:gridCol w:w="2368"/>
        <w:gridCol w:w="3175"/>
        <w:gridCol w:w="2004"/>
        <w:gridCol w:w="1411"/>
      </w:tblGrid>
      <w:tr w:rsidR="005B1251" w:rsidRPr="005B1251" w14:paraId="10C2279B" w14:textId="77777777" w:rsidTr="006D0522">
        <w:tc>
          <w:tcPr>
            <w:tcW w:w="670" w:type="dxa"/>
            <w:vMerge w:val="restart"/>
            <w:vAlign w:val="center"/>
          </w:tcPr>
          <w:p w14:paraId="3DEB6EEF" w14:textId="77777777" w:rsidR="005B1251" w:rsidRPr="005B1251" w:rsidRDefault="005B1251" w:rsidP="005B1251">
            <w:pPr>
              <w:jc w:val="center"/>
              <w:rPr>
                <w:b/>
                <w:sz w:val="24"/>
              </w:rPr>
            </w:pPr>
            <w:r w:rsidRPr="005B1251">
              <w:rPr>
                <w:b/>
                <w:sz w:val="24"/>
              </w:rPr>
              <w:t>Eil. Nr.</w:t>
            </w:r>
          </w:p>
        </w:tc>
        <w:tc>
          <w:tcPr>
            <w:tcW w:w="2368" w:type="dxa"/>
            <w:vMerge w:val="restart"/>
            <w:vAlign w:val="center"/>
          </w:tcPr>
          <w:p w14:paraId="0C0B980D" w14:textId="77777777" w:rsidR="005B1251" w:rsidRPr="005B1251" w:rsidRDefault="005B1251" w:rsidP="005B1251">
            <w:pPr>
              <w:jc w:val="center"/>
              <w:rPr>
                <w:b/>
                <w:sz w:val="24"/>
              </w:rPr>
            </w:pPr>
            <w:r w:rsidRPr="005B1251">
              <w:rPr>
                <w:b/>
                <w:sz w:val="24"/>
              </w:rPr>
              <w:t>Partnerio pavadinimas</w:t>
            </w:r>
          </w:p>
        </w:tc>
        <w:tc>
          <w:tcPr>
            <w:tcW w:w="3175" w:type="dxa"/>
            <w:vMerge w:val="restart"/>
            <w:vAlign w:val="center"/>
          </w:tcPr>
          <w:p w14:paraId="33D4DA4E" w14:textId="17117059" w:rsidR="005B1251" w:rsidRPr="005B1251" w:rsidRDefault="005B1251" w:rsidP="00713FE1">
            <w:pPr>
              <w:jc w:val="center"/>
              <w:rPr>
                <w:b/>
                <w:sz w:val="24"/>
              </w:rPr>
            </w:pPr>
            <w:r w:rsidRPr="005B1251">
              <w:rPr>
                <w:b/>
                <w:sz w:val="24"/>
              </w:rPr>
              <w:t>Numatom</w:t>
            </w:r>
            <w:r w:rsidR="00713FE1">
              <w:rPr>
                <w:b/>
                <w:sz w:val="24"/>
              </w:rPr>
              <w:t>i atlikti darbai</w:t>
            </w:r>
          </w:p>
        </w:tc>
        <w:tc>
          <w:tcPr>
            <w:tcW w:w="3415" w:type="dxa"/>
            <w:gridSpan w:val="2"/>
            <w:vAlign w:val="center"/>
          </w:tcPr>
          <w:p w14:paraId="07C7A2EE" w14:textId="4489AAE5" w:rsidR="005B1251" w:rsidRPr="005B1251" w:rsidRDefault="005B1251" w:rsidP="00713FE1">
            <w:pPr>
              <w:jc w:val="center"/>
              <w:rPr>
                <w:b/>
                <w:sz w:val="24"/>
              </w:rPr>
            </w:pPr>
            <w:r w:rsidRPr="005B1251">
              <w:rPr>
                <w:b/>
                <w:sz w:val="24"/>
              </w:rPr>
              <w:t xml:space="preserve">Partnerio </w:t>
            </w:r>
            <w:r w:rsidR="00713FE1">
              <w:rPr>
                <w:b/>
                <w:sz w:val="24"/>
              </w:rPr>
              <w:t xml:space="preserve">darbų </w:t>
            </w:r>
            <w:r w:rsidRPr="005B1251">
              <w:rPr>
                <w:b/>
                <w:sz w:val="24"/>
              </w:rPr>
              <w:t>dalies vertė pasiūlymo kainoje</w:t>
            </w:r>
          </w:p>
        </w:tc>
      </w:tr>
      <w:tr w:rsidR="005B1251" w:rsidRPr="005B1251" w14:paraId="1C44BCE2" w14:textId="77777777" w:rsidTr="006D0522">
        <w:tc>
          <w:tcPr>
            <w:tcW w:w="670" w:type="dxa"/>
            <w:vMerge/>
          </w:tcPr>
          <w:p w14:paraId="0376200E" w14:textId="77777777" w:rsidR="005B1251" w:rsidRPr="005B1251" w:rsidRDefault="005B1251" w:rsidP="005B1251">
            <w:pPr>
              <w:jc w:val="both"/>
              <w:rPr>
                <w:sz w:val="24"/>
              </w:rPr>
            </w:pPr>
          </w:p>
        </w:tc>
        <w:tc>
          <w:tcPr>
            <w:tcW w:w="2368" w:type="dxa"/>
            <w:vMerge/>
          </w:tcPr>
          <w:p w14:paraId="65B87C25" w14:textId="77777777" w:rsidR="005B1251" w:rsidRPr="005B1251" w:rsidRDefault="005B1251" w:rsidP="005B1251">
            <w:pPr>
              <w:jc w:val="both"/>
              <w:rPr>
                <w:sz w:val="24"/>
              </w:rPr>
            </w:pPr>
          </w:p>
        </w:tc>
        <w:tc>
          <w:tcPr>
            <w:tcW w:w="3175" w:type="dxa"/>
            <w:vMerge/>
          </w:tcPr>
          <w:p w14:paraId="717F8715" w14:textId="77777777" w:rsidR="005B1251" w:rsidRPr="005B1251" w:rsidRDefault="005B1251" w:rsidP="005B1251">
            <w:pPr>
              <w:jc w:val="both"/>
              <w:rPr>
                <w:sz w:val="24"/>
              </w:rPr>
            </w:pPr>
          </w:p>
        </w:tc>
        <w:tc>
          <w:tcPr>
            <w:tcW w:w="2004" w:type="dxa"/>
          </w:tcPr>
          <w:p w14:paraId="446E2332" w14:textId="77777777" w:rsidR="005B1251" w:rsidRPr="005B1251" w:rsidRDefault="005B1251" w:rsidP="005B1251">
            <w:pPr>
              <w:jc w:val="center"/>
              <w:rPr>
                <w:b/>
                <w:sz w:val="24"/>
              </w:rPr>
            </w:pPr>
            <w:r w:rsidRPr="005B1251">
              <w:rPr>
                <w:b/>
                <w:sz w:val="24"/>
              </w:rPr>
              <w:t>EUR su PVM</w:t>
            </w:r>
          </w:p>
        </w:tc>
        <w:tc>
          <w:tcPr>
            <w:tcW w:w="1411" w:type="dxa"/>
          </w:tcPr>
          <w:p w14:paraId="504904AA" w14:textId="77777777" w:rsidR="005B1251" w:rsidRPr="005B1251" w:rsidRDefault="005B1251" w:rsidP="005B1251">
            <w:pPr>
              <w:jc w:val="center"/>
              <w:rPr>
                <w:b/>
                <w:sz w:val="24"/>
              </w:rPr>
            </w:pPr>
            <w:r w:rsidRPr="005B1251">
              <w:rPr>
                <w:b/>
                <w:sz w:val="24"/>
              </w:rPr>
              <w:t>Proc.</w:t>
            </w:r>
          </w:p>
        </w:tc>
      </w:tr>
      <w:tr w:rsidR="005B1251" w:rsidRPr="005B1251" w14:paraId="1D7BBA08" w14:textId="77777777" w:rsidTr="006D0522">
        <w:tc>
          <w:tcPr>
            <w:tcW w:w="670" w:type="dxa"/>
          </w:tcPr>
          <w:p w14:paraId="140EFCC0" w14:textId="77777777" w:rsidR="005B1251" w:rsidRPr="005B1251" w:rsidRDefault="005B1251" w:rsidP="005B1251">
            <w:pPr>
              <w:jc w:val="both"/>
              <w:rPr>
                <w:sz w:val="24"/>
              </w:rPr>
            </w:pPr>
          </w:p>
        </w:tc>
        <w:tc>
          <w:tcPr>
            <w:tcW w:w="2368" w:type="dxa"/>
          </w:tcPr>
          <w:p w14:paraId="1E0312A4" w14:textId="77777777" w:rsidR="005B1251" w:rsidRPr="005B1251" w:rsidRDefault="005B1251" w:rsidP="005B1251">
            <w:pPr>
              <w:jc w:val="both"/>
              <w:rPr>
                <w:sz w:val="24"/>
              </w:rPr>
            </w:pPr>
          </w:p>
        </w:tc>
        <w:tc>
          <w:tcPr>
            <w:tcW w:w="3175" w:type="dxa"/>
          </w:tcPr>
          <w:p w14:paraId="76EEDC97" w14:textId="77777777" w:rsidR="005B1251" w:rsidRPr="005B1251" w:rsidRDefault="005B1251" w:rsidP="005B1251">
            <w:pPr>
              <w:jc w:val="both"/>
              <w:rPr>
                <w:sz w:val="24"/>
              </w:rPr>
            </w:pPr>
          </w:p>
        </w:tc>
        <w:tc>
          <w:tcPr>
            <w:tcW w:w="3415" w:type="dxa"/>
            <w:gridSpan w:val="2"/>
          </w:tcPr>
          <w:p w14:paraId="449183D7" w14:textId="77777777" w:rsidR="005B1251" w:rsidRPr="005B1251" w:rsidRDefault="005B1251" w:rsidP="005B1251">
            <w:pPr>
              <w:jc w:val="both"/>
              <w:rPr>
                <w:sz w:val="24"/>
              </w:rPr>
            </w:pPr>
          </w:p>
        </w:tc>
      </w:tr>
      <w:tr w:rsidR="005B1251" w:rsidRPr="005B1251" w14:paraId="3A78ABB6" w14:textId="77777777" w:rsidTr="006D0522">
        <w:tc>
          <w:tcPr>
            <w:tcW w:w="670" w:type="dxa"/>
          </w:tcPr>
          <w:p w14:paraId="2E9C801A" w14:textId="77777777" w:rsidR="005B1251" w:rsidRPr="005B1251" w:rsidRDefault="005B1251" w:rsidP="005B1251">
            <w:pPr>
              <w:jc w:val="both"/>
              <w:rPr>
                <w:sz w:val="24"/>
              </w:rPr>
            </w:pPr>
          </w:p>
        </w:tc>
        <w:tc>
          <w:tcPr>
            <w:tcW w:w="2368" w:type="dxa"/>
          </w:tcPr>
          <w:p w14:paraId="44EB2BF4" w14:textId="77777777" w:rsidR="005B1251" w:rsidRPr="005B1251" w:rsidRDefault="005B1251" w:rsidP="005B1251">
            <w:pPr>
              <w:jc w:val="both"/>
              <w:rPr>
                <w:sz w:val="24"/>
              </w:rPr>
            </w:pPr>
          </w:p>
        </w:tc>
        <w:tc>
          <w:tcPr>
            <w:tcW w:w="3175" w:type="dxa"/>
          </w:tcPr>
          <w:p w14:paraId="0D020690" w14:textId="77777777" w:rsidR="005B1251" w:rsidRPr="005B1251" w:rsidRDefault="005B1251" w:rsidP="005B1251">
            <w:pPr>
              <w:jc w:val="both"/>
              <w:rPr>
                <w:sz w:val="24"/>
              </w:rPr>
            </w:pPr>
          </w:p>
        </w:tc>
        <w:tc>
          <w:tcPr>
            <w:tcW w:w="3415" w:type="dxa"/>
            <w:gridSpan w:val="2"/>
          </w:tcPr>
          <w:p w14:paraId="21C26A67" w14:textId="77777777" w:rsidR="005B1251" w:rsidRPr="005B1251" w:rsidRDefault="005B1251" w:rsidP="005B1251">
            <w:pPr>
              <w:jc w:val="both"/>
              <w:rPr>
                <w:sz w:val="24"/>
              </w:rPr>
            </w:pPr>
          </w:p>
        </w:tc>
      </w:tr>
      <w:tr w:rsidR="005B1251" w:rsidRPr="005B1251" w14:paraId="0C3ADE87" w14:textId="77777777" w:rsidTr="006D0522">
        <w:tc>
          <w:tcPr>
            <w:tcW w:w="6213" w:type="dxa"/>
            <w:gridSpan w:val="3"/>
          </w:tcPr>
          <w:p w14:paraId="42604B18" w14:textId="77777777" w:rsidR="005B1251" w:rsidRPr="005B1251" w:rsidRDefault="005B1251" w:rsidP="005B1251">
            <w:pPr>
              <w:jc w:val="right"/>
              <w:rPr>
                <w:b/>
                <w:sz w:val="24"/>
              </w:rPr>
            </w:pPr>
            <w:r w:rsidRPr="005B1251">
              <w:rPr>
                <w:b/>
                <w:sz w:val="24"/>
              </w:rPr>
              <w:t>Viso:</w:t>
            </w:r>
          </w:p>
        </w:tc>
        <w:tc>
          <w:tcPr>
            <w:tcW w:w="3415" w:type="dxa"/>
            <w:gridSpan w:val="2"/>
          </w:tcPr>
          <w:p w14:paraId="032DB9BB" w14:textId="77777777" w:rsidR="005B1251" w:rsidRPr="005B1251" w:rsidRDefault="005B1251" w:rsidP="005B1251">
            <w:pPr>
              <w:jc w:val="both"/>
              <w:rPr>
                <w:sz w:val="24"/>
              </w:rPr>
            </w:pPr>
          </w:p>
        </w:tc>
      </w:tr>
    </w:tbl>
    <w:p w14:paraId="49779F3C" w14:textId="77777777" w:rsidR="005B1251" w:rsidRPr="005B1251" w:rsidRDefault="005B1251" w:rsidP="005B1251">
      <w:pPr>
        <w:spacing w:after="0" w:line="240" w:lineRule="auto"/>
        <w:jc w:val="both"/>
        <w:rPr>
          <w:rFonts w:ascii="Times New Roman" w:eastAsia="Times New Roman" w:hAnsi="Times New Roman" w:cs="Times New Roman"/>
          <w:sz w:val="24"/>
          <w:szCs w:val="20"/>
        </w:rPr>
      </w:pPr>
    </w:p>
    <w:p w14:paraId="0D24A87E" w14:textId="543DACA9" w:rsidR="005B1251" w:rsidRPr="005B1251" w:rsidRDefault="005B1251" w:rsidP="002177AA">
      <w:pPr>
        <w:spacing w:after="0" w:line="240" w:lineRule="auto"/>
        <w:ind w:firstLine="567"/>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Dalyvis pasiūlyme privalo išviešinti ūkio subjektus, kurių pajėgumais remiasi.</w:t>
      </w:r>
    </w:p>
    <w:tbl>
      <w:tblPr>
        <w:tblStyle w:val="Lentelstinklelis4"/>
        <w:tblW w:w="0" w:type="auto"/>
        <w:tblLayout w:type="fixed"/>
        <w:tblLook w:val="04A0" w:firstRow="1" w:lastRow="0" w:firstColumn="1" w:lastColumn="0" w:noHBand="0" w:noVBand="1"/>
      </w:tblPr>
      <w:tblGrid>
        <w:gridCol w:w="675"/>
        <w:gridCol w:w="2410"/>
        <w:gridCol w:w="3119"/>
        <w:gridCol w:w="1984"/>
        <w:gridCol w:w="1418"/>
      </w:tblGrid>
      <w:tr w:rsidR="005B1251" w:rsidRPr="005B1251" w14:paraId="6DF61278" w14:textId="77777777" w:rsidTr="00101A60">
        <w:tc>
          <w:tcPr>
            <w:tcW w:w="675" w:type="dxa"/>
            <w:vMerge w:val="restart"/>
            <w:vAlign w:val="center"/>
          </w:tcPr>
          <w:p w14:paraId="52609CF3" w14:textId="77777777" w:rsidR="005B1251" w:rsidRPr="005B1251" w:rsidRDefault="005B1251" w:rsidP="005B1251">
            <w:pPr>
              <w:jc w:val="center"/>
              <w:rPr>
                <w:b/>
                <w:sz w:val="24"/>
              </w:rPr>
            </w:pPr>
            <w:r w:rsidRPr="005B1251">
              <w:rPr>
                <w:b/>
                <w:sz w:val="24"/>
              </w:rPr>
              <w:t>Eil. Nr.</w:t>
            </w:r>
          </w:p>
        </w:tc>
        <w:tc>
          <w:tcPr>
            <w:tcW w:w="2410" w:type="dxa"/>
            <w:vMerge w:val="restart"/>
            <w:vAlign w:val="center"/>
          </w:tcPr>
          <w:p w14:paraId="5F71F270" w14:textId="20FD3ED3" w:rsidR="005B1251" w:rsidRPr="005B1251" w:rsidRDefault="002177AA" w:rsidP="005B1251">
            <w:pPr>
              <w:jc w:val="center"/>
              <w:rPr>
                <w:b/>
                <w:sz w:val="24"/>
              </w:rPr>
            </w:pPr>
            <w:r>
              <w:rPr>
                <w:b/>
                <w:sz w:val="24"/>
              </w:rPr>
              <w:t xml:space="preserve">Ūkio subjekto </w:t>
            </w:r>
            <w:r w:rsidR="005B1251" w:rsidRPr="005B1251">
              <w:rPr>
                <w:b/>
                <w:sz w:val="24"/>
              </w:rPr>
              <w:t>pavadinimas, kodas ir adresas</w:t>
            </w:r>
          </w:p>
        </w:tc>
        <w:tc>
          <w:tcPr>
            <w:tcW w:w="3119" w:type="dxa"/>
            <w:vMerge w:val="restart"/>
            <w:vAlign w:val="center"/>
          </w:tcPr>
          <w:p w14:paraId="316E9C90" w14:textId="65C05A4F" w:rsidR="005B1251" w:rsidRPr="005B1251" w:rsidRDefault="005B1251" w:rsidP="00F42231">
            <w:pPr>
              <w:jc w:val="center"/>
              <w:rPr>
                <w:b/>
                <w:sz w:val="24"/>
              </w:rPr>
            </w:pPr>
            <w:r w:rsidRPr="005B1251">
              <w:rPr>
                <w:b/>
                <w:sz w:val="24"/>
              </w:rPr>
              <w:t>Numatom</w:t>
            </w:r>
            <w:r w:rsidR="00F42231">
              <w:rPr>
                <w:b/>
                <w:sz w:val="24"/>
              </w:rPr>
              <w:t>i atlikti darbai</w:t>
            </w:r>
          </w:p>
        </w:tc>
        <w:tc>
          <w:tcPr>
            <w:tcW w:w="3402" w:type="dxa"/>
            <w:gridSpan w:val="2"/>
            <w:vAlign w:val="center"/>
          </w:tcPr>
          <w:p w14:paraId="7B790D09" w14:textId="77777777" w:rsidR="005B1251" w:rsidRPr="005B1251" w:rsidRDefault="005B1251" w:rsidP="005B1251">
            <w:pPr>
              <w:jc w:val="center"/>
              <w:rPr>
                <w:b/>
                <w:sz w:val="24"/>
              </w:rPr>
            </w:pPr>
            <w:r w:rsidRPr="005B1251">
              <w:rPr>
                <w:b/>
                <w:sz w:val="24"/>
              </w:rPr>
              <w:t>Pirkimo sutarties dalis pasiūlymo kainoje, kuriai ketinama pasitelkti subtiekėjus</w:t>
            </w:r>
          </w:p>
        </w:tc>
      </w:tr>
      <w:tr w:rsidR="005B1251" w:rsidRPr="005B1251" w14:paraId="084E141F" w14:textId="77777777" w:rsidTr="00101A60">
        <w:tc>
          <w:tcPr>
            <w:tcW w:w="675" w:type="dxa"/>
            <w:vMerge/>
            <w:vAlign w:val="center"/>
          </w:tcPr>
          <w:p w14:paraId="142F7DB5" w14:textId="77777777" w:rsidR="005B1251" w:rsidRPr="005B1251" w:rsidRDefault="005B1251" w:rsidP="005B1251">
            <w:pPr>
              <w:jc w:val="center"/>
              <w:rPr>
                <w:b/>
                <w:sz w:val="24"/>
              </w:rPr>
            </w:pPr>
          </w:p>
        </w:tc>
        <w:tc>
          <w:tcPr>
            <w:tcW w:w="2410" w:type="dxa"/>
            <w:vMerge/>
            <w:vAlign w:val="center"/>
          </w:tcPr>
          <w:p w14:paraId="7CF642D2" w14:textId="77777777" w:rsidR="005B1251" w:rsidRPr="005B1251" w:rsidRDefault="005B1251" w:rsidP="005B1251">
            <w:pPr>
              <w:jc w:val="center"/>
              <w:rPr>
                <w:b/>
                <w:sz w:val="24"/>
              </w:rPr>
            </w:pPr>
          </w:p>
        </w:tc>
        <w:tc>
          <w:tcPr>
            <w:tcW w:w="3119" w:type="dxa"/>
            <w:vMerge/>
            <w:vAlign w:val="center"/>
          </w:tcPr>
          <w:p w14:paraId="0E6E69BA" w14:textId="77777777" w:rsidR="005B1251" w:rsidRPr="005B1251" w:rsidRDefault="005B1251" w:rsidP="005B1251">
            <w:pPr>
              <w:jc w:val="center"/>
              <w:rPr>
                <w:b/>
                <w:sz w:val="24"/>
              </w:rPr>
            </w:pPr>
          </w:p>
        </w:tc>
        <w:tc>
          <w:tcPr>
            <w:tcW w:w="1984" w:type="dxa"/>
            <w:vAlign w:val="center"/>
          </w:tcPr>
          <w:p w14:paraId="3CDACCBA" w14:textId="77777777" w:rsidR="005B1251" w:rsidRPr="005B1251" w:rsidRDefault="005B1251" w:rsidP="005B1251">
            <w:pPr>
              <w:jc w:val="center"/>
              <w:rPr>
                <w:b/>
                <w:sz w:val="24"/>
              </w:rPr>
            </w:pPr>
            <w:r w:rsidRPr="005B1251">
              <w:rPr>
                <w:b/>
                <w:sz w:val="24"/>
              </w:rPr>
              <w:t>EUR su PVM</w:t>
            </w:r>
          </w:p>
        </w:tc>
        <w:tc>
          <w:tcPr>
            <w:tcW w:w="1418" w:type="dxa"/>
            <w:vAlign w:val="center"/>
          </w:tcPr>
          <w:p w14:paraId="30ECD257" w14:textId="77777777" w:rsidR="005B1251" w:rsidRPr="005B1251" w:rsidRDefault="005B1251" w:rsidP="005B1251">
            <w:pPr>
              <w:jc w:val="center"/>
              <w:rPr>
                <w:b/>
                <w:sz w:val="24"/>
              </w:rPr>
            </w:pPr>
            <w:r w:rsidRPr="005B1251">
              <w:rPr>
                <w:b/>
                <w:sz w:val="24"/>
              </w:rPr>
              <w:t>Proc.</w:t>
            </w:r>
          </w:p>
        </w:tc>
      </w:tr>
      <w:tr w:rsidR="005B1251" w:rsidRPr="005B1251" w14:paraId="1BD99657" w14:textId="77777777" w:rsidTr="00101A60">
        <w:tc>
          <w:tcPr>
            <w:tcW w:w="9606" w:type="dxa"/>
            <w:gridSpan w:val="5"/>
          </w:tcPr>
          <w:p w14:paraId="3666ABCD" w14:textId="2E5FEE15" w:rsidR="005B1251" w:rsidRPr="005B1251" w:rsidRDefault="005B1251" w:rsidP="00F42231">
            <w:pPr>
              <w:jc w:val="center"/>
              <w:rPr>
                <w:b/>
                <w:sz w:val="24"/>
              </w:rPr>
            </w:pPr>
            <w:r w:rsidRPr="005B1251">
              <w:rPr>
                <w:b/>
                <w:sz w:val="24"/>
              </w:rPr>
              <w:t>ūkio subjektai, kurių pajėgumais remiamasi įrodinėjant kvalifikacijos atitiktį</w:t>
            </w:r>
          </w:p>
        </w:tc>
      </w:tr>
      <w:tr w:rsidR="005B1251" w:rsidRPr="005B1251" w14:paraId="0D88219B" w14:textId="77777777" w:rsidTr="00101A60">
        <w:tc>
          <w:tcPr>
            <w:tcW w:w="675" w:type="dxa"/>
          </w:tcPr>
          <w:p w14:paraId="05694A4C" w14:textId="77777777" w:rsidR="005B1251" w:rsidRPr="005B1251" w:rsidRDefault="005B1251" w:rsidP="005B1251">
            <w:pPr>
              <w:jc w:val="both"/>
              <w:rPr>
                <w:sz w:val="24"/>
              </w:rPr>
            </w:pPr>
          </w:p>
        </w:tc>
        <w:tc>
          <w:tcPr>
            <w:tcW w:w="2410" w:type="dxa"/>
          </w:tcPr>
          <w:p w14:paraId="3353EC0C" w14:textId="77777777" w:rsidR="005B1251" w:rsidRPr="005B1251" w:rsidRDefault="005B1251" w:rsidP="005B1251">
            <w:pPr>
              <w:jc w:val="both"/>
              <w:rPr>
                <w:sz w:val="24"/>
              </w:rPr>
            </w:pPr>
          </w:p>
        </w:tc>
        <w:tc>
          <w:tcPr>
            <w:tcW w:w="3119" w:type="dxa"/>
          </w:tcPr>
          <w:p w14:paraId="3593692B" w14:textId="77777777" w:rsidR="005B1251" w:rsidRPr="005B1251" w:rsidRDefault="005B1251" w:rsidP="005B1251">
            <w:pPr>
              <w:jc w:val="both"/>
              <w:rPr>
                <w:sz w:val="24"/>
              </w:rPr>
            </w:pPr>
          </w:p>
        </w:tc>
        <w:tc>
          <w:tcPr>
            <w:tcW w:w="1984" w:type="dxa"/>
          </w:tcPr>
          <w:p w14:paraId="7336642B" w14:textId="77777777" w:rsidR="005B1251" w:rsidRPr="005B1251" w:rsidRDefault="005B1251" w:rsidP="005B1251">
            <w:pPr>
              <w:jc w:val="both"/>
              <w:rPr>
                <w:sz w:val="24"/>
              </w:rPr>
            </w:pPr>
          </w:p>
        </w:tc>
        <w:tc>
          <w:tcPr>
            <w:tcW w:w="1418" w:type="dxa"/>
          </w:tcPr>
          <w:p w14:paraId="08ADC5C1" w14:textId="77777777" w:rsidR="005B1251" w:rsidRPr="005B1251" w:rsidRDefault="005B1251" w:rsidP="005B1251">
            <w:pPr>
              <w:jc w:val="both"/>
              <w:rPr>
                <w:sz w:val="24"/>
              </w:rPr>
            </w:pPr>
          </w:p>
        </w:tc>
      </w:tr>
      <w:tr w:rsidR="005B1251" w:rsidRPr="005B1251" w14:paraId="0FD7581A" w14:textId="77777777" w:rsidTr="00101A60">
        <w:tc>
          <w:tcPr>
            <w:tcW w:w="675" w:type="dxa"/>
          </w:tcPr>
          <w:p w14:paraId="3A7DFC65" w14:textId="77777777" w:rsidR="005B1251" w:rsidRPr="005B1251" w:rsidRDefault="005B1251" w:rsidP="005B1251">
            <w:pPr>
              <w:jc w:val="both"/>
              <w:rPr>
                <w:sz w:val="24"/>
              </w:rPr>
            </w:pPr>
          </w:p>
        </w:tc>
        <w:tc>
          <w:tcPr>
            <w:tcW w:w="2410" w:type="dxa"/>
          </w:tcPr>
          <w:p w14:paraId="0E48744E" w14:textId="77777777" w:rsidR="005B1251" w:rsidRPr="005B1251" w:rsidRDefault="005B1251" w:rsidP="005B1251">
            <w:pPr>
              <w:jc w:val="both"/>
              <w:rPr>
                <w:sz w:val="24"/>
              </w:rPr>
            </w:pPr>
          </w:p>
        </w:tc>
        <w:tc>
          <w:tcPr>
            <w:tcW w:w="3119" w:type="dxa"/>
          </w:tcPr>
          <w:p w14:paraId="0CA27E00" w14:textId="77777777" w:rsidR="005B1251" w:rsidRPr="005B1251" w:rsidRDefault="005B1251" w:rsidP="005B1251">
            <w:pPr>
              <w:jc w:val="both"/>
              <w:rPr>
                <w:sz w:val="24"/>
              </w:rPr>
            </w:pPr>
          </w:p>
        </w:tc>
        <w:tc>
          <w:tcPr>
            <w:tcW w:w="1984" w:type="dxa"/>
          </w:tcPr>
          <w:p w14:paraId="50C8792D" w14:textId="77777777" w:rsidR="005B1251" w:rsidRPr="005B1251" w:rsidRDefault="005B1251" w:rsidP="005B1251">
            <w:pPr>
              <w:jc w:val="both"/>
              <w:rPr>
                <w:sz w:val="24"/>
              </w:rPr>
            </w:pPr>
          </w:p>
        </w:tc>
        <w:tc>
          <w:tcPr>
            <w:tcW w:w="1418" w:type="dxa"/>
          </w:tcPr>
          <w:p w14:paraId="35DD8F83" w14:textId="77777777" w:rsidR="005B1251" w:rsidRPr="005B1251" w:rsidRDefault="005B1251" w:rsidP="005B1251">
            <w:pPr>
              <w:jc w:val="both"/>
              <w:rPr>
                <w:sz w:val="24"/>
              </w:rPr>
            </w:pPr>
          </w:p>
        </w:tc>
      </w:tr>
      <w:tr w:rsidR="005B1251" w:rsidRPr="005B1251" w14:paraId="5F2156BD" w14:textId="77777777" w:rsidTr="00101A60">
        <w:tc>
          <w:tcPr>
            <w:tcW w:w="675" w:type="dxa"/>
          </w:tcPr>
          <w:p w14:paraId="535BAA2C" w14:textId="77777777" w:rsidR="005B1251" w:rsidRPr="005B1251" w:rsidRDefault="005B1251" w:rsidP="005B1251">
            <w:pPr>
              <w:jc w:val="both"/>
              <w:rPr>
                <w:sz w:val="24"/>
              </w:rPr>
            </w:pPr>
          </w:p>
        </w:tc>
        <w:tc>
          <w:tcPr>
            <w:tcW w:w="2410" w:type="dxa"/>
          </w:tcPr>
          <w:p w14:paraId="7E9C33D2" w14:textId="77777777" w:rsidR="005B1251" w:rsidRPr="005B1251" w:rsidRDefault="005B1251" w:rsidP="005B1251">
            <w:pPr>
              <w:jc w:val="both"/>
              <w:rPr>
                <w:sz w:val="24"/>
              </w:rPr>
            </w:pPr>
          </w:p>
        </w:tc>
        <w:tc>
          <w:tcPr>
            <w:tcW w:w="3119" w:type="dxa"/>
          </w:tcPr>
          <w:p w14:paraId="497CF753" w14:textId="77777777" w:rsidR="005B1251" w:rsidRPr="005B1251" w:rsidRDefault="005B1251" w:rsidP="005B1251">
            <w:pPr>
              <w:jc w:val="both"/>
              <w:rPr>
                <w:sz w:val="24"/>
              </w:rPr>
            </w:pPr>
          </w:p>
        </w:tc>
        <w:tc>
          <w:tcPr>
            <w:tcW w:w="1984" w:type="dxa"/>
          </w:tcPr>
          <w:p w14:paraId="5A2904B1" w14:textId="77777777" w:rsidR="005B1251" w:rsidRPr="005B1251" w:rsidRDefault="005B1251" w:rsidP="005B1251">
            <w:pPr>
              <w:jc w:val="both"/>
              <w:rPr>
                <w:sz w:val="24"/>
              </w:rPr>
            </w:pPr>
          </w:p>
        </w:tc>
        <w:tc>
          <w:tcPr>
            <w:tcW w:w="1418" w:type="dxa"/>
          </w:tcPr>
          <w:p w14:paraId="72A5D676" w14:textId="77777777" w:rsidR="005B1251" w:rsidRPr="005B1251" w:rsidRDefault="005B1251" w:rsidP="005B1251">
            <w:pPr>
              <w:jc w:val="both"/>
              <w:rPr>
                <w:sz w:val="24"/>
              </w:rPr>
            </w:pPr>
          </w:p>
        </w:tc>
      </w:tr>
      <w:tr w:rsidR="005B1251" w:rsidRPr="005B1251" w14:paraId="234DE3E2" w14:textId="77777777" w:rsidTr="00101A60">
        <w:tc>
          <w:tcPr>
            <w:tcW w:w="675" w:type="dxa"/>
          </w:tcPr>
          <w:p w14:paraId="1D0983D4" w14:textId="77777777" w:rsidR="005B1251" w:rsidRPr="005B1251" w:rsidRDefault="005B1251" w:rsidP="005B1251">
            <w:pPr>
              <w:jc w:val="both"/>
              <w:rPr>
                <w:sz w:val="24"/>
              </w:rPr>
            </w:pPr>
          </w:p>
        </w:tc>
        <w:tc>
          <w:tcPr>
            <w:tcW w:w="2410" w:type="dxa"/>
          </w:tcPr>
          <w:p w14:paraId="11131676" w14:textId="77777777" w:rsidR="005B1251" w:rsidRPr="005B1251" w:rsidRDefault="005B1251" w:rsidP="005B1251">
            <w:pPr>
              <w:jc w:val="both"/>
              <w:rPr>
                <w:sz w:val="24"/>
              </w:rPr>
            </w:pPr>
          </w:p>
        </w:tc>
        <w:tc>
          <w:tcPr>
            <w:tcW w:w="3119" w:type="dxa"/>
          </w:tcPr>
          <w:p w14:paraId="24517A6C" w14:textId="77777777" w:rsidR="005B1251" w:rsidRPr="005B1251" w:rsidRDefault="005B1251" w:rsidP="005B1251">
            <w:pPr>
              <w:jc w:val="both"/>
              <w:rPr>
                <w:sz w:val="24"/>
              </w:rPr>
            </w:pPr>
          </w:p>
        </w:tc>
        <w:tc>
          <w:tcPr>
            <w:tcW w:w="1984" w:type="dxa"/>
          </w:tcPr>
          <w:p w14:paraId="64D234A2" w14:textId="77777777" w:rsidR="005B1251" w:rsidRPr="005B1251" w:rsidRDefault="005B1251" w:rsidP="005B1251">
            <w:pPr>
              <w:jc w:val="both"/>
              <w:rPr>
                <w:sz w:val="24"/>
              </w:rPr>
            </w:pPr>
          </w:p>
        </w:tc>
        <w:tc>
          <w:tcPr>
            <w:tcW w:w="1418" w:type="dxa"/>
          </w:tcPr>
          <w:p w14:paraId="6F3A1BEA" w14:textId="77777777" w:rsidR="005B1251" w:rsidRPr="005B1251" w:rsidRDefault="005B1251" w:rsidP="005B1251">
            <w:pPr>
              <w:jc w:val="both"/>
              <w:rPr>
                <w:sz w:val="24"/>
              </w:rPr>
            </w:pPr>
          </w:p>
        </w:tc>
      </w:tr>
      <w:tr w:rsidR="005B1251" w:rsidRPr="005B1251" w14:paraId="3EAD0DAE" w14:textId="77777777" w:rsidTr="00101A60">
        <w:tc>
          <w:tcPr>
            <w:tcW w:w="6204" w:type="dxa"/>
            <w:gridSpan w:val="3"/>
          </w:tcPr>
          <w:p w14:paraId="7E2C22F3" w14:textId="77777777" w:rsidR="005B1251" w:rsidRPr="005B1251" w:rsidRDefault="005B1251" w:rsidP="005B1251">
            <w:pPr>
              <w:jc w:val="right"/>
              <w:rPr>
                <w:sz w:val="24"/>
              </w:rPr>
            </w:pPr>
            <w:r w:rsidRPr="005B1251">
              <w:rPr>
                <w:b/>
                <w:sz w:val="24"/>
              </w:rPr>
              <w:t>Viso:</w:t>
            </w:r>
          </w:p>
        </w:tc>
        <w:tc>
          <w:tcPr>
            <w:tcW w:w="1984" w:type="dxa"/>
          </w:tcPr>
          <w:p w14:paraId="7E45B9E9" w14:textId="77777777" w:rsidR="005B1251" w:rsidRPr="005B1251" w:rsidRDefault="005B1251" w:rsidP="005B1251">
            <w:pPr>
              <w:jc w:val="both"/>
              <w:rPr>
                <w:sz w:val="24"/>
              </w:rPr>
            </w:pPr>
          </w:p>
        </w:tc>
        <w:tc>
          <w:tcPr>
            <w:tcW w:w="1418" w:type="dxa"/>
          </w:tcPr>
          <w:p w14:paraId="53FA26BD" w14:textId="77777777" w:rsidR="005B1251" w:rsidRPr="005B1251" w:rsidRDefault="005B1251" w:rsidP="005B1251">
            <w:pPr>
              <w:jc w:val="both"/>
              <w:rPr>
                <w:sz w:val="24"/>
              </w:rPr>
            </w:pPr>
          </w:p>
        </w:tc>
      </w:tr>
      <w:tr w:rsidR="005B1251" w:rsidRPr="005B1251" w14:paraId="6C7F9F62" w14:textId="77777777" w:rsidTr="00101A60">
        <w:tc>
          <w:tcPr>
            <w:tcW w:w="9606" w:type="dxa"/>
            <w:gridSpan w:val="5"/>
          </w:tcPr>
          <w:p w14:paraId="0FF2B111" w14:textId="7622DD14" w:rsidR="005B1251" w:rsidRPr="005B1251" w:rsidRDefault="005B1251" w:rsidP="00713FE1">
            <w:pPr>
              <w:jc w:val="center"/>
              <w:rPr>
                <w:b/>
                <w:sz w:val="24"/>
              </w:rPr>
            </w:pPr>
            <w:r w:rsidRPr="005B1251">
              <w:rPr>
                <w:b/>
                <w:sz w:val="24"/>
              </w:rPr>
              <w:t>Kiti žinomi sub</w:t>
            </w:r>
            <w:r w:rsidR="00713FE1">
              <w:rPr>
                <w:b/>
                <w:sz w:val="24"/>
              </w:rPr>
              <w:t>rangovai</w:t>
            </w:r>
            <w:r w:rsidRPr="005B1251">
              <w:rPr>
                <w:b/>
                <w:sz w:val="24"/>
              </w:rPr>
              <w:t>, kurie bus pasitelkti vykdant pirkimo sutartį ir kurių pajėgumais nesiremiama įrodinėjant kvalifikacijos atitiktį</w:t>
            </w:r>
          </w:p>
        </w:tc>
      </w:tr>
      <w:tr w:rsidR="005B1251" w:rsidRPr="005B1251" w14:paraId="42E26B5F" w14:textId="77777777" w:rsidTr="00101A60">
        <w:tc>
          <w:tcPr>
            <w:tcW w:w="675" w:type="dxa"/>
          </w:tcPr>
          <w:p w14:paraId="77125401" w14:textId="77777777" w:rsidR="005B1251" w:rsidRPr="005B1251" w:rsidRDefault="005B1251" w:rsidP="005B1251">
            <w:pPr>
              <w:jc w:val="both"/>
              <w:rPr>
                <w:sz w:val="24"/>
              </w:rPr>
            </w:pPr>
          </w:p>
        </w:tc>
        <w:tc>
          <w:tcPr>
            <w:tcW w:w="2410" w:type="dxa"/>
          </w:tcPr>
          <w:p w14:paraId="152DAFAA" w14:textId="77777777" w:rsidR="005B1251" w:rsidRPr="005B1251" w:rsidRDefault="005B1251" w:rsidP="005B1251">
            <w:pPr>
              <w:jc w:val="both"/>
              <w:rPr>
                <w:sz w:val="24"/>
              </w:rPr>
            </w:pPr>
          </w:p>
        </w:tc>
        <w:tc>
          <w:tcPr>
            <w:tcW w:w="3119" w:type="dxa"/>
          </w:tcPr>
          <w:p w14:paraId="14B8C5A2" w14:textId="77777777" w:rsidR="005B1251" w:rsidRPr="005B1251" w:rsidRDefault="005B1251" w:rsidP="005B1251">
            <w:pPr>
              <w:jc w:val="both"/>
              <w:rPr>
                <w:sz w:val="24"/>
              </w:rPr>
            </w:pPr>
          </w:p>
        </w:tc>
        <w:tc>
          <w:tcPr>
            <w:tcW w:w="1984" w:type="dxa"/>
          </w:tcPr>
          <w:p w14:paraId="0F828629" w14:textId="77777777" w:rsidR="005B1251" w:rsidRPr="005B1251" w:rsidRDefault="005B1251" w:rsidP="005B1251">
            <w:pPr>
              <w:jc w:val="both"/>
              <w:rPr>
                <w:sz w:val="24"/>
              </w:rPr>
            </w:pPr>
          </w:p>
        </w:tc>
        <w:tc>
          <w:tcPr>
            <w:tcW w:w="1418" w:type="dxa"/>
          </w:tcPr>
          <w:p w14:paraId="1D61901D" w14:textId="77777777" w:rsidR="005B1251" w:rsidRPr="005B1251" w:rsidRDefault="005B1251" w:rsidP="005B1251">
            <w:pPr>
              <w:jc w:val="both"/>
              <w:rPr>
                <w:sz w:val="24"/>
              </w:rPr>
            </w:pPr>
          </w:p>
        </w:tc>
      </w:tr>
      <w:tr w:rsidR="005B1251" w:rsidRPr="005B1251" w14:paraId="1E4E50A3" w14:textId="77777777" w:rsidTr="00101A60">
        <w:tc>
          <w:tcPr>
            <w:tcW w:w="675" w:type="dxa"/>
          </w:tcPr>
          <w:p w14:paraId="033DF641" w14:textId="77777777" w:rsidR="005B1251" w:rsidRPr="005B1251" w:rsidRDefault="005B1251" w:rsidP="005B1251">
            <w:pPr>
              <w:jc w:val="both"/>
              <w:rPr>
                <w:sz w:val="24"/>
              </w:rPr>
            </w:pPr>
          </w:p>
        </w:tc>
        <w:tc>
          <w:tcPr>
            <w:tcW w:w="2410" w:type="dxa"/>
          </w:tcPr>
          <w:p w14:paraId="7B1CCDD0" w14:textId="77777777" w:rsidR="005B1251" w:rsidRPr="005B1251" w:rsidRDefault="005B1251" w:rsidP="005B1251">
            <w:pPr>
              <w:jc w:val="both"/>
              <w:rPr>
                <w:sz w:val="24"/>
              </w:rPr>
            </w:pPr>
          </w:p>
        </w:tc>
        <w:tc>
          <w:tcPr>
            <w:tcW w:w="3119" w:type="dxa"/>
          </w:tcPr>
          <w:p w14:paraId="1B10993B" w14:textId="77777777" w:rsidR="005B1251" w:rsidRPr="005B1251" w:rsidRDefault="005B1251" w:rsidP="005B1251">
            <w:pPr>
              <w:jc w:val="both"/>
              <w:rPr>
                <w:sz w:val="24"/>
              </w:rPr>
            </w:pPr>
          </w:p>
        </w:tc>
        <w:tc>
          <w:tcPr>
            <w:tcW w:w="1984" w:type="dxa"/>
          </w:tcPr>
          <w:p w14:paraId="66D32FCB" w14:textId="77777777" w:rsidR="005B1251" w:rsidRPr="005B1251" w:rsidRDefault="005B1251" w:rsidP="005B1251">
            <w:pPr>
              <w:jc w:val="both"/>
              <w:rPr>
                <w:sz w:val="24"/>
              </w:rPr>
            </w:pPr>
          </w:p>
        </w:tc>
        <w:tc>
          <w:tcPr>
            <w:tcW w:w="1418" w:type="dxa"/>
          </w:tcPr>
          <w:p w14:paraId="4EDD63E6" w14:textId="77777777" w:rsidR="005B1251" w:rsidRPr="005B1251" w:rsidRDefault="005B1251" w:rsidP="005B1251">
            <w:pPr>
              <w:jc w:val="both"/>
              <w:rPr>
                <w:sz w:val="24"/>
              </w:rPr>
            </w:pPr>
          </w:p>
        </w:tc>
      </w:tr>
      <w:tr w:rsidR="005B1251" w:rsidRPr="005B1251" w14:paraId="37ADBB1A" w14:textId="77777777" w:rsidTr="00101A60">
        <w:tc>
          <w:tcPr>
            <w:tcW w:w="675" w:type="dxa"/>
          </w:tcPr>
          <w:p w14:paraId="3D784E23" w14:textId="77777777" w:rsidR="005B1251" w:rsidRPr="005B1251" w:rsidRDefault="005B1251" w:rsidP="005B1251">
            <w:pPr>
              <w:jc w:val="both"/>
              <w:rPr>
                <w:sz w:val="24"/>
              </w:rPr>
            </w:pPr>
          </w:p>
        </w:tc>
        <w:tc>
          <w:tcPr>
            <w:tcW w:w="2410" w:type="dxa"/>
          </w:tcPr>
          <w:p w14:paraId="4B5A7526" w14:textId="77777777" w:rsidR="005B1251" w:rsidRPr="005B1251" w:rsidRDefault="005B1251" w:rsidP="005B1251">
            <w:pPr>
              <w:jc w:val="both"/>
              <w:rPr>
                <w:sz w:val="24"/>
              </w:rPr>
            </w:pPr>
          </w:p>
        </w:tc>
        <w:tc>
          <w:tcPr>
            <w:tcW w:w="3119" w:type="dxa"/>
          </w:tcPr>
          <w:p w14:paraId="684D03E0" w14:textId="77777777" w:rsidR="005B1251" w:rsidRPr="005B1251" w:rsidRDefault="005B1251" w:rsidP="005B1251">
            <w:pPr>
              <w:jc w:val="both"/>
              <w:rPr>
                <w:sz w:val="24"/>
              </w:rPr>
            </w:pPr>
          </w:p>
        </w:tc>
        <w:tc>
          <w:tcPr>
            <w:tcW w:w="1984" w:type="dxa"/>
          </w:tcPr>
          <w:p w14:paraId="6D9A96BE" w14:textId="77777777" w:rsidR="005B1251" w:rsidRPr="005B1251" w:rsidRDefault="005B1251" w:rsidP="005B1251">
            <w:pPr>
              <w:jc w:val="both"/>
              <w:rPr>
                <w:sz w:val="24"/>
              </w:rPr>
            </w:pPr>
          </w:p>
        </w:tc>
        <w:tc>
          <w:tcPr>
            <w:tcW w:w="1418" w:type="dxa"/>
          </w:tcPr>
          <w:p w14:paraId="5E95E637" w14:textId="77777777" w:rsidR="005B1251" w:rsidRPr="005B1251" w:rsidRDefault="005B1251" w:rsidP="005B1251">
            <w:pPr>
              <w:jc w:val="both"/>
              <w:rPr>
                <w:sz w:val="24"/>
              </w:rPr>
            </w:pPr>
          </w:p>
        </w:tc>
      </w:tr>
      <w:tr w:rsidR="005B1251" w:rsidRPr="005B1251" w14:paraId="207F19F1" w14:textId="77777777" w:rsidTr="00101A60">
        <w:tc>
          <w:tcPr>
            <w:tcW w:w="6204" w:type="dxa"/>
            <w:gridSpan w:val="3"/>
          </w:tcPr>
          <w:p w14:paraId="1EEF963C" w14:textId="77777777" w:rsidR="005B1251" w:rsidRPr="005B1251" w:rsidRDefault="005B1251" w:rsidP="005B1251">
            <w:pPr>
              <w:jc w:val="right"/>
              <w:rPr>
                <w:b/>
                <w:sz w:val="24"/>
              </w:rPr>
            </w:pPr>
            <w:r w:rsidRPr="005B1251">
              <w:rPr>
                <w:b/>
                <w:sz w:val="24"/>
              </w:rPr>
              <w:t>Viso:</w:t>
            </w:r>
          </w:p>
        </w:tc>
        <w:tc>
          <w:tcPr>
            <w:tcW w:w="1984" w:type="dxa"/>
          </w:tcPr>
          <w:p w14:paraId="686341B4" w14:textId="77777777" w:rsidR="005B1251" w:rsidRPr="005B1251" w:rsidRDefault="005B1251" w:rsidP="005B1251">
            <w:pPr>
              <w:jc w:val="both"/>
              <w:rPr>
                <w:sz w:val="24"/>
              </w:rPr>
            </w:pPr>
          </w:p>
        </w:tc>
        <w:tc>
          <w:tcPr>
            <w:tcW w:w="1418" w:type="dxa"/>
          </w:tcPr>
          <w:p w14:paraId="42DC824A" w14:textId="77777777" w:rsidR="005B1251" w:rsidRPr="005B1251" w:rsidRDefault="005B1251" w:rsidP="005B1251">
            <w:pPr>
              <w:jc w:val="both"/>
              <w:rPr>
                <w:sz w:val="24"/>
              </w:rPr>
            </w:pPr>
          </w:p>
        </w:tc>
      </w:tr>
    </w:tbl>
    <w:p w14:paraId="51BE6BCB" w14:textId="77777777"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p>
    <w:p w14:paraId="113A2C15" w14:textId="6F7CC88D"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Siūlom</w:t>
      </w:r>
      <w:r w:rsidR="00713FE1">
        <w:rPr>
          <w:rFonts w:ascii="Times New Roman" w:eastAsia="Times New Roman" w:hAnsi="Times New Roman" w:cs="Times New Roman"/>
          <w:sz w:val="24"/>
          <w:szCs w:val="20"/>
        </w:rPr>
        <w:t>i  darbai</w:t>
      </w:r>
      <w:r w:rsidRPr="005B1251">
        <w:rPr>
          <w:rFonts w:ascii="Times New Roman" w:eastAsia="Times New Roman" w:hAnsi="Times New Roman" w:cs="Times New Roman"/>
          <w:sz w:val="24"/>
          <w:szCs w:val="20"/>
        </w:rPr>
        <w:t xml:space="preserve"> visiškai atitinka pirkimo dokumentuose nurodytus reikalavimus.</w:t>
      </w:r>
    </w:p>
    <w:p w14:paraId="7FB9D33A" w14:textId="77777777"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p>
    <w:p w14:paraId="6ABA64D2" w14:textId="77777777" w:rsidR="005B1251" w:rsidRPr="005B1251" w:rsidRDefault="005B1251" w:rsidP="005B1251">
      <w:pPr>
        <w:spacing w:after="0" w:line="240" w:lineRule="auto"/>
        <w:ind w:firstLine="567"/>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5"/>
        <w:gridCol w:w="8931"/>
      </w:tblGrid>
      <w:tr w:rsidR="005B1251" w:rsidRPr="005B1251" w14:paraId="7B4DEC61" w14:textId="77777777" w:rsidTr="00101A60">
        <w:tc>
          <w:tcPr>
            <w:tcW w:w="675" w:type="dxa"/>
          </w:tcPr>
          <w:p w14:paraId="0BBAAC93" w14:textId="77777777" w:rsidR="005B1251" w:rsidRPr="005B1251" w:rsidRDefault="005B1251" w:rsidP="005B1251">
            <w:pPr>
              <w:jc w:val="center"/>
              <w:rPr>
                <w:b/>
                <w:sz w:val="24"/>
              </w:rPr>
            </w:pPr>
            <w:r w:rsidRPr="005B1251">
              <w:rPr>
                <w:b/>
                <w:sz w:val="24"/>
              </w:rPr>
              <w:t>Eil. Nr.</w:t>
            </w:r>
          </w:p>
        </w:tc>
        <w:tc>
          <w:tcPr>
            <w:tcW w:w="8931" w:type="dxa"/>
          </w:tcPr>
          <w:p w14:paraId="137B468B" w14:textId="77777777" w:rsidR="005B1251" w:rsidRPr="005B1251" w:rsidRDefault="005B1251" w:rsidP="005B1251">
            <w:pPr>
              <w:jc w:val="center"/>
              <w:rPr>
                <w:b/>
                <w:sz w:val="24"/>
              </w:rPr>
            </w:pPr>
            <w:r w:rsidRPr="005B1251">
              <w:rPr>
                <w:b/>
                <w:sz w:val="24"/>
              </w:rPr>
              <w:t>Dokumentų pavadinimai</w:t>
            </w:r>
          </w:p>
        </w:tc>
      </w:tr>
      <w:tr w:rsidR="005B1251" w:rsidRPr="005B1251" w14:paraId="68F63753" w14:textId="77777777" w:rsidTr="00101A60">
        <w:tc>
          <w:tcPr>
            <w:tcW w:w="675" w:type="dxa"/>
          </w:tcPr>
          <w:p w14:paraId="777233AE" w14:textId="77777777" w:rsidR="005B1251" w:rsidRPr="005B1251" w:rsidRDefault="005B1251" w:rsidP="005B1251">
            <w:pPr>
              <w:jc w:val="both"/>
              <w:rPr>
                <w:sz w:val="24"/>
              </w:rPr>
            </w:pPr>
          </w:p>
        </w:tc>
        <w:tc>
          <w:tcPr>
            <w:tcW w:w="8931" w:type="dxa"/>
          </w:tcPr>
          <w:p w14:paraId="73359085" w14:textId="77777777" w:rsidR="005B1251" w:rsidRPr="005B1251" w:rsidRDefault="005B1251" w:rsidP="005B1251">
            <w:pPr>
              <w:jc w:val="both"/>
              <w:rPr>
                <w:sz w:val="24"/>
              </w:rPr>
            </w:pPr>
          </w:p>
        </w:tc>
      </w:tr>
      <w:tr w:rsidR="005B1251" w:rsidRPr="005B1251" w14:paraId="391BB2A0" w14:textId="77777777" w:rsidTr="00101A60">
        <w:tc>
          <w:tcPr>
            <w:tcW w:w="675" w:type="dxa"/>
          </w:tcPr>
          <w:p w14:paraId="48B5527A" w14:textId="77777777" w:rsidR="005B1251" w:rsidRPr="005B1251" w:rsidRDefault="005B1251" w:rsidP="005B1251">
            <w:pPr>
              <w:jc w:val="both"/>
              <w:rPr>
                <w:sz w:val="24"/>
              </w:rPr>
            </w:pPr>
          </w:p>
        </w:tc>
        <w:tc>
          <w:tcPr>
            <w:tcW w:w="8931" w:type="dxa"/>
          </w:tcPr>
          <w:p w14:paraId="6F29FEAA" w14:textId="77777777" w:rsidR="005B1251" w:rsidRPr="005B1251" w:rsidRDefault="005B1251" w:rsidP="005B1251">
            <w:pPr>
              <w:jc w:val="both"/>
              <w:rPr>
                <w:sz w:val="24"/>
              </w:rPr>
            </w:pPr>
          </w:p>
        </w:tc>
      </w:tr>
    </w:tbl>
    <w:p w14:paraId="754975AC" w14:textId="77777777" w:rsidR="005B1251" w:rsidRPr="005B1251" w:rsidRDefault="005B1251" w:rsidP="005B1251">
      <w:pPr>
        <w:spacing w:after="0" w:line="240" w:lineRule="auto"/>
        <w:jc w:val="both"/>
        <w:rPr>
          <w:rFonts w:ascii="Times New Roman" w:eastAsia="Times New Roman" w:hAnsi="Times New Roman" w:cs="Times New Roman"/>
          <w:sz w:val="24"/>
          <w:szCs w:val="20"/>
        </w:rPr>
      </w:pPr>
    </w:p>
    <w:p w14:paraId="1E342F90" w14:textId="77777777" w:rsidR="005B1251" w:rsidRPr="005B1251" w:rsidRDefault="005B1251" w:rsidP="005B1251">
      <w:pPr>
        <w:spacing w:after="0" w:line="240" w:lineRule="auto"/>
        <w:ind w:firstLine="720"/>
        <w:jc w:val="both"/>
        <w:rPr>
          <w:rFonts w:ascii="Times New Roman" w:eastAsia="Times New Roman" w:hAnsi="Times New Roman" w:cs="Times New Roman"/>
          <w:sz w:val="24"/>
          <w:szCs w:val="24"/>
        </w:rPr>
      </w:pPr>
      <w:r w:rsidRPr="005B1251">
        <w:rPr>
          <w:rFonts w:ascii="Times New Roman" w:eastAsia="Times New Roman" w:hAnsi="Times New Roman" w:cs="Times New Roman"/>
          <w:sz w:val="24"/>
          <w:szCs w:val="24"/>
        </w:rPr>
        <w:t>Šiame pasiūlyme yra pateikta konfidenciali informacija:</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835"/>
        <w:gridCol w:w="3261"/>
        <w:gridCol w:w="2750"/>
      </w:tblGrid>
      <w:tr w:rsidR="005B1251" w:rsidRPr="005B1251" w14:paraId="0FE9999C" w14:textId="77777777" w:rsidTr="00101A60">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53116654" w14:textId="77777777" w:rsidR="005B1251" w:rsidRPr="005B1251" w:rsidRDefault="005B1251" w:rsidP="005B1251">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251">
              <w:rPr>
                <w:rFonts w:ascii="Times New Roman" w:eastAsia="Times New Roman" w:hAnsi="Times New Roman" w:cs="Times New Roman"/>
                <w:b/>
                <w:bCs/>
                <w:sz w:val="24"/>
                <w:szCs w:val="24"/>
              </w:rPr>
              <w:t>Eil.</w:t>
            </w:r>
          </w:p>
          <w:p w14:paraId="5D8F7523" w14:textId="77777777" w:rsidR="005B1251" w:rsidRPr="005B1251" w:rsidRDefault="005B1251" w:rsidP="005B1251">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251">
              <w:rPr>
                <w:rFonts w:ascii="Times New Roman" w:eastAsia="Times New Roman" w:hAnsi="Times New Roman" w:cs="Times New Roman"/>
                <w:b/>
                <w:bCs/>
                <w:sz w:val="24"/>
                <w:szCs w:val="24"/>
              </w:rPr>
              <w:t>Nr.</w:t>
            </w:r>
          </w:p>
        </w:tc>
        <w:tc>
          <w:tcPr>
            <w:tcW w:w="2835" w:type="dxa"/>
            <w:tcBorders>
              <w:top w:val="single" w:sz="4" w:space="0" w:color="auto"/>
              <w:left w:val="single" w:sz="4" w:space="0" w:color="auto"/>
              <w:bottom w:val="single" w:sz="4" w:space="0" w:color="auto"/>
              <w:right w:val="single" w:sz="4" w:space="0" w:color="auto"/>
            </w:tcBorders>
            <w:vAlign w:val="center"/>
          </w:tcPr>
          <w:p w14:paraId="638DAAA3" w14:textId="77777777" w:rsidR="005B1251" w:rsidRPr="005B1251" w:rsidRDefault="005B1251" w:rsidP="005B1251">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251">
              <w:rPr>
                <w:rFonts w:ascii="Times New Roman" w:eastAsia="Times New Roman" w:hAnsi="Times New Roman" w:cs="Times New Roman"/>
                <w:b/>
                <w:bCs/>
                <w:sz w:val="24"/>
                <w:szCs w:val="24"/>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4CD810C5" w14:textId="77777777" w:rsidR="005B1251" w:rsidRPr="005B1251" w:rsidRDefault="005B1251" w:rsidP="005B1251">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251">
              <w:rPr>
                <w:rFonts w:ascii="Times New Roman" w:eastAsia="Times New Roman" w:hAnsi="Times New Roman" w:cs="Times New Roman"/>
                <w:b/>
                <w:bCs/>
                <w:sz w:val="24"/>
                <w:szCs w:val="24"/>
              </w:rPr>
              <w:t>Dokumente esanti konfidenciali informacija</w:t>
            </w:r>
            <w:r w:rsidRPr="005B1251">
              <w:rPr>
                <w:rFonts w:ascii="Times New Roman" w:eastAsia="Times New Roman" w:hAnsi="Times New Roman" w:cs="Times New Roman"/>
                <w:b/>
                <w:bCs/>
                <w:sz w:val="24"/>
                <w:szCs w:val="24"/>
                <w:vertAlign w:val="superscript"/>
              </w:rPr>
              <w:t>2</w:t>
            </w:r>
            <w:r w:rsidRPr="005B1251">
              <w:rPr>
                <w:rFonts w:ascii="Times New Roman" w:eastAsia="Times New Roman" w:hAnsi="Times New Roman" w:cs="Times New Roman"/>
                <w:b/>
                <w:bCs/>
                <w:sz w:val="24"/>
                <w:szCs w:val="24"/>
              </w:rPr>
              <w:t xml:space="preserve"> (nurodoma dokumento dalis / puslapis, kuriame yra konfidenciali informacija)</w:t>
            </w:r>
          </w:p>
        </w:tc>
        <w:tc>
          <w:tcPr>
            <w:tcW w:w="2750" w:type="dxa"/>
            <w:tcBorders>
              <w:top w:val="single" w:sz="4" w:space="0" w:color="auto"/>
              <w:left w:val="single" w:sz="4" w:space="0" w:color="auto"/>
              <w:bottom w:val="single" w:sz="4" w:space="0" w:color="auto"/>
              <w:right w:val="single" w:sz="4" w:space="0" w:color="auto"/>
            </w:tcBorders>
            <w:vAlign w:val="center"/>
          </w:tcPr>
          <w:p w14:paraId="18084271" w14:textId="77777777" w:rsidR="005B1251" w:rsidRPr="005B1251" w:rsidRDefault="005B1251" w:rsidP="005B1251">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251">
              <w:rPr>
                <w:rFonts w:ascii="Times New Roman" w:eastAsia="Times New Roman" w:hAnsi="Times New Roman" w:cs="Times New Roman"/>
                <w:b/>
                <w:bCs/>
                <w:sz w:val="24"/>
                <w:szCs w:val="24"/>
              </w:rPr>
              <w:t>Konfidencialios informacijos pagrindimas (paaiškinama, kuo remiantis nurodytas dokumentas ar jo dalis yra konfidencialūs)</w:t>
            </w:r>
            <w:r w:rsidRPr="005B1251">
              <w:rPr>
                <w:rFonts w:ascii="Times New Roman" w:eastAsia="Times New Roman" w:hAnsi="Times New Roman" w:cs="Times New Roman"/>
                <w:b/>
                <w:sz w:val="24"/>
                <w:szCs w:val="24"/>
              </w:rPr>
              <w:t>*</w:t>
            </w:r>
          </w:p>
        </w:tc>
      </w:tr>
      <w:tr w:rsidR="005B1251" w:rsidRPr="005B1251" w14:paraId="4AC5B094" w14:textId="77777777" w:rsidTr="00101A60">
        <w:trPr>
          <w:jc w:val="center"/>
        </w:trPr>
        <w:tc>
          <w:tcPr>
            <w:tcW w:w="648" w:type="dxa"/>
            <w:tcBorders>
              <w:top w:val="single" w:sz="4" w:space="0" w:color="auto"/>
              <w:left w:val="single" w:sz="4" w:space="0" w:color="auto"/>
              <w:bottom w:val="single" w:sz="4" w:space="0" w:color="auto"/>
              <w:right w:val="single" w:sz="4" w:space="0" w:color="auto"/>
            </w:tcBorders>
          </w:tcPr>
          <w:p w14:paraId="0FB69DC3"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BCEFC22"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4"/>
              </w:rPr>
            </w:pPr>
            <w:r w:rsidRPr="005B1251">
              <w:rPr>
                <w:rFonts w:ascii="Times New Roman" w:eastAsia="Times New Roman" w:hAnsi="Times New Roman" w:cs="Times New Roman"/>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7EAB8A53"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50" w:type="dxa"/>
            <w:tcBorders>
              <w:top w:val="single" w:sz="4" w:space="0" w:color="auto"/>
              <w:left w:val="single" w:sz="4" w:space="0" w:color="auto"/>
              <w:bottom w:val="single" w:sz="4" w:space="0" w:color="auto"/>
              <w:right w:val="single" w:sz="4" w:space="0" w:color="auto"/>
            </w:tcBorders>
          </w:tcPr>
          <w:p w14:paraId="15E69A9A"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4"/>
              </w:rPr>
            </w:pPr>
          </w:p>
        </w:tc>
      </w:tr>
      <w:tr w:rsidR="005B1251" w:rsidRPr="005B1251" w14:paraId="5ED91707" w14:textId="77777777" w:rsidTr="00101A60">
        <w:trPr>
          <w:jc w:val="center"/>
        </w:trPr>
        <w:tc>
          <w:tcPr>
            <w:tcW w:w="648" w:type="dxa"/>
            <w:tcBorders>
              <w:top w:val="single" w:sz="4" w:space="0" w:color="auto"/>
              <w:left w:val="single" w:sz="4" w:space="0" w:color="auto"/>
              <w:bottom w:val="single" w:sz="4" w:space="0" w:color="auto"/>
              <w:right w:val="single" w:sz="4" w:space="0" w:color="auto"/>
            </w:tcBorders>
          </w:tcPr>
          <w:p w14:paraId="1D14052B"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4170F93" w14:textId="77777777" w:rsidR="005B1251" w:rsidRPr="005B1251" w:rsidRDefault="005B1251" w:rsidP="005B12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5B1251">
              <w:rPr>
                <w:rFonts w:ascii="Times New Roman" w:eastAsia="Times New Roman" w:hAnsi="Times New Roman" w:cs="Times New Roman"/>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23BD42C9" w14:textId="77777777" w:rsidR="005B1251" w:rsidRPr="005B1251" w:rsidRDefault="005B1251" w:rsidP="005B12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2750" w:type="dxa"/>
            <w:tcBorders>
              <w:top w:val="single" w:sz="4" w:space="0" w:color="auto"/>
              <w:left w:val="single" w:sz="4" w:space="0" w:color="auto"/>
              <w:bottom w:val="single" w:sz="4" w:space="0" w:color="auto"/>
              <w:right w:val="single" w:sz="4" w:space="0" w:color="auto"/>
            </w:tcBorders>
          </w:tcPr>
          <w:p w14:paraId="2EB7DE54" w14:textId="77777777" w:rsidR="005B1251" w:rsidRPr="005B1251" w:rsidRDefault="005B1251" w:rsidP="005B12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5B1251" w:rsidRPr="005B1251" w14:paraId="7132D568" w14:textId="77777777" w:rsidTr="00101A60">
        <w:trPr>
          <w:jc w:val="center"/>
        </w:trPr>
        <w:tc>
          <w:tcPr>
            <w:tcW w:w="648" w:type="dxa"/>
            <w:tcBorders>
              <w:top w:val="single" w:sz="4" w:space="0" w:color="auto"/>
              <w:left w:val="single" w:sz="4" w:space="0" w:color="auto"/>
              <w:bottom w:val="single" w:sz="4" w:space="0" w:color="auto"/>
              <w:right w:val="single" w:sz="4" w:space="0" w:color="auto"/>
            </w:tcBorders>
          </w:tcPr>
          <w:p w14:paraId="49555191"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835" w:type="dxa"/>
            <w:tcBorders>
              <w:top w:val="single" w:sz="4" w:space="0" w:color="auto"/>
              <w:left w:val="single" w:sz="4" w:space="0" w:color="auto"/>
              <w:bottom w:val="single" w:sz="4" w:space="0" w:color="auto"/>
              <w:right w:val="single" w:sz="4" w:space="0" w:color="auto"/>
            </w:tcBorders>
          </w:tcPr>
          <w:p w14:paraId="69270256"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w:t>
            </w:r>
          </w:p>
        </w:tc>
        <w:tc>
          <w:tcPr>
            <w:tcW w:w="3261" w:type="dxa"/>
            <w:tcBorders>
              <w:top w:val="single" w:sz="4" w:space="0" w:color="auto"/>
              <w:left w:val="single" w:sz="4" w:space="0" w:color="auto"/>
              <w:bottom w:val="single" w:sz="4" w:space="0" w:color="auto"/>
              <w:right w:val="single" w:sz="4" w:space="0" w:color="auto"/>
            </w:tcBorders>
          </w:tcPr>
          <w:p w14:paraId="18919535"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750" w:type="dxa"/>
            <w:tcBorders>
              <w:top w:val="single" w:sz="4" w:space="0" w:color="auto"/>
              <w:left w:val="single" w:sz="4" w:space="0" w:color="auto"/>
              <w:bottom w:val="single" w:sz="4" w:space="0" w:color="auto"/>
              <w:right w:val="single" w:sz="4" w:space="0" w:color="auto"/>
            </w:tcBorders>
          </w:tcPr>
          <w:p w14:paraId="2415BE50" w14:textId="77777777" w:rsidR="005B1251" w:rsidRPr="005B1251" w:rsidRDefault="005B1251" w:rsidP="005B1251">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4631E886" w14:textId="77777777" w:rsidR="005B1251" w:rsidRPr="005B1251" w:rsidRDefault="005B1251" w:rsidP="005B1251">
      <w:pPr>
        <w:spacing w:after="0" w:line="240" w:lineRule="auto"/>
        <w:ind w:firstLine="720"/>
        <w:jc w:val="both"/>
        <w:rPr>
          <w:rFonts w:ascii="Times New Roman" w:eastAsia="Times New Roman" w:hAnsi="Times New Roman" w:cs="Times New Roman"/>
          <w:sz w:val="24"/>
          <w:szCs w:val="20"/>
        </w:rPr>
      </w:pPr>
    </w:p>
    <w:p w14:paraId="0E5498A0" w14:textId="77777777" w:rsidR="005B1251" w:rsidRPr="005B1251" w:rsidRDefault="005B1251" w:rsidP="005B1251">
      <w:pPr>
        <w:suppressAutoHyphens/>
        <w:spacing w:after="0" w:line="240" w:lineRule="auto"/>
        <w:ind w:firstLine="720"/>
        <w:jc w:val="both"/>
        <w:rPr>
          <w:rFonts w:ascii="Times New Roman" w:eastAsia="Times New Roman" w:hAnsi="Times New Roman" w:cs="Times New Roman"/>
          <w:sz w:val="24"/>
          <w:szCs w:val="24"/>
        </w:rPr>
      </w:pPr>
    </w:p>
    <w:p w14:paraId="4099563A" w14:textId="77777777" w:rsidR="005B1251" w:rsidRPr="005B1251" w:rsidRDefault="005B1251" w:rsidP="005B1251">
      <w:pPr>
        <w:suppressAutoHyphens/>
        <w:spacing w:after="0" w:line="240" w:lineRule="auto"/>
        <w:ind w:firstLine="720"/>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558DD3C6" w14:textId="77777777" w:rsidR="005B1251" w:rsidRPr="005B1251" w:rsidRDefault="005B1251" w:rsidP="005B1251">
      <w:pPr>
        <w:suppressAutoHyphens/>
        <w:spacing w:after="0" w:line="240" w:lineRule="auto"/>
        <w:ind w:firstLine="720"/>
        <w:jc w:val="both"/>
        <w:rPr>
          <w:rFonts w:ascii="Times New Roman" w:eastAsia="Times New Roman" w:hAnsi="Times New Roman" w:cs="Times New Roman"/>
          <w:sz w:val="24"/>
          <w:szCs w:val="20"/>
        </w:rPr>
      </w:pPr>
    </w:p>
    <w:p w14:paraId="3D023191" w14:textId="77777777" w:rsidR="005B1251" w:rsidRPr="005B1251" w:rsidRDefault="005B1251" w:rsidP="005B1251">
      <w:pPr>
        <w:suppressAutoHyphens/>
        <w:spacing w:after="0" w:line="240" w:lineRule="auto"/>
        <w:ind w:firstLine="720"/>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Pasiūlymas galioja iki pirkimo dokumentuose nurodyto termino pabaigos.</w:t>
      </w:r>
    </w:p>
    <w:p w14:paraId="6A73F625" w14:textId="77777777" w:rsidR="005B1251" w:rsidRPr="005B1251" w:rsidRDefault="005B1251" w:rsidP="005B1251">
      <w:pPr>
        <w:suppressAutoHyphens/>
        <w:spacing w:after="0" w:line="240" w:lineRule="auto"/>
        <w:ind w:right="-2"/>
        <w:jc w:val="both"/>
        <w:rPr>
          <w:rFonts w:ascii="Times New Roman" w:eastAsia="Times New Roman" w:hAnsi="Times New Roman" w:cs="Times New Roman"/>
          <w:sz w:val="24"/>
          <w:szCs w:val="20"/>
        </w:rPr>
      </w:pPr>
    </w:p>
    <w:p w14:paraId="7DB6CD64" w14:textId="77777777" w:rsidR="005B1251" w:rsidRPr="005B1251" w:rsidRDefault="005B1251" w:rsidP="005B1251">
      <w:pPr>
        <w:suppressAutoHyphens/>
        <w:spacing w:after="0" w:line="240" w:lineRule="auto"/>
        <w:ind w:right="-2"/>
        <w:jc w:val="both"/>
        <w:rPr>
          <w:rFonts w:ascii="Times New Roman" w:eastAsia="Times New Roman" w:hAnsi="Times New Roman" w:cs="Times New Roman"/>
          <w:sz w:val="24"/>
          <w:szCs w:val="20"/>
        </w:rPr>
      </w:pPr>
      <w:r w:rsidRPr="005B1251">
        <w:rPr>
          <w:rFonts w:ascii="Times New Roman" w:eastAsia="Times New Roman" w:hAnsi="Times New Roman" w:cs="Times New Roman"/>
          <w:sz w:val="24"/>
          <w:szCs w:val="20"/>
        </w:rPr>
        <w:t>__________________________</w:t>
      </w:r>
      <w:r w:rsidRPr="005B1251">
        <w:rPr>
          <w:rFonts w:ascii="Times New Roman" w:eastAsia="Times New Roman" w:hAnsi="Times New Roman" w:cs="Times New Roman"/>
          <w:sz w:val="24"/>
          <w:szCs w:val="20"/>
        </w:rPr>
        <w:tab/>
        <w:t>__________</w:t>
      </w:r>
      <w:r w:rsidRPr="005B1251">
        <w:rPr>
          <w:rFonts w:ascii="Times New Roman" w:eastAsia="Times New Roman" w:hAnsi="Times New Roman" w:cs="Times New Roman"/>
          <w:sz w:val="24"/>
          <w:szCs w:val="20"/>
        </w:rPr>
        <w:tab/>
      </w:r>
      <w:r w:rsidRPr="005B1251">
        <w:rPr>
          <w:rFonts w:ascii="Times New Roman" w:eastAsia="Times New Roman" w:hAnsi="Times New Roman" w:cs="Times New Roman"/>
          <w:sz w:val="24"/>
          <w:szCs w:val="20"/>
        </w:rPr>
        <w:tab/>
        <w:t>__________________________</w:t>
      </w:r>
    </w:p>
    <w:p w14:paraId="7EFE5096" w14:textId="77777777" w:rsidR="00297106" w:rsidRDefault="005B1251" w:rsidP="005B1251">
      <w:pPr>
        <w:suppressAutoHyphens/>
        <w:spacing w:after="0" w:line="240" w:lineRule="auto"/>
        <w:jc w:val="both"/>
        <w:rPr>
          <w:rFonts w:ascii="Times New Roman" w:eastAsia="Times New Roman" w:hAnsi="Times New Roman" w:cs="Times New Roman"/>
          <w:i/>
          <w:sz w:val="24"/>
          <w:szCs w:val="20"/>
        </w:rPr>
      </w:pPr>
      <w:r w:rsidRPr="00297106">
        <w:rPr>
          <w:rFonts w:ascii="Times New Roman" w:eastAsia="Times New Roman" w:hAnsi="Times New Roman" w:cs="Times New Roman"/>
          <w:i/>
          <w:sz w:val="20"/>
          <w:szCs w:val="16"/>
        </w:rPr>
        <w:t>Dalyvis  arba jo  įgaliotas asmuo</w:t>
      </w:r>
      <w:r w:rsidRPr="00297106">
        <w:rPr>
          <w:rFonts w:ascii="Times New Roman" w:eastAsia="Times New Roman" w:hAnsi="Times New Roman" w:cs="Times New Roman"/>
          <w:i/>
          <w:sz w:val="20"/>
          <w:szCs w:val="16"/>
        </w:rPr>
        <w:tab/>
        <w:t>parašas</w:t>
      </w:r>
      <w:r w:rsidRPr="00297106">
        <w:rPr>
          <w:rFonts w:ascii="Times New Roman" w:eastAsia="Times New Roman" w:hAnsi="Times New Roman" w:cs="Times New Roman"/>
          <w:i/>
          <w:sz w:val="20"/>
          <w:szCs w:val="16"/>
        </w:rPr>
        <w:tab/>
      </w:r>
      <w:r w:rsidRPr="00297106">
        <w:rPr>
          <w:rFonts w:ascii="Times New Roman" w:eastAsia="Times New Roman" w:hAnsi="Times New Roman" w:cs="Times New Roman"/>
          <w:i/>
          <w:sz w:val="20"/>
          <w:szCs w:val="16"/>
        </w:rPr>
        <w:tab/>
        <w:t>vardas ir pavardė</w:t>
      </w:r>
      <w:r w:rsidRPr="00297106">
        <w:rPr>
          <w:rFonts w:ascii="Times New Roman" w:eastAsia="Times New Roman" w:hAnsi="Times New Roman" w:cs="Times New Roman"/>
          <w:i/>
          <w:sz w:val="20"/>
          <w:szCs w:val="16"/>
        </w:rPr>
        <w:tab/>
      </w:r>
      <w:r w:rsidRPr="005B1251">
        <w:rPr>
          <w:rFonts w:ascii="Times New Roman" w:eastAsia="Times New Roman" w:hAnsi="Times New Roman" w:cs="Times New Roman"/>
          <w:i/>
          <w:sz w:val="24"/>
          <w:szCs w:val="20"/>
        </w:rPr>
        <w:tab/>
      </w:r>
    </w:p>
    <w:p w14:paraId="60513284"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ECC6E74"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C21A477"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5A0EEDD5"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FE87DC1"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094A224"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03783868"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6B3CA3A5"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29E497D"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20E7225"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073F845"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03E7A935"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394A67E"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418116ED"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4EC9FC20"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11B93099"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78BB248"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7F9E7DA1"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70515D52"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5958E54B"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C759EDE"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71F4D0DB"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F264161"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46CEF008"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76120D68"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6D698C03"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5A3E971"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5562584A"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4D031A61"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D982374"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CFB1BB4"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73C2E0B"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32817B6F"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5A4AB4B0"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22436EC7"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0D5665A7" w14:textId="77777777" w:rsidR="00297106" w:rsidRDefault="00297106" w:rsidP="005B1251">
      <w:pPr>
        <w:suppressAutoHyphens/>
        <w:spacing w:after="0" w:line="240" w:lineRule="auto"/>
        <w:jc w:val="both"/>
        <w:rPr>
          <w:rFonts w:ascii="Times New Roman" w:eastAsia="Times New Roman" w:hAnsi="Times New Roman" w:cs="Times New Roman"/>
          <w:i/>
          <w:sz w:val="24"/>
          <w:szCs w:val="20"/>
        </w:rPr>
      </w:pPr>
    </w:p>
    <w:p w14:paraId="511D1EC3" w14:textId="229546F9" w:rsidR="00297106" w:rsidRPr="00D149B6" w:rsidRDefault="00297106" w:rsidP="00297106">
      <w:pPr>
        <w:tabs>
          <w:tab w:val="left" w:pos="249"/>
        </w:tabs>
        <w:spacing w:after="0"/>
        <w:contextualSpacing/>
        <w:jc w:val="both"/>
        <w:rPr>
          <w:rFonts w:ascii="Times New Roman" w:hAnsi="Times New Roman"/>
          <w:bCs/>
          <w:sz w:val="18"/>
          <w:szCs w:val="18"/>
        </w:rPr>
      </w:pPr>
      <w:r w:rsidRPr="00D149B6">
        <w:rPr>
          <w:rFonts w:ascii="Times New Roman" w:hAnsi="Times New Roman"/>
          <w:bCs/>
          <w:sz w:val="18"/>
          <w:szCs w:val="18"/>
        </w:rPr>
        <w:t>*Informuojame Jus, jog Jūsų asmens duomenų valdytojas yra UAB Panevėžio regiono atliekų tvarkymo centras (juridinio asmens kodas 300127004, adresas: Beržų g.3</w:t>
      </w:r>
      <w:r>
        <w:rPr>
          <w:rFonts w:ascii="Times New Roman" w:hAnsi="Times New Roman"/>
          <w:bCs/>
          <w:sz w:val="18"/>
          <w:szCs w:val="18"/>
        </w:rPr>
        <w:t>,</w:t>
      </w:r>
      <w:r w:rsidRPr="00D149B6">
        <w:rPr>
          <w:rFonts w:ascii="Times New Roman" w:hAnsi="Times New Roman"/>
          <w:bCs/>
          <w:sz w:val="18"/>
          <w:szCs w:val="18"/>
        </w:rPr>
        <w:t xml:space="preserve"> LT-36237 Panevėžys, tel. (</w:t>
      </w:r>
      <w:r>
        <w:rPr>
          <w:rFonts w:ascii="Times New Roman" w:hAnsi="Times New Roman"/>
          <w:bCs/>
          <w:sz w:val="18"/>
          <w:szCs w:val="18"/>
        </w:rPr>
        <w:t>0</w:t>
      </w:r>
      <w:r w:rsidRPr="00D149B6">
        <w:rPr>
          <w:rFonts w:ascii="Times New Roman" w:hAnsi="Times New Roman"/>
          <w:bCs/>
          <w:sz w:val="18"/>
          <w:szCs w:val="18"/>
        </w:rPr>
        <w:t xml:space="preserve"> 45) 432 199, el. p. </w:t>
      </w:r>
      <w:hyperlink r:id="rId5" w:history="1"/>
      <w:hyperlink r:id="rId6" w:history="1">
        <w:r w:rsidRPr="00D149B6">
          <w:rPr>
            <w:rStyle w:val="Hipersaitas"/>
            <w:rFonts w:ascii="Times New Roman" w:hAnsi="Times New Roman"/>
            <w:bCs/>
            <w:sz w:val="18"/>
            <w:szCs w:val="18"/>
          </w:rPr>
          <w:t>info</w:t>
        </w:r>
        <w:r w:rsidRPr="00D149B6">
          <w:rPr>
            <w:rStyle w:val="Hipersaitas"/>
            <w:rFonts w:ascii="Times New Roman" w:hAnsi="Times New Roman"/>
            <w:bCs/>
            <w:sz w:val="18"/>
            <w:szCs w:val="18"/>
            <w:lang w:val="en-GB"/>
          </w:rPr>
          <w:t>@</w:t>
        </w:r>
        <w:proofErr w:type="spellStart"/>
        <w:r w:rsidRPr="00D149B6">
          <w:rPr>
            <w:rStyle w:val="Hipersaitas"/>
            <w:rFonts w:ascii="Times New Roman" w:hAnsi="Times New Roman"/>
            <w:bCs/>
            <w:sz w:val="18"/>
            <w:szCs w:val="18"/>
          </w:rPr>
          <w:t>pratc.lt</w:t>
        </w:r>
        <w:proofErr w:type="spellEnd"/>
      </w:hyperlink>
      <w:r w:rsidRPr="00D149B6">
        <w:rPr>
          <w:rFonts w:ascii="Times New Roman" w:hAnsi="Times New Roman"/>
          <w:bCs/>
          <w:sz w:val="18"/>
          <w:szCs w:val="18"/>
        </w:rPr>
        <w:t>).</w:t>
      </w:r>
      <w:r>
        <w:rPr>
          <w:rFonts w:ascii="Times New Roman" w:hAnsi="Times New Roman"/>
          <w:bCs/>
          <w:sz w:val="18"/>
          <w:szCs w:val="18"/>
        </w:rPr>
        <w:t xml:space="preserve"> </w:t>
      </w:r>
      <w:r w:rsidRPr="00D149B6">
        <w:rPr>
          <w:rFonts w:ascii="Times New Roman" w:hAnsi="Times New Roman"/>
          <w:bCs/>
          <w:sz w:val="18"/>
          <w:szCs w:val="18"/>
        </w:rPr>
        <w:t xml:space="preserve"> </w:t>
      </w:r>
    </w:p>
    <w:p w14:paraId="6531F6F4" w14:textId="77777777" w:rsidR="00297106" w:rsidRPr="00D149B6" w:rsidRDefault="00297106" w:rsidP="00297106">
      <w:pPr>
        <w:tabs>
          <w:tab w:val="left" w:pos="249"/>
        </w:tabs>
        <w:spacing w:after="0"/>
        <w:contextualSpacing/>
        <w:jc w:val="both"/>
        <w:rPr>
          <w:rFonts w:ascii="Times New Roman" w:hAnsi="Times New Roman"/>
          <w:bCs/>
          <w:iCs/>
          <w:sz w:val="18"/>
          <w:szCs w:val="18"/>
        </w:rPr>
      </w:pPr>
      <w:r w:rsidRPr="00D149B6">
        <w:rPr>
          <w:rFonts w:ascii="Times New Roman" w:hAnsi="Times New Roman"/>
          <w:bCs/>
          <w:sz w:val="18"/>
          <w:szCs w:val="18"/>
        </w:rPr>
        <w:t xml:space="preserve">Duomenys tvarkomi siekiant išnagrinėti Jūsų </w:t>
      </w:r>
      <w:r w:rsidRPr="00D149B6">
        <w:rPr>
          <w:rFonts w:ascii="Times New Roman" w:hAnsi="Times New Roman"/>
          <w:bCs/>
          <w:iCs/>
          <w:sz w:val="18"/>
          <w:szCs w:val="18"/>
        </w:rPr>
        <w:t>pasiūlymą</w:t>
      </w:r>
      <w:r w:rsidRPr="00D149B6">
        <w:rPr>
          <w:rFonts w:ascii="Times New Roman" w:hAnsi="Times New Roman"/>
          <w:bCs/>
          <w:i/>
          <w:iCs/>
          <w:sz w:val="18"/>
          <w:szCs w:val="18"/>
        </w:rPr>
        <w:t xml:space="preserve">. </w:t>
      </w:r>
      <w:r w:rsidRPr="00D149B6">
        <w:rPr>
          <w:rFonts w:ascii="Times New Roman" w:hAnsi="Times New Roman"/>
          <w:bCs/>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D149B6">
        <w:rPr>
          <w:rFonts w:ascii="Times New Roman" w:hAnsi="Times New Roman"/>
          <w:bCs/>
          <w:iCs/>
          <w:sz w:val="18"/>
          <w:szCs w:val="18"/>
        </w:rPr>
        <w:t>pasiūlymui</w:t>
      </w:r>
      <w:r w:rsidRPr="00D149B6">
        <w:rPr>
          <w:rFonts w:ascii="Times New Roman" w:hAnsi="Times New Roman"/>
          <w:bCs/>
          <w:sz w:val="18"/>
          <w:szCs w:val="18"/>
        </w:rPr>
        <w:t xml:space="preserve"> išnagrinėti bei tais atvejais, kai to reikalauja teisės aktų nuostatos. Jeigu Jūs nepateiksite savo asmens duomenų, negalėsime išnagrinėti Jūsų </w:t>
      </w:r>
      <w:r w:rsidRPr="00D149B6">
        <w:rPr>
          <w:rFonts w:ascii="Times New Roman" w:hAnsi="Times New Roman"/>
          <w:bCs/>
          <w:iCs/>
          <w:sz w:val="18"/>
          <w:szCs w:val="18"/>
        </w:rPr>
        <w:t xml:space="preserve">pasiūlymo. </w:t>
      </w:r>
    </w:p>
    <w:p w14:paraId="48DBDFDB" w14:textId="77777777" w:rsidR="00297106" w:rsidRPr="00D149B6" w:rsidRDefault="00297106" w:rsidP="00297106">
      <w:pPr>
        <w:tabs>
          <w:tab w:val="left" w:pos="249"/>
        </w:tabs>
        <w:spacing w:after="0"/>
        <w:contextualSpacing/>
        <w:jc w:val="both"/>
        <w:rPr>
          <w:rFonts w:ascii="Times New Roman" w:hAnsi="Times New Roman"/>
          <w:bCs/>
          <w:sz w:val="18"/>
          <w:szCs w:val="18"/>
        </w:rPr>
      </w:pPr>
      <w:r w:rsidRPr="00D149B6">
        <w:rPr>
          <w:rFonts w:ascii="Times New Roman" w:hAnsi="Times New Roman"/>
          <w:bCs/>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3627C002" w14:textId="77777777" w:rsidR="00297106" w:rsidRPr="00D149B6" w:rsidRDefault="00297106" w:rsidP="00297106">
      <w:pPr>
        <w:tabs>
          <w:tab w:val="left" w:pos="249"/>
        </w:tabs>
        <w:spacing w:after="0"/>
        <w:contextualSpacing/>
        <w:jc w:val="both"/>
        <w:rPr>
          <w:rFonts w:ascii="Times New Roman" w:hAnsi="Times New Roman"/>
          <w:bCs/>
          <w:sz w:val="18"/>
          <w:szCs w:val="18"/>
        </w:rPr>
      </w:pPr>
      <w:r w:rsidRPr="00D149B6">
        <w:rPr>
          <w:rFonts w:ascii="Times New Roman" w:hAnsi="Times New Roman"/>
          <w:bCs/>
          <w:sz w:val="18"/>
          <w:szCs w:val="18"/>
        </w:rPr>
        <w:t xml:space="preserve">Detalesnę informaciją apie duomenų subjektų teisės ir jų įgyvendinimo tvarką, Administracijos atliekamą asmens duomenų tvarkymą galite rasti interneto svetainėje </w:t>
      </w:r>
      <w:hyperlink r:id="rId7" w:history="1">
        <w:r w:rsidRPr="00D149B6">
          <w:rPr>
            <w:rStyle w:val="Hipersaitas"/>
            <w:rFonts w:ascii="Times New Roman" w:hAnsi="Times New Roman"/>
            <w:bCs/>
            <w:sz w:val="18"/>
            <w:szCs w:val="18"/>
          </w:rPr>
          <w:t>www.pratc.lt</w:t>
        </w:r>
      </w:hyperlink>
      <w:r w:rsidRPr="00D149B6">
        <w:rPr>
          <w:rFonts w:ascii="Times New Roman" w:hAnsi="Times New Roman"/>
          <w:bCs/>
          <w:sz w:val="18"/>
          <w:szCs w:val="18"/>
        </w:rPr>
        <w:t xml:space="preserve"> skelbiamoje informacijoje.</w:t>
      </w:r>
    </w:p>
    <w:p w14:paraId="68F2815E" w14:textId="052D2943" w:rsidR="005B1251" w:rsidRPr="005B1251" w:rsidRDefault="005B1251" w:rsidP="005B1251">
      <w:pPr>
        <w:suppressAutoHyphens/>
        <w:spacing w:after="0" w:line="240" w:lineRule="auto"/>
        <w:jc w:val="both"/>
        <w:rPr>
          <w:rFonts w:ascii="Times New Roman" w:eastAsia="Times New Roman" w:hAnsi="Times New Roman" w:cs="Times New Roman"/>
          <w:i/>
          <w:sz w:val="24"/>
          <w:szCs w:val="20"/>
        </w:rPr>
      </w:pPr>
      <w:r w:rsidRPr="005B1251">
        <w:rPr>
          <w:rFonts w:ascii="Times New Roman" w:eastAsia="Times New Roman" w:hAnsi="Times New Roman" w:cs="Times New Roman"/>
          <w:i/>
          <w:sz w:val="24"/>
          <w:szCs w:val="20"/>
        </w:rPr>
        <w:tab/>
      </w:r>
      <w:r w:rsidRPr="005B1251">
        <w:rPr>
          <w:rFonts w:ascii="Times New Roman" w:eastAsia="Times New Roman" w:hAnsi="Times New Roman" w:cs="Times New Roman"/>
          <w:i/>
          <w:sz w:val="24"/>
          <w:szCs w:val="20"/>
        </w:rPr>
        <w:tab/>
      </w:r>
    </w:p>
    <w:sectPr w:rsidR="005B1251" w:rsidRPr="005B1251" w:rsidSect="005B125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33714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667"/>
    <w:rsid w:val="00037C0A"/>
    <w:rsid w:val="000E1325"/>
    <w:rsid w:val="00101A60"/>
    <w:rsid w:val="00166920"/>
    <w:rsid w:val="001C018C"/>
    <w:rsid w:val="002177AA"/>
    <w:rsid w:val="00247DEE"/>
    <w:rsid w:val="00285C31"/>
    <w:rsid w:val="00297106"/>
    <w:rsid w:val="002A1E26"/>
    <w:rsid w:val="002A5099"/>
    <w:rsid w:val="002B3C61"/>
    <w:rsid w:val="002D2332"/>
    <w:rsid w:val="003858C4"/>
    <w:rsid w:val="003C367F"/>
    <w:rsid w:val="00411A2A"/>
    <w:rsid w:val="004122B7"/>
    <w:rsid w:val="004461E1"/>
    <w:rsid w:val="004E0097"/>
    <w:rsid w:val="004F7604"/>
    <w:rsid w:val="00543A47"/>
    <w:rsid w:val="00546AA8"/>
    <w:rsid w:val="005B1251"/>
    <w:rsid w:val="005F56F4"/>
    <w:rsid w:val="006A6940"/>
    <w:rsid w:val="00713FE1"/>
    <w:rsid w:val="00803997"/>
    <w:rsid w:val="008A4DA8"/>
    <w:rsid w:val="008F516B"/>
    <w:rsid w:val="00A572AD"/>
    <w:rsid w:val="00B11293"/>
    <w:rsid w:val="00B8510A"/>
    <w:rsid w:val="00BD6298"/>
    <w:rsid w:val="00C80CCE"/>
    <w:rsid w:val="00D9537B"/>
    <w:rsid w:val="00DE3667"/>
    <w:rsid w:val="00F42231"/>
    <w:rsid w:val="00F562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EFF0"/>
  <w15:docId w15:val="{B0D9BFC4-ACB0-4D8F-873B-A633E683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B12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5B12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03997"/>
    <w:rPr>
      <w:sz w:val="16"/>
      <w:szCs w:val="16"/>
    </w:rPr>
  </w:style>
  <w:style w:type="paragraph" w:styleId="Komentarotekstas">
    <w:name w:val="annotation text"/>
    <w:basedOn w:val="prastasis"/>
    <w:link w:val="KomentarotekstasDiagrama"/>
    <w:uiPriority w:val="99"/>
    <w:semiHidden/>
    <w:unhideWhenUsed/>
    <w:rsid w:val="008039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3997"/>
    <w:rPr>
      <w:sz w:val="20"/>
      <w:szCs w:val="20"/>
    </w:rPr>
  </w:style>
  <w:style w:type="paragraph" w:styleId="Komentarotema">
    <w:name w:val="annotation subject"/>
    <w:basedOn w:val="Komentarotekstas"/>
    <w:next w:val="Komentarotekstas"/>
    <w:link w:val="KomentarotemaDiagrama"/>
    <w:uiPriority w:val="99"/>
    <w:semiHidden/>
    <w:unhideWhenUsed/>
    <w:rsid w:val="00803997"/>
    <w:rPr>
      <w:b/>
      <w:bCs/>
    </w:rPr>
  </w:style>
  <w:style w:type="character" w:customStyle="1" w:styleId="KomentarotemaDiagrama">
    <w:name w:val="Komentaro tema Diagrama"/>
    <w:basedOn w:val="KomentarotekstasDiagrama"/>
    <w:link w:val="Komentarotema"/>
    <w:uiPriority w:val="99"/>
    <w:semiHidden/>
    <w:rsid w:val="00803997"/>
    <w:rPr>
      <w:b/>
      <w:bCs/>
      <w:sz w:val="20"/>
      <w:szCs w:val="20"/>
    </w:rPr>
  </w:style>
  <w:style w:type="character" w:styleId="Hipersaitas">
    <w:name w:val="Hyperlink"/>
    <w:basedOn w:val="Numatytasispastraiposriftas"/>
    <w:uiPriority w:val="99"/>
    <w:unhideWhenUsed/>
    <w:rsid w:val="00297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atc.lt" TargetMode="External"/><Relationship Id="rId5"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3293</Words>
  <Characters>1878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asta.strelciuniene@pratc.lt</dc:creator>
  <cp:lastModifiedBy>Asta Strelčiūnienė</cp:lastModifiedBy>
  <cp:revision>14</cp:revision>
  <dcterms:created xsi:type="dcterms:W3CDTF">2024-09-24T08:45:00Z</dcterms:created>
  <dcterms:modified xsi:type="dcterms:W3CDTF">2025-04-02T12:40:00Z</dcterms:modified>
</cp:coreProperties>
</file>