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23AA" w14:textId="77777777" w:rsidR="008D4EE2" w:rsidRPr="00AB1183" w:rsidRDefault="00AB1183" w:rsidP="00AB1183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bookmarkStart w:id="0" w:name="_heading=h.gjdgxs" w:colFirst="0" w:colLast="0"/>
      <w:bookmarkEnd w:id="0"/>
      <w:r w:rsidRPr="004B64A6">
        <w:rPr>
          <w:b/>
          <w:bCs/>
          <w:sz w:val="22"/>
          <w:szCs w:val="22"/>
        </w:rPr>
        <w:t xml:space="preserve">Centrinė monitoravimo sistema </w:t>
      </w:r>
      <w:r w:rsidRPr="004B64A6">
        <w:rPr>
          <w:b/>
          <w:bCs/>
          <w:sz w:val="22"/>
          <w:szCs w:val="22"/>
          <w:lang w:val="en-US"/>
        </w:rPr>
        <w:t>1 kompl.</w:t>
      </w:r>
    </w:p>
    <w:tbl>
      <w:tblPr>
        <w:tblStyle w:val="a0"/>
        <w:tblW w:w="14737" w:type="dxa"/>
        <w:tblLayout w:type="fixed"/>
        <w:tblLook w:val="0000" w:firstRow="0" w:lastRow="0" w:firstColumn="0" w:lastColumn="0" w:noHBand="0" w:noVBand="0"/>
      </w:tblPr>
      <w:tblGrid>
        <w:gridCol w:w="773"/>
        <w:gridCol w:w="3758"/>
        <w:gridCol w:w="5103"/>
        <w:gridCol w:w="5103"/>
      </w:tblGrid>
      <w:tr w:rsidR="00CA36FD" w:rsidRPr="00807B1F" w14:paraId="31B75348" w14:textId="0A159563" w:rsidTr="00CA36FD">
        <w:trPr>
          <w:trHeight w:val="48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CFCD0" w14:textId="77777777" w:rsidR="00CA36FD" w:rsidRPr="00807B1F" w:rsidRDefault="00CA36FD">
            <w:pPr>
              <w:rPr>
                <w:b/>
                <w:sz w:val="22"/>
                <w:szCs w:val="22"/>
              </w:rPr>
            </w:pPr>
            <w:r w:rsidRPr="00807B1F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B790E" w14:textId="77777777" w:rsidR="00CA36FD" w:rsidRPr="00807B1F" w:rsidRDefault="00CA36FD">
            <w:pPr>
              <w:jc w:val="center"/>
              <w:rPr>
                <w:b/>
                <w:sz w:val="22"/>
                <w:szCs w:val="22"/>
              </w:rPr>
            </w:pPr>
            <w:r w:rsidRPr="00807B1F">
              <w:rPr>
                <w:b/>
                <w:sz w:val="22"/>
                <w:szCs w:val="22"/>
              </w:rPr>
              <w:t>Techniniai reikalavimai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B81F" w14:textId="77777777" w:rsidR="00CA36FD" w:rsidRPr="00807B1F" w:rsidRDefault="00CA36FD">
            <w:pPr>
              <w:jc w:val="center"/>
              <w:rPr>
                <w:b/>
                <w:sz w:val="22"/>
                <w:szCs w:val="22"/>
              </w:rPr>
            </w:pPr>
            <w:r w:rsidRPr="00807B1F">
              <w:rPr>
                <w:b/>
                <w:sz w:val="22"/>
                <w:szCs w:val="22"/>
              </w:rPr>
              <w:t>Reikalaujama reikšmė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BA79" w14:textId="2EE3AA70" w:rsidR="00CA36FD" w:rsidRPr="00807B1F" w:rsidRDefault="00CA36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Pastabos dėl parametro</w:t>
            </w:r>
          </w:p>
        </w:tc>
      </w:tr>
      <w:tr w:rsidR="00CA36FD" w:rsidRPr="00807B1F" w14:paraId="4383A04C" w14:textId="11CEA70D" w:rsidTr="00CA36FD">
        <w:trPr>
          <w:trHeight w:val="7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2C436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E4603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Paciento monitorius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C2F3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10 vnt.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B5133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664F61C1" w14:textId="4196E333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94A0B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A57F3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Ekranas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B17D" w14:textId="77777777" w:rsidR="00CA36FD" w:rsidRPr="00793E62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2"/>
                <w:szCs w:val="22"/>
              </w:rPr>
            </w:pPr>
            <w:r w:rsidRPr="00793E62">
              <w:rPr>
                <w:color w:val="000000"/>
                <w:sz w:val="22"/>
                <w:szCs w:val="22"/>
              </w:rPr>
              <w:t>1. Talpinio jutiklinio ekrano technologija (angl. capacitive touch screen)</w:t>
            </w:r>
          </w:p>
          <w:p w14:paraId="1511C255" w14:textId="77777777" w:rsidR="00CA36FD" w:rsidRPr="00793E62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2"/>
                <w:szCs w:val="22"/>
              </w:rPr>
            </w:pPr>
            <w:r w:rsidRPr="00793E62">
              <w:rPr>
                <w:color w:val="000000"/>
                <w:sz w:val="22"/>
                <w:szCs w:val="22"/>
              </w:rPr>
              <w:t>2. Ekrano įstrižainė ≥ 12 colių</w:t>
            </w:r>
          </w:p>
          <w:p w14:paraId="6558FA03" w14:textId="77777777" w:rsidR="00CA36FD" w:rsidRPr="00793E62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2"/>
                <w:szCs w:val="22"/>
              </w:rPr>
            </w:pPr>
            <w:r w:rsidRPr="00793E62">
              <w:rPr>
                <w:color w:val="000000"/>
                <w:sz w:val="22"/>
                <w:szCs w:val="22"/>
              </w:rPr>
              <w:t>3. Raiška ≥ (1280 x 800) taškų</w:t>
            </w:r>
          </w:p>
          <w:p w14:paraId="217C3BB4" w14:textId="77777777" w:rsidR="00CA36FD" w:rsidRPr="00793E62" w:rsidRDefault="00CA36FD">
            <w:pPr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>4. Vienu metu ekrane gali būti vaizduojama  ≥ 10 kreivių</w:t>
            </w:r>
          </w:p>
          <w:p w14:paraId="360B3079" w14:textId="77777777" w:rsidR="00CA36FD" w:rsidRPr="00793E62" w:rsidRDefault="00CA36FD">
            <w:pPr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>5. Palaikomos gestų funkcijos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6F4EA" w14:textId="77777777" w:rsidR="00CA36FD" w:rsidRPr="00793E62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2"/>
                <w:szCs w:val="22"/>
              </w:rPr>
            </w:pPr>
          </w:p>
        </w:tc>
      </w:tr>
      <w:tr w:rsidR="00CA36FD" w:rsidRPr="00807B1F" w14:paraId="22D9A8F4" w14:textId="3E3EA999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141D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E5EB2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Paciento monitoriaus aušinimas užtikrinantis begarsę ir ilgaamžę eksploataciją išvengiant aplinkos dulkių kaupimo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BB6B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Aušinimas be ventiliatoriaus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D1E57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5BB8370A" w14:textId="7D819537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4B25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68E41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Paciento monitoriaus registruojami parametrai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C15DA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1. EKG</w:t>
            </w:r>
          </w:p>
          <w:p w14:paraId="437F158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 Kvėpavimas</w:t>
            </w:r>
          </w:p>
          <w:p w14:paraId="7D6A9564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3. Širdies susitraukimų dažnis (ŠSD)</w:t>
            </w:r>
          </w:p>
          <w:p w14:paraId="7CF20EFE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4. SpO2</w:t>
            </w:r>
          </w:p>
          <w:p w14:paraId="6D36153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5. Temperatūra</w:t>
            </w:r>
          </w:p>
          <w:p w14:paraId="4ED9C5D0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6. Neinvazinis kraujospūdis</w:t>
            </w:r>
          </w:p>
          <w:p w14:paraId="138691C2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7. Invazinis kraujospūdis</w:t>
            </w:r>
          </w:p>
          <w:p w14:paraId="2C92871C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8. CO</w:t>
            </w:r>
            <w:r w:rsidRPr="00807B1F">
              <w:rPr>
                <w:sz w:val="22"/>
                <w:szCs w:val="22"/>
                <w:vertAlign w:val="subscript"/>
              </w:rPr>
              <w:t xml:space="preserve">2 </w:t>
            </w:r>
          </w:p>
          <w:p w14:paraId="0C560987" w14:textId="3D76DAA4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9. C.O. (Širdies minutinį tūrį privalo matuoti </w:t>
            </w:r>
            <w:r>
              <w:rPr>
                <w:sz w:val="22"/>
                <w:szCs w:val="22"/>
              </w:rPr>
              <w:t xml:space="preserve">ne mažiau </w:t>
            </w:r>
            <w:r w:rsidRPr="00807B1F">
              <w:rPr>
                <w:sz w:val="22"/>
                <w:szCs w:val="22"/>
              </w:rPr>
              <w:t>du pacientų monitoriai)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66639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20E59BBD" w14:textId="7ACC93A9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460E9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6A22A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Reikalavimai EKG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7DEBA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1. Širdies susitraukimų dažnio matavimo ribos ne siauresnės nei 15 – 300 susitr./min. </w:t>
            </w:r>
          </w:p>
          <w:p w14:paraId="01186BA0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2. Matavimo paklaida </w:t>
            </w:r>
            <w:r w:rsidRPr="00807B1F">
              <w:rPr>
                <w:sz w:val="22"/>
                <w:szCs w:val="22"/>
                <w:u w:val="single"/>
              </w:rPr>
              <w:t>&lt;</w:t>
            </w:r>
            <w:r w:rsidRPr="00807B1F">
              <w:rPr>
                <w:sz w:val="22"/>
                <w:szCs w:val="22"/>
              </w:rPr>
              <w:t xml:space="preserve"> ± 1 susitr./min.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BD72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01B07D2F" w14:textId="48F58C6A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4677F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3D35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Aritmijų analizė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FCFB8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≥ 27 aritmijų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9BB9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0DC90F3B" w14:textId="3E1ABA2F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19CC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A5A1" w14:textId="77777777" w:rsidR="00CA36FD" w:rsidRPr="00807B1F" w:rsidRDefault="00CA36FD">
            <w:pPr>
              <w:rPr>
                <w:color w:val="000000"/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Reikalavimai SpO</w:t>
            </w:r>
            <w:r w:rsidRPr="00807B1F">
              <w:rPr>
                <w:sz w:val="22"/>
                <w:szCs w:val="22"/>
                <w:vertAlign w:val="subscript"/>
              </w:rPr>
              <w:t>2</w:t>
            </w:r>
            <w:r w:rsidRPr="00807B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7E39B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1. Matavimo diapazonas ne siauresnis nei 1 % - 100 %</w:t>
            </w:r>
          </w:p>
          <w:p w14:paraId="5E43B482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2. Matavimo paklaida </w:t>
            </w:r>
            <w:r w:rsidRPr="00807B1F">
              <w:rPr>
                <w:sz w:val="22"/>
                <w:szCs w:val="22"/>
                <w:u w:val="single"/>
              </w:rPr>
              <w:t>&lt;</w:t>
            </w:r>
            <w:r w:rsidRPr="00807B1F">
              <w:rPr>
                <w:sz w:val="22"/>
                <w:szCs w:val="22"/>
              </w:rPr>
              <w:t xml:space="preserve"> ± 2% SpO2 (diapazone 70% - 100%)</w:t>
            </w:r>
          </w:p>
          <w:p w14:paraId="6670BB29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3. Pulso matavimo ribos ne siauresnės nei 20 – 300 susitr./min.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57CD6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6B4CEF3A" w14:textId="2A72D677" w:rsidTr="00CA36FD">
        <w:trPr>
          <w:trHeight w:val="90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FD28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1E69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Reikalavimai temperatūros matavimui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CAE9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1. Temperatūros matavimo diapazonas ne siauresnis nei 1 – 50 </w:t>
            </w:r>
            <w:r w:rsidRPr="00807B1F">
              <w:rPr>
                <w:sz w:val="22"/>
                <w:szCs w:val="22"/>
                <w:vertAlign w:val="superscript"/>
              </w:rPr>
              <w:t>o</w:t>
            </w:r>
            <w:r w:rsidRPr="00807B1F">
              <w:rPr>
                <w:sz w:val="22"/>
                <w:szCs w:val="22"/>
              </w:rPr>
              <w:t xml:space="preserve">C </w:t>
            </w:r>
          </w:p>
          <w:p w14:paraId="015D1721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2. Temperatūros matavimo paklaida </w:t>
            </w:r>
            <w:r w:rsidRPr="00807B1F">
              <w:rPr>
                <w:sz w:val="22"/>
                <w:szCs w:val="22"/>
                <w:u w:val="single"/>
              </w:rPr>
              <w:t>&lt;</w:t>
            </w:r>
            <w:r w:rsidRPr="00807B1F">
              <w:rPr>
                <w:sz w:val="22"/>
                <w:szCs w:val="22"/>
              </w:rPr>
              <w:t xml:space="preserve"> ± 0,1 </w:t>
            </w:r>
            <w:r w:rsidRPr="00807B1F">
              <w:rPr>
                <w:sz w:val="22"/>
                <w:szCs w:val="22"/>
                <w:vertAlign w:val="superscript"/>
              </w:rPr>
              <w:t>o</w:t>
            </w:r>
            <w:r w:rsidRPr="00807B1F">
              <w:rPr>
                <w:sz w:val="22"/>
                <w:szCs w:val="22"/>
              </w:rPr>
              <w:t xml:space="preserve">C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A59F7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4FE12D62" w14:textId="467A1E30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284A7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lastRenderedPageBreak/>
              <w:t>1.8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7ADFF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Reikalavimai neinvazinio kraujo spaudimo kanalui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AD360" w14:textId="77777777" w:rsidR="00CA36FD" w:rsidRPr="00807B1F" w:rsidRDefault="00CA36FD">
            <w:pPr>
              <w:tabs>
                <w:tab w:val="left" w:pos="303"/>
              </w:tabs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Matavimo ribos:</w:t>
            </w:r>
          </w:p>
          <w:p w14:paraId="099BD0A6" w14:textId="77777777" w:rsidR="00CA36FD" w:rsidRPr="00807B1F" w:rsidRDefault="00CA36FD">
            <w:pPr>
              <w:tabs>
                <w:tab w:val="left" w:pos="303"/>
              </w:tabs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1. Vaikams - ne siauriau 10 – 240 mmHg </w:t>
            </w:r>
          </w:p>
          <w:p w14:paraId="39A02611" w14:textId="77777777" w:rsidR="00CA36FD" w:rsidRPr="00807B1F" w:rsidRDefault="00CA36FD">
            <w:pPr>
              <w:tabs>
                <w:tab w:val="center" w:pos="1936"/>
              </w:tabs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 Suaugusiems - ne siauresnis kaip 10 – 290 mmHg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FFE3" w14:textId="77777777" w:rsidR="00CA36FD" w:rsidRPr="00807B1F" w:rsidRDefault="00CA36FD">
            <w:pPr>
              <w:tabs>
                <w:tab w:val="left" w:pos="303"/>
              </w:tabs>
              <w:rPr>
                <w:sz w:val="22"/>
                <w:szCs w:val="22"/>
              </w:rPr>
            </w:pPr>
          </w:p>
        </w:tc>
      </w:tr>
      <w:tr w:rsidR="00CA36FD" w:rsidRPr="00807B1F" w14:paraId="0DBA572D" w14:textId="4D39893F" w:rsidTr="00CA36FD">
        <w:trPr>
          <w:trHeight w:val="95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EA9C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32CA1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Reikalavimai invazinio kraujo spaudimo kanalui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3DAAE" w14:textId="77777777" w:rsidR="00CA36FD" w:rsidRPr="00807B1F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320"/>
                <w:tab w:val="right" w:pos="8640"/>
              </w:tabs>
              <w:rPr>
                <w:rFonts w:eastAsia="Times New Roman"/>
                <w:color w:val="000000"/>
                <w:sz w:val="22"/>
                <w:szCs w:val="22"/>
              </w:rPr>
            </w:pPr>
            <w:r w:rsidRPr="00807B1F">
              <w:rPr>
                <w:rFonts w:eastAsia="Times New Roman"/>
                <w:color w:val="000000"/>
                <w:sz w:val="22"/>
                <w:szCs w:val="22"/>
              </w:rPr>
              <w:t>1. Matavimo ribos, ne siaurenės kaip nuo -40 iki 350 mmHg</w:t>
            </w:r>
          </w:p>
          <w:p w14:paraId="4CA915E9" w14:textId="77777777" w:rsidR="00CA36FD" w:rsidRPr="00807B1F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320"/>
                <w:tab w:val="right" w:pos="8640"/>
              </w:tabs>
              <w:rPr>
                <w:rFonts w:eastAsia="Times New Roman"/>
                <w:color w:val="000000"/>
                <w:sz w:val="22"/>
                <w:szCs w:val="22"/>
              </w:rPr>
            </w:pPr>
            <w:r w:rsidRPr="00807B1F">
              <w:rPr>
                <w:rFonts w:eastAsia="Times New Roman"/>
                <w:color w:val="000000"/>
                <w:sz w:val="22"/>
                <w:szCs w:val="22"/>
              </w:rPr>
              <w:t>2. Matavimo paklaida, neįskaitant daviklio paklaidos ne didesnė nei ± 2 mmHg arba ne didesnė nei ± 3%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3114D" w14:textId="77777777" w:rsidR="00CA36FD" w:rsidRPr="00807B1F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320"/>
                <w:tab w:val="right" w:pos="8640"/>
              </w:tabs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A36FD" w:rsidRPr="00807B1F" w14:paraId="6FD55D74" w14:textId="14CB8187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F106C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5C61F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Reikalavimai CO2 kanalui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E404B" w14:textId="77777777" w:rsidR="00CA36FD" w:rsidRPr="00807B1F" w:rsidRDefault="00CA36FD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320"/>
                <w:tab w:val="right" w:pos="8640"/>
              </w:tabs>
              <w:ind w:left="175" w:hanging="218"/>
              <w:rPr>
                <w:rFonts w:eastAsia="Times New Roman"/>
                <w:color w:val="000000"/>
                <w:sz w:val="22"/>
                <w:szCs w:val="22"/>
              </w:rPr>
            </w:pPr>
            <w:r w:rsidRPr="00807B1F">
              <w:rPr>
                <w:rFonts w:eastAsia="Times New Roman"/>
                <w:color w:val="000000"/>
                <w:sz w:val="22"/>
                <w:szCs w:val="22"/>
              </w:rPr>
              <w:t xml:space="preserve">Matavimo ribos ne siauresnės kaip nuo 10 iki 100 mmHg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E79E" w14:textId="77777777" w:rsidR="00CA36FD" w:rsidRPr="00807B1F" w:rsidRDefault="00CA36FD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320"/>
                <w:tab w:val="right" w:pos="8640"/>
              </w:tabs>
              <w:ind w:left="175" w:hanging="218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A36FD" w:rsidRPr="00807B1F" w14:paraId="6606439F" w14:textId="2EA66E7E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0DAB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53EE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Reikalavimai C.O. kanalui (dviem monitoriams)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CA023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1. Širdies minutinio tūrio matavimo diapazonas ne siauresnis nei 0,5 – 20 l/min</w:t>
            </w:r>
          </w:p>
          <w:p w14:paraId="62F82DEA" w14:textId="77777777" w:rsidR="00CA36FD" w:rsidRPr="00807B1F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4320"/>
                <w:tab w:val="right" w:pos="8640"/>
              </w:tabs>
              <w:rPr>
                <w:rFonts w:eastAsia="Times New Roman"/>
                <w:color w:val="000000"/>
                <w:sz w:val="22"/>
                <w:szCs w:val="22"/>
              </w:rPr>
            </w:pPr>
            <w:r w:rsidRPr="00807B1F">
              <w:rPr>
                <w:rFonts w:eastAsia="Times New Roman"/>
                <w:color w:val="000000"/>
                <w:sz w:val="22"/>
                <w:szCs w:val="22"/>
              </w:rPr>
              <w:t>2. Matavimo paklaida ne didesnė nei ± 0,2 l/min arba ne didesnė nei ±5 %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A64C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740EB7F9" w14:textId="3B9D993C" w:rsidTr="00CA36FD">
        <w:trPr>
          <w:trHeight w:val="79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D0DE5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C995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Monitoriaus LED (arba lygiaverčiai) indikatoriai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263B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1. Maitinimo indikatorius</w:t>
            </w:r>
          </w:p>
          <w:p w14:paraId="1C7B7BC1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 Skirtingų spalvų aliarmų indikatorius</w:t>
            </w:r>
          </w:p>
          <w:p w14:paraId="4847582E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3. Baterijos krovimo indikatorius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C74A8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082358A9" w14:textId="00E40D0E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AE6F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4D693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Budėjimo režimas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C826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7228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785873B0" w14:textId="6289387B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D12BA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1.14.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4406A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Naktinis režimas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7E9FE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A4B8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3264C731" w14:textId="0EE3FF1D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0C8A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1.15.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CEFA9" w14:textId="77777777" w:rsidR="00CA36FD" w:rsidRPr="00793E62" w:rsidRDefault="00CA36FD">
            <w:pPr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>Privatumo režimas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0507" w14:textId="77777777" w:rsidR="00CA36FD" w:rsidRPr="00793E62" w:rsidRDefault="00CA36FD">
            <w:pPr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>Klinikinio monitoravimo režimas, kurio metu ekrane nerodomos paciento gyvybinės funkcijos, tačiau pacientas yra monitoruojamas – gaunami duomenys gali būti siunčiami į centrinę monitoravimo stotį ar kitą sistemą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EADF6" w14:textId="77777777" w:rsidR="00CA36FD" w:rsidRPr="00793E62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47DF7D87" w14:textId="3D249993" w:rsidTr="00CA36FD">
        <w:trPr>
          <w:trHeight w:val="1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A8122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1.16.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E97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Duomenų atmintis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4F14" w14:textId="77777777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  <w:r w:rsidRPr="00807B1F">
              <w:rPr>
                <w:sz w:val="22"/>
                <w:szCs w:val="22"/>
                <w:highlight w:val="white"/>
              </w:rPr>
              <w:t>1. ≥ 1200 val. tendencijų atvaizdavimas</w:t>
            </w:r>
          </w:p>
          <w:p w14:paraId="14C096F9" w14:textId="77777777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  <w:r w:rsidRPr="00807B1F">
              <w:rPr>
                <w:sz w:val="22"/>
                <w:szCs w:val="22"/>
                <w:highlight w:val="white"/>
              </w:rPr>
              <w:t>2. ≥ 120 val. trukmės pilnas grafinis parametrų vaizdavimas</w:t>
            </w:r>
          </w:p>
          <w:p w14:paraId="3B6C86BB" w14:textId="77777777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  <w:r w:rsidRPr="00807B1F">
              <w:rPr>
                <w:sz w:val="22"/>
                <w:szCs w:val="22"/>
                <w:highlight w:val="white"/>
              </w:rPr>
              <w:t>3. ≥ 1600 neinvazinio kraujospūdžio matavimų</w:t>
            </w:r>
          </w:p>
          <w:p w14:paraId="4D797738" w14:textId="77777777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  <w:r w:rsidRPr="00807B1F">
              <w:rPr>
                <w:sz w:val="22"/>
                <w:szCs w:val="22"/>
                <w:highlight w:val="white"/>
              </w:rPr>
              <w:t xml:space="preserve">4. ≥ 1000 įvykių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62C3" w14:textId="77777777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</w:p>
        </w:tc>
      </w:tr>
      <w:tr w:rsidR="00CA36FD" w:rsidRPr="00807B1F" w14:paraId="5D58F278" w14:textId="4EED9BD2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F8A3E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1.17.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76370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Paciento monitoriaus korpusas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7D48" w14:textId="77777777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  <w:r w:rsidRPr="00807B1F">
              <w:rPr>
                <w:sz w:val="22"/>
                <w:szCs w:val="22"/>
                <w:highlight w:val="white"/>
              </w:rPr>
              <w:t>Tvirtas, atsparus pageltimui ir korozijai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9DFC" w14:textId="77777777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</w:p>
        </w:tc>
      </w:tr>
      <w:tr w:rsidR="00CA36FD" w:rsidRPr="00807B1F" w14:paraId="0738B343" w14:textId="16DC8618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D217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1.18.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A96CC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Monitoriaus svoris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CCC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Ne didesnis nei 4,7 kg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10D61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7B34545C" w14:textId="1A3B00BB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1BC33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1.19.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C678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Monitorius turi turėti vidinį maitinimo šaltinį (akumuliatorių)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D08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Monitoriaus veikimo laikas, maitinant iš šio šaltinio ne mažiau kaip 240 min.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CC24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5D87238B" w14:textId="2E7F627C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54E5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1.20.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69840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Paciento monitoriai turi jungtis prie siūlomos centrinės monitoravimo stoties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BBEE5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20DFB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2F0F2E41" w14:textId="4C0F3558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B68DC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lastRenderedPageBreak/>
              <w:t>1.21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27FD6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Ankstyvojo įspėjimo balai (angl.-EWS) </w:t>
            </w:r>
          </w:p>
          <w:p w14:paraId="400F0C42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61FD0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Atsižvelgiant į gyvybinius parametrus ir klinikinius duomenis pateikiamas atitinkamas balas, padedantis stebėti paciento būklės pokyčius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3EAA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110A4003" w14:textId="4C370DD2" w:rsidTr="00CA36FD">
        <w:trPr>
          <w:trHeight w:val="55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3639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314E7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Centrinė monitoravimo sistema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C6D9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 vnt.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1A1C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59E7EDC2" w14:textId="3F68A8CC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66A03" w14:textId="77777777" w:rsidR="00CA36FD" w:rsidRPr="00807B1F" w:rsidRDefault="00CA36FD">
            <w:pPr>
              <w:jc w:val="center"/>
              <w:rPr>
                <w:sz w:val="22"/>
                <w:szCs w:val="22"/>
                <w:highlight w:val="white"/>
              </w:rPr>
            </w:pPr>
            <w:r w:rsidRPr="00807B1F">
              <w:rPr>
                <w:sz w:val="22"/>
                <w:szCs w:val="22"/>
                <w:highlight w:val="white"/>
              </w:rPr>
              <w:t>2.1.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D467" w14:textId="0A915216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  <w:r w:rsidRPr="00807B1F">
              <w:rPr>
                <w:sz w:val="22"/>
                <w:szCs w:val="22"/>
                <w:highlight w:val="white"/>
              </w:rPr>
              <w:t xml:space="preserve">Galimybė </w:t>
            </w:r>
            <w:r>
              <w:rPr>
                <w:sz w:val="22"/>
                <w:szCs w:val="22"/>
                <w:highlight w:val="white"/>
              </w:rPr>
              <w:t xml:space="preserve">iš </w:t>
            </w:r>
            <w:r w:rsidRPr="00807B1F">
              <w:rPr>
                <w:sz w:val="22"/>
                <w:szCs w:val="22"/>
                <w:highlight w:val="white"/>
              </w:rPr>
              <w:t>centrin</w:t>
            </w:r>
            <w:r>
              <w:rPr>
                <w:sz w:val="22"/>
                <w:szCs w:val="22"/>
                <w:highlight w:val="white"/>
              </w:rPr>
              <w:t>ės</w:t>
            </w:r>
            <w:r w:rsidRPr="00807B1F">
              <w:rPr>
                <w:sz w:val="22"/>
                <w:szCs w:val="22"/>
                <w:highlight w:val="white"/>
              </w:rPr>
              <w:t xml:space="preserve"> monitoravimo sistem</w:t>
            </w:r>
            <w:r>
              <w:rPr>
                <w:sz w:val="22"/>
                <w:szCs w:val="22"/>
                <w:highlight w:val="white"/>
              </w:rPr>
              <w:t>os</w:t>
            </w:r>
            <w:r w:rsidRPr="00807B1F"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>valdyti infuzines, tūrines, švirkštines pompas ir dirbtinės plaučių ventiliacijos prietaisus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28B1" w14:textId="77777777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  <w:r w:rsidRPr="00807B1F">
              <w:rPr>
                <w:sz w:val="22"/>
                <w:szCs w:val="22"/>
                <w:highlight w:val="white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6111" w14:textId="77777777" w:rsidR="00CA36FD" w:rsidRPr="00807B1F" w:rsidRDefault="00CA36FD">
            <w:pPr>
              <w:rPr>
                <w:sz w:val="22"/>
                <w:szCs w:val="22"/>
                <w:highlight w:val="white"/>
              </w:rPr>
            </w:pPr>
          </w:p>
        </w:tc>
      </w:tr>
      <w:tr w:rsidR="00CA36FD" w:rsidRPr="00807B1F" w14:paraId="3CAE68C3" w14:textId="4E38A38A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9150D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2.2.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6AF0" w14:textId="77777777" w:rsidR="00CA36FD" w:rsidRPr="00807B1F" w:rsidRDefault="00CA36FD">
            <w:pPr>
              <w:rPr>
                <w:sz w:val="22"/>
                <w:szCs w:val="22"/>
                <w:highlight w:val="yellow"/>
              </w:rPr>
            </w:pPr>
            <w:r w:rsidRPr="00807B1F">
              <w:rPr>
                <w:sz w:val="22"/>
                <w:szCs w:val="22"/>
              </w:rPr>
              <w:t>Sistemos paskirtis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86383" w14:textId="77777777" w:rsidR="00CA36FD" w:rsidRPr="00807B1F" w:rsidRDefault="00CA36FD">
            <w:pPr>
              <w:rPr>
                <w:sz w:val="22"/>
                <w:szCs w:val="22"/>
                <w:highlight w:val="yellow"/>
              </w:rPr>
            </w:pPr>
            <w:r w:rsidRPr="00807B1F">
              <w:rPr>
                <w:sz w:val="22"/>
                <w:szCs w:val="22"/>
              </w:rPr>
              <w:t>Centrinė monitoravimo stotis sujungia pacientų monitorius į informacinį tinklą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6C138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587D75E7" w14:textId="488F6440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E852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2.3.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E3F59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Centralizuotas paciento būklės stebėjimas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FD98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Taip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BC19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1BBBBFC3" w14:textId="370DE48C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0F5E8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2.4.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C10F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Centrinės monitoravimo stoties monitoriuose realiame laike rodomos paciento monitorių fiksuojamų parametrų skaitinės reikšmės ir kreivės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95F5A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Taip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5A40E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19E9F867" w14:textId="127374B8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5AEF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2.5.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5340E" w14:textId="77777777" w:rsidR="00CA36FD" w:rsidRPr="00807B1F" w:rsidRDefault="00CA36FD">
            <w:pPr>
              <w:rPr>
                <w:sz w:val="22"/>
                <w:szCs w:val="22"/>
                <w:highlight w:val="yellow"/>
              </w:rPr>
            </w:pPr>
            <w:r w:rsidRPr="00807B1F">
              <w:rPr>
                <w:sz w:val="22"/>
                <w:szCs w:val="22"/>
              </w:rPr>
              <w:t>Centrinės monitoravimo stoties funkcijos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ABD86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1. Paciento monitorių registruojamų duomenų išsaugojimas</w:t>
            </w:r>
          </w:p>
          <w:p w14:paraId="3EB59F9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 Stebimų parametrų ir aliarmų centrinis konfigūravimas ir stebėjimas</w:t>
            </w:r>
          </w:p>
          <w:p w14:paraId="58B90D18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3. Monitorių valdymas nuotoliniu būdu</w:t>
            </w:r>
          </w:p>
          <w:p w14:paraId="4E38415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4. Naujų pacientų prijungimas, administravimas</w:t>
            </w:r>
          </w:p>
          <w:p w14:paraId="5F3058FC" w14:textId="77777777" w:rsidR="00CA36FD" w:rsidRPr="00807B1F" w:rsidRDefault="00CA36FD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rPr>
                <w:rFonts w:eastAsia="Times New Roman"/>
                <w:color w:val="000000"/>
                <w:sz w:val="22"/>
                <w:szCs w:val="22"/>
              </w:rPr>
            </w:pPr>
            <w:r w:rsidRPr="00807B1F">
              <w:rPr>
                <w:rFonts w:eastAsia="Times New Roman"/>
                <w:color w:val="000000"/>
                <w:sz w:val="22"/>
                <w:szCs w:val="22"/>
              </w:rPr>
              <w:t>5. Paciento monitorių registruojamų parametrų peržiūra retrospektyviai ir realiu laiku</w:t>
            </w:r>
          </w:p>
          <w:p w14:paraId="5CD2B155" w14:textId="77777777" w:rsidR="00CA36FD" w:rsidRPr="00807B1F" w:rsidRDefault="00CA36FD">
            <w:pPr>
              <w:rPr>
                <w:sz w:val="22"/>
                <w:szCs w:val="22"/>
                <w:highlight w:val="yellow"/>
              </w:rPr>
            </w:pPr>
            <w:r w:rsidRPr="00807B1F">
              <w:rPr>
                <w:sz w:val="22"/>
                <w:szCs w:val="22"/>
              </w:rPr>
              <w:t>6. Monitoruojamų paciento monitorių nustatymų koregavimas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8331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5DA9CFB7" w14:textId="3C22F286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B37D2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2.6.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5A2B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Centrinės monitoravimo stoties kompiuteris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4E628" w14:textId="77777777" w:rsidR="00CA36FD" w:rsidRPr="00807B1F" w:rsidRDefault="00CA36FD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1. „All in one“ tipo kompiuteris, kurio įstrižainė  24 coliai – 1vnt.</w:t>
            </w:r>
          </w:p>
          <w:p w14:paraId="1B4E71C3" w14:textId="77777777" w:rsidR="00CA36FD" w:rsidRPr="00807B1F" w:rsidRDefault="00CA36FD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 Spausdintuvas ataskaitoms - 1 vnt.</w:t>
            </w:r>
          </w:p>
          <w:p w14:paraId="2B6F089A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3. Klaviatūra ir pelė – 1kompl.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EE51C" w14:textId="77777777" w:rsidR="00CA36FD" w:rsidRPr="00807B1F" w:rsidRDefault="00CA36FD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rPr>
                <w:sz w:val="22"/>
                <w:szCs w:val="22"/>
              </w:rPr>
            </w:pPr>
          </w:p>
        </w:tc>
      </w:tr>
      <w:tr w:rsidR="00CA36FD" w:rsidRPr="00807B1F" w14:paraId="1D50BA9E" w14:textId="6D682242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7C2A" w14:textId="77777777" w:rsidR="00CA36FD" w:rsidRPr="00793E62" w:rsidRDefault="00CA36FD">
            <w:pPr>
              <w:jc w:val="center"/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>2.7.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4B8C" w14:textId="77777777" w:rsidR="00CA36FD" w:rsidRPr="00793E62" w:rsidRDefault="00CA36FD">
            <w:pPr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>Centrinės stoties funkcionalumą galima praplėsti, norint prijungti kitus ligoninėje naudojamus prietaisus. Visa prie paciento lovos priskirta medicininė įranga atvaizduojama viename sektoriuje centrinės monitoravimo sistemos ar stebėjimo stoties ekrane.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91019" w14:textId="77777777" w:rsidR="00CA36FD" w:rsidRPr="00793E62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25" w:hanging="360"/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>1. Infuzines tūrines, švirkštines pompas</w:t>
            </w:r>
          </w:p>
          <w:p w14:paraId="49BB91E8" w14:textId="77777777" w:rsidR="00CA36FD" w:rsidRPr="00793E62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25" w:hanging="360"/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 xml:space="preserve">2. DPV aparatus </w:t>
            </w:r>
          </w:p>
          <w:p w14:paraId="3BD950D1" w14:textId="77777777" w:rsidR="00CA36FD" w:rsidRPr="00793E62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25" w:hanging="360"/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>3. Defibriliatorius</w:t>
            </w:r>
          </w:p>
          <w:p w14:paraId="1AFE2C1B" w14:textId="77777777" w:rsidR="00CA36FD" w:rsidRPr="00793E62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25" w:hanging="360"/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 xml:space="preserve">4. Anestezijos aparatus </w:t>
            </w:r>
          </w:p>
          <w:p w14:paraId="23EEDAE8" w14:textId="77777777" w:rsidR="00CA36FD" w:rsidRPr="00793E62" w:rsidRDefault="00CA36FD">
            <w:pPr>
              <w:ind w:left="425" w:hanging="360"/>
              <w:rPr>
                <w:sz w:val="22"/>
                <w:szCs w:val="22"/>
              </w:rPr>
            </w:pPr>
            <w:r w:rsidRPr="00793E62">
              <w:rPr>
                <w:sz w:val="22"/>
                <w:szCs w:val="22"/>
              </w:rPr>
              <w:t>5. IP kameras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3BEE" w14:textId="77777777" w:rsidR="00CA36FD" w:rsidRPr="00793E62" w:rsidRDefault="00CA36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25" w:hanging="360"/>
              <w:rPr>
                <w:sz w:val="22"/>
                <w:szCs w:val="22"/>
              </w:rPr>
            </w:pPr>
          </w:p>
        </w:tc>
      </w:tr>
      <w:tr w:rsidR="00CA36FD" w:rsidRPr="00807B1F" w14:paraId="09A81EF3" w14:textId="7DC30056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40C0D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lastRenderedPageBreak/>
              <w:t>2.8.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2198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Iš centrinės monitoravimo stoties paciento monitorių galima perjungti į: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9A03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1. Budėjimo režimą  </w:t>
            </w:r>
          </w:p>
          <w:p w14:paraId="20193E1B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2. Privatumo režimą </w:t>
            </w:r>
          </w:p>
          <w:p w14:paraId="0370638F" w14:textId="77777777" w:rsidR="00CA36FD" w:rsidRPr="00807B1F" w:rsidRDefault="00CA36FD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0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3. Nakties režimą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0CC24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612D4BC9" w14:textId="7CD4664E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7F405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2.9.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2FF1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Aliarmų sistema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11F5F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Vaizdiniai ir garsiniai aliarmai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5A762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4DD53163" w14:textId="05D34DEC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15AC7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2.10.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44855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Pilnas registruojamų duomenų išdėstymas (atmintis)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795A9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240 valandų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0F8D4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0B8F6C9F" w14:textId="2136A94B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7743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2.11.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0615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Surinktų paciento duomenų archyvavimo sistema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604B5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78A3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4DC184CF" w14:textId="0B65EF9E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6D393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2.12.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70A3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Vienu metu rodomi duomenys iš 1-36 monitorių</w:t>
            </w:r>
          </w:p>
          <w:p w14:paraId="67010CEE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pasirinktinai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A0012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312D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31FDF89F" w14:textId="62B96EB3" w:rsidTr="00CA36FD">
        <w:trPr>
          <w:trHeight w:val="20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E3FA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2.13.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69B13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Galimas ekonominis ir ergonominis darbo efektas atsisakant ataskaitų spausdinimo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81D05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8C3AE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13483BDA" w14:textId="5CD7F7AD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7C140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BE1F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Priedai visam monitorių kiekiui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6722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7F49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4CF0BB80" w14:textId="593112BF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CC06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D401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3 elektrodų EKG kabelis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EB54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10 vnt.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38F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18BC4436" w14:textId="53603D8C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EA00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ED4C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Daugkartinio naudojimo SpO2 matavimo daviklis, dedamas ant piršto, pateikiamas komplekte su jungiamuoju kabeliu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5AA5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10 vnt.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1394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63EB143A" w14:textId="05C9E7F1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7E0C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4F34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Trijų skirtingų dydžių neinvazinio kraujo spaudimo matavimo manžetės, skirtos daugkartiniam naudojimui, pateikiamos komplekte su jungiamąja žarnele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4441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10 kompl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AD7E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523C8D73" w14:textId="2CB3834E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F220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9589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Odos temperatūros matavimo davikliai suaugusiems, skirti daugkartiniam naudojimui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6F6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10 vnt.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1A94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70918760" w14:textId="74259866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6158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74B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Invazinio kraujo spaudimo matavimo priedų rinkinys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5598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10 vnt.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6BFA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08B5AB09" w14:textId="7EBF3773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61F1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1BF7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CO</w:t>
            </w:r>
            <w:r w:rsidRPr="00807B1F">
              <w:rPr>
                <w:sz w:val="22"/>
                <w:szCs w:val="22"/>
                <w:vertAlign w:val="subscript"/>
              </w:rPr>
              <w:t>2</w:t>
            </w:r>
            <w:r w:rsidRPr="00807B1F">
              <w:rPr>
                <w:sz w:val="22"/>
                <w:szCs w:val="22"/>
              </w:rPr>
              <w:t xml:space="preserve"> matavimo priedų rinkinys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9C2A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10 vnt.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2A9F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4459B3A9" w14:textId="28D2C259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3F74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t>3.7.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0E0D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C.O. matavimo priedų rinkinys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B216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2 vnt.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86BB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31295BDA" w14:textId="361B88D4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20AD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4.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753A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Garantinis laikotarpis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E685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≥ 24 mėn.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FF23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757DAD65" w14:textId="5FB4BE8D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8460" w14:textId="77777777" w:rsidR="00CA36FD" w:rsidRPr="00807B1F" w:rsidRDefault="00CA36FD">
            <w:pPr>
              <w:jc w:val="center"/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5.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9F9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Įrangos žymėjimas CE ženklu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F9CA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0316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  <w:tr w:rsidR="00CA36FD" w:rsidRPr="00807B1F" w14:paraId="32CD862E" w14:textId="592630FE" w:rsidTr="00CA36FD">
        <w:trPr>
          <w:trHeight w:val="40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F4FF" w14:textId="77777777" w:rsidR="00CA36FD" w:rsidRPr="00807B1F" w:rsidRDefault="00CA36FD">
            <w:pPr>
              <w:jc w:val="center"/>
              <w:rPr>
                <w:color w:val="000000"/>
                <w:sz w:val="22"/>
                <w:szCs w:val="22"/>
              </w:rPr>
            </w:pPr>
            <w:r w:rsidRPr="00807B1F"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DDD6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 xml:space="preserve">Gamintojo įgaliojimas parduoti siūlomą įrangą, vykdyti instaliacijos darbus, teikti techninę priežiūrą garantiniu ir po garantiniu laikotarpiu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36AE" w14:textId="77777777" w:rsidR="00CA36FD" w:rsidRPr="00807B1F" w:rsidRDefault="00CA36FD">
            <w:pPr>
              <w:rPr>
                <w:sz w:val="22"/>
                <w:szCs w:val="22"/>
              </w:rPr>
            </w:pPr>
            <w:r w:rsidRPr="00807B1F">
              <w:rPr>
                <w:sz w:val="22"/>
                <w:szCs w:val="22"/>
              </w:rPr>
              <w:t>Būtina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5D7C" w14:textId="77777777" w:rsidR="00CA36FD" w:rsidRPr="00807B1F" w:rsidRDefault="00CA36FD">
            <w:pPr>
              <w:rPr>
                <w:sz w:val="22"/>
                <w:szCs w:val="22"/>
              </w:rPr>
            </w:pPr>
          </w:p>
        </w:tc>
      </w:tr>
    </w:tbl>
    <w:p w14:paraId="11A16BCE" w14:textId="77777777" w:rsidR="008D4EE2" w:rsidRPr="00807B1F" w:rsidRDefault="008D4EE2">
      <w:pPr>
        <w:rPr>
          <w:sz w:val="22"/>
          <w:szCs w:val="22"/>
        </w:rPr>
      </w:pPr>
    </w:p>
    <w:p w14:paraId="78B1702F" w14:textId="77777777" w:rsidR="008D4EE2" w:rsidRPr="00807B1F" w:rsidRDefault="008D4EE2">
      <w:pPr>
        <w:ind w:firstLine="709"/>
        <w:jc w:val="both"/>
        <w:rPr>
          <w:sz w:val="22"/>
          <w:szCs w:val="22"/>
        </w:rPr>
      </w:pPr>
    </w:p>
    <w:p w14:paraId="4A29BDAD" w14:textId="77777777" w:rsidR="008D4EE2" w:rsidRPr="00807B1F" w:rsidRDefault="008D4EE2">
      <w:pPr>
        <w:jc w:val="both"/>
        <w:rPr>
          <w:sz w:val="22"/>
          <w:szCs w:val="22"/>
        </w:rPr>
      </w:pPr>
    </w:p>
    <w:p w14:paraId="3E5E6067" w14:textId="77777777" w:rsidR="008D4EE2" w:rsidRDefault="008D4EE2">
      <w:pPr>
        <w:ind w:firstLine="709"/>
        <w:jc w:val="both"/>
        <w:rPr>
          <w:sz w:val="22"/>
          <w:szCs w:val="22"/>
        </w:rPr>
      </w:pPr>
    </w:p>
    <w:sectPr w:rsidR="008D4EE2" w:rsidSect="00CA36FD">
      <w:pgSz w:w="16838" w:h="11906" w:orient="landscape"/>
      <w:pgMar w:top="851" w:right="851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8479" w14:textId="77777777" w:rsidR="00DA6A3D" w:rsidRDefault="00DA6A3D" w:rsidP="00377E5E">
      <w:r>
        <w:separator/>
      </w:r>
    </w:p>
  </w:endnote>
  <w:endnote w:type="continuationSeparator" w:id="0">
    <w:p w14:paraId="57ACE3D8" w14:textId="77777777" w:rsidR="00DA6A3D" w:rsidRDefault="00DA6A3D" w:rsidP="0037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3A73" w14:textId="77777777" w:rsidR="00DA6A3D" w:rsidRDefault="00DA6A3D" w:rsidP="00377E5E">
      <w:r>
        <w:separator/>
      </w:r>
    </w:p>
  </w:footnote>
  <w:footnote w:type="continuationSeparator" w:id="0">
    <w:p w14:paraId="78740863" w14:textId="77777777" w:rsidR="00DA6A3D" w:rsidRDefault="00DA6A3D" w:rsidP="0037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6C93"/>
    <w:multiLevelType w:val="multilevel"/>
    <w:tmpl w:val="FFE6B58A"/>
    <w:lvl w:ilvl="0">
      <w:start w:val="1"/>
      <w:numFmt w:val="decimal"/>
      <w:lvlText w:val="%1."/>
      <w:lvlJc w:val="left"/>
      <w:pPr>
        <w:ind w:left="777" w:hanging="360"/>
      </w:p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4BB10DF2"/>
    <w:multiLevelType w:val="multilevel"/>
    <w:tmpl w:val="3FAC3AFA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6EFB6E64"/>
    <w:multiLevelType w:val="multilevel"/>
    <w:tmpl w:val="861C4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449554">
    <w:abstractNumId w:val="2"/>
  </w:num>
  <w:num w:numId="2" w16cid:durableId="112751104">
    <w:abstractNumId w:val="1"/>
  </w:num>
  <w:num w:numId="3" w16cid:durableId="59502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E2"/>
    <w:rsid w:val="000F2E33"/>
    <w:rsid w:val="00377E5E"/>
    <w:rsid w:val="0044469C"/>
    <w:rsid w:val="00595202"/>
    <w:rsid w:val="006F4FE5"/>
    <w:rsid w:val="00793E62"/>
    <w:rsid w:val="007A1A20"/>
    <w:rsid w:val="00807B1F"/>
    <w:rsid w:val="008D4EE2"/>
    <w:rsid w:val="00AB1183"/>
    <w:rsid w:val="00BD672B"/>
    <w:rsid w:val="00C40447"/>
    <w:rsid w:val="00CA36FD"/>
    <w:rsid w:val="00DA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AE1D"/>
  <w15:docId w15:val="{E5B4EB62-3F64-4885-967E-FCFB5F6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7F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entele,List not in Table"/>
    <w:basedOn w:val="prastasis"/>
    <w:link w:val="SraopastraipaDiagrama"/>
    <w:uiPriority w:val="34"/>
    <w:qFormat/>
    <w:rsid w:val="006D7F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D7F2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rat">
    <w:name w:val="footer"/>
    <w:basedOn w:val="prastasis"/>
    <w:link w:val="PoratDiagrama"/>
    <w:rsid w:val="00915A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Arial Narrow" w:eastAsia="Times New Roman" w:hAnsi="Arial Narrow"/>
      <w:sz w:val="20"/>
      <w:szCs w:val="20"/>
      <w:bdr w:val="none" w:sz="0" w:space="0" w:color="auto"/>
    </w:rPr>
  </w:style>
  <w:style w:type="character" w:customStyle="1" w:styleId="PoratDiagrama">
    <w:name w:val="Poraštė Diagrama"/>
    <w:basedOn w:val="Numatytasispastraiposriftas"/>
    <w:link w:val="Porat"/>
    <w:rsid w:val="00915ACD"/>
    <w:rPr>
      <w:rFonts w:ascii="Arial Narrow" w:hAnsi="Arial Narrow"/>
      <w:sz w:val="20"/>
      <w:szCs w:val="20"/>
    </w:rPr>
  </w:style>
  <w:style w:type="paragraph" w:customStyle="1" w:styleId="WW-ListParagraph">
    <w:name w:val="WW-List Paragraph"/>
    <w:basedOn w:val="prastasis"/>
    <w:rsid w:val="00BA76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bdr w:val="none" w:sz="0" w:space="0" w:color="auto"/>
      <w:lang w:val="en-AU" w:eastAsia="zh-CN" w:bidi="hi-IN"/>
    </w:r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377E5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5E"/>
    <w:rPr>
      <w:rFonts w:eastAsia="Arial Unicode MS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HYpUW0cdmhXt2RtpZ2gQcxdKQ==">CgMxLjAyCGguZ2pkZ3hzOAByITFhV0ZiQjFoSDNfc1JQNEpjRmhWaWZpeXd6WXRoNzB1RQ==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3856</Words>
  <Characters>2199</Characters>
  <Application>Microsoft Office Word</Application>
  <DocSecurity>0</DocSecurity>
  <Lines>18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Regina</cp:lastModifiedBy>
  <cp:revision>2</cp:revision>
  <dcterms:created xsi:type="dcterms:W3CDTF">2025-04-02T05:44:00Z</dcterms:created>
  <dcterms:modified xsi:type="dcterms:W3CDTF">2025-04-02T12:56:00Z</dcterms:modified>
</cp:coreProperties>
</file>