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9401F5" w:rsidRDefault="007A2FB3" w:rsidP="007A2FB3">
      <w:pPr>
        <w:jc w:val="left"/>
        <w:rPr>
          <w:b/>
          <w:bCs/>
          <w:sz w:val="24"/>
          <w:szCs w:val="24"/>
        </w:rPr>
      </w:pPr>
    </w:p>
    <w:p w14:paraId="5E8A5794" w14:textId="5052E440" w:rsidR="007A2FB3" w:rsidRPr="009401F5" w:rsidRDefault="003265DF" w:rsidP="007A2FB3">
      <w:pPr>
        <w:jc w:val="left"/>
        <w:rPr>
          <w:sz w:val="24"/>
          <w:szCs w:val="24"/>
        </w:rPr>
      </w:pPr>
      <w:r w:rsidRPr="009401F5">
        <w:rPr>
          <w:sz w:val="24"/>
          <w:szCs w:val="24"/>
        </w:rPr>
        <w:t>Tiekėjams</w:t>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t>202</w:t>
      </w:r>
      <w:r w:rsidR="00550E60" w:rsidRPr="009401F5">
        <w:rPr>
          <w:sz w:val="24"/>
          <w:szCs w:val="24"/>
        </w:rPr>
        <w:t>5</w:t>
      </w:r>
      <w:r w:rsidR="007A2FB3" w:rsidRPr="009401F5">
        <w:rPr>
          <w:sz w:val="24"/>
          <w:szCs w:val="24"/>
        </w:rPr>
        <w:t>-</w:t>
      </w:r>
      <w:r w:rsidR="00550E60" w:rsidRPr="009401F5">
        <w:rPr>
          <w:sz w:val="24"/>
          <w:szCs w:val="24"/>
        </w:rPr>
        <w:t>0</w:t>
      </w:r>
      <w:r w:rsidR="0042740B">
        <w:rPr>
          <w:sz w:val="24"/>
          <w:szCs w:val="24"/>
        </w:rPr>
        <w:t>4</w:t>
      </w:r>
      <w:r w:rsidR="007A2FB3" w:rsidRPr="009401F5">
        <w:rPr>
          <w:sz w:val="24"/>
          <w:szCs w:val="24"/>
        </w:rPr>
        <w:t>-</w:t>
      </w:r>
      <w:r w:rsidR="0042740B">
        <w:rPr>
          <w:sz w:val="24"/>
          <w:szCs w:val="24"/>
        </w:rPr>
        <w:t>0</w:t>
      </w:r>
      <w:r w:rsidR="0045045A">
        <w:rPr>
          <w:sz w:val="24"/>
          <w:szCs w:val="24"/>
        </w:rPr>
        <w:t>2</w:t>
      </w:r>
    </w:p>
    <w:p w14:paraId="7178B231" w14:textId="77777777" w:rsidR="007A2FB3" w:rsidRPr="009401F5" w:rsidRDefault="007A2FB3" w:rsidP="007A2FB3">
      <w:pPr>
        <w:jc w:val="left"/>
        <w:rPr>
          <w:b/>
          <w:bCs/>
          <w:sz w:val="24"/>
          <w:szCs w:val="24"/>
        </w:rPr>
      </w:pPr>
    </w:p>
    <w:p w14:paraId="79719337" w14:textId="77777777" w:rsidR="007A2FB3" w:rsidRPr="009401F5" w:rsidRDefault="007A2FB3" w:rsidP="007A2FB3">
      <w:pPr>
        <w:jc w:val="left"/>
        <w:rPr>
          <w:b/>
          <w:bCs/>
          <w:sz w:val="24"/>
          <w:szCs w:val="24"/>
        </w:rPr>
      </w:pPr>
    </w:p>
    <w:p w14:paraId="7EA4EC37" w14:textId="1BB4ED52" w:rsidR="0006139E" w:rsidRPr="009401F5" w:rsidRDefault="0006139E" w:rsidP="007A2FB3">
      <w:pPr>
        <w:jc w:val="left"/>
        <w:rPr>
          <w:b/>
          <w:bCs/>
          <w:sz w:val="24"/>
          <w:szCs w:val="24"/>
        </w:rPr>
      </w:pPr>
      <w:r w:rsidRPr="009401F5">
        <w:rPr>
          <w:b/>
          <w:bCs/>
          <w:sz w:val="24"/>
          <w:szCs w:val="24"/>
        </w:rPr>
        <w:t xml:space="preserve">DĖL </w:t>
      </w:r>
      <w:r w:rsidR="007A2FB3" w:rsidRPr="009401F5">
        <w:rPr>
          <w:b/>
          <w:bCs/>
          <w:sz w:val="24"/>
          <w:szCs w:val="24"/>
        </w:rPr>
        <w:t>GAUT</w:t>
      </w:r>
      <w:r w:rsidR="00442F4A">
        <w:rPr>
          <w:b/>
          <w:bCs/>
          <w:sz w:val="24"/>
          <w:szCs w:val="24"/>
        </w:rPr>
        <w:t>O</w:t>
      </w:r>
      <w:r w:rsidR="007A2FB3" w:rsidRPr="009401F5">
        <w:rPr>
          <w:b/>
          <w:bCs/>
          <w:sz w:val="24"/>
          <w:szCs w:val="24"/>
        </w:rPr>
        <w:t xml:space="preserve"> KLAUSIM</w:t>
      </w:r>
      <w:r w:rsidR="00442F4A">
        <w:rPr>
          <w:b/>
          <w:bCs/>
          <w:sz w:val="24"/>
          <w:szCs w:val="24"/>
        </w:rPr>
        <w:t>O</w:t>
      </w:r>
    </w:p>
    <w:p w14:paraId="1A33E8E4" w14:textId="77777777" w:rsidR="0006139E" w:rsidRPr="009401F5"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3B738AD6" w:rsidR="00BF721F" w:rsidRPr="00C23FAD" w:rsidRDefault="00605251" w:rsidP="001E4F7C">
      <w:pPr>
        <w:ind w:firstLine="709"/>
        <w:rPr>
          <w:rFonts w:eastAsia="Times New Roman"/>
          <w:sz w:val="24"/>
          <w:szCs w:val="24"/>
          <w:bdr w:val="none" w:sz="0" w:space="0" w:color="auto"/>
          <w:lang w:eastAsia="lt-LT"/>
        </w:rPr>
      </w:pPr>
      <w:r w:rsidRPr="00C23FAD">
        <w:rPr>
          <w:sz w:val="24"/>
          <w:szCs w:val="24"/>
        </w:rPr>
        <w:t>Šiaulių apskaitos centr</w:t>
      </w:r>
      <w:r w:rsidR="00BF721F" w:rsidRPr="00C23FAD">
        <w:rPr>
          <w:sz w:val="24"/>
          <w:szCs w:val="24"/>
        </w:rPr>
        <w:t xml:space="preserve">as </w:t>
      </w:r>
      <w:r w:rsidRPr="00C23FAD">
        <w:rPr>
          <w:sz w:val="24"/>
          <w:szCs w:val="24"/>
        </w:rPr>
        <w:t xml:space="preserve"> vykd</w:t>
      </w:r>
      <w:r w:rsidR="00BF721F" w:rsidRPr="00C23FAD">
        <w:rPr>
          <w:sz w:val="24"/>
          <w:szCs w:val="24"/>
        </w:rPr>
        <w:t>o</w:t>
      </w:r>
      <w:r w:rsidRPr="00C23FAD">
        <w:rPr>
          <w:sz w:val="24"/>
          <w:szCs w:val="24"/>
        </w:rPr>
        <w:t xml:space="preserve"> </w:t>
      </w:r>
      <w:r w:rsidR="00C65B07" w:rsidRPr="00C23FAD">
        <w:rPr>
          <w:rFonts w:eastAsia="Times New Roman"/>
          <w:sz w:val="24"/>
          <w:szCs w:val="24"/>
          <w:bdr w:val="none" w:sz="0" w:space="0" w:color="auto"/>
          <w:lang w:eastAsia="lt-LT"/>
        </w:rPr>
        <w:t>pirkimo</w:t>
      </w:r>
      <w:r w:rsidR="00AA47C8" w:rsidRPr="00C23FAD">
        <w:rPr>
          <w:rFonts w:eastAsia="Times New Roman"/>
          <w:sz w:val="24"/>
          <w:szCs w:val="24"/>
          <w:bdr w:val="none" w:sz="0" w:space="0" w:color="auto"/>
          <w:lang w:eastAsia="lt-LT"/>
        </w:rPr>
        <w:t xml:space="preserve"> </w:t>
      </w:r>
      <w:r w:rsidR="00AA47C8" w:rsidRPr="00C23FAD">
        <w:rPr>
          <w:i/>
          <w:iCs/>
          <w:sz w:val="24"/>
          <w:szCs w:val="24"/>
        </w:rPr>
        <w:t>„</w:t>
      </w:r>
      <w:r w:rsidR="00CC4182" w:rsidRPr="00CC4182">
        <w:rPr>
          <w:i/>
          <w:iCs/>
          <w:sz w:val="24"/>
          <w:szCs w:val="24"/>
        </w:rPr>
        <w:t xml:space="preserve">Mokykliniai baldai </w:t>
      </w:r>
      <w:r w:rsidR="00CC4182">
        <w:rPr>
          <w:i/>
          <w:iCs/>
          <w:sz w:val="24"/>
          <w:szCs w:val="24"/>
        </w:rPr>
        <w:t>(</w:t>
      </w:r>
      <w:r w:rsidR="00CC4182" w:rsidRPr="00CC4182">
        <w:rPr>
          <w:i/>
          <w:iCs/>
          <w:sz w:val="24"/>
          <w:szCs w:val="24"/>
        </w:rPr>
        <w:t>TŪM</w:t>
      </w:r>
      <w:r w:rsidR="00CC4182">
        <w:rPr>
          <w:i/>
          <w:iCs/>
          <w:sz w:val="24"/>
          <w:szCs w:val="24"/>
        </w:rPr>
        <w:t>)</w:t>
      </w:r>
      <w:r w:rsidR="00AA47C8" w:rsidRPr="00C23FAD">
        <w:rPr>
          <w:i/>
          <w:iCs/>
          <w:sz w:val="24"/>
          <w:szCs w:val="24"/>
        </w:rPr>
        <w:t>”</w:t>
      </w:r>
      <w:r w:rsidR="00AA47C8" w:rsidRPr="00C23FAD">
        <w:rPr>
          <w:b/>
          <w:bCs/>
          <w:sz w:val="24"/>
          <w:szCs w:val="24"/>
        </w:rPr>
        <w:t xml:space="preserve"> </w:t>
      </w:r>
      <w:r w:rsidR="00AA47C8" w:rsidRPr="00C23FAD">
        <w:rPr>
          <w:sz w:val="24"/>
          <w:szCs w:val="24"/>
        </w:rPr>
        <w:t xml:space="preserve">(CVP IS pirkimo Nr. </w:t>
      </w:r>
      <w:r w:rsidR="00CC4182" w:rsidRPr="00CC4182">
        <w:rPr>
          <w:sz w:val="24"/>
          <w:szCs w:val="24"/>
        </w:rPr>
        <w:t>1875544</w:t>
      </w:r>
      <w:r w:rsidR="00AA47C8" w:rsidRPr="00C23FAD">
        <w:rPr>
          <w:sz w:val="24"/>
          <w:szCs w:val="24"/>
        </w:rPr>
        <w:t>)</w:t>
      </w:r>
      <w:r w:rsidR="008A1FB7" w:rsidRPr="00C23FAD">
        <w:rPr>
          <w:sz w:val="24"/>
          <w:szCs w:val="24"/>
        </w:rPr>
        <w:t xml:space="preserve"> </w:t>
      </w:r>
      <w:r w:rsidR="00AA47C8" w:rsidRPr="00C23FAD">
        <w:rPr>
          <w:sz w:val="24"/>
          <w:szCs w:val="24"/>
        </w:rPr>
        <w:t>procedūras.</w:t>
      </w:r>
    </w:p>
    <w:p w14:paraId="34490269" w14:textId="718060A3" w:rsidR="005D3091" w:rsidRPr="009401F5" w:rsidRDefault="003C5EFB" w:rsidP="003C5EFB">
      <w:pPr>
        <w:ind w:firstLine="709"/>
        <w:rPr>
          <w:sz w:val="24"/>
          <w:szCs w:val="24"/>
        </w:rPr>
      </w:pPr>
      <w:r w:rsidRPr="009401F5">
        <w:rPr>
          <w:sz w:val="24"/>
          <w:szCs w:val="24"/>
        </w:rPr>
        <w:t>Informuojame, kad CVP IS susirašinėjimo priemonėmis gaut</w:t>
      </w:r>
      <w:r w:rsidR="00442F4A">
        <w:rPr>
          <w:sz w:val="24"/>
          <w:szCs w:val="24"/>
        </w:rPr>
        <w:t>as</w:t>
      </w:r>
      <w:r w:rsidRPr="009401F5">
        <w:rPr>
          <w:sz w:val="24"/>
          <w:szCs w:val="24"/>
        </w:rPr>
        <w:t xml:space="preserve"> tiekėj</w:t>
      </w:r>
      <w:r w:rsidR="00442F4A">
        <w:rPr>
          <w:sz w:val="24"/>
          <w:szCs w:val="24"/>
        </w:rPr>
        <w:t>o</w:t>
      </w:r>
      <w:r w:rsidRPr="009401F5">
        <w:rPr>
          <w:sz w:val="24"/>
          <w:szCs w:val="24"/>
        </w:rPr>
        <w:t xml:space="preserve"> klausima</w:t>
      </w:r>
      <w:r w:rsidR="00442F4A">
        <w:rPr>
          <w:sz w:val="24"/>
          <w:szCs w:val="24"/>
        </w:rPr>
        <w:t>s</w:t>
      </w:r>
      <w:r w:rsidRPr="009401F5">
        <w:rPr>
          <w:sz w:val="24"/>
          <w:szCs w:val="24"/>
        </w:rPr>
        <w:t xml:space="preserve">. Vadovaujantis pirkimo sąlygų </w:t>
      </w:r>
      <w:r w:rsidR="00986EE3" w:rsidRPr="009401F5">
        <w:rPr>
          <w:sz w:val="24"/>
          <w:szCs w:val="24"/>
        </w:rPr>
        <w:t>1</w:t>
      </w:r>
      <w:r w:rsidR="009D6B01">
        <w:rPr>
          <w:sz w:val="24"/>
          <w:szCs w:val="24"/>
        </w:rPr>
        <w:t>0</w:t>
      </w:r>
      <w:r w:rsidRPr="009401F5">
        <w:rPr>
          <w:sz w:val="24"/>
          <w:szCs w:val="24"/>
        </w:rPr>
        <w:t xml:space="preserve"> sk. perkančioji organizacija atsako į pateikt</w:t>
      </w:r>
      <w:r w:rsidR="00442F4A">
        <w:rPr>
          <w:sz w:val="24"/>
          <w:szCs w:val="24"/>
        </w:rPr>
        <w:t>ą</w:t>
      </w:r>
      <w:r w:rsidRPr="009401F5">
        <w:rPr>
          <w:sz w:val="24"/>
          <w:szCs w:val="24"/>
        </w:rPr>
        <w:t xml:space="preserve"> klausim</w:t>
      </w:r>
      <w:r w:rsidR="00442F4A">
        <w:rPr>
          <w:sz w:val="24"/>
          <w:szCs w:val="24"/>
        </w:rPr>
        <w:t>ą</w:t>
      </w:r>
      <w:r w:rsidRPr="009401F5">
        <w:rPr>
          <w:sz w:val="24"/>
          <w:szCs w:val="24"/>
        </w:rPr>
        <w:t>:</w:t>
      </w:r>
    </w:p>
    <w:p w14:paraId="319DDD96" w14:textId="77777777" w:rsidR="003C5EFB" w:rsidRPr="009401F5" w:rsidRDefault="003C5EFB" w:rsidP="005D3091">
      <w:pPr>
        <w:rPr>
          <w:b/>
          <w:bCs/>
          <w:sz w:val="24"/>
          <w:szCs w:val="24"/>
        </w:rPr>
      </w:pPr>
    </w:p>
    <w:p w14:paraId="38A7A650" w14:textId="77777777" w:rsidR="0045045A" w:rsidRPr="00405750" w:rsidRDefault="00786734" w:rsidP="0045045A">
      <w:pPr>
        <w:pStyle w:val="prastasiniatinklio"/>
        <w:shd w:val="clear" w:color="auto" w:fill="FFFFFF"/>
        <w:spacing w:before="0" w:beforeAutospacing="0" w:after="0" w:afterAutospacing="0"/>
        <w:ind w:firstLine="709"/>
        <w:jc w:val="both"/>
        <w:rPr>
          <w:i/>
          <w:iCs/>
        </w:rPr>
      </w:pPr>
      <w:bookmarkStart w:id="0" w:name="_Hlk189128933"/>
      <w:r w:rsidRPr="00C975D0">
        <w:rPr>
          <w:b/>
          <w:bCs/>
        </w:rPr>
        <w:t>1. Klausimas.</w:t>
      </w:r>
      <w:r w:rsidRPr="00C975D0">
        <w:t xml:space="preserve"> </w:t>
      </w:r>
      <w:r w:rsidR="0045045A" w:rsidRPr="00C975D0">
        <w:rPr>
          <w:i/>
          <w:iCs/>
        </w:rPr>
        <w:t>„</w:t>
      </w:r>
      <w:r w:rsidR="0045045A" w:rsidRPr="00405750">
        <w:rPr>
          <w:i/>
          <w:iCs/>
        </w:rPr>
        <w:t xml:space="preserve">Viešųjų pirkimų įstatymo 37 straipsnio 3 dalyje nustatyta, kad techninė specifikacija turi užtikrinti konkurenciją ir nediskriminuoti tiekėjų. </w:t>
      </w:r>
    </w:p>
    <w:p w14:paraId="12A42BDF" w14:textId="77777777" w:rsidR="0045045A" w:rsidRPr="00405750" w:rsidRDefault="0045045A" w:rsidP="0045045A">
      <w:pPr>
        <w:pStyle w:val="prastasiniatinklio"/>
        <w:shd w:val="clear" w:color="auto" w:fill="FFFFFF"/>
        <w:spacing w:before="0" w:beforeAutospacing="0" w:after="0" w:afterAutospacing="0"/>
        <w:ind w:firstLine="709"/>
        <w:jc w:val="both"/>
        <w:rPr>
          <w:i/>
          <w:iCs/>
        </w:rPr>
      </w:pPr>
      <w:r w:rsidRPr="00405750">
        <w:rPr>
          <w:i/>
          <w:iCs/>
        </w:rPr>
        <w:t xml:space="preserve">Kasacinis teismas ne kartą yra konstatavęs, kad, siekdamos nepažeisti iš Viešųjų pirkimų įstatymo išplaukiančių imperatyvų, skaidrumo principo, perkančiosios organizacijos, laikydamosi Viešųjų pirkimų įstatymo ir kitų teisės aktų nuostatų, privalo nustatyti pirkimo sąlygas taip, kad šiomis būtų neperžengtos joms įstatymo suteiktos </w:t>
      </w:r>
      <w:proofErr w:type="spellStart"/>
      <w:r w:rsidRPr="00405750">
        <w:rPr>
          <w:i/>
          <w:iCs/>
        </w:rPr>
        <w:t>diskrecijos</w:t>
      </w:r>
      <w:proofErr w:type="spellEnd"/>
      <w:r w:rsidRPr="00405750">
        <w:rPr>
          <w:i/>
          <w:iCs/>
        </w:rPr>
        <w:t xml:space="preserve"> ribos, nepagrįstai nebūtų suvaržytos tiekėjų, iš tiesų galinčių tinkamai įvykdyti viešojo pirkimo sutartį, teisės, ūkio subjektų konkurencija; perkančiosios organizacijos turi įvertinti, ar formuojamos pirkimo sąlygos reikalingos ir tikslingos, pernelyg nesuvaržys tiekėjų ar jų nesuklaidins, nelems ginčų</w:t>
      </w:r>
      <w:r w:rsidRPr="00405750">
        <w:rPr>
          <w:i/>
          <w:iCs/>
          <w:vertAlign w:val="superscript"/>
        </w:rPr>
        <w:t>1</w:t>
      </w:r>
      <w:r w:rsidRPr="00405750">
        <w:rPr>
          <w:i/>
          <w:iCs/>
        </w:rPr>
        <w:t xml:space="preserve">. </w:t>
      </w:r>
    </w:p>
    <w:p w14:paraId="3F33D790" w14:textId="77777777" w:rsidR="0045045A" w:rsidRPr="00405750" w:rsidRDefault="0045045A" w:rsidP="0045045A">
      <w:pPr>
        <w:pStyle w:val="prastasiniatinklio"/>
        <w:shd w:val="clear" w:color="auto" w:fill="FFFFFF"/>
        <w:spacing w:before="0" w:beforeAutospacing="0" w:after="0" w:afterAutospacing="0"/>
        <w:ind w:firstLine="709"/>
        <w:jc w:val="both"/>
        <w:rPr>
          <w:i/>
          <w:iCs/>
        </w:rPr>
      </w:pPr>
      <w:r w:rsidRPr="00405750">
        <w:rPr>
          <w:i/>
          <w:iCs/>
        </w:rPr>
        <w:t>Konkurenciją riboja pernelyg aukšti arba specifiniai, neadekvatūs pirkimo pobūdžiui ar neproporcingi jo sąlygoms reikalavimai, kurie atima galimybę pirkimo procedūrose dalyvauti sutartį gebantiems įvykdyti kandidatams ar dalyviams. Pagal teismų praktiką, perkančiosios organizacijos nustatyti aukšti arba pernelyg specifiniai reikalavimai pateisinami tik tada, jeigu pateikiamas patikimas ir įtikinamas tokių reikalavimų nustatymo pagrindimas. Tai gali būti grindžiama ypatinga perkamo objekto svarba ar sutarties, kuria siekiama įsigyti šį objektą, specifine paskirtimi, arba tuo, kad aukštą ar labai tikslų reikalavimą pateisina viešojo intereso apsauga</w:t>
      </w:r>
      <w:r w:rsidRPr="00405750">
        <w:rPr>
          <w:i/>
          <w:iCs/>
          <w:vertAlign w:val="superscript"/>
        </w:rPr>
        <w:t>2</w:t>
      </w:r>
      <w:r w:rsidRPr="00405750">
        <w:rPr>
          <w:i/>
          <w:iCs/>
        </w:rPr>
        <w:t xml:space="preserve">. </w:t>
      </w:r>
    </w:p>
    <w:p w14:paraId="42E18914" w14:textId="77777777" w:rsidR="0045045A" w:rsidRPr="00405750" w:rsidRDefault="0045045A" w:rsidP="0045045A">
      <w:pPr>
        <w:pStyle w:val="prastasiniatinklio"/>
        <w:shd w:val="clear" w:color="auto" w:fill="FFFFFF"/>
        <w:spacing w:before="0" w:beforeAutospacing="0" w:after="0" w:afterAutospacing="0"/>
        <w:ind w:firstLine="709"/>
        <w:jc w:val="both"/>
        <w:rPr>
          <w:i/>
          <w:iCs/>
        </w:rPr>
      </w:pPr>
      <w:r w:rsidRPr="00405750">
        <w:rPr>
          <w:i/>
          <w:iCs/>
        </w:rPr>
        <w:t xml:space="preserve">Atsižvelgiant į formuojamą teismų praktiką darytina išvada, kad perkančioji organizacija, nustatydama techninės specifikacijos reikalavimus, turi įvertinti konkretaus reikalavimo tikslingumą, pagrįstumą ir reikalingumą. </w:t>
      </w:r>
    </w:p>
    <w:p w14:paraId="61548EF8" w14:textId="77777777" w:rsidR="0045045A" w:rsidRPr="00405750" w:rsidRDefault="0045045A" w:rsidP="0045045A">
      <w:pPr>
        <w:pStyle w:val="prastasiniatinklio"/>
        <w:shd w:val="clear" w:color="auto" w:fill="FFFFFF"/>
        <w:spacing w:before="0" w:beforeAutospacing="0" w:after="0" w:afterAutospacing="0"/>
        <w:ind w:firstLine="709"/>
        <w:jc w:val="both"/>
        <w:rPr>
          <w:i/>
          <w:iCs/>
        </w:rPr>
      </w:pPr>
      <w:r w:rsidRPr="00405750">
        <w:rPr>
          <w:i/>
          <w:iCs/>
        </w:rPr>
        <w:t xml:space="preserve">Sutinkamai su Kasacinio teismo formuojama praktika ir Viešųjų pirkimų įstatymo 37 straipsnio 3 dalies nuostatomis prašome: </w:t>
      </w:r>
    </w:p>
    <w:p w14:paraId="03FD9D9C" w14:textId="77777777" w:rsidR="0045045A" w:rsidRPr="00405750" w:rsidRDefault="0045045A" w:rsidP="0045045A">
      <w:pPr>
        <w:pStyle w:val="prastasiniatinklio"/>
        <w:numPr>
          <w:ilvl w:val="0"/>
          <w:numId w:val="14"/>
        </w:numPr>
        <w:shd w:val="clear" w:color="auto" w:fill="FFFFFF"/>
        <w:spacing w:before="0" w:beforeAutospacing="0" w:after="0" w:afterAutospacing="0"/>
        <w:jc w:val="both"/>
        <w:rPr>
          <w:i/>
          <w:iCs/>
        </w:rPr>
      </w:pPr>
      <w:r w:rsidRPr="00405750">
        <w:rPr>
          <w:i/>
          <w:iCs/>
        </w:rPr>
        <w:t xml:space="preserve">Techninės specifikacijos 2 punkte nustatytą reikalavimą: „Stalviršis stačiakampio formos, ilgis 700 mm (±20 mm), plotis 500 mm (±20 mm), plokštės storis 12 mm (±2 mm).“ pakeisti į „Stalviršis stačiakampio formos, ilgis 700 mm (±20 mm), plotis 500 mm (±20 mm), plokštės storis 14 mm (±2 mm).“; </w:t>
      </w:r>
    </w:p>
    <w:p w14:paraId="33941129" w14:textId="77777777" w:rsidR="0045045A" w:rsidRPr="00405750" w:rsidRDefault="0045045A" w:rsidP="0045045A">
      <w:pPr>
        <w:pStyle w:val="prastasiniatinklio"/>
        <w:numPr>
          <w:ilvl w:val="0"/>
          <w:numId w:val="14"/>
        </w:numPr>
        <w:shd w:val="clear" w:color="auto" w:fill="FFFFFF"/>
        <w:spacing w:before="0" w:beforeAutospacing="0" w:after="0" w:afterAutospacing="0"/>
        <w:jc w:val="both"/>
        <w:rPr>
          <w:i/>
          <w:iCs/>
        </w:rPr>
      </w:pPr>
      <w:r w:rsidRPr="00405750">
        <w:rPr>
          <w:i/>
          <w:iCs/>
        </w:rPr>
        <w:t xml:space="preserve">Techninės specifikacijos 3 punkte nustatytą reikalavimą: „Stalviršis stačiakampio formos, ilgis 700 mm (±20 mm), plotis 500 mm (±20 mm), plokštės storis 12 mm (±2 mm).“ pakeisti į „Stalviršis stačiakampio formos, ilgis 700 mm (±20 mm), plotis 500 mm (±20 mm), plokštės storis 14 mm (±2 mm).“; </w:t>
      </w:r>
    </w:p>
    <w:p w14:paraId="5263212B" w14:textId="77777777" w:rsidR="0045045A" w:rsidRPr="00405750" w:rsidRDefault="0045045A" w:rsidP="0045045A">
      <w:pPr>
        <w:pStyle w:val="prastasiniatinklio"/>
        <w:shd w:val="clear" w:color="auto" w:fill="FFFFFF"/>
        <w:spacing w:before="0" w:beforeAutospacing="0" w:after="0" w:afterAutospacing="0"/>
        <w:ind w:firstLine="709"/>
        <w:jc w:val="both"/>
        <w:rPr>
          <w:i/>
          <w:iCs/>
        </w:rPr>
      </w:pPr>
      <w:r w:rsidRPr="00405750">
        <w:rPr>
          <w:i/>
          <w:iCs/>
        </w:rPr>
        <w:t xml:space="preserve">Tiekėjas atkreipia dėmesį, kad Perkančioji organizacija vykdo analogišką pirkimą jau anksčiau vykdytam - „Baldai TŪM” (CVP IS pirkimo Nr. 576878), kuriame į tiekėjų klausimus ir prašymus Perkančioji organizacija buvo nurodžiusi cituojama: “Techninėje specifikacijoje nurodytas stalviršio plokštės storis buvo pasirinktas tikslingai, kad bendras stalo svoris būtų kuo mažesnis. </w:t>
      </w:r>
      <w:r w:rsidRPr="00405750">
        <w:rPr>
          <w:b/>
          <w:bCs/>
          <w:i/>
          <w:iCs/>
        </w:rPr>
        <w:t xml:space="preserve">Kad pradinių klasių mokiniai patys galėtų persinešti stalus darbui grupėse ir </w:t>
      </w:r>
      <w:proofErr w:type="spellStart"/>
      <w:r w:rsidRPr="00405750">
        <w:rPr>
          <w:b/>
          <w:bCs/>
          <w:i/>
          <w:iCs/>
        </w:rPr>
        <w:t>pan</w:t>
      </w:r>
      <w:proofErr w:type="spellEnd"/>
      <w:r w:rsidRPr="00405750">
        <w:rPr>
          <w:b/>
          <w:bCs/>
          <w:i/>
          <w:iCs/>
        </w:rPr>
        <w:t xml:space="preserve"> </w:t>
      </w:r>
      <w:r w:rsidRPr="00405750">
        <w:rPr>
          <w:i/>
          <w:iCs/>
        </w:rPr>
        <w:t xml:space="preserve">Perkančiosios organizacijos sprendimu techninė specifikacija nebus keičiama.” </w:t>
      </w:r>
    </w:p>
    <w:p w14:paraId="3FFC4F34" w14:textId="77777777" w:rsidR="0045045A" w:rsidRPr="00405750" w:rsidRDefault="0045045A" w:rsidP="0045045A">
      <w:pPr>
        <w:pStyle w:val="prastasiniatinklio"/>
        <w:shd w:val="clear" w:color="auto" w:fill="FFFFFF"/>
        <w:spacing w:before="0" w:beforeAutospacing="0" w:after="0" w:afterAutospacing="0"/>
        <w:ind w:firstLine="709"/>
        <w:jc w:val="both"/>
        <w:rPr>
          <w:i/>
          <w:iCs/>
        </w:rPr>
      </w:pPr>
      <w:r w:rsidRPr="00405750">
        <w:rPr>
          <w:i/>
          <w:iCs/>
        </w:rPr>
        <w:t xml:space="preserve">Tokiu atveju jeigu Perkančioji organizacija nesutinka praplėsti stalviršio storio reikalavimų, kadangi Perkančioji organizacija akcentuoja kaip pagrindinį kriterijų baldo svorį, kurį galėtų pakelti pradinių klasių mokinys, tuomet prašome naikinti/atsisakyti stalviršio storio ir specifikuoti maksimalų baldo svorį, kurio turėtų neviršyti, kad galėtų pakelti pradinių klasių mokinys. Beje Lietuvoje nėra konkrečių teisinių reikalavimų, nustatančių, kokį stalą gali kelti pradinukai. </w:t>
      </w:r>
    </w:p>
    <w:p w14:paraId="4D775CE6" w14:textId="77777777" w:rsidR="0045045A" w:rsidRPr="00C975D0" w:rsidRDefault="0045045A" w:rsidP="0045045A">
      <w:pPr>
        <w:pStyle w:val="prastasiniatinklio"/>
        <w:shd w:val="clear" w:color="auto" w:fill="FFFFFF"/>
        <w:spacing w:before="0" w:beforeAutospacing="0" w:after="0" w:afterAutospacing="0"/>
        <w:ind w:firstLine="709"/>
        <w:jc w:val="both"/>
        <w:rPr>
          <w:i/>
          <w:iCs/>
        </w:rPr>
      </w:pPr>
      <w:r w:rsidRPr="00405750">
        <w:rPr>
          <w:i/>
          <w:iCs/>
        </w:rPr>
        <w:t xml:space="preserve">Pažymime ir pabrėžiame, kad bendrą baldo svorį apibrėžia ne stalviršio storis, o baldo komponentų visuma, konstrukcija, rėmas, stalviršio plokštės užpildas iš kurio pagaminta plokštė, todėl stalviršio storis nėra vienintelis baldo svorį apibrėžiantis ir lemiantis parametras. Priešingai </w:t>
      </w:r>
      <w:r w:rsidRPr="00405750">
        <w:rPr>
          <w:i/>
          <w:iCs/>
        </w:rPr>
        <w:lastRenderedPageBreak/>
        <w:t>ribojant stalviršio svorį ir nespecifikuojant baldo svorio yra pažeidžiamas Viešųjų pirkimų įstatymo 37 straipsnio 3 dalyje įtvirtintas reikalavimas dirbtinai neriboti konkurencijos ir tuo pačiu pažeidžiami Viešųjų pirkimų įstatymo 17 straipsnio 1 dalyje įtvirtinti pagrindiniai pirkimų principai.</w:t>
      </w:r>
      <w:r>
        <w:rPr>
          <w:i/>
          <w:iCs/>
        </w:rPr>
        <w:t>“</w:t>
      </w:r>
    </w:p>
    <w:p w14:paraId="7ADA513E" w14:textId="77777777" w:rsidR="00786734" w:rsidRDefault="00786734" w:rsidP="0045045A">
      <w:pPr>
        <w:rPr>
          <w:b/>
          <w:bCs/>
        </w:rPr>
      </w:pPr>
    </w:p>
    <w:p w14:paraId="7CACDDC6" w14:textId="5B75307B" w:rsidR="00A849B1" w:rsidRPr="00A849B1" w:rsidRDefault="00786734" w:rsidP="00A849B1">
      <w:pPr>
        <w:ind w:firstLine="709"/>
        <w:rPr>
          <w:sz w:val="24"/>
          <w:szCs w:val="24"/>
        </w:rPr>
      </w:pPr>
      <w:r w:rsidRPr="00786734">
        <w:rPr>
          <w:b/>
          <w:bCs/>
          <w:sz w:val="24"/>
          <w:szCs w:val="24"/>
        </w:rPr>
        <w:t>Atsakymas</w:t>
      </w:r>
      <w:r w:rsidRPr="00A849B1">
        <w:rPr>
          <w:b/>
          <w:bCs/>
          <w:sz w:val="24"/>
          <w:szCs w:val="24"/>
        </w:rPr>
        <w:t>.</w:t>
      </w:r>
      <w:r w:rsidR="00A849B1">
        <w:rPr>
          <w:b/>
          <w:bCs/>
          <w:sz w:val="24"/>
          <w:szCs w:val="24"/>
        </w:rPr>
        <w:t xml:space="preserve"> </w:t>
      </w:r>
      <w:r w:rsidR="00A849B1" w:rsidRPr="00A849B1">
        <w:rPr>
          <w:sz w:val="24"/>
          <w:szCs w:val="24"/>
        </w:rPr>
        <w:t>Remdamasi anksčiau vykdytų panašių prekių pirkimų patirtimi, perkančioji organizacija įsitikino, kad rinkoje yra pakankamai tiekėjų, galinčių pasiūlyti techninę specifikaciją atitinkančių prekių už konkurencingą kainą. Perkančioji organizacija jau yra įsigijusi techninę specifikaciją atitinkančių baldų ir siekia išlaikyti vieningą mokyklinių baldų koncepciją visose klasėse.</w:t>
      </w:r>
    </w:p>
    <w:p w14:paraId="0EC4FF67" w14:textId="6C6B1A3D" w:rsidR="00A849B1" w:rsidRPr="00A849B1" w:rsidRDefault="00A849B1" w:rsidP="00A849B1">
      <w:pPr>
        <w:ind w:firstLine="709"/>
        <w:rPr>
          <w:sz w:val="24"/>
          <w:szCs w:val="24"/>
        </w:rPr>
      </w:pPr>
      <w:r w:rsidRPr="00A849B1">
        <w:rPr>
          <w:sz w:val="24"/>
          <w:szCs w:val="24"/>
        </w:rPr>
        <w:t>Perkančioji organizacija akcentuoja, kad techninės specifikacijos 2 ir 3 punktuose nurodyti pageidaujami parametrai užtikrina konkurencij</w:t>
      </w:r>
      <w:r w:rsidR="00FB40A4">
        <w:rPr>
          <w:sz w:val="24"/>
          <w:szCs w:val="24"/>
        </w:rPr>
        <w:t>ą</w:t>
      </w:r>
      <w:r w:rsidRPr="00A849B1">
        <w:rPr>
          <w:sz w:val="24"/>
          <w:szCs w:val="24"/>
        </w:rPr>
        <w:t xml:space="preserve"> ir nediskriminuoja tiekėjų, todėl pirkimo sąlygos nebus keičiamos.</w:t>
      </w:r>
    </w:p>
    <w:p w14:paraId="5764F0FC" w14:textId="3686B94F" w:rsidR="00296876" w:rsidRDefault="00296876" w:rsidP="00A849B1">
      <w:pPr>
        <w:ind w:firstLine="709"/>
      </w:pPr>
    </w:p>
    <w:p w14:paraId="7871919E" w14:textId="77777777" w:rsidR="0045045A" w:rsidRDefault="0045045A" w:rsidP="009A2336">
      <w:pPr>
        <w:pStyle w:val="FreeForm"/>
        <w:ind w:firstLine="0"/>
      </w:pPr>
    </w:p>
    <w:bookmarkEnd w:id="0"/>
    <w:p w14:paraId="5D777872" w14:textId="7BB7B21E" w:rsidR="007A2FB3" w:rsidRPr="009401F5" w:rsidRDefault="00605251" w:rsidP="00A25571">
      <w:pPr>
        <w:ind w:firstLine="567"/>
        <w:rPr>
          <w:sz w:val="24"/>
          <w:szCs w:val="24"/>
        </w:rPr>
      </w:pPr>
      <w:r w:rsidRPr="009401F5">
        <w:rPr>
          <w:sz w:val="24"/>
          <w:szCs w:val="24"/>
        </w:rPr>
        <w:t>Šis raštas bus siunčiamas visiems prie pirkimo prisijungusiems tiekėjams.</w:t>
      </w:r>
    </w:p>
    <w:p w14:paraId="36D142EA" w14:textId="77777777" w:rsidR="005A6E06" w:rsidRPr="009401F5" w:rsidRDefault="005A6E06" w:rsidP="003E0323">
      <w:pPr>
        <w:ind w:firstLine="567"/>
        <w:rPr>
          <w:sz w:val="24"/>
          <w:szCs w:val="24"/>
        </w:rPr>
      </w:pPr>
    </w:p>
    <w:p w14:paraId="196C2450" w14:textId="51391864" w:rsidR="00A12BEE" w:rsidRPr="009401F5" w:rsidRDefault="003C5EFB" w:rsidP="00A25571">
      <w:pPr>
        <w:ind w:firstLine="567"/>
        <w:rPr>
          <w:sz w:val="24"/>
          <w:szCs w:val="24"/>
        </w:rPr>
      </w:pPr>
      <w:r w:rsidRPr="009401F5">
        <w:rPr>
          <w:sz w:val="24"/>
          <w:szCs w:val="24"/>
        </w:rPr>
        <w:t>Atkreipiame dėmesį, kad rengiant ir teikiant pasiūlymus prašome vadovautis pateikiamais pirkimo dokumentų paaiškinimais</w:t>
      </w:r>
      <w:r w:rsidR="005A6E06" w:rsidRPr="009401F5">
        <w:rPr>
          <w:sz w:val="24"/>
          <w:szCs w:val="24"/>
        </w:rPr>
        <w:t>.</w:t>
      </w:r>
    </w:p>
    <w:p w14:paraId="5968916F" w14:textId="77777777" w:rsidR="003B7312" w:rsidRPr="009401F5" w:rsidRDefault="003B7312" w:rsidP="00786100">
      <w:pPr>
        <w:rPr>
          <w:sz w:val="24"/>
          <w:szCs w:val="24"/>
        </w:rPr>
      </w:pPr>
    </w:p>
    <w:p w14:paraId="0D0B32D5" w14:textId="77777777" w:rsidR="00923A29" w:rsidRDefault="00923A29" w:rsidP="00786100">
      <w:pPr>
        <w:rPr>
          <w:sz w:val="24"/>
          <w:szCs w:val="24"/>
        </w:rPr>
      </w:pPr>
    </w:p>
    <w:p w14:paraId="324F2DF3" w14:textId="77777777" w:rsidR="00FA19FA" w:rsidRPr="009401F5" w:rsidRDefault="00FA19FA" w:rsidP="00786100">
      <w:pPr>
        <w:rPr>
          <w:sz w:val="24"/>
          <w:szCs w:val="24"/>
        </w:rPr>
      </w:pPr>
    </w:p>
    <w:p w14:paraId="6917CE89" w14:textId="125BF52B" w:rsidR="00923A29" w:rsidRPr="009401F5" w:rsidRDefault="007C3C82" w:rsidP="001E4F7C">
      <w:pPr>
        <w:rPr>
          <w:sz w:val="24"/>
          <w:szCs w:val="24"/>
        </w:rPr>
      </w:pPr>
      <w:r w:rsidRPr="009401F5">
        <w:rPr>
          <w:sz w:val="24"/>
          <w:szCs w:val="24"/>
        </w:rPr>
        <w:t>Viešo</w:t>
      </w:r>
      <w:r w:rsidR="00562316" w:rsidRPr="009401F5">
        <w:rPr>
          <w:sz w:val="24"/>
          <w:szCs w:val="24"/>
        </w:rPr>
        <w:t>j</w:t>
      </w:r>
      <w:r w:rsidRPr="009401F5">
        <w:rPr>
          <w:sz w:val="24"/>
          <w:szCs w:val="24"/>
        </w:rPr>
        <w:t>o pirkimo komisija</w:t>
      </w:r>
    </w:p>
    <w:p w14:paraId="34F81BC2" w14:textId="77777777" w:rsidR="00923A29" w:rsidRPr="009401F5" w:rsidRDefault="00923A29" w:rsidP="001E4F7C">
      <w:pPr>
        <w:rPr>
          <w:sz w:val="24"/>
          <w:szCs w:val="24"/>
        </w:rPr>
      </w:pPr>
    </w:p>
    <w:p w14:paraId="7B7DE41E" w14:textId="77777777" w:rsidR="00923A29" w:rsidRDefault="00923A29" w:rsidP="001E4F7C">
      <w:pPr>
        <w:rPr>
          <w:sz w:val="24"/>
          <w:szCs w:val="24"/>
        </w:rPr>
      </w:pPr>
    </w:p>
    <w:p w14:paraId="2A179A07" w14:textId="77777777" w:rsidR="001813C2" w:rsidRDefault="001813C2" w:rsidP="001E4F7C">
      <w:pPr>
        <w:rPr>
          <w:sz w:val="24"/>
          <w:szCs w:val="24"/>
        </w:rPr>
      </w:pPr>
    </w:p>
    <w:p w14:paraId="5C699196" w14:textId="77777777" w:rsidR="001813C2" w:rsidRDefault="001813C2" w:rsidP="001E4F7C">
      <w:pPr>
        <w:rPr>
          <w:sz w:val="24"/>
          <w:szCs w:val="24"/>
        </w:rPr>
      </w:pPr>
    </w:p>
    <w:p w14:paraId="64651F64" w14:textId="77777777" w:rsidR="001813C2" w:rsidRDefault="001813C2" w:rsidP="001E4F7C">
      <w:pPr>
        <w:rPr>
          <w:sz w:val="24"/>
          <w:szCs w:val="24"/>
        </w:rPr>
      </w:pPr>
    </w:p>
    <w:p w14:paraId="375B1D52" w14:textId="77777777" w:rsidR="001813C2" w:rsidRDefault="001813C2" w:rsidP="001E4F7C">
      <w:pPr>
        <w:rPr>
          <w:sz w:val="24"/>
          <w:szCs w:val="24"/>
        </w:rPr>
      </w:pPr>
    </w:p>
    <w:p w14:paraId="0C712DE8" w14:textId="77777777" w:rsidR="001813C2" w:rsidRDefault="001813C2" w:rsidP="001E4F7C">
      <w:pPr>
        <w:rPr>
          <w:sz w:val="24"/>
          <w:szCs w:val="24"/>
        </w:rPr>
      </w:pPr>
    </w:p>
    <w:p w14:paraId="4CE321BA" w14:textId="77777777" w:rsidR="000C537C" w:rsidRDefault="000C537C" w:rsidP="001E4F7C">
      <w:pPr>
        <w:rPr>
          <w:sz w:val="24"/>
          <w:szCs w:val="24"/>
        </w:rPr>
      </w:pPr>
    </w:p>
    <w:p w14:paraId="5ED6BE76" w14:textId="77777777" w:rsidR="00442F4A" w:rsidRDefault="00442F4A" w:rsidP="001E4F7C">
      <w:pPr>
        <w:rPr>
          <w:sz w:val="24"/>
          <w:szCs w:val="24"/>
        </w:rPr>
      </w:pPr>
    </w:p>
    <w:p w14:paraId="38932AE6" w14:textId="77777777" w:rsidR="00296876" w:rsidRDefault="00296876" w:rsidP="001E4F7C">
      <w:pPr>
        <w:rPr>
          <w:sz w:val="24"/>
          <w:szCs w:val="24"/>
        </w:rPr>
      </w:pPr>
    </w:p>
    <w:p w14:paraId="24276771" w14:textId="77777777" w:rsidR="00296876" w:rsidRDefault="00296876" w:rsidP="001E4F7C">
      <w:pPr>
        <w:rPr>
          <w:sz w:val="24"/>
          <w:szCs w:val="24"/>
        </w:rPr>
      </w:pPr>
    </w:p>
    <w:p w14:paraId="33160A3A" w14:textId="77777777" w:rsidR="00296876" w:rsidRDefault="00296876" w:rsidP="001E4F7C">
      <w:pPr>
        <w:rPr>
          <w:sz w:val="24"/>
          <w:szCs w:val="24"/>
        </w:rPr>
      </w:pPr>
    </w:p>
    <w:p w14:paraId="79BC1482" w14:textId="77777777" w:rsidR="00296876" w:rsidRDefault="00296876" w:rsidP="001E4F7C">
      <w:pPr>
        <w:rPr>
          <w:sz w:val="24"/>
          <w:szCs w:val="24"/>
        </w:rPr>
      </w:pPr>
    </w:p>
    <w:p w14:paraId="00BE3461" w14:textId="77777777" w:rsidR="00987D59" w:rsidRDefault="00987D59" w:rsidP="001E4F7C">
      <w:pPr>
        <w:rPr>
          <w:sz w:val="24"/>
          <w:szCs w:val="24"/>
        </w:rPr>
      </w:pPr>
    </w:p>
    <w:p w14:paraId="4C4B42AE" w14:textId="77777777" w:rsidR="00987D59" w:rsidRDefault="00987D59" w:rsidP="001E4F7C">
      <w:pPr>
        <w:rPr>
          <w:sz w:val="24"/>
          <w:szCs w:val="24"/>
        </w:rPr>
      </w:pPr>
    </w:p>
    <w:p w14:paraId="74781C30" w14:textId="77777777" w:rsidR="00987D59" w:rsidRDefault="00987D59" w:rsidP="001E4F7C">
      <w:pPr>
        <w:rPr>
          <w:sz w:val="24"/>
          <w:szCs w:val="24"/>
        </w:rPr>
      </w:pPr>
    </w:p>
    <w:p w14:paraId="6F825EF3" w14:textId="77777777" w:rsidR="00987D59" w:rsidRDefault="00987D59" w:rsidP="001E4F7C">
      <w:pPr>
        <w:rPr>
          <w:sz w:val="24"/>
          <w:szCs w:val="24"/>
        </w:rPr>
      </w:pPr>
    </w:p>
    <w:p w14:paraId="3E09CD9B" w14:textId="77777777" w:rsidR="00987D59" w:rsidRDefault="00987D59" w:rsidP="001E4F7C">
      <w:pPr>
        <w:rPr>
          <w:sz w:val="24"/>
          <w:szCs w:val="24"/>
        </w:rPr>
      </w:pPr>
    </w:p>
    <w:p w14:paraId="34735C08" w14:textId="77777777" w:rsidR="00987D59" w:rsidRDefault="00987D59" w:rsidP="001E4F7C">
      <w:pPr>
        <w:rPr>
          <w:sz w:val="24"/>
          <w:szCs w:val="24"/>
        </w:rPr>
      </w:pPr>
    </w:p>
    <w:p w14:paraId="03B03BDF" w14:textId="77777777" w:rsidR="00987D59" w:rsidRDefault="00987D59" w:rsidP="001E4F7C">
      <w:pPr>
        <w:rPr>
          <w:sz w:val="24"/>
          <w:szCs w:val="24"/>
        </w:rPr>
      </w:pPr>
    </w:p>
    <w:p w14:paraId="596FC403" w14:textId="77777777" w:rsidR="00987D59" w:rsidRDefault="00987D59" w:rsidP="001E4F7C">
      <w:pPr>
        <w:rPr>
          <w:sz w:val="24"/>
          <w:szCs w:val="24"/>
        </w:rPr>
      </w:pPr>
    </w:p>
    <w:p w14:paraId="2031D806" w14:textId="77777777" w:rsidR="00296876" w:rsidRDefault="00296876" w:rsidP="001E4F7C">
      <w:pPr>
        <w:rPr>
          <w:sz w:val="24"/>
          <w:szCs w:val="24"/>
        </w:rPr>
      </w:pPr>
    </w:p>
    <w:p w14:paraId="34271500" w14:textId="77777777" w:rsidR="00296876" w:rsidRDefault="00296876" w:rsidP="001E4F7C">
      <w:pPr>
        <w:rPr>
          <w:sz w:val="24"/>
          <w:szCs w:val="24"/>
        </w:rPr>
      </w:pPr>
    </w:p>
    <w:p w14:paraId="4CA659A7" w14:textId="77777777" w:rsidR="00296876" w:rsidRDefault="00296876" w:rsidP="001E4F7C">
      <w:pPr>
        <w:rPr>
          <w:sz w:val="24"/>
          <w:szCs w:val="24"/>
        </w:rPr>
      </w:pPr>
    </w:p>
    <w:p w14:paraId="7B513AF5" w14:textId="77777777" w:rsidR="00296876" w:rsidRDefault="00296876" w:rsidP="001E4F7C">
      <w:pPr>
        <w:rPr>
          <w:sz w:val="24"/>
          <w:szCs w:val="24"/>
        </w:rPr>
      </w:pPr>
    </w:p>
    <w:p w14:paraId="61EA9313" w14:textId="77777777" w:rsidR="00FA19FA" w:rsidRDefault="00FA19FA" w:rsidP="001E4F7C">
      <w:pPr>
        <w:rPr>
          <w:sz w:val="24"/>
          <w:szCs w:val="24"/>
        </w:rPr>
      </w:pPr>
    </w:p>
    <w:p w14:paraId="63BF64C7" w14:textId="77777777" w:rsidR="001813C2" w:rsidRDefault="001813C2" w:rsidP="001E4F7C">
      <w:pPr>
        <w:rPr>
          <w:sz w:val="24"/>
          <w:szCs w:val="24"/>
        </w:rPr>
      </w:pPr>
    </w:p>
    <w:p w14:paraId="09EEC19F" w14:textId="77777777" w:rsidR="001813C2" w:rsidRPr="009401F5" w:rsidRDefault="001813C2" w:rsidP="001E4F7C">
      <w:pPr>
        <w:rPr>
          <w:sz w:val="24"/>
          <w:szCs w:val="24"/>
        </w:rPr>
      </w:pPr>
    </w:p>
    <w:p w14:paraId="01AF7B24" w14:textId="77777777" w:rsidR="00E350B5" w:rsidRPr="00DF4D8C" w:rsidRDefault="00E350B5" w:rsidP="00E350B5">
      <w:pPr>
        <w:rPr>
          <w:sz w:val="20"/>
          <w:szCs w:val="20"/>
        </w:rPr>
      </w:pPr>
      <w:r w:rsidRPr="00DF4D8C">
        <w:rPr>
          <w:sz w:val="20"/>
          <w:szCs w:val="20"/>
        </w:rPr>
        <w:t>Šis raštas siunčiamas tik CVP IS susirašinėjimo priemonėmis.</w:t>
      </w:r>
    </w:p>
    <w:p w14:paraId="3D684E6B" w14:textId="4828A765" w:rsidR="003D649F" w:rsidRPr="00DF4D8C" w:rsidRDefault="00E350B5" w:rsidP="00E350B5">
      <w:pPr>
        <w:ind w:right="-1"/>
        <w:rPr>
          <w:sz w:val="20"/>
          <w:szCs w:val="20"/>
        </w:rPr>
      </w:pPr>
      <w:r w:rsidRPr="00DF4D8C">
        <w:rPr>
          <w:sz w:val="20"/>
          <w:szCs w:val="20"/>
        </w:rPr>
        <w:t>Viešųjų pirkimų specialistas Aidas Povilaitis, tel. Nr. +370 651 0357</w:t>
      </w:r>
      <w:r w:rsidR="00C87D0C" w:rsidRPr="00DF4D8C">
        <w:rPr>
          <w:sz w:val="20"/>
          <w:szCs w:val="20"/>
        </w:rPr>
        <w:t>3</w:t>
      </w:r>
      <w:r w:rsidRPr="00DF4D8C">
        <w:rPr>
          <w:sz w:val="20"/>
          <w:szCs w:val="20"/>
        </w:rPr>
        <w:t xml:space="preserve">, el. paštas </w:t>
      </w:r>
      <w:hyperlink r:id="rId5" w:history="1">
        <w:r w:rsidRPr="00DF4D8C">
          <w:rPr>
            <w:rStyle w:val="Hipersaitas"/>
            <w:sz w:val="20"/>
            <w:szCs w:val="20"/>
          </w:rPr>
          <w:t>aidas.povilaitis@sac.lt</w:t>
        </w:r>
      </w:hyperlink>
    </w:p>
    <w:sectPr w:rsidR="003D649F" w:rsidRPr="00DF4D8C" w:rsidSect="00B44BC7">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7635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B3464"/>
    <w:multiLevelType w:val="multilevel"/>
    <w:tmpl w:val="436E2C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A7336"/>
    <w:multiLevelType w:val="hybridMultilevel"/>
    <w:tmpl w:val="6B983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1E3D34"/>
    <w:multiLevelType w:val="multilevel"/>
    <w:tmpl w:val="6CEC2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3761A6"/>
    <w:multiLevelType w:val="hybridMultilevel"/>
    <w:tmpl w:val="EC180C58"/>
    <w:lvl w:ilvl="0" w:tplc="1A687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A01E2B"/>
    <w:multiLevelType w:val="multilevel"/>
    <w:tmpl w:val="095A03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1"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6"/>
  </w:num>
  <w:num w:numId="2" w16cid:durableId="590166987">
    <w:abstractNumId w:val="12"/>
  </w:num>
  <w:num w:numId="3" w16cid:durableId="1230457042">
    <w:abstractNumId w:val="11"/>
  </w:num>
  <w:num w:numId="4" w16cid:durableId="713425266">
    <w:abstractNumId w:val="10"/>
  </w:num>
  <w:num w:numId="5" w16cid:durableId="714617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110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2949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38627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851749">
    <w:abstractNumId w:val="4"/>
  </w:num>
  <w:num w:numId="13" w16cid:durableId="146971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266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5F0"/>
    <w:rsid w:val="00022C57"/>
    <w:rsid w:val="00023F12"/>
    <w:rsid w:val="0005260B"/>
    <w:rsid w:val="0006139E"/>
    <w:rsid w:val="00081D48"/>
    <w:rsid w:val="000824BF"/>
    <w:rsid w:val="00096002"/>
    <w:rsid w:val="000A56AC"/>
    <w:rsid w:val="000C226B"/>
    <w:rsid w:val="000C537C"/>
    <w:rsid w:val="000D15D6"/>
    <w:rsid w:val="000D4AB6"/>
    <w:rsid w:val="000D6420"/>
    <w:rsid w:val="000D6B18"/>
    <w:rsid w:val="000E6D93"/>
    <w:rsid w:val="000F2812"/>
    <w:rsid w:val="001024F2"/>
    <w:rsid w:val="00107EE7"/>
    <w:rsid w:val="00113F22"/>
    <w:rsid w:val="00122E8C"/>
    <w:rsid w:val="001242BE"/>
    <w:rsid w:val="00125A11"/>
    <w:rsid w:val="00154BAB"/>
    <w:rsid w:val="00157E2B"/>
    <w:rsid w:val="001813C2"/>
    <w:rsid w:val="0018230A"/>
    <w:rsid w:val="00182819"/>
    <w:rsid w:val="00190F55"/>
    <w:rsid w:val="00191912"/>
    <w:rsid w:val="001928FF"/>
    <w:rsid w:val="0019714D"/>
    <w:rsid w:val="001A028E"/>
    <w:rsid w:val="001B18A8"/>
    <w:rsid w:val="001B478F"/>
    <w:rsid w:val="001D07B4"/>
    <w:rsid w:val="001D4471"/>
    <w:rsid w:val="001E00D3"/>
    <w:rsid w:val="001E4F7C"/>
    <w:rsid w:val="00211C28"/>
    <w:rsid w:val="00214498"/>
    <w:rsid w:val="002255EB"/>
    <w:rsid w:val="002406EF"/>
    <w:rsid w:val="0024680C"/>
    <w:rsid w:val="00247922"/>
    <w:rsid w:val="00253223"/>
    <w:rsid w:val="00254779"/>
    <w:rsid w:val="0026073F"/>
    <w:rsid w:val="00262B9E"/>
    <w:rsid w:val="002702DC"/>
    <w:rsid w:val="0027468D"/>
    <w:rsid w:val="002773C1"/>
    <w:rsid w:val="0028291B"/>
    <w:rsid w:val="00282A40"/>
    <w:rsid w:val="00286C23"/>
    <w:rsid w:val="00287FCE"/>
    <w:rsid w:val="00292950"/>
    <w:rsid w:val="00296876"/>
    <w:rsid w:val="002A1F81"/>
    <w:rsid w:val="002B35F4"/>
    <w:rsid w:val="002B49BF"/>
    <w:rsid w:val="002C2944"/>
    <w:rsid w:val="002C44AF"/>
    <w:rsid w:val="002D4C72"/>
    <w:rsid w:val="002D701D"/>
    <w:rsid w:val="002E1FA5"/>
    <w:rsid w:val="002F10E3"/>
    <w:rsid w:val="002F7FA7"/>
    <w:rsid w:val="0030187D"/>
    <w:rsid w:val="00305DE6"/>
    <w:rsid w:val="00307B60"/>
    <w:rsid w:val="00310C89"/>
    <w:rsid w:val="003265DF"/>
    <w:rsid w:val="00326E87"/>
    <w:rsid w:val="00332C1F"/>
    <w:rsid w:val="00345A3A"/>
    <w:rsid w:val="00347809"/>
    <w:rsid w:val="00355A1E"/>
    <w:rsid w:val="00361161"/>
    <w:rsid w:val="00374A68"/>
    <w:rsid w:val="00390110"/>
    <w:rsid w:val="00395140"/>
    <w:rsid w:val="003B7312"/>
    <w:rsid w:val="003C3E9C"/>
    <w:rsid w:val="003C5EFB"/>
    <w:rsid w:val="003D0BB5"/>
    <w:rsid w:val="003D1DB4"/>
    <w:rsid w:val="003D649F"/>
    <w:rsid w:val="003E0323"/>
    <w:rsid w:val="003E0FDF"/>
    <w:rsid w:val="003E3F69"/>
    <w:rsid w:val="003E4E28"/>
    <w:rsid w:val="003F208F"/>
    <w:rsid w:val="003F5878"/>
    <w:rsid w:val="00403435"/>
    <w:rsid w:val="004073D0"/>
    <w:rsid w:val="004133F9"/>
    <w:rsid w:val="00413F48"/>
    <w:rsid w:val="004214F3"/>
    <w:rsid w:val="00422A19"/>
    <w:rsid w:val="0042581A"/>
    <w:rsid w:val="0042740B"/>
    <w:rsid w:val="004376F2"/>
    <w:rsid w:val="00442F4A"/>
    <w:rsid w:val="00443F46"/>
    <w:rsid w:val="00444BDF"/>
    <w:rsid w:val="0045045A"/>
    <w:rsid w:val="0045692A"/>
    <w:rsid w:val="0045796B"/>
    <w:rsid w:val="00460DC4"/>
    <w:rsid w:val="00461746"/>
    <w:rsid w:val="00461810"/>
    <w:rsid w:val="00462993"/>
    <w:rsid w:val="00485F53"/>
    <w:rsid w:val="00497D45"/>
    <w:rsid w:val="004A4C67"/>
    <w:rsid w:val="004B2617"/>
    <w:rsid w:val="004D01F0"/>
    <w:rsid w:val="004D1488"/>
    <w:rsid w:val="004D74EE"/>
    <w:rsid w:val="004F138A"/>
    <w:rsid w:val="00500173"/>
    <w:rsid w:val="00504E57"/>
    <w:rsid w:val="00507265"/>
    <w:rsid w:val="00535673"/>
    <w:rsid w:val="00540D77"/>
    <w:rsid w:val="0054627F"/>
    <w:rsid w:val="00546EDA"/>
    <w:rsid w:val="00550E60"/>
    <w:rsid w:val="00561405"/>
    <w:rsid w:val="00562316"/>
    <w:rsid w:val="00563E60"/>
    <w:rsid w:val="00577F3E"/>
    <w:rsid w:val="00580E42"/>
    <w:rsid w:val="005874EC"/>
    <w:rsid w:val="005909D7"/>
    <w:rsid w:val="005943B6"/>
    <w:rsid w:val="00595F26"/>
    <w:rsid w:val="005A2D0D"/>
    <w:rsid w:val="005A38DE"/>
    <w:rsid w:val="005A685F"/>
    <w:rsid w:val="005A6E06"/>
    <w:rsid w:val="005B0B65"/>
    <w:rsid w:val="005B1578"/>
    <w:rsid w:val="005B30D0"/>
    <w:rsid w:val="005C18A4"/>
    <w:rsid w:val="005D3091"/>
    <w:rsid w:val="005D6BFB"/>
    <w:rsid w:val="005E0B5B"/>
    <w:rsid w:val="005E34DA"/>
    <w:rsid w:val="005E37FB"/>
    <w:rsid w:val="005F1FFE"/>
    <w:rsid w:val="00605251"/>
    <w:rsid w:val="00636BDC"/>
    <w:rsid w:val="0063725D"/>
    <w:rsid w:val="00642F4F"/>
    <w:rsid w:val="00644388"/>
    <w:rsid w:val="00644C22"/>
    <w:rsid w:val="00646B21"/>
    <w:rsid w:val="0066027B"/>
    <w:rsid w:val="00662344"/>
    <w:rsid w:val="006666A2"/>
    <w:rsid w:val="006703E3"/>
    <w:rsid w:val="006768FB"/>
    <w:rsid w:val="00680D4A"/>
    <w:rsid w:val="00693B17"/>
    <w:rsid w:val="006A3780"/>
    <w:rsid w:val="006B21BB"/>
    <w:rsid w:val="006C4F51"/>
    <w:rsid w:val="006E1776"/>
    <w:rsid w:val="006F2D4C"/>
    <w:rsid w:val="00700EB0"/>
    <w:rsid w:val="007075C8"/>
    <w:rsid w:val="0071003B"/>
    <w:rsid w:val="00716FEB"/>
    <w:rsid w:val="00722BB9"/>
    <w:rsid w:val="00725EC1"/>
    <w:rsid w:val="00734981"/>
    <w:rsid w:val="00741B64"/>
    <w:rsid w:val="00746578"/>
    <w:rsid w:val="0076283F"/>
    <w:rsid w:val="00763F0E"/>
    <w:rsid w:val="007751F8"/>
    <w:rsid w:val="00786100"/>
    <w:rsid w:val="00786734"/>
    <w:rsid w:val="007922D9"/>
    <w:rsid w:val="007A25F8"/>
    <w:rsid w:val="007A2FB3"/>
    <w:rsid w:val="007A3DBF"/>
    <w:rsid w:val="007B169D"/>
    <w:rsid w:val="007B3ED9"/>
    <w:rsid w:val="007C0988"/>
    <w:rsid w:val="007C3C82"/>
    <w:rsid w:val="007C7FEB"/>
    <w:rsid w:val="007D0004"/>
    <w:rsid w:val="007D209F"/>
    <w:rsid w:val="007D3AB9"/>
    <w:rsid w:val="007E2302"/>
    <w:rsid w:val="007E7873"/>
    <w:rsid w:val="00807395"/>
    <w:rsid w:val="008176FC"/>
    <w:rsid w:val="00836557"/>
    <w:rsid w:val="00836FD7"/>
    <w:rsid w:val="008406DA"/>
    <w:rsid w:val="008433B7"/>
    <w:rsid w:val="00853D03"/>
    <w:rsid w:val="00855936"/>
    <w:rsid w:val="008658DF"/>
    <w:rsid w:val="00872384"/>
    <w:rsid w:val="0087304D"/>
    <w:rsid w:val="008A1FB7"/>
    <w:rsid w:val="008A3AAD"/>
    <w:rsid w:val="008B4BD5"/>
    <w:rsid w:val="008B685E"/>
    <w:rsid w:val="008C5954"/>
    <w:rsid w:val="008E79CB"/>
    <w:rsid w:val="00906FDA"/>
    <w:rsid w:val="00923A29"/>
    <w:rsid w:val="00924FB9"/>
    <w:rsid w:val="009401F5"/>
    <w:rsid w:val="0094168F"/>
    <w:rsid w:val="009730FC"/>
    <w:rsid w:val="0097412B"/>
    <w:rsid w:val="00977618"/>
    <w:rsid w:val="0098050E"/>
    <w:rsid w:val="00981B6C"/>
    <w:rsid w:val="00982A2A"/>
    <w:rsid w:val="00983373"/>
    <w:rsid w:val="00986EE3"/>
    <w:rsid w:val="00987084"/>
    <w:rsid w:val="00987D59"/>
    <w:rsid w:val="00997C7B"/>
    <w:rsid w:val="009A2336"/>
    <w:rsid w:val="009A72CE"/>
    <w:rsid w:val="009B65B8"/>
    <w:rsid w:val="009C2F33"/>
    <w:rsid w:val="009C499E"/>
    <w:rsid w:val="009D1F92"/>
    <w:rsid w:val="009D6B01"/>
    <w:rsid w:val="009F1E19"/>
    <w:rsid w:val="009F776D"/>
    <w:rsid w:val="00A069FC"/>
    <w:rsid w:val="00A118F2"/>
    <w:rsid w:val="00A12BEE"/>
    <w:rsid w:val="00A14A63"/>
    <w:rsid w:val="00A25571"/>
    <w:rsid w:val="00A310DA"/>
    <w:rsid w:val="00A849B1"/>
    <w:rsid w:val="00AA090F"/>
    <w:rsid w:val="00AA13A2"/>
    <w:rsid w:val="00AA2D9F"/>
    <w:rsid w:val="00AA47C8"/>
    <w:rsid w:val="00AB1FAE"/>
    <w:rsid w:val="00AC2699"/>
    <w:rsid w:val="00AE02C2"/>
    <w:rsid w:val="00AF274D"/>
    <w:rsid w:val="00B03F95"/>
    <w:rsid w:val="00B26477"/>
    <w:rsid w:val="00B42BF5"/>
    <w:rsid w:val="00B44BC7"/>
    <w:rsid w:val="00B4534A"/>
    <w:rsid w:val="00B62A7B"/>
    <w:rsid w:val="00B772FC"/>
    <w:rsid w:val="00B83F84"/>
    <w:rsid w:val="00B8415E"/>
    <w:rsid w:val="00B90A9C"/>
    <w:rsid w:val="00BB2496"/>
    <w:rsid w:val="00BB6C3D"/>
    <w:rsid w:val="00BC540F"/>
    <w:rsid w:val="00BF37EA"/>
    <w:rsid w:val="00BF5743"/>
    <w:rsid w:val="00BF721F"/>
    <w:rsid w:val="00C02BE6"/>
    <w:rsid w:val="00C03F37"/>
    <w:rsid w:val="00C0538C"/>
    <w:rsid w:val="00C07FC6"/>
    <w:rsid w:val="00C110DE"/>
    <w:rsid w:val="00C11BB1"/>
    <w:rsid w:val="00C21C60"/>
    <w:rsid w:val="00C23176"/>
    <w:rsid w:val="00C23FAD"/>
    <w:rsid w:val="00C26531"/>
    <w:rsid w:val="00C3641D"/>
    <w:rsid w:val="00C52D3E"/>
    <w:rsid w:val="00C64C1A"/>
    <w:rsid w:val="00C65057"/>
    <w:rsid w:val="00C65B07"/>
    <w:rsid w:val="00C70200"/>
    <w:rsid w:val="00C71A59"/>
    <w:rsid w:val="00C71AE5"/>
    <w:rsid w:val="00C7345A"/>
    <w:rsid w:val="00C85897"/>
    <w:rsid w:val="00C87C61"/>
    <w:rsid w:val="00C87D0C"/>
    <w:rsid w:val="00C95C42"/>
    <w:rsid w:val="00CA4F10"/>
    <w:rsid w:val="00CA5DD5"/>
    <w:rsid w:val="00CB3032"/>
    <w:rsid w:val="00CB32AF"/>
    <w:rsid w:val="00CC4182"/>
    <w:rsid w:val="00CE5F11"/>
    <w:rsid w:val="00D15275"/>
    <w:rsid w:val="00D16A3A"/>
    <w:rsid w:val="00D2223E"/>
    <w:rsid w:val="00D30644"/>
    <w:rsid w:val="00D31D22"/>
    <w:rsid w:val="00D432E4"/>
    <w:rsid w:val="00D52EFD"/>
    <w:rsid w:val="00D52F09"/>
    <w:rsid w:val="00D65D06"/>
    <w:rsid w:val="00D73A69"/>
    <w:rsid w:val="00D81872"/>
    <w:rsid w:val="00D81B96"/>
    <w:rsid w:val="00D82CC0"/>
    <w:rsid w:val="00D9118F"/>
    <w:rsid w:val="00DA4446"/>
    <w:rsid w:val="00DA6D88"/>
    <w:rsid w:val="00DB0C17"/>
    <w:rsid w:val="00DC5D3B"/>
    <w:rsid w:val="00DE28B1"/>
    <w:rsid w:val="00DF4D8C"/>
    <w:rsid w:val="00E00D4E"/>
    <w:rsid w:val="00E02469"/>
    <w:rsid w:val="00E10DCC"/>
    <w:rsid w:val="00E13E83"/>
    <w:rsid w:val="00E17150"/>
    <w:rsid w:val="00E2257E"/>
    <w:rsid w:val="00E27C1A"/>
    <w:rsid w:val="00E350B5"/>
    <w:rsid w:val="00E43B71"/>
    <w:rsid w:val="00E6354A"/>
    <w:rsid w:val="00E677CE"/>
    <w:rsid w:val="00E86F8F"/>
    <w:rsid w:val="00EA2BD0"/>
    <w:rsid w:val="00EA36F2"/>
    <w:rsid w:val="00EA3C8C"/>
    <w:rsid w:val="00EB433A"/>
    <w:rsid w:val="00EC22C6"/>
    <w:rsid w:val="00EC7307"/>
    <w:rsid w:val="00ED35A4"/>
    <w:rsid w:val="00EE4F96"/>
    <w:rsid w:val="00EF3F18"/>
    <w:rsid w:val="00EF6AFF"/>
    <w:rsid w:val="00EF7BE7"/>
    <w:rsid w:val="00F008B0"/>
    <w:rsid w:val="00F06185"/>
    <w:rsid w:val="00F166C2"/>
    <w:rsid w:val="00F2358F"/>
    <w:rsid w:val="00F32797"/>
    <w:rsid w:val="00F45AFD"/>
    <w:rsid w:val="00F54F1A"/>
    <w:rsid w:val="00F55126"/>
    <w:rsid w:val="00F747DB"/>
    <w:rsid w:val="00F90E17"/>
    <w:rsid w:val="00F91DA5"/>
    <w:rsid w:val="00F94D36"/>
    <w:rsid w:val="00FA19FA"/>
    <w:rsid w:val="00FB40A4"/>
    <w:rsid w:val="00FC3F3D"/>
    <w:rsid w:val="00FC67E8"/>
    <w:rsid w:val="00FC7572"/>
    <w:rsid w:val="00FD1583"/>
    <w:rsid w:val="00FD1882"/>
    <w:rsid w:val="00FD386D"/>
    <w:rsid w:val="00FD6909"/>
    <w:rsid w:val="00FE66E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3C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Default">
    <w:name w:val="Default"/>
    <w:rsid w:val="00A25571"/>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FreeForm">
    <w:name w:val="Free Form"/>
    <w:autoRedefine/>
    <w:rsid w:val="004F138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33104930">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8412154">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3260166">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17599593">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72929886">
      <w:bodyDiv w:val="1"/>
      <w:marLeft w:val="0"/>
      <w:marRight w:val="0"/>
      <w:marTop w:val="0"/>
      <w:marBottom w:val="0"/>
      <w:divBdr>
        <w:top w:val="none" w:sz="0" w:space="0" w:color="auto"/>
        <w:left w:val="none" w:sz="0" w:space="0" w:color="auto"/>
        <w:bottom w:val="none" w:sz="0" w:space="0" w:color="auto"/>
        <w:right w:val="none" w:sz="0" w:space="0" w:color="auto"/>
      </w:divBdr>
    </w:div>
    <w:div w:id="60188497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29887132">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3707192">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02067855">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5393508">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0266851">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74193113">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4722827">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03731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das.povilaiti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3440</Words>
  <Characters>1961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165</cp:revision>
  <dcterms:created xsi:type="dcterms:W3CDTF">2024-11-05T08:47:00Z</dcterms:created>
  <dcterms:modified xsi:type="dcterms:W3CDTF">2025-04-02T13:15:00Z</dcterms:modified>
</cp:coreProperties>
</file>