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CAF" w:rsidRPr="00531EB4" w:rsidRDefault="00DE3CAF" w:rsidP="00DE3CAF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pacing w:val="0"/>
          <w:sz w:val="24"/>
          <w:szCs w:val="24"/>
          <w:lang w:val="lt-LT"/>
        </w:rPr>
      </w:pPr>
      <w:r w:rsidRPr="00531EB4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>GYNYBOS RESURSŲ AGENTŪRA PRIE KAM</w:t>
      </w:r>
    </w:p>
    <w:p w:rsidR="00DE3CAF" w:rsidRPr="00531EB4" w:rsidRDefault="00DE3CAF" w:rsidP="00DE3CAF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531EB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:rsidR="00E60E24" w:rsidRDefault="00DE3CAF" w:rsidP="00DE3CAF">
      <w:pPr>
        <w:tabs>
          <w:tab w:val="left" w:pos="567"/>
        </w:tabs>
        <w:jc w:val="center"/>
        <w:outlineLvl w:val="0"/>
        <w:rPr>
          <w:bCs/>
          <w:color w:val="000000" w:themeColor="text1"/>
          <w:sz w:val="24"/>
          <w:szCs w:val="24"/>
        </w:rPr>
      </w:pPr>
      <w:r w:rsidRPr="00531EB4">
        <w:rPr>
          <w:color w:val="000000" w:themeColor="text1"/>
          <w:sz w:val="24"/>
          <w:szCs w:val="24"/>
        </w:rPr>
        <w:t>VIEŠOJO PIRKIMO „</w:t>
      </w:r>
      <w:r w:rsidR="00105EA0">
        <w:rPr>
          <w:color w:val="000000" w:themeColor="text1"/>
          <w:sz w:val="24"/>
          <w:szCs w:val="24"/>
        </w:rPr>
        <w:t>AVALYNĖ</w:t>
      </w:r>
      <w:r>
        <w:rPr>
          <w:bCs/>
          <w:color w:val="000000" w:themeColor="text1"/>
          <w:sz w:val="24"/>
          <w:szCs w:val="24"/>
        </w:rPr>
        <w:t xml:space="preserve">” </w:t>
      </w:r>
      <w:r w:rsidR="00DD75E4">
        <w:rPr>
          <w:bCs/>
          <w:color w:val="000000" w:themeColor="text1"/>
          <w:sz w:val="24"/>
          <w:szCs w:val="24"/>
        </w:rPr>
        <w:t>KOMISIJA</w:t>
      </w:r>
    </w:p>
    <w:p w:rsidR="00DD75E4" w:rsidRDefault="00DD75E4" w:rsidP="00DD75E4">
      <w:pPr>
        <w:tabs>
          <w:tab w:val="left" w:pos="567"/>
        </w:tabs>
        <w:jc w:val="center"/>
        <w:outlineLvl w:val="0"/>
        <w:rPr>
          <w:sz w:val="24"/>
          <w:szCs w:val="24"/>
        </w:rPr>
      </w:pPr>
    </w:p>
    <w:p w:rsidR="00C2438B" w:rsidRDefault="00E60E24">
      <w:pPr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eastAsiaTheme="minorHAnsi"/>
          <w:sz w:val="24"/>
          <w:szCs w:val="24"/>
        </w:rPr>
        <w:t>Suinteresuotiems dalyviams</w:t>
      </w:r>
      <w:r>
        <w:rPr>
          <w:rFonts w:eastAsiaTheme="minorHAnsi"/>
          <w:sz w:val="24"/>
          <w:szCs w:val="24"/>
        </w:rPr>
        <w:tab/>
        <w:t xml:space="preserve">    </w:t>
      </w:r>
      <w:r>
        <w:rPr>
          <w:rFonts w:eastAsiaTheme="minorHAnsi"/>
          <w:sz w:val="24"/>
          <w:szCs w:val="24"/>
        </w:rPr>
        <w:tab/>
        <w:t xml:space="preserve">               </w:t>
      </w:r>
      <w:r w:rsidR="00DD75E4">
        <w:rPr>
          <w:rFonts w:eastAsiaTheme="minorHAnsi"/>
          <w:sz w:val="24"/>
          <w:szCs w:val="24"/>
        </w:rPr>
        <w:tab/>
      </w:r>
      <w:r w:rsidR="00105EA0">
        <w:rPr>
          <w:rFonts w:eastAsiaTheme="minorHAnsi"/>
          <w:sz w:val="24"/>
          <w:szCs w:val="24"/>
        </w:rPr>
        <w:t>2025-</w:t>
      </w:r>
      <w:r w:rsidR="00B73C85">
        <w:rPr>
          <w:rFonts w:eastAsiaTheme="minorHAnsi"/>
          <w:sz w:val="24"/>
          <w:szCs w:val="24"/>
        </w:rPr>
        <w:t>04-03</w:t>
      </w:r>
      <w:r w:rsidR="006D716A">
        <w:rPr>
          <w:rFonts w:eastAsiaTheme="minorHAnsi"/>
          <w:sz w:val="24"/>
          <w:szCs w:val="24"/>
        </w:rPr>
        <w:t xml:space="preserve"> </w:t>
      </w:r>
    </w:p>
    <w:p w:rsidR="00C2438B" w:rsidRDefault="00C2438B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C2438B" w:rsidRDefault="00C2438B">
      <w:pPr>
        <w:rPr>
          <w:rFonts w:eastAsiaTheme="minorHAnsi"/>
          <w:sz w:val="24"/>
          <w:szCs w:val="24"/>
        </w:rPr>
      </w:pPr>
    </w:p>
    <w:p w:rsidR="00C2438B" w:rsidRDefault="00E60E24">
      <w:pPr>
        <w:tabs>
          <w:tab w:val="left" w:pos="567"/>
        </w:tabs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B73C85">
        <w:rPr>
          <w:b/>
          <w:sz w:val="24"/>
          <w:szCs w:val="24"/>
        </w:rPr>
        <w:t>ATSAKYMŲ</w:t>
      </w:r>
      <w:r w:rsidR="004A4A09">
        <w:rPr>
          <w:b/>
          <w:sz w:val="24"/>
          <w:szCs w:val="24"/>
        </w:rPr>
        <w:t xml:space="preserve"> </w:t>
      </w:r>
      <w:r w:rsidR="0010209B">
        <w:rPr>
          <w:b/>
          <w:sz w:val="24"/>
          <w:szCs w:val="24"/>
        </w:rPr>
        <w:t>Į PAKLAU</w:t>
      </w:r>
      <w:r w:rsidR="00AC6328">
        <w:rPr>
          <w:b/>
          <w:sz w:val="24"/>
          <w:szCs w:val="24"/>
        </w:rPr>
        <w:t>S</w:t>
      </w:r>
      <w:r w:rsidR="0010209B">
        <w:rPr>
          <w:b/>
          <w:sz w:val="24"/>
          <w:szCs w:val="24"/>
        </w:rPr>
        <w:t>I</w:t>
      </w:r>
      <w:r w:rsidR="00B73C85">
        <w:rPr>
          <w:b/>
          <w:sz w:val="24"/>
          <w:szCs w:val="24"/>
        </w:rPr>
        <w:t>MUS</w:t>
      </w:r>
    </w:p>
    <w:p w:rsidR="00C2438B" w:rsidRDefault="00C2438B">
      <w:pPr>
        <w:tabs>
          <w:tab w:val="left" w:pos="567"/>
        </w:tabs>
        <w:jc w:val="both"/>
        <w:outlineLvl w:val="0"/>
        <w:rPr>
          <w:sz w:val="24"/>
          <w:szCs w:val="24"/>
        </w:rPr>
      </w:pPr>
    </w:p>
    <w:p w:rsidR="00105EA0" w:rsidRDefault="00105EA0">
      <w:pPr>
        <w:tabs>
          <w:tab w:val="left" w:pos="567"/>
        </w:tabs>
        <w:ind w:firstLine="709"/>
        <w:jc w:val="both"/>
        <w:outlineLvl w:val="0"/>
        <w:rPr>
          <w:spacing w:val="4"/>
          <w:sz w:val="24"/>
          <w:szCs w:val="24"/>
        </w:rPr>
      </w:pPr>
      <w:r w:rsidRPr="008F7702">
        <w:rPr>
          <w:spacing w:val="4"/>
          <w:sz w:val="24"/>
          <w:szCs w:val="24"/>
        </w:rPr>
        <w:t xml:space="preserve">Gynybos resursų agentūra prie Krašto apsaugos ministerijos (toliau – perkančioji organizacija) 2025 m. </w:t>
      </w:r>
      <w:r>
        <w:rPr>
          <w:spacing w:val="4"/>
          <w:sz w:val="24"/>
          <w:szCs w:val="24"/>
        </w:rPr>
        <w:t>kovo</w:t>
      </w:r>
      <w:r w:rsidRPr="008F7702">
        <w:rPr>
          <w:spacing w:val="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17</w:t>
      </w:r>
      <w:r w:rsidRPr="008F7702">
        <w:rPr>
          <w:spacing w:val="4"/>
          <w:sz w:val="24"/>
          <w:szCs w:val="24"/>
        </w:rPr>
        <w:t xml:space="preserve"> d. Centrinėje viešųjų pirkimų informacinėje sistemoje (toliau – CVP IS) (pirkimo Nr.   </w:t>
      </w:r>
      <w:r>
        <w:rPr>
          <w:spacing w:val="4"/>
          <w:sz w:val="24"/>
          <w:szCs w:val="24"/>
        </w:rPr>
        <w:t>1662465</w:t>
      </w:r>
      <w:r w:rsidRPr="008F7702">
        <w:rPr>
          <w:spacing w:val="4"/>
          <w:sz w:val="24"/>
          <w:szCs w:val="24"/>
        </w:rPr>
        <w:t xml:space="preserve">) paskelbė </w:t>
      </w:r>
      <w:r>
        <w:rPr>
          <w:spacing w:val="4"/>
          <w:sz w:val="24"/>
          <w:szCs w:val="24"/>
        </w:rPr>
        <w:t>Avalynės</w:t>
      </w:r>
      <w:r w:rsidRPr="008F7702">
        <w:rPr>
          <w:spacing w:val="4"/>
          <w:sz w:val="24"/>
          <w:szCs w:val="24"/>
        </w:rPr>
        <w:t xml:space="preserve"> pirkimo atvirą konkursą (toliau – pirkimas), kuris vykdomas CVP IS prie</w:t>
      </w:r>
      <w:bookmarkStart w:id="0" w:name="_GoBack"/>
      <w:bookmarkEnd w:id="0"/>
      <w:r w:rsidRPr="008F7702">
        <w:rPr>
          <w:spacing w:val="4"/>
          <w:sz w:val="24"/>
          <w:szCs w:val="24"/>
        </w:rPr>
        <w:t>monėmis, pasiekiamomis adresu https://pirkimai.eviesiejipirk</w:t>
      </w:r>
      <w:r>
        <w:rPr>
          <w:spacing w:val="4"/>
          <w:sz w:val="24"/>
          <w:szCs w:val="24"/>
        </w:rPr>
        <w:t xml:space="preserve">imai.lt/. </w:t>
      </w:r>
    </w:p>
    <w:p w:rsidR="00C2438B" w:rsidRDefault="00E60E24">
      <w:pPr>
        <w:tabs>
          <w:tab w:val="left" w:pos="567"/>
        </w:tabs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Viešojo pirkimo k</w:t>
      </w:r>
      <w:r w:rsidR="00C40DBF">
        <w:rPr>
          <w:sz w:val="24"/>
          <w:szCs w:val="24"/>
        </w:rPr>
        <w:t>omisija</w:t>
      </w:r>
      <w:r w:rsidR="00F83533">
        <w:rPr>
          <w:sz w:val="24"/>
          <w:szCs w:val="24"/>
        </w:rPr>
        <w:t>, gavusi konkurso dalyvio</w:t>
      </w:r>
      <w:r w:rsidR="00B412E2">
        <w:rPr>
          <w:sz w:val="24"/>
          <w:szCs w:val="24"/>
        </w:rPr>
        <w:t xml:space="preserve"> </w:t>
      </w:r>
      <w:r w:rsidR="00B73C85">
        <w:rPr>
          <w:sz w:val="24"/>
          <w:szCs w:val="24"/>
        </w:rPr>
        <w:t>klausimus</w:t>
      </w:r>
      <w:r>
        <w:rPr>
          <w:sz w:val="24"/>
          <w:szCs w:val="24"/>
        </w:rPr>
        <w:t xml:space="preserve">, vadovaudamasi Lietuvos Respublikos viešųjų pirkimų įstatymo 36 straipsnio 5 dalimi ir </w:t>
      </w:r>
      <w:r w:rsidR="0073591C">
        <w:rPr>
          <w:sz w:val="24"/>
          <w:szCs w:val="24"/>
        </w:rPr>
        <w:t>pir</w:t>
      </w:r>
      <w:r w:rsidR="00C0121E">
        <w:rPr>
          <w:sz w:val="24"/>
          <w:szCs w:val="24"/>
        </w:rPr>
        <w:t>k</w:t>
      </w:r>
      <w:r w:rsidR="0073591C">
        <w:rPr>
          <w:sz w:val="24"/>
          <w:szCs w:val="24"/>
        </w:rPr>
        <w:t>imo</w:t>
      </w:r>
      <w:r>
        <w:rPr>
          <w:sz w:val="24"/>
          <w:szCs w:val="24"/>
        </w:rPr>
        <w:t xml:space="preserve"> sąlygų </w:t>
      </w:r>
      <w:r w:rsidR="005360BD">
        <w:rPr>
          <w:sz w:val="24"/>
          <w:szCs w:val="24"/>
        </w:rPr>
        <w:t>9</w:t>
      </w:r>
      <w:r w:rsidR="00623CC2">
        <w:rPr>
          <w:sz w:val="24"/>
          <w:szCs w:val="24"/>
        </w:rPr>
        <w:t>.3</w:t>
      </w:r>
      <w:r>
        <w:rPr>
          <w:sz w:val="24"/>
          <w:szCs w:val="24"/>
        </w:rPr>
        <w:t xml:space="preserve"> punk</w:t>
      </w:r>
      <w:r w:rsidR="00B73C85">
        <w:rPr>
          <w:sz w:val="24"/>
          <w:szCs w:val="24"/>
        </w:rPr>
        <w:t>tu atsako į pateiktus klausimus</w:t>
      </w:r>
      <w:r w:rsidR="00B412E2">
        <w:rPr>
          <w:sz w:val="24"/>
          <w:szCs w:val="24"/>
        </w:rPr>
        <w:t xml:space="preserve"> </w:t>
      </w:r>
      <w:r>
        <w:rPr>
          <w:sz w:val="24"/>
          <w:szCs w:val="24"/>
        </w:rPr>
        <w:t>taip:</w:t>
      </w:r>
    </w:p>
    <w:p w:rsidR="00105EA0" w:rsidRDefault="00105EA0">
      <w:pPr>
        <w:tabs>
          <w:tab w:val="left" w:pos="567"/>
        </w:tabs>
        <w:ind w:firstLine="709"/>
        <w:jc w:val="both"/>
        <w:outlineLvl w:val="0"/>
        <w:rPr>
          <w:sz w:val="24"/>
          <w:szCs w:val="24"/>
        </w:rPr>
      </w:pPr>
    </w:p>
    <w:p w:rsidR="00434B70" w:rsidRPr="00B372E2" w:rsidRDefault="00434B70" w:rsidP="00434B70">
      <w:pPr>
        <w:spacing w:line="252" w:lineRule="auto"/>
        <w:ind w:firstLine="709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>1 Klausimas.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Pagal reikalavimą p. 28. u</w:t>
      </w:r>
      <w:r w:rsidRPr="00A91F77">
        <w:rPr>
          <w:i/>
          <w:sz w:val="24"/>
          <w:szCs w:val="24"/>
        </w:rPr>
        <w:t>žtrauktukas - turi būti 19,0 +/- 1 cm., sertifikuotas batas yra su 15 cm užtrauktuku, ar būtų galimybė padidinti paklaidą?</w:t>
      </w:r>
    </w:p>
    <w:p w:rsidR="00434B70" w:rsidRDefault="00434B70" w:rsidP="00434B70">
      <w:pPr>
        <w:spacing w:line="252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Atsakymas.</w:t>
      </w:r>
      <w:r>
        <w:rPr>
          <w:sz w:val="24"/>
          <w:szCs w:val="24"/>
        </w:rPr>
        <w:t xml:space="preserve"> </w:t>
      </w:r>
      <w:r w:rsidRPr="00A91F77">
        <w:rPr>
          <w:sz w:val="24"/>
          <w:szCs w:val="24"/>
        </w:rPr>
        <w:t xml:space="preserve">Informuojame, kad batai skirti Karinių jūrų pajėgų kariams, užtrauktuko paskirtis </w:t>
      </w:r>
      <w:r>
        <w:rPr>
          <w:sz w:val="24"/>
          <w:szCs w:val="24"/>
        </w:rPr>
        <w:t>yra greitas batų nusiavimas</w:t>
      </w:r>
      <w:r w:rsidRPr="00A91F77">
        <w:rPr>
          <w:sz w:val="24"/>
          <w:szCs w:val="24"/>
        </w:rPr>
        <w:t xml:space="preserve">. Batai turi užtikrinti ne tik pėdos saugumą, bet ir greitą jo nusiavimą, tose aplinkose kuriose gali atsidurti laivo įgulos personalas. Trumpesnis užtrauktukas </w:t>
      </w:r>
      <w:r>
        <w:rPr>
          <w:sz w:val="24"/>
          <w:szCs w:val="24"/>
        </w:rPr>
        <w:t>apribotų</w:t>
      </w:r>
      <w:r w:rsidRPr="00A91F77">
        <w:rPr>
          <w:sz w:val="24"/>
          <w:szCs w:val="24"/>
        </w:rPr>
        <w:t xml:space="preserve"> greitą šio veiksmo atlikimą, </w:t>
      </w:r>
      <w:r>
        <w:rPr>
          <w:sz w:val="24"/>
          <w:szCs w:val="24"/>
        </w:rPr>
        <w:t>patekus į vandenį ir sausumoje. Techninės specifikacijos 28 punkte</w:t>
      </w:r>
      <w:r w:rsidRPr="00A91F77">
        <w:rPr>
          <w:sz w:val="24"/>
          <w:szCs w:val="24"/>
        </w:rPr>
        <w:t xml:space="preserve"> yra numatyta pakankama 1 cm užtrauktuko </w:t>
      </w:r>
      <w:r>
        <w:rPr>
          <w:sz w:val="24"/>
          <w:szCs w:val="24"/>
        </w:rPr>
        <w:t>ilgio paklaida</w:t>
      </w:r>
      <w:r w:rsidRPr="00A91F77">
        <w:rPr>
          <w:sz w:val="24"/>
          <w:szCs w:val="24"/>
        </w:rPr>
        <w:t>.</w:t>
      </w:r>
    </w:p>
    <w:p w:rsidR="00434B70" w:rsidRDefault="00434B70" w:rsidP="00434B70">
      <w:pPr>
        <w:spacing w:line="252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 Klausimas. </w:t>
      </w:r>
      <w:r w:rsidRPr="00BA458B">
        <w:rPr>
          <w:i/>
          <w:sz w:val="24"/>
          <w:szCs w:val="24"/>
        </w:rPr>
        <w:t>Pagal p. 29 reikalavimą batų gale turėtų būti tekstilės juostelės. Ar galima praplėsti, kad nugarėlė būtų arba iš odos</w:t>
      </w:r>
      <w:r w:rsidRPr="00A91F77">
        <w:rPr>
          <w:sz w:val="24"/>
          <w:szCs w:val="24"/>
        </w:rPr>
        <w:t>?</w:t>
      </w:r>
    </w:p>
    <w:p w:rsidR="00434B70" w:rsidRDefault="00434B70" w:rsidP="00434B70">
      <w:pPr>
        <w:spacing w:line="252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Atsakymas.</w:t>
      </w:r>
      <w:r>
        <w:rPr>
          <w:sz w:val="24"/>
          <w:szCs w:val="24"/>
        </w:rPr>
        <w:t xml:space="preserve"> Techninės specifikacijos</w:t>
      </w:r>
      <w:r w:rsidRPr="00A91F77">
        <w:rPr>
          <w:sz w:val="24"/>
          <w:szCs w:val="24"/>
        </w:rPr>
        <w:t xml:space="preserve"> 29 p. numato  bato gale – užtraukimo kilpą iš tekstilinės juostelės. Jos funkcija palengvinti ir pagreitinti batų užsimovimą. Šiai funkcijai užtikrinti tinkamiausia yra tekstilinė juostelė, ji n</w:t>
      </w:r>
      <w:r>
        <w:rPr>
          <w:sz w:val="24"/>
          <w:szCs w:val="24"/>
        </w:rPr>
        <w:t xml:space="preserve">ėra tokia paveiki išorinėms aplinkoms, </w:t>
      </w:r>
      <w:r w:rsidRPr="00A91F77">
        <w:rPr>
          <w:sz w:val="24"/>
          <w:szCs w:val="24"/>
        </w:rPr>
        <w:t xml:space="preserve">dėl </w:t>
      </w:r>
      <w:r>
        <w:rPr>
          <w:sz w:val="24"/>
          <w:szCs w:val="24"/>
        </w:rPr>
        <w:t>kurių</w:t>
      </w:r>
      <w:r w:rsidRPr="00A91F77">
        <w:rPr>
          <w:sz w:val="24"/>
          <w:szCs w:val="24"/>
        </w:rPr>
        <w:t xml:space="preserve"> gali sumažėti jos atsparumas trūkimui. Natūralios odos juostelė dėl savo savybių </w:t>
      </w:r>
      <w:r>
        <w:rPr>
          <w:sz w:val="24"/>
          <w:szCs w:val="24"/>
        </w:rPr>
        <w:t>būtų</w:t>
      </w:r>
      <w:r w:rsidRPr="00A91F77">
        <w:rPr>
          <w:sz w:val="24"/>
          <w:szCs w:val="24"/>
        </w:rPr>
        <w:t xml:space="preserve"> ne tokia patikima ir gali ištrūkti arba plyšti. </w:t>
      </w:r>
      <w:r>
        <w:rPr>
          <w:sz w:val="24"/>
          <w:szCs w:val="24"/>
        </w:rPr>
        <w:t xml:space="preserve">Reikalavimas, kad </w:t>
      </w:r>
      <w:r w:rsidRPr="00A91F77">
        <w:rPr>
          <w:sz w:val="24"/>
          <w:szCs w:val="24"/>
        </w:rPr>
        <w:t xml:space="preserve">batų gale </w:t>
      </w:r>
      <w:r>
        <w:rPr>
          <w:sz w:val="24"/>
          <w:szCs w:val="24"/>
        </w:rPr>
        <w:t>būtų užtraukimo kilpa iš tekstilinės juostelės, nekeičiamas.</w:t>
      </w:r>
    </w:p>
    <w:p w:rsidR="00434B70" w:rsidRDefault="00434B70" w:rsidP="00434B70">
      <w:pPr>
        <w:spacing w:line="252" w:lineRule="auto"/>
        <w:ind w:firstLine="709"/>
        <w:jc w:val="both"/>
        <w:rPr>
          <w:b/>
          <w:sz w:val="24"/>
          <w:szCs w:val="24"/>
        </w:rPr>
      </w:pPr>
      <w:r w:rsidRPr="00A91F77">
        <w:rPr>
          <w:b/>
          <w:sz w:val="24"/>
          <w:szCs w:val="24"/>
        </w:rPr>
        <w:t>3 Klausimas.</w:t>
      </w:r>
      <w:r>
        <w:rPr>
          <w:sz w:val="24"/>
          <w:szCs w:val="24"/>
        </w:rPr>
        <w:t xml:space="preserve"> </w:t>
      </w:r>
      <w:r w:rsidRPr="00A91F77">
        <w:rPr>
          <w:i/>
          <w:sz w:val="24"/>
          <w:szCs w:val="24"/>
        </w:rPr>
        <w:t>Lentelės 8 punktas -AN (kulkšnies apsaugos) - prašome detalizuoti, ar tai būtų tinkama, kaip tiesiog audinio sustiprinimas kulkšnies vietoje</w:t>
      </w:r>
      <w:r w:rsidRPr="00A91F77">
        <w:rPr>
          <w:sz w:val="24"/>
          <w:szCs w:val="24"/>
        </w:rPr>
        <w:t>?</w:t>
      </w:r>
    </w:p>
    <w:p w:rsidR="00434B70" w:rsidRDefault="00434B70" w:rsidP="00434B70">
      <w:pPr>
        <w:spacing w:line="252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Atsakymas.</w:t>
      </w:r>
      <w:r>
        <w:rPr>
          <w:sz w:val="24"/>
          <w:szCs w:val="24"/>
        </w:rPr>
        <w:t xml:space="preserve"> </w:t>
      </w:r>
      <w:r w:rsidRPr="00A91F77">
        <w:rPr>
          <w:sz w:val="24"/>
          <w:szCs w:val="24"/>
        </w:rPr>
        <w:t xml:space="preserve">Čiurnos apsauga turi atitikti </w:t>
      </w:r>
      <w:r>
        <w:rPr>
          <w:sz w:val="24"/>
          <w:szCs w:val="24"/>
        </w:rPr>
        <w:t>techninės specifikacijos</w:t>
      </w:r>
      <w:r w:rsidRPr="00A91F77">
        <w:rPr>
          <w:sz w:val="24"/>
          <w:szCs w:val="24"/>
        </w:rPr>
        <w:t xml:space="preserve"> reikalavimą pagrindinėms medžiagoms 2 lentelės 8 p. EN ISO 20344 5.17 punkto arba lygiaverčio s</w:t>
      </w:r>
      <w:r>
        <w:rPr>
          <w:sz w:val="24"/>
          <w:szCs w:val="24"/>
        </w:rPr>
        <w:t>tandarto reikalavimus. Perkančia</w:t>
      </w:r>
      <w:r w:rsidRPr="00A91F77">
        <w:rPr>
          <w:sz w:val="24"/>
          <w:szCs w:val="24"/>
        </w:rPr>
        <w:t xml:space="preserve">jai organizacijai bus priimtini įvairūs gamintojų sprendimai užtikrinantys čiurnos apsaugą pagal minėtą standarto reikalavimą (simbolis AN).    </w:t>
      </w:r>
    </w:p>
    <w:p w:rsidR="00434B70" w:rsidRDefault="00434B70" w:rsidP="00434B70">
      <w:pPr>
        <w:spacing w:line="252" w:lineRule="auto"/>
        <w:ind w:firstLine="709"/>
        <w:jc w:val="both"/>
        <w:rPr>
          <w:i/>
          <w:sz w:val="24"/>
          <w:szCs w:val="24"/>
        </w:rPr>
      </w:pPr>
      <w:r w:rsidRPr="00A91F77">
        <w:rPr>
          <w:b/>
          <w:sz w:val="24"/>
          <w:szCs w:val="24"/>
        </w:rPr>
        <w:t>4 Klausimas.</w:t>
      </w:r>
      <w:r>
        <w:rPr>
          <w:sz w:val="24"/>
          <w:szCs w:val="24"/>
        </w:rPr>
        <w:t xml:space="preserve"> </w:t>
      </w:r>
      <w:r w:rsidRPr="00A91F77">
        <w:rPr>
          <w:i/>
          <w:sz w:val="24"/>
          <w:szCs w:val="24"/>
        </w:rPr>
        <w:t>Klausimas dėl dydžių: Lentelėje matyti 3 skirtingi pločiai - bet niekur reikalavimuose papildomai tai neminima.</w:t>
      </w:r>
    </w:p>
    <w:p w:rsidR="00434B70" w:rsidRPr="00BA458B" w:rsidRDefault="00434B70" w:rsidP="00434B70">
      <w:pPr>
        <w:spacing w:line="252" w:lineRule="auto"/>
        <w:ind w:firstLine="709"/>
        <w:jc w:val="both"/>
        <w:rPr>
          <w:b/>
          <w:sz w:val="24"/>
          <w:szCs w:val="24"/>
        </w:rPr>
      </w:pPr>
      <w:r w:rsidRPr="00A91F77">
        <w:rPr>
          <w:b/>
          <w:sz w:val="24"/>
          <w:szCs w:val="24"/>
        </w:rPr>
        <w:t xml:space="preserve">Atsakymas. </w:t>
      </w:r>
      <w:r w:rsidRPr="00A91F77">
        <w:rPr>
          <w:sz w:val="24"/>
          <w:szCs w:val="24"/>
        </w:rPr>
        <w:t>Informuojame, kad</w:t>
      </w:r>
      <w:r>
        <w:rPr>
          <w:sz w:val="24"/>
          <w:szCs w:val="24"/>
        </w:rPr>
        <w:t xml:space="preserve"> techninėje specifikacijoje</w:t>
      </w:r>
      <w:r w:rsidRPr="00A91F77">
        <w:rPr>
          <w:sz w:val="24"/>
          <w:szCs w:val="24"/>
        </w:rPr>
        <w:t xml:space="preserve"> lentelė Nr.1 </w:t>
      </w:r>
      <w:r>
        <w:rPr>
          <w:sz w:val="24"/>
          <w:szCs w:val="24"/>
        </w:rPr>
        <w:t>„</w:t>
      </w:r>
      <w:r w:rsidRPr="00A91F77">
        <w:rPr>
          <w:sz w:val="24"/>
          <w:szCs w:val="24"/>
        </w:rPr>
        <w:t>Dydžiai</w:t>
      </w:r>
      <w:r>
        <w:rPr>
          <w:sz w:val="24"/>
          <w:szCs w:val="24"/>
        </w:rPr>
        <w:t>“</w:t>
      </w:r>
      <w:r w:rsidRPr="00A91F77">
        <w:rPr>
          <w:sz w:val="24"/>
          <w:szCs w:val="24"/>
        </w:rPr>
        <w:t xml:space="preserve"> yra sudėtinė </w:t>
      </w:r>
      <w:r>
        <w:rPr>
          <w:sz w:val="24"/>
          <w:szCs w:val="24"/>
        </w:rPr>
        <w:t>techninės specifikacijos</w:t>
      </w:r>
      <w:r w:rsidRPr="00A91F77">
        <w:rPr>
          <w:sz w:val="24"/>
          <w:szCs w:val="24"/>
        </w:rPr>
        <w:t xml:space="preserve"> dalis</w:t>
      </w:r>
      <w:r>
        <w:rPr>
          <w:sz w:val="24"/>
          <w:szCs w:val="24"/>
        </w:rPr>
        <w:t>,</w:t>
      </w:r>
      <w:r w:rsidRPr="00A91F77">
        <w:rPr>
          <w:sz w:val="24"/>
          <w:szCs w:val="24"/>
        </w:rPr>
        <w:t xml:space="preserve"> kurioje keliami reikalavimai batų dydžiams ir jų pločiui.</w:t>
      </w:r>
    </w:p>
    <w:p w:rsidR="005360BD" w:rsidRPr="00DE3CAF" w:rsidRDefault="00B23360" w:rsidP="00DE3CAF">
      <w:pPr>
        <w:ind w:firstLine="426"/>
        <w:jc w:val="both"/>
        <w:rPr>
          <w:rFonts w:eastAsia="Calibri"/>
          <w:sz w:val="24"/>
          <w:szCs w:val="24"/>
        </w:rPr>
      </w:pPr>
      <w:r w:rsidRPr="00DE3CAF">
        <w:rPr>
          <w:bCs/>
          <w:sz w:val="24"/>
          <w:szCs w:val="24"/>
        </w:rPr>
        <w:tab/>
      </w:r>
    </w:p>
    <w:p w:rsidR="00C2438B" w:rsidRDefault="00C2438B">
      <w:pPr>
        <w:tabs>
          <w:tab w:val="left" w:pos="567"/>
        </w:tabs>
        <w:ind w:firstLine="737"/>
        <w:jc w:val="both"/>
        <w:outlineLvl w:val="0"/>
        <w:rPr>
          <w:sz w:val="24"/>
          <w:szCs w:val="24"/>
        </w:rPr>
      </w:pPr>
    </w:p>
    <w:p w:rsidR="00C2438B" w:rsidRDefault="00E60E24">
      <w:pPr>
        <w:tabs>
          <w:tab w:val="left" w:pos="567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Vieš</w:t>
      </w:r>
      <w:r w:rsidR="00F97CB4">
        <w:rPr>
          <w:sz w:val="24"/>
          <w:szCs w:val="24"/>
        </w:rPr>
        <w:t>ojo pirkimo komisija</w:t>
      </w:r>
      <w:r w:rsidR="00F05311">
        <w:rPr>
          <w:sz w:val="24"/>
          <w:szCs w:val="24"/>
        </w:rPr>
        <w:tab/>
      </w:r>
    </w:p>
    <w:p w:rsidR="00C2438B" w:rsidRDefault="00C2438B"/>
    <w:p w:rsidR="00C2438B" w:rsidRDefault="00C2438B"/>
    <w:sectPr w:rsidR="00C2438B" w:rsidSect="00E60E24">
      <w:pgSz w:w="11906" w:h="16838"/>
      <w:pgMar w:top="1134" w:right="567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ndale Sans UI">
    <w:charset w:val="00"/>
    <w:family w:val="auto"/>
    <w:pitch w:val="variable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23716"/>
    <w:multiLevelType w:val="hybridMultilevel"/>
    <w:tmpl w:val="446A228A"/>
    <w:lvl w:ilvl="0" w:tplc="A0E4C8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38B"/>
    <w:rsid w:val="00075A71"/>
    <w:rsid w:val="0010209B"/>
    <w:rsid w:val="00105EA0"/>
    <w:rsid w:val="001F352D"/>
    <w:rsid w:val="00275B5B"/>
    <w:rsid w:val="0031446E"/>
    <w:rsid w:val="003B77B2"/>
    <w:rsid w:val="00434B70"/>
    <w:rsid w:val="004A4A09"/>
    <w:rsid w:val="005360BD"/>
    <w:rsid w:val="00623CC2"/>
    <w:rsid w:val="006B6E3C"/>
    <w:rsid w:val="006D716A"/>
    <w:rsid w:val="0073591C"/>
    <w:rsid w:val="007E5135"/>
    <w:rsid w:val="008F3873"/>
    <w:rsid w:val="00AC6328"/>
    <w:rsid w:val="00B23360"/>
    <w:rsid w:val="00B412E2"/>
    <w:rsid w:val="00B73C85"/>
    <w:rsid w:val="00C0121E"/>
    <w:rsid w:val="00C0193A"/>
    <w:rsid w:val="00C01A6C"/>
    <w:rsid w:val="00C2438B"/>
    <w:rsid w:val="00C2685B"/>
    <w:rsid w:val="00C40DBF"/>
    <w:rsid w:val="00C81062"/>
    <w:rsid w:val="00DD75E4"/>
    <w:rsid w:val="00DE3CAF"/>
    <w:rsid w:val="00E36787"/>
    <w:rsid w:val="00E37A3E"/>
    <w:rsid w:val="00E60E24"/>
    <w:rsid w:val="00EE4DF1"/>
    <w:rsid w:val="00F04280"/>
    <w:rsid w:val="00F05311"/>
    <w:rsid w:val="00F062B2"/>
    <w:rsid w:val="00F83533"/>
    <w:rsid w:val="00F97CB4"/>
    <w:rsid w:val="00FA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0C210"/>
  <w15:docId w15:val="{80B71FC2-3D98-4169-9E6B-95AEF905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27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4D5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731B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4731B4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731B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731B4"/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194E4F"/>
    <w:rPr>
      <w:i/>
      <w:iCs/>
    </w:rPr>
  </w:style>
  <w:style w:type="character" w:styleId="Strong">
    <w:name w:val="Strong"/>
    <w:basedOn w:val="DefaultParagraphFont"/>
    <w:uiPriority w:val="22"/>
    <w:qFormat/>
    <w:rsid w:val="00194E4F"/>
    <w:rPr>
      <w:b/>
      <w:b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LineNumbering">
    <w:name w:val="Line Numbering"/>
  </w:style>
  <w:style w:type="character" w:customStyle="1" w:styleId="Bodytext2">
    <w:name w:val="Body text (2)_"/>
    <w:basedOn w:val="DefaultParagraphFont"/>
    <w:qFormat/>
    <w:rPr>
      <w:rFonts w:ascii="Times New Roman" w:eastAsia="Times New Roman" w:hAnsi="Times New Roman"/>
      <w:sz w:val="22"/>
      <w:szCs w:val="22"/>
      <w:u w:val="non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next w:val="Normal"/>
    <w:qFormat/>
    <w:rsid w:val="00912028"/>
    <w:pPr>
      <w:spacing w:before="240" w:after="120"/>
      <w:jc w:val="center"/>
    </w:pPr>
    <w:rPr>
      <w:b/>
      <w:cap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4731B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731B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731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62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194E4F"/>
    <w:pPr>
      <w:spacing w:after="150"/>
    </w:pPr>
    <w:rPr>
      <w:sz w:val="24"/>
      <w:szCs w:val="24"/>
      <w:lang w:eastAsia="lt-LT"/>
    </w:rPr>
  </w:style>
  <w:style w:type="paragraph" w:customStyle="1" w:styleId="PreformattedText">
    <w:name w:val="Preformatted Text"/>
    <w:basedOn w:val="Normal"/>
    <w:qFormat/>
    <w:rPr>
      <w:rFonts w:ascii="Liberation Mono" w:eastAsia="NSimSun" w:hAnsi="Liberation Mono" w:cs="Liberation Mono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749"/>
        <w:tab w:val="right" w:pos="9498"/>
      </w:tabs>
    </w:pPr>
  </w:style>
  <w:style w:type="paragraph" w:styleId="Footer">
    <w:name w:val="footer"/>
    <w:basedOn w:val="HeaderandFooter"/>
  </w:style>
  <w:style w:type="paragraph" w:customStyle="1" w:styleId="FreeForm">
    <w:name w:val="Free Form"/>
    <w:rsid w:val="00C01A6C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</w:rPr>
  </w:style>
  <w:style w:type="paragraph" w:customStyle="1" w:styleId="Textbody">
    <w:name w:val="Text body"/>
    <w:basedOn w:val="Normal"/>
    <w:rsid w:val="001F352D"/>
    <w:pPr>
      <w:widowControl w:val="0"/>
      <w:autoSpaceDN w:val="0"/>
      <w:spacing w:after="120"/>
    </w:pPr>
    <w:rPr>
      <w:rFonts w:eastAsia="Andale Sans UI" w:cs="Tahoma"/>
      <w:kern w:val="3"/>
      <w:sz w:val="24"/>
      <w:szCs w:val="24"/>
      <w:lang w:val="en-US" w:bidi="en-US"/>
    </w:rPr>
  </w:style>
  <w:style w:type="paragraph" w:styleId="Title">
    <w:name w:val="Title"/>
    <w:next w:val="Normal"/>
    <w:link w:val="TitleChar"/>
    <w:qFormat/>
    <w:rsid w:val="00DD75E4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/>
    </w:rPr>
  </w:style>
  <w:style w:type="character" w:customStyle="1" w:styleId="TitleChar">
    <w:name w:val="Title Char"/>
    <w:basedOn w:val="DefaultParagraphFont"/>
    <w:link w:val="Title"/>
    <w:rsid w:val="00DD75E4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4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Glusniene</dc:creator>
  <dc:description/>
  <cp:lastModifiedBy>Windows User</cp:lastModifiedBy>
  <cp:revision>48</cp:revision>
  <cp:lastPrinted>2018-05-22T12:27:00Z</cp:lastPrinted>
  <dcterms:created xsi:type="dcterms:W3CDTF">2022-01-31T11:56:00Z</dcterms:created>
  <dcterms:modified xsi:type="dcterms:W3CDTF">2025-04-03T05:40:00Z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