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3C542" w14:textId="57859EF1" w:rsidR="000D43EC" w:rsidRPr="00153DA5" w:rsidRDefault="000D43EC" w:rsidP="00E14D80">
      <w:pPr>
        <w:jc w:val="center"/>
        <w:rPr>
          <w:rFonts w:ascii="Times New Roman" w:hAnsi="Times New Roman" w:cs="Times New Roman"/>
          <w:b/>
        </w:rPr>
      </w:pPr>
      <w:r w:rsidRPr="00153DA5">
        <w:rPr>
          <w:rFonts w:ascii="Times New Roman" w:hAnsi="Times New Roman" w:cs="Times New Roman"/>
          <w:b/>
        </w:rPr>
        <w:t>RINKOS KONSULTACIJA</w:t>
      </w:r>
      <w:r w:rsidR="00E14D80">
        <w:rPr>
          <w:rFonts w:ascii="Times New Roman" w:hAnsi="Times New Roman" w:cs="Times New Roman"/>
          <w:b/>
        </w:rPr>
        <w:t xml:space="preserve"> (apibendrinimas)</w:t>
      </w:r>
    </w:p>
    <w:p w14:paraId="07C364A0" w14:textId="77777777" w:rsidR="000D43EC" w:rsidRPr="00153DA5" w:rsidRDefault="000D43EC" w:rsidP="00E14D80">
      <w:pPr>
        <w:jc w:val="center"/>
        <w:rPr>
          <w:rFonts w:ascii="Times New Roman" w:hAnsi="Times New Roman" w:cs="Times New Roman"/>
          <w:b/>
        </w:rPr>
      </w:pPr>
    </w:p>
    <w:p w14:paraId="6DF7F41C" w14:textId="3A4F4D3C" w:rsidR="000D43EC" w:rsidRDefault="00C320D4" w:rsidP="00E14D80">
      <w:pPr>
        <w:jc w:val="center"/>
        <w:rPr>
          <w:rFonts w:ascii="Times New Roman" w:hAnsi="Times New Roman" w:cs="Times New Roman"/>
          <w:b/>
          <w:bCs/>
        </w:rPr>
      </w:pPr>
      <w:r w:rsidRPr="00153DA5">
        <w:rPr>
          <w:rFonts w:ascii="Times New Roman" w:hAnsi="Times New Roman" w:cs="Times New Roman"/>
          <w:b/>
          <w:bCs/>
        </w:rPr>
        <w:t>DĖL FIZINĖS APSAUGOS IR APSAUGOS SISTEMŲ PRIEŽIŪROS PASLAUGŲ PIRKIMO</w:t>
      </w:r>
    </w:p>
    <w:p w14:paraId="5C5CD9E5" w14:textId="77777777" w:rsidR="000D43EC" w:rsidRPr="00153DA5" w:rsidRDefault="000D43EC" w:rsidP="00910188">
      <w:pPr>
        <w:jc w:val="both"/>
        <w:rPr>
          <w:rFonts w:ascii="Times New Roman" w:hAnsi="Times New Roman" w:cs="Times New Roman"/>
        </w:rPr>
      </w:pPr>
    </w:p>
    <w:p w14:paraId="71200C9E" w14:textId="4627074F" w:rsidR="000D43EC" w:rsidRPr="00E14D80" w:rsidRDefault="000D43EC" w:rsidP="00910188">
      <w:pPr>
        <w:ind w:firstLine="720"/>
        <w:jc w:val="both"/>
        <w:rPr>
          <w:rFonts w:ascii="Times New Roman" w:hAnsi="Times New Roman" w:cs="Times New Roman"/>
          <w:sz w:val="24"/>
          <w:szCs w:val="24"/>
        </w:rPr>
      </w:pPr>
      <w:r w:rsidRPr="00E14D80">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pirkti </w:t>
      </w:r>
      <w:r w:rsidR="00C320D4" w:rsidRPr="00E14D80">
        <w:rPr>
          <w:rFonts w:ascii="Times New Roman" w:hAnsi="Times New Roman" w:cs="Times New Roman"/>
          <w:b/>
          <w:sz w:val="24"/>
          <w:szCs w:val="24"/>
        </w:rPr>
        <w:t xml:space="preserve">fizinės apsaugos ir apsaugos sistemų priežiūros </w:t>
      </w:r>
      <w:r w:rsidRPr="00E14D80">
        <w:rPr>
          <w:rFonts w:ascii="Times New Roman" w:hAnsi="Times New Roman" w:cs="Times New Roman"/>
          <w:b/>
          <w:sz w:val="24"/>
          <w:szCs w:val="24"/>
        </w:rPr>
        <w:t>paslaugas</w:t>
      </w:r>
      <w:r w:rsidRPr="00E14D80">
        <w:rPr>
          <w:rFonts w:ascii="Times New Roman" w:hAnsi="Times New Roman" w:cs="Times New Roman"/>
          <w:sz w:val="24"/>
          <w:szCs w:val="24"/>
        </w:rPr>
        <w:t xml:space="preserve"> (toliau – Paslaugos). Perkamos apsaugos paslaugos apima </w:t>
      </w:r>
      <w:r w:rsidRPr="00E14D80">
        <w:rPr>
          <w:rFonts w:ascii="Times New Roman" w:hAnsi="Times New Roman" w:cs="Times New Roman"/>
          <w:bCs/>
          <w:sz w:val="24"/>
          <w:szCs w:val="24"/>
        </w:rPr>
        <w:t>objektų techninės apsaugos, įrangos aptarnavimo ir techninės priežiūros, fizinės apsaugos, papildomos įrangos montavimo paslaugas, šios paslaugos turi būti teikiamos</w:t>
      </w:r>
      <w:r w:rsidRPr="00E14D80">
        <w:rPr>
          <w:rFonts w:ascii="Times New Roman" w:hAnsi="Times New Roman" w:cs="Times New Roman"/>
          <w:sz w:val="24"/>
          <w:szCs w:val="24"/>
        </w:rPr>
        <w:t xml:space="preserve"> pastatuose ir objektuose Vilniuje ir Vilniaus rajone.</w:t>
      </w:r>
    </w:p>
    <w:p w14:paraId="60B43168" w14:textId="77777777" w:rsidR="00E14D80" w:rsidRPr="00E14D80" w:rsidRDefault="00E14D80" w:rsidP="00E14D80">
      <w:pPr>
        <w:ind w:firstLine="720"/>
        <w:jc w:val="both"/>
        <w:rPr>
          <w:rFonts w:ascii="Times New Roman" w:hAnsi="Times New Roman" w:cs="Times New Roman"/>
          <w:sz w:val="24"/>
          <w:szCs w:val="24"/>
        </w:rPr>
      </w:pPr>
      <w:r w:rsidRPr="00E14D80">
        <w:rPr>
          <w:rFonts w:ascii="Times New Roman" w:hAnsi="Times New Roman" w:cs="Times New Roman"/>
          <w:sz w:val="24"/>
          <w:szCs w:val="24"/>
        </w:rPr>
        <w:t>Pateikiame apibendrintą informaciją apie rinkos konsultacijos metu gautus atsakymus / pastabas / pastebėjimus / pasiūlymus dėl techninės specifikacijos reikalavimų:</w:t>
      </w:r>
    </w:p>
    <w:p w14:paraId="76143E70" w14:textId="77777777" w:rsidR="000D43EC" w:rsidRPr="00153DA5" w:rsidRDefault="000D43EC" w:rsidP="00910188">
      <w:pPr>
        <w:ind w:firstLine="720"/>
        <w:jc w:val="both"/>
        <w:rPr>
          <w:rFonts w:ascii="Times New Roman" w:hAnsi="Times New Roman" w:cs="Times New Roman"/>
          <w:b/>
        </w:rPr>
      </w:pPr>
      <w:r w:rsidRPr="00153DA5">
        <w:rPr>
          <w:rFonts w:ascii="Times New Roman" w:hAnsi="Times New Roman" w:cs="Times New Roman"/>
          <w:b/>
        </w:rPr>
        <w:t>1 lentelė. Klausimynas.</w:t>
      </w:r>
    </w:p>
    <w:tbl>
      <w:tblPr>
        <w:tblStyle w:val="TableGrid"/>
        <w:tblW w:w="15065" w:type="dxa"/>
        <w:tblLook w:val="04A0" w:firstRow="1" w:lastRow="0" w:firstColumn="1" w:lastColumn="0" w:noHBand="0" w:noVBand="1"/>
      </w:tblPr>
      <w:tblGrid>
        <w:gridCol w:w="567"/>
        <w:gridCol w:w="3288"/>
        <w:gridCol w:w="2809"/>
        <w:gridCol w:w="2230"/>
        <w:gridCol w:w="3114"/>
        <w:gridCol w:w="3057"/>
      </w:tblGrid>
      <w:tr w:rsidR="00470DF6" w:rsidRPr="00153DA5" w14:paraId="568BA7F3" w14:textId="28B88BA4" w:rsidTr="00EB3AFB">
        <w:tc>
          <w:tcPr>
            <w:tcW w:w="567" w:type="dxa"/>
            <w:vAlign w:val="center"/>
          </w:tcPr>
          <w:p w14:paraId="01AC412F" w14:textId="77777777" w:rsidR="00470DF6" w:rsidRPr="00153DA5" w:rsidRDefault="00470DF6" w:rsidP="00910188">
            <w:pPr>
              <w:pStyle w:val="ListParagraph"/>
              <w:tabs>
                <w:tab w:val="left" w:pos="594"/>
              </w:tabs>
              <w:spacing w:after="0" w:line="240" w:lineRule="auto"/>
              <w:ind w:left="0" w:firstLine="27"/>
              <w:jc w:val="both"/>
              <w:rPr>
                <w:rFonts w:ascii="Times New Roman" w:hAnsi="Times New Roman" w:cs="Times New Roman"/>
                <w:b/>
                <w:lang w:val="lt-LT"/>
              </w:rPr>
            </w:pPr>
            <w:bookmarkStart w:id="0" w:name="_Hlk193445993"/>
            <w:r w:rsidRPr="00153DA5">
              <w:rPr>
                <w:rFonts w:ascii="Times New Roman" w:hAnsi="Times New Roman" w:cs="Times New Roman"/>
                <w:b/>
                <w:lang w:val="lt-LT"/>
              </w:rPr>
              <w:t>Eil. Nr.</w:t>
            </w:r>
          </w:p>
        </w:tc>
        <w:tc>
          <w:tcPr>
            <w:tcW w:w="3288" w:type="dxa"/>
            <w:vAlign w:val="center"/>
          </w:tcPr>
          <w:p w14:paraId="484D4A2B" w14:textId="77777777" w:rsidR="00470DF6" w:rsidRPr="00153DA5" w:rsidRDefault="00470DF6" w:rsidP="00910188">
            <w:pPr>
              <w:pStyle w:val="ListParagraph"/>
              <w:spacing w:after="0" w:line="240" w:lineRule="auto"/>
              <w:ind w:left="0"/>
              <w:jc w:val="both"/>
              <w:rPr>
                <w:rFonts w:ascii="Times New Roman" w:hAnsi="Times New Roman" w:cs="Times New Roman"/>
                <w:b/>
                <w:lang w:val="lt-LT"/>
              </w:rPr>
            </w:pPr>
            <w:r w:rsidRPr="00153DA5">
              <w:rPr>
                <w:rFonts w:ascii="Times New Roman" w:hAnsi="Times New Roman" w:cs="Times New Roman"/>
                <w:b/>
                <w:lang w:val="lt-LT"/>
              </w:rPr>
              <w:t>Klausimas</w:t>
            </w:r>
          </w:p>
        </w:tc>
        <w:tc>
          <w:tcPr>
            <w:tcW w:w="2809" w:type="dxa"/>
            <w:vAlign w:val="center"/>
          </w:tcPr>
          <w:p w14:paraId="58231FE6" w14:textId="0A702415" w:rsidR="00470DF6" w:rsidRPr="00153DA5" w:rsidRDefault="00470DF6" w:rsidP="00910188">
            <w:pPr>
              <w:pStyle w:val="ListParagraph"/>
              <w:spacing w:after="0" w:line="240" w:lineRule="auto"/>
              <w:ind w:left="0"/>
              <w:jc w:val="both"/>
              <w:rPr>
                <w:rFonts w:ascii="Times New Roman" w:hAnsi="Times New Roman" w:cs="Times New Roman"/>
                <w:b/>
                <w:lang w:val="lt-LT"/>
              </w:rPr>
            </w:pPr>
            <w:r w:rsidRPr="00153DA5">
              <w:rPr>
                <w:rFonts w:ascii="Times New Roman" w:hAnsi="Times New Roman" w:cs="Times New Roman"/>
                <w:b/>
                <w:lang w:val="lt-LT"/>
              </w:rPr>
              <w:t>Rinkos dalyvio Nr. 1 atsakymas/pastaba/ pasiūlymas</w:t>
            </w:r>
          </w:p>
        </w:tc>
        <w:tc>
          <w:tcPr>
            <w:tcW w:w="2230" w:type="dxa"/>
          </w:tcPr>
          <w:p w14:paraId="68754A3E" w14:textId="221DAD13" w:rsidR="00470DF6" w:rsidRPr="00153DA5" w:rsidRDefault="00470DF6" w:rsidP="00910188">
            <w:pPr>
              <w:pStyle w:val="ListParagraph"/>
              <w:spacing w:after="0" w:line="240" w:lineRule="auto"/>
              <w:ind w:left="0"/>
              <w:jc w:val="both"/>
              <w:rPr>
                <w:rFonts w:ascii="Times New Roman" w:hAnsi="Times New Roman" w:cs="Times New Roman"/>
                <w:b/>
                <w:lang w:val="lt-LT"/>
              </w:rPr>
            </w:pPr>
            <w:r w:rsidRPr="00153DA5">
              <w:rPr>
                <w:rFonts w:ascii="Times New Roman" w:hAnsi="Times New Roman" w:cs="Times New Roman"/>
                <w:b/>
                <w:lang w:val="lt-LT"/>
              </w:rPr>
              <w:t>Rinkos dalyvio Nr. 2 atsakymas/pastaba/ pasiūlymas</w:t>
            </w:r>
          </w:p>
        </w:tc>
        <w:tc>
          <w:tcPr>
            <w:tcW w:w="3114" w:type="dxa"/>
          </w:tcPr>
          <w:p w14:paraId="63BDC466" w14:textId="35406FB8" w:rsidR="00470DF6" w:rsidRPr="00153DA5" w:rsidRDefault="00470DF6" w:rsidP="00910188">
            <w:pPr>
              <w:pStyle w:val="ListParagraph"/>
              <w:spacing w:after="0" w:line="240" w:lineRule="auto"/>
              <w:ind w:left="0"/>
              <w:jc w:val="both"/>
              <w:rPr>
                <w:rFonts w:ascii="Times New Roman" w:hAnsi="Times New Roman" w:cs="Times New Roman"/>
                <w:b/>
                <w:lang w:val="lt-LT"/>
              </w:rPr>
            </w:pPr>
            <w:r w:rsidRPr="00153DA5">
              <w:rPr>
                <w:rFonts w:ascii="Times New Roman" w:hAnsi="Times New Roman" w:cs="Times New Roman"/>
                <w:b/>
                <w:lang w:val="lt-LT"/>
              </w:rPr>
              <w:t>Rinkos dalyvio Nr. 3 atsakymas/pastaba/pasiūlymas</w:t>
            </w:r>
          </w:p>
        </w:tc>
        <w:tc>
          <w:tcPr>
            <w:tcW w:w="3057" w:type="dxa"/>
          </w:tcPr>
          <w:p w14:paraId="4AD1ED2B" w14:textId="6C0DAD49" w:rsidR="00470DF6" w:rsidRPr="00153DA5" w:rsidRDefault="00470DF6" w:rsidP="00910188">
            <w:pPr>
              <w:pStyle w:val="ListParagraph"/>
              <w:spacing w:after="0" w:line="240" w:lineRule="auto"/>
              <w:ind w:left="0"/>
              <w:jc w:val="both"/>
              <w:rPr>
                <w:rFonts w:ascii="Times New Roman" w:hAnsi="Times New Roman" w:cs="Times New Roman"/>
                <w:b/>
                <w:lang w:val="lt-LT"/>
              </w:rPr>
            </w:pPr>
            <w:r w:rsidRPr="00153DA5">
              <w:rPr>
                <w:rFonts w:ascii="Times New Roman" w:hAnsi="Times New Roman" w:cs="Times New Roman"/>
                <w:b/>
                <w:lang w:val="lt-LT"/>
              </w:rPr>
              <w:t>Perkančiosios organizacijos atsakymai į Rinkos dalyvių pastabas/pasiūlymus</w:t>
            </w:r>
          </w:p>
        </w:tc>
      </w:tr>
      <w:tr w:rsidR="00470DF6" w:rsidRPr="00153DA5" w14:paraId="6A18AB89" w14:textId="7284553F" w:rsidTr="00EB3AFB">
        <w:tc>
          <w:tcPr>
            <w:tcW w:w="567" w:type="dxa"/>
          </w:tcPr>
          <w:p w14:paraId="46B6F69C" w14:textId="77777777" w:rsidR="00470DF6" w:rsidRPr="00153DA5" w:rsidRDefault="00470DF6" w:rsidP="00910188">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3288" w:type="dxa"/>
            <w:vAlign w:val="center"/>
          </w:tcPr>
          <w:p w14:paraId="741F96A3" w14:textId="77777777" w:rsidR="00470DF6" w:rsidRPr="00153DA5" w:rsidRDefault="00470DF6" w:rsidP="00910188">
            <w:pPr>
              <w:jc w:val="both"/>
              <w:rPr>
                <w:rFonts w:ascii="Times New Roman" w:hAnsi="Times New Roman" w:cs="Times New Roman"/>
                <w:color w:val="000000"/>
                <w:lang w:eastAsia="lt-LT"/>
              </w:rPr>
            </w:pPr>
            <w:r w:rsidRPr="00153DA5">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2809" w:type="dxa"/>
          </w:tcPr>
          <w:p w14:paraId="7AE2CE7E" w14:textId="28E05E3A" w:rsidR="00470DF6" w:rsidRPr="00153DA5" w:rsidRDefault="00470DF6"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Taip</w:t>
            </w:r>
          </w:p>
        </w:tc>
        <w:tc>
          <w:tcPr>
            <w:tcW w:w="2230" w:type="dxa"/>
          </w:tcPr>
          <w:p w14:paraId="0E4AE30C" w14:textId="282A9250" w:rsidR="00470DF6"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w:t>
            </w:r>
          </w:p>
        </w:tc>
        <w:tc>
          <w:tcPr>
            <w:tcW w:w="3114" w:type="dxa"/>
          </w:tcPr>
          <w:p w14:paraId="4C4525E4" w14:textId="3CCCC4DB" w:rsidR="00470DF6" w:rsidRPr="006705CD" w:rsidRDefault="00EB3AFB"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lang w:val="lt-LT"/>
              </w:rPr>
              <w:t xml:space="preserve">Nurodyti kabeliai 3.3. lentelėje (29 – 32 eilutės, 34 eilutė), privalo būti ne žemesnės nei </w:t>
            </w:r>
            <w:proofErr w:type="spellStart"/>
            <w:r w:rsidRPr="00E14D80">
              <w:rPr>
                <w:rFonts w:ascii="Times New Roman" w:hAnsi="Times New Roman" w:cs="Times New Roman"/>
                <w:lang w:val="lt-LT"/>
              </w:rPr>
              <w:t>Cca</w:t>
            </w:r>
            <w:proofErr w:type="spellEnd"/>
            <w:r w:rsidRPr="00E14D80">
              <w:rPr>
                <w:rFonts w:ascii="Times New Roman" w:hAnsi="Times New Roman" w:cs="Times New Roman"/>
                <w:lang w:val="lt-LT"/>
              </w:rPr>
              <w:t xml:space="preserve"> degumo klasės, nes naujai montuojami kabeliai privalo būti įrengiami laikantis elektros linijų ir instaliacijos įrengimo taisyklių.</w:t>
            </w:r>
          </w:p>
        </w:tc>
        <w:tc>
          <w:tcPr>
            <w:tcW w:w="3057" w:type="dxa"/>
          </w:tcPr>
          <w:p w14:paraId="1637AE80" w14:textId="77777777" w:rsidR="00470DF6" w:rsidRPr="006705CD" w:rsidRDefault="00654A72" w:rsidP="00910188">
            <w:pPr>
              <w:pStyle w:val="ListParagraph"/>
              <w:spacing w:after="0" w:line="240" w:lineRule="auto"/>
              <w:ind w:left="0"/>
              <w:jc w:val="both"/>
              <w:rPr>
                <w:rFonts w:ascii="Times New Roman" w:hAnsi="Times New Roman" w:cs="Times New Roman"/>
                <w:b/>
                <w:bCs/>
                <w:lang w:val="lt-LT"/>
              </w:rPr>
            </w:pPr>
            <w:r w:rsidRPr="006705CD">
              <w:rPr>
                <w:rFonts w:ascii="Times New Roman" w:hAnsi="Times New Roman" w:cs="Times New Roman"/>
                <w:b/>
                <w:bCs/>
                <w:lang w:val="lt-LT"/>
              </w:rPr>
              <w:t>Atsakymas į rinkos dalyvio Nr. 3 pastebėjimą / siūlymą:</w:t>
            </w:r>
          </w:p>
          <w:p w14:paraId="59C74ECA" w14:textId="766AE345" w:rsidR="00654A72" w:rsidRPr="006705CD" w:rsidRDefault="00654A72"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lang w:val="lt-LT"/>
              </w:rPr>
              <w:t xml:space="preserve">Dažniausiai kabeliai naudojami esamų sistemų remonto metu keičiant esamą kabelį </w:t>
            </w:r>
            <w:r w:rsidR="00153DA5" w:rsidRPr="00E14D80">
              <w:rPr>
                <w:rFonts w:ascii="Times New Roman" w:hAnsi="Times New Roman" w:cs="Times New Roman"/>
                <w:lang w:val="lt-LT"/>
              </w:rPr>
              <w:t>į</w:t>
            </w:r>
            <w:r w:rsidRPr="00E14D80">
              <w:rPr>
                <w:rFonts w:ascii="Times New Roman" w:hAnsi="Times New Roman" w:cs="Times New Roman"/>
                <w:lang w:val="lt-LT"/>
              </w:rPr>
              <w:t xml:space="preserve"> tokį patį kabelį</w:t>
            </w:r>
            <w:r w:rsidR="00153DA5" w:rsidRPr="00E14D80">
              <w:rPr>
                <w:rFonts w:ascii="Times New Roman" w:hAnsi="Times New Roman" w:cs="Times New Roman"/>
                <w:lang w:val="lt-LT"/>
              </w:rPr>
              <w:t>, todėl atskiri reikalavimai kabeliams nebus numatyti.</w:t>
            </w:r>
          </w:p>
        </w:tc>
      </w:tr>
      <w:tr w:rsidR="00470DF6" w:rsidRPr="00153DA5" w14:paraId="53C8C0BF" w14:textId="4E2693CB" w:rsidTr="00153DA5">
        <w:trPr>
          <w:trHeight w:val="1266"/>
        </w:trPr>
        <w:tc>
          <w:tcPr>
            <w:tcW w:w="567" w:type="dxa"/>
          </w:tcPr>
          <w:p w14:paraId="4F799909" w14:textId="77777777" w:rsidR="00470DF6" w:rsidRPr="00153DA5" w:rsidRDefault="00470DF6" w:rsidP="00910188">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3288" w:type="dxa"/>
            <w:vAlign w:val="center"/>
          </w:tcPr>
          <w:p w14:paraId="06F0C830" w14:textId="77777777" w:rsidR="00470DF6" w:rsidRPr="00153DA5" w:rsidRDefault="00470DF6" w:rsidP="00910188">
            <w:pPr>
              <w:jc w:val="both"/>
              <w:rPr>
                <w:rFonts w:ascii="Times New Roman" w:hAnsi="Times New Roman" w:cs="Times New Roman"/>
                <w:strike/>
                <w:color w:val="000000"/>
                <w:lang w:eastAsia="lt-LT"/>
              </w:rPr>
            </w:pPr>
            <w:r w:rsidRPr="00153DA5">
              <w:rPr>
                <w:rFonts w:ascii="Times New Roman" w:hAnsi="Times New Roman" w:cs="Times New Roman"/>
              </w:rPr>
              <w:t>Ar techninėje specifikacijoje, tiekėjų manymu, yra reikalavimų, kurie riboja konkurenciją, yra sunkiai įgyvendinami?</w:t>
            </w:r>
          </w:p>
        </w:tc>
        <w:tc>
          <w:tcPr>
            <w:tcW w:w="2809" w:type="dxa"/>
          </w:tcPr>
          <w:p w14:paraId="7A373983" w14:textId="77777777" w:rsidR="00470DF6" w:rsidRPr="00153DA5" w:rsidRDefault="00470DF6"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1)Techninės specifikacijos punktas-mūsų manymu riboja konkurenciją, nes sudaro geresnes sąlygas dabartiniam paslaugų teikėjui. Siūlome pakeisti, kad perkančioji organizacija sudarytų sąlygas gauti visą reikalingą informaciją iš buvusio teikėjo.</w:t>
            </w:r>
          </w:p>
          <w:p w14:paraId="5E3C8BB6" w14:textId="4ADA1F39" w:rsidR="00470DF6" w:rsidRPr="00153DA5" w:rsidRDefault="00470DF6"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lastRenderedPageBreak/>
              <w:t xml:space="preserve">2) Yra prieštaravimas tarp specifikacijos 21 p. ir priedo </w:t>
            </w:r>
            <w:proofErr w:type="spellStart"/>
            <w:r w:rsidRPr="00153DA5">
              <w:rPr>
                <w:rFonts w:ascii="Times New Roman" w:hAnsi="Times New Roman" w:cs="Times New Roman"/>
                <w:lang w:val="lt-LT"/>
              </w:rPr>
              <w:t>nr.</w:t>
            </w:r>
            <w:proofErr w:type="spellEnd"/>
            <w:r w:rsidRPr="00153DA5">
              <w:rPr>
                <w:rFonts w:ascii="Times New Roman" w:hAnsi="Times New Roman" w:cs="Times New Roman"/>
                <w:lang w:val="lt-LT"/>
              </w:rPr>
              <w:t xml:space="preserve"> 1. Pirmame yra nurodyta, kad papildomos užsakomos fizinės apsaugos paslaugos teikiamos neatlygintinai, o antrame jau rašoma apie papildomą apmokėjimą. Siūlome palikti nuostatą dėl priede </w:t>
            </w:r>
            <w:proofErr w:type="spellStart"/>
            <w:r w:rsidRPr="00153DA5">
              <w:rPr>
                <w:rFonts w:ascii="Times New Roman" w:hAnsi="Times New Roman" w:cs="Times New Roman"/>
                <w:lang w:val="lt-LT"/>
              </w:rPr>
              <w:t>nr.</w:t>
            </w:r>
            <w:proofErr w:type="spellEnd"/>
            <w:r w:rsidRPr="00153DA5">
              <w:rPr>
                <w:rFonts w:ascii="Times New Roman" w:hAnsi="Times New Roman" w:cs="Times New Roman"/>
                <w:lang w:val="lt-LT"/>
              </w:rPr>
              <w:t xml:space="preserve"> 1 nurodytos apmokėjimo būdo, nes 21 p. labai abstraktus ir pagal jį labai sudėtinga apskaičiuoti kainą</w:t>
            </w:r>
          </w:p>
        </w:tc>
        <w:tc>
          <w:tcPr>
            <w:tcW w:w="2230" w:type="dxa"/>
          </w:tcPr>
          <w:p w14:paraId="73D6D69F" w14:textId="35C96CC2" w:rsidR="00470DF6" w:rsidRPr="00153DA5" w:rsidRDefault="00470DF6"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lastRenderedPageBreak/>
              <w:t xml:space="preserve">Atskyrus techninę ir elektroninę saugą konkurenciją būtų padidinta kartais. </w:t>
            </w:r>
          </w:p>
        </w:tc>
        <w:tc>
          <w:tcPr>
            <w:tcW w:w="3114" w:type="dxa"/>
          </w:tcPr>
          <w:p w14:paraId="7F73C989" w14:textId="1D2E7AE9" w:rsidR="00470DF6"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Ne</w:t>
            </w:r>
          </w:p>
        </w:tc>
        <w:tc>
          <w:tcPr>
            <w:tcW w:w="3057" w:type="dxa"/>
          </w:tcPr>
          <w:p w14:paraId="03B4C9EA" w14:textId="3B9F2C57" w:rsidR="000B0300" w:rsidRPr="006705CD" w:rsidRDefault="000B0300" w:rsidP="00910188">
            <w:pPr>
              <w:pStyle w:val="ListParagraph"/>
              <w:spacing w:after="0" w:line="240" w:lineRule="auto"/>
              <w:ind w:left="0"/>
              <w:jc w:val="both"/>
              <w:rPr>
                <w:rFonts w:ascii="Times New Roman" w:hAnsi="Times New Roman" w:cs="Times New Roman"/>
                <w:b/>
                <w:bCs/>
                <w:lang w:val="lt-LT"/>
              </w:rPr>
            </w:pPr>
            <w:r w:rsidRPr="006705CD">
              <w:rPr>
                <w:rFonts w:ascii="Times New Roman" w:hAnsi="Times New Roman" w:cs="Times New Roman"/>
                <w:b/>
                <w:bCs/>
                <w:lang w:val="lt-LT"/>
              </w:rPr>
              <w:t>Atsakymas į rinkos dalyvio Nr. 1 pastebėjimą Nr. 1:</w:t>
            </w:r>
            <w:r w:rsidRPr="00E14D80">
              <w:rPr>
                <w:rStyle w:val="CommentReference"/>
                <w:rFonts w:ascii="Times New Roman" w:hAnsi="Times New Roman" w:cs="Times New Roman"/>
                <w:b/>
                <w:bCs/>
                <w:sz w:val="22"/>
                <w:szCs w:val="22"/>
                <w:lang w:val="lt-LT"/>
              </w:rPr>
              <w:t/>
            </w:r>
          </w:p>
          <w:p w14:paraId="207401BF" w14:textId="24EE2705" w:rsidR="000B0300" w:rsidRPr="00E14D80" w:rsidRDefault="000B0300"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lang w:val="lt-LT"/>
              </w:rPr>
              <w:t>Užsakovas bendradarbiaus ir kiek įmanoma ir pagelbės sklandžiam paslaugų perėmimui.</w:t>
            </w:r>
          </w:p>
          <w:p w14:paraId="5F5BB36C" w14:textId="1650974A" w:rsidR="000B0300" w:rsidRPr="00E14D80" w:rsidRDefault="000B0300"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b/>
                <w:bCs/>
                <w:lang w:val="lt-LT"/>
              </w:rPr>
              <w:t>Atsakymas į rinkos dalyvio Nr. 1 pastebėjimą Nr. 2</w:t>
            </w:r>
            <w:r w:rsidRPr="00E14D80">
              <w:rPr>
                <w:rFonts w:ascii="Times New Roman" w:hAnsi="Times New Roman" w:cs="Times New Roman"/>
                <w:lang w:val="lt-LT"/>
              </w:rPr>
              <w:t>:</w:t>
            </w:r>
          </w:p>
          <w:p w14:paraId="2CC8BB9D" w14:textId="07DF9F5F" w:rsidR="000B0300" w:rsidRPr="00E06DF5" w:rsidRDefault="000B0300" w:rsidP="00E06DF5">
            <w:pPr>
              <w:tabs>
                <w:tab w:val="left" w:pos="851"/>
              </w:tabs>
              <w:jc w:val="both"/>
              <w:rPr>
                <w:rFonts w:ascii="Times New Roman" w:hAnsi="Times New Roman" w:cs="Times New Roman"/>
                <w:iCs/>
              </w:rPr>
            </w:pPr>
            <w:r w:rsidRPr="006705CD">
              <w:rPr>
                <w:rFonts w:ascii="Times New Roman" w:hAnsi="Times New Roman" w:cs="Times New Roman"/>
              </w:rPr>
              <w:t>Atsižvelgus į tai, kas nurodyta</w:t>
            </w:r>
            <w:r w:rsidR="00E06DF5" w:rsidRPr="006705CD">
              <w:rPr>
                <w:rFonts w:ascii="Times New Roman" w:hAnsi="Times New Roman" w:cs="Times New Roman"/>
              </w:rPr>
              <w:t xml:space="preserve"> rinko</w:t>
            </w:r>
            <w:r w:rsidR="006705CD">
              <w:rPr>
                <w:rFonts w:ascii="Times New Roman" w:hAnsi="Times New Roman" w:cs="Times New Roman"/>
              </w:rPr>
              <w:t>s</w:t>
            </w:r>
            <w:r w:rsidR="00E06DF5" w:rsidRPr="006705CD">
              <w:rPr>
                <w:rFonts w:ascii="Times New Roman" w:hAnsi="Times New Roman" w:cs="Times New Roman"/>
              </w:rPr>
              <w:t xml:space="preserve"> dalyvio</w:t>
            </w:r>
            <w:r w:rsidRPr="006705CD">
              <w:rPr>
                <w:rFonts w:ascii="Times New Roman" w:hAnsi="Times New Roman" w:cs="Times New Roman"/>
              </w:rPr>
              <w:t xml:space="preserve">, perkančioji organizacija patikslina </w:t>
            </w:r>
            <w:r w:rsidRPr="006705CD">
              <w:rPr>
                <w:rFonts w:ascii="Times New Roman" w:hAnsi="Times New Roman" w:cs="Times New Roman"/>
              </w:rPr>
              <w:lastRenderedPageBreak/>
              <w:t xml:space="preserve">techninės specifikacijos </w:t>
            </w:r>
            <w:r w:rsidR="00E06DF5" w:rsidRPr="006705CD">
              <w:rPr>
                <w:rFonts w:ascii="Times New Roman" w:hAnsi="Times New Roman" w:cs="Times New Roman"/>
              </w:rPr>
              <w:t xml:space="preserve">V dalies </w:t>
            </w:r>
            <w:r w:rsidRPr="006705CD">
              <w:rPr>
                <w:rFonts w:ascii="Times New Roman" w:hAnsi="Times New Roman" w:cs="Times New Roman"/>
              </w:rPr>
              <w:t>21 punkte nurodytą reikalavimą</w:t>
            </w:r>
            <w:r w:rsidR="00E06DF5" w:rsidRPr="006705CD">
              <w:rPr>
                <w:rFonts w:ascii="Times New Roman" w:hAnsi="Times New Roman" w:cs="Times New Roman"/>
              </w:rPr>
              <w:t xml:space="preserve"> iš išdėsto</w:t>
            </w:r>
            <w:r w:rsidR="00E06DF5" w:rsidRPr="00E06DF5">
              <w:rPr>
                <w:rFonts w:ascii="Times New Roman" w:hAnsi="Times New Roman" w:cs="Times New Roman"/>
              </w:rPr>
              <w:t xml:space="preserve"> jį taip: </w:t>
            </w:r>
            <w:r w:rsidR="00E06DF5" w:rsidRPr="00E06DF5">
              <w:rPr>
                <w:rFonts w:ascii="Times New Roman" w:hAnsi="Times New Roman" w:cs="Times New Roman"/>
                <w:bCs/>
                <w:i/>
              </w:rPr>
              <w:t>Papildomos fizinės apsaugos darbuotojų paslaugos, susijusios su viešosios tvarkos užtikrinimu, turto apsauga bei visų VILNIUS TECH</w:t>
            </w:r>
            <w:r w:rsidR="00E06DF5" w:rsidRPr="00E06DF5" w:rsidDel="00025823">
              <w:rPr>
                <w:rFonts w:ascii="Times New Roman" w:hAnsi="Times New Roman" w:cs="Times New Roman"/>
                <w:bCs/>
                <w:i/>
              </w:rPr>
              <w:t xml:space="preserve"> </w:t>
            </w:r>
            <w:r w:rsidR="00E06DF5" w:rsidRPr="00E06DF5">
              <w:rPr>
                <w:rFonts w:ascii="Times New Roman" w:hAnsi="Times New Roman" w:cs="Times New Roman"/>
                <w:bCs/>
                <w:i/>
              </w:rPr>
              <w:t xml:space="preserve">padalinių sklandžiu darbu tikslinamos ir derinamos su Užsakovo Administracija ir turi būti vykdomos </w:t>
            </w:r>
            <w:r w:rsidR="00E06DF5" w:rsidRPr="00E06DF5">
              <w:rPr>
                <w:rFonts w:ascii="Times New Roman" w:hAnsi="Times New Roman" w:cs="Times New Roman"/>
                <w:i/>
              </w:rPr>
              <w:t xml:space="preserve">Vykdytojo </w:t>
            </w:r>
            <w:r w:rsidR="00E06DF5" w:rsidRPr="00E06DF5">
              <w:rPr>
                <w:rFonts w:ascii="Times New Roman" w:hAnsi="Times New Roman" w:cs="Times New Roman"/>
                <w:bCs/>
                <w:i/>
              </w:rPr>
              <w:t>apsaugos darbuotoju atskirai suderinta apimtimi bei kaina</w:t>
            </w:r>
            <w:r w:rsidR="00E06DF5" w:rsidRPr="00E06DF5">
              <w:rPr>
                <w:rFonts w:ascii="Times New Roman" w:hAnsi="Times New Roman" w:cs="Times New Roman"/>
                <w:bCs/>
                <w:iCs/>
              </w:rPr>
              <w:t>.</w:t>
            </w:r>
          </w:p>
          <w:p w14:paraId="42534E0D" w14:textId="10E619B9" w:rsidR="004A2B44" w:rsidRPr="00153DA5" w:rsidRDefault="004A2B44" w:rsidP="00910188">
            <w:pPr>
              <w:pStyle w:val="ListParagraph"/>
              <w:spacing w:after="0" w:line="240" w:lineRule="auto"/>
              <w:ind w:left="0"/>
              <w:jc w:val="both"/>
              <w:rPr>
                <w:rFonts w:ascii="Times New Roman" w:hAnsi="Times New Roman" w:cs="Times New Roman"/>
              </w:rPr>
            </w:pPr>
          </w:p>
          <w:p w14:paraId="470530D7" w14:textId="77777777" w:rsidR="004A2B44" w:rsidRPr="00153DA5" w:rsidRDefault="004A2B44" w:rsidP="00910188">
            <w:pPr>
              <w:pStyle w:val="ListParagraph"/>
              <w:spacing w:after="0" w:line="240" w:lineRule="auto"/>
              <w:ind w:left="0"/>
              <w:jc w:val="both"/>
              <w:rPr>
                <w:rFonts w:ascii="Times New Roman" w:hAnsi="Times New Roman" w:cs="Times New Roman"/>
                <w:b/>
                <w:bCs/>
                <w:u w:val="single"/>
                <w:lang w:val="lt-LT"/>
              </w:rPr>
            </w:pPr>
            <w:r w:rsidRPr="00153DA5">
              <w:rPr>
                <w:rFonts w:ascii="Times New Roman" w:hAnsi="Times New Roman" w:cs="Times New Roman"/>
                <w:b/>
                <w:bCs/>
                <w:u w:val="single"/>
                <w:lang w:val="lt-LT"/>
              </w:rPr>
              <w:t>Atsakymas į rinkos dalyvio Nr. 2 siūlymą:</w:t>
            </w:r>
          </w:p>
          <w:p w14:paraId="3900A89D" w14:textId="54571ED5" w:rsidR="000B0300" w:rsidRPr="00153DA5" w:rsidRDefault="004A2B44" w:rsidP="00910188">
            <w:pPr>
              <w:pStyle w:val="CommentText"/>
              <w:jc w:val="both"/>
              <w:rPr>
                <w:rFonts w:ascii="Times New Roman" w:hAnsi="Times New Roman" w:cs="Times New Roman"/>
                <w:sz w:val="22"/>
                <w:szCs w:val="22"/>
              </w:rPr>
            </w:pPr>
            <w:r w:rsidRPr="00153DA5">
              <w:rPr>
                <w:rStyle w:val="CommentReference"/>
                <w:rFonts w:ascii="Times New Roman" w:hAnsi="Times New Roman" w:cs="Times New Roman"/>
                <w:sz w:val="22"/>
                <w:szCs w:val="22"/>
              </w:rPr>
              <w:t/>
            </w:r>
            <w:r w:rsidR="00153DA5">
              <w:rPr>
                <w:rFonts w:ascii="Times New Roman" w:hAnsi="Times New Roman" w:cs="Times New Roman"/>
                <w:sz w:val="22"/>
                <w:szCs w:val="22"/>
              </w:rPr>
              <w:t xml:space="preserve">Perkančioji organizacija </w:t>
            </w:r>
            <w:r w:rsidRPr="00153DA5">
              <w:rPr>
                <w:rFonts w:ascii="Times New Roman" w:hAnsi="Times New Roman" w:cs="Times New Roman"/>
                <w:sz w:val="22"/>
                <w:szCs w:val="22"/>
              </w:rPr>
              <w:t>neplanuoja skaidyti</w:t>
            </w:r>
            <w:r w:rsidR="00153DA5">
              <w:rPr>
                <w:rFonts w:ascii="Times New Roman" w:hAnsi="Times New Roman" w:cs="Times New Roman"/>
                <w:sz w:val="22"/>
                <w:szCs w:val="22"/>
              </w:rPr>
              <w:t xml:space="preserve"> pirkimo objekto į atskiras dalis</w:t>
            </w:r>
            <w:r w:rsidRPr="00153DA5">
              <w:rPr>
                <w:rFonts w:ascii="Times New Roman" w:hAnsi="Times New Roman" w:cs="Times New Roman"/>
                <w:sz w:val="22"/>
                <w:szCs w:val="22"/>
              </w:rPr>
              <w:t xml:space="preserve">, kad </w:t>
            </w:r>
            <w:r w:rsidR="00153DA5">
              <w:rPr>
                <w:rFonts w:ascii="Times New Roman" w:hAnsi="Times New Roman" w:cs="Times New Roman"/>
                <w:sz w:val="22"/>
                <w:szCs w:val="22"/>
              </w:rPr>
              <w:t xml:space="preserve">sutarties vykdymo (paslaugų teikimo metu) </w:t>
            </w:r>
            <w:r w:rsidRPr="00153DA5">
              <w:rPr>
                <w:rFonts w:ascii="Times New Roman" w:hAnsi="Times New Roman" w:cs="Times New Roman"/>
                <w:sz w:val="22"/>
                <w:szCs w:val="22"/>
              </w:rPr>
              <w:t>būtų paprasčiau administruoti</w:t>
            </w:r>
            <w:r w:rsidR="00153DA5">
              <w:rPr>
                <w:rFonts w:ascii="Times New Roman" w:hAnsi="Times New Roman" w:cs="Times New Roman"/>
                <w:sz w:val="22"/>
                <w:szCs w:val="22"/>
              </w:rPr>
              <w:t xml:space="preserve"> paslaugų teikimą. T</w:t>
            </w:r>
            <w:r w:rsidRPr="00153DA5">
              <w:rPr>
                <w:rFonts w:ascii="Times New Roman" w:hAnsi="Times New Roman" w:cs="Times New Roman"/>
                <w:sz w:val="22"/>
                <w:szCs w:val="22"/>
              </w:rPr>
              <w:t>ie</w:t>
            </w:r>
            <w:r w:rsidR="00153DA5">
              <w:rPr>
                <w:rFonts w:ascii="Times New Roman" w:hAnsi="Times New Roman" w:cs="Times New Roman"/>
                <w:sz w:val="22"/>
                <w:szCs w:val="22"/>
              </w:rPr>
              <w:t>k</w:t>
            </w:r>
            <w:r w:rsidRPr="00153DA5">
              <w:rPr>
                <w:rFonts w:ascii="Times New Roman" w:hAnsi="Times New Roman" w:cs="Times New Roman"/>
                <w:sz w:val="22"/>
                <w:szCs w:val="22"/>
              </w:rPr>
              <w:t xml:space="preserve"> sistem</w:t>
            </w:r>
            <w:r w:rsidR="00153DA5">
              <w:rPr>
                <w:rFonts w:ascii="Times New Roman" w:hAnsi="Times New Roman" w:cs="Times New Roman"/>
                <w:sz w:val="22"/>
                <w:szCs w:val="22"/>
              </w:rPr>
              <w:t>ų priežiūra,</w:t>
            </w:r>
            <w:r w:rsidRPr="00153DA5">
              <w:rPr>
                <w:rFonts w:ascii="Times New Roman" w:hAnsi="Times New Roman" w:cs="Times New Roman"/>
                <w:sz w:val="22"/>
                <w:szCs w:val="22"/>
              </w:rPr>
              <w:t xml:space="preserve"> tiek fizinė apsauga būtų užtikrinama vieno Vykdytojo. </w:t>
            </w:r>
            <w:r w:rsidR="00153DA5">
              <w:rPr>
                <w:rFonts w:ascii="Times New Roman" w:hAnsi="Times New Roman" w:cs="Times New Roman"/>
                <w:sz w:val="22"/>
                <w:szCs w:val="22"/>
              </w:rPr>
              <w:t xml:space="preserve">Tokiu atveju </w:t>
            </w:r>
            <w:r w:rsidRPr="00153DA5">
              <w:rPr>
                <w:rFonts w:ascii="Times New Roman" w:hAnsi="Times New Roman" w:cs="Times New Roman"/>
                <w:sz w:val="22"/>
                <w:szCs w:val="22"/>
              </w:rPr>
              <w:t>apsaugos darbuotojai stebėtų ir esant apsaugos sistemos gedimui ar laikinam sutrikimui Vykdytojas tvarkytų be papildomų informavimų ar tarpinių grandžių, visa atsakomybė vienose rankose.</w:t>
            </w:r>
          </w:p>
        </w:tc>
      </w:tr>
      <w:tr w:rsidR="00470DF6" w:rsidRPr="00153DA5" w14:paraId="3D8E1323" w14:textId="69516F04" w:rsidTr="00EB3AFB">
        <w:tc>
          <w:tcPr>
            <w:tcW w:w="567" w:type="dxa"/>
          </w:tcPr>
          <w:p w14:paraId="57975459" w14:textId="77777777" w:rsidR="00470DF6" w:rsidRPr="00153DA5" w:rsidRDefault="00470DF6" w:rsidP="00910188">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3288" w:type="dxa"/>
            <w:vAlign w:val="center"/>
          </w:tcPr>
          <w:p w14:paraId="638BC8ED" w14:textId="77777777" w:rsidR="00470DF6" w:rsidRPr="00153DA5" w:rsidRDefault="00470DF6" w:rsidP="00910188">
            <w:pPr>
              <w:jc w:val="both"/>
              <w:rPr>
                <w:rFonts w:ascii="Times New Roman" w:hAnsi="Times New Roman" w:cs="Times New Roman"/>
                <w:color w:val="000000"/>
                <w:lang w:eastAsia="lt-LT"/>
              </w:rPr>
            </w:pPr>
            <w:r w:rsidRPr="00153DA5">
              <w:rPr>
                <w:rFonts w:ascii="Times New Roman" w:hAnsi="Times New Roman" w:cs="Times New Roman"/>
              </w:rPr>
              <w:t>Ar pirkimo objektas gali būti suskirstytas į dalis, jei taip tai kokios pirkimo dalys (kategorijos) būtų racionalios, kad pirkimas efektyviai būtų suskirstytas į dalis?</w:t>
            </w:r>
          </w:p>
        </w:tc>
        <w:tc>
          <w:tcPr>
            <w:tcW w:w="2809" w:type="dxa"/>
          </w:tcPr>
          <w:p w14:paraId="04A809D6" w14:textId="7773F618" w:rsidR="00470DF6" w:rsidRPr="00153DA5" w:rsidRDefault="00470DF6"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Manome, kad racionalu būtų neskaidyti</w:t>
            </w:r>
          </w:p>
        </w:tc>
        <w:tc>
          <w:tcPr>
            <w:tcW w:w="2230" w:type="dxa"/>
          </w:tcPr>
          <w:p w14:paraId="264BDC9A" w14:textId="0B5E282B" w:rsidR="00470DF6" w:rsidRPr="00153DA5" w:rsidRDefault="00470DF6"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Taip, Atskirti Fizinę ir elektroninę saugą.</w:t>
            </w:r>
          </w:p>
        </w:tc>
        <w:tc>
          <w:tcPr>
            <w:tcW w:w="3114" w:type="dxa"/>
          </w:tcPr>
          <w:p w14:paraId="720EBCED" w14:textId="4CD781A1" w:rsidR="00470DF6"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Ne</w:t>
            </w:r>
          </w:p>
        </w:tc>
        <w:tc>
          <w:tcPr>
            <w:tcW w:w="3057" w:type="dxa"/>
          </w:tcPr>
          <w:p w14:paraId="25A3FB54" w14:textId="77777777" w:rsidR="00470DF6" w:rsidRPr="00153DA5" w:rsidRDefault="004A2B44" w:rsidP="00910188">
            <w:pPr>
              <w:pStyle w:val="ListParagraph"/>
              <w:spacing w:after="0" w:line="240" w:lineRule="auto"/>
              <w:ind w:left="0"/>
              <w:jc w:val="both"/>
              <w:rPr>
                <w:rFonts w:ascii="Times New Roman" w:hAnsi="Times New Roman" w:cs="Times New Roman"/>
                <w:b/>
                <w:bCs/>
                <w:u w:val="single"/>
                <w:lang w:val="lt-LT"/>
              </w:rPr>
            </w:pPr>
            <w:r w:rsidRPr="00153DA5">
              <w:rPr>
                <w:rFonts w:ascii="Times New Roman" w:hAnsi="Times New Roman" w:cs="Times New Roman"/>
                <w:b/>
                <w:bCs/>
                <w:u w:val="single"/>
                <w:lang w:val="lt-LT"/>
              </w:rPr>
              <w:t>Atsakymas į rinkos dalyvio Nr. 2 siūlymą:</w:t>
            </w:r>
          </w:p>
          <w:p w14:paraId="5705C40A" w14:textId="51F43CBD" w:rsidR="004A2B44" w:rsidRPr="00153DA5" w:rsidRDefault="004A2B44" w:rsidP="00910188">
            <w:pPr>
              <w:pStyle w:val="CommentText"/>
              <w:jc w:val="both"/>
              <w:rPr>
                <w:rFonts w:ascii="Times New Roman" w:hAnsi="Times New Roman" w:cs="Times New Roman"/>
                <w:sz w:val="22"/>
                <w:szCs w:val="22"/>
              </w:rPr>
            </w:pPr>
            <w:r w:rsidRPr="00153DA5">
              <w:rPr>
                <w:rStyle w:val="CommentReference"/>
                <w:rFonts w:ascii="Times New Roman" w:hAnsi="Times New Roman" w:cs="Times New Roman"/>
                <w:sz w:val="22"/>
                <w:szCs w:val="22"/>
              </w:rPr>
              <w:t/>
            </w:r>
            <w:r w:rsidR="00153DA5">
              <w:rPr>
                <w:rFonts w:ascii="Times New Roman" w:hAnsi="Times New Roman" w:cs="Times New Roman"/>
                <w:sz w:val="22"/>
                <w:szCs w:val="22"/>
              </w:rPr>
              <w:t>Žr. atsakymą į 2 punktą (aukščiau).</w:t>
            </w:r>
          </w:p>
          <w:p w14:paraId="741CE070" w14:textId="133E85AF" w:rsidR="004A2B44" w:rsidRPr="00153DA5" w:rsidRDefault="004A2B44" w:rsidP="00910188">
            <w:pPr>
              <w:pStyle w:val="ListParagraph"/>
              <w:spacing w:after="0" w:line="240" w:lineRule="auto"/>
              <w:ind w:left="0"/>
              <w:jc w:val="both"/>
              <w:rPr>
                <w:rFonts w:ascii="Times New Roman" w:hAnsi="Times New Roman" w:cs="Times New Roman"/>
                <w:lang w:val="lt-LT"/>
              </w:rPr>
            </w:pPr>
          </w:p>
        </w:tc>
      </w:tr>
      <w:tr w:rsidR="00470DF6" w:rsidRPr="00153DA5" w14:paraId="3F2B4B54" w14:textId="12DB2FC9" w:rsidTr="00EB3AFB">
        <w:tc>
          <w:tcPr>
            <w:tcW w:w="567" w:type="dxa"/>
          </w:tcPr>
          <w:p w14:paraId="0E80E8A1" w14:textId="77777777" w:rsidR="00470DF6" w:rsidRPr="00153DA5" w:rsidRDefault="00470DF6" w:rsidP="00910188">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3288" w:type="dxa"/>
            <w:vAlign w:val="center"/>
          </w:tcPr>
          <w:p w14:paraId="026923D6" w14:textId="77777777" w:rsidR="00470DF6" w:rsidRPr="00153DA5" w:rsidRDefault="00470DF6" w:rsidP="00910188">
            <w:pPr>
              <w:jc w:val="both"/>
              <w:rPr>
                <w:rFonts w:ascii="Times New Roman" w:hAnsi="Times New Roman" w:cs="Times New Roman"/>
                <w:color w:val="000000"/>
                <w:lang w:eastAsia="lt-LT"/>
              </w:rPr>
            </w:pPr>
            <w:r w:rsidRPr="00153DA5">
              <w:rPr>
                <w:rFonts w:ascii="Times New Roman" w:hAnsi="Times New Roman" w:cs="Times New Roman"/>
                <w:color w:val="000000"/>
                <w:lang w:eastAsia="lt-LT"/>
              </w:rPr>
              <w:t>Nurodykite, kokia būtų preliminari Paslaugų bendra kaina ir (ar) įkainiai įskaitant visas susijusias paslaugas bei sąnaudas Eur be PVM?</w:t>
            </w:r>
          </w:p>
        </w:tc>
        <w:tc>
          <w:tcPr>
            <w:tcW w:w="2809" w:type="dxa"/>
          </w:tcPr>
          <w:p w14:paraId="169076D3" w14:textId="7D95308C" w:rsidR="00470DF6" w:rsidRPr="00153DA5" w:rsidRDefault="00470DF6" w:rsidP="00910188">
            <w:pPr>
              <w:pStyle w:val="ListParagraph"/>
              <w:spacing w:after="0" w:line="240" w:lineRule="auto"/>
              <w:ind w:left="0"/>
              <w:jc w:val="both"/>
              <w:rPr>
                <w:rFonts w:ascii="Times New Roman" w:hAnsi="Times New Roman" w:cs="Times New Roman"/>
                <w:highlight w:val="yellow"/>
                <w:lang w:val="lt-LT"/>
              </w:rPr>
            </w:pPr>
          </w:p>
        </w:tc>
        <w:tc>
          <w:tcPr>
            <w:tcW w:w="2230" w:type="dxa"/>
          </w:tcPr>
          <w:p w14:paraId="02A12E5C" w14:textId="3637BD5B" w:rsidR="00470DF6" w:rsidRPr="00153DA5" w:rsidRDefault="00470DF6" w:rsidP="00910188">
            <w:pPr>
              <w:pStyle w:val="ListParagraph"/>
              <w:spacing w:after="0" w:line="240" w:lineRule="auto"/>
              <w:ind w:left="0"/>
              <w:jc w:val="both"/>
              <w:rPr>
                <w:rFonts w:ascii="Times New Roman" w:hAnsi="Times New Roman" w:cs="Times New Roman"/>
                <w:highlight w:val="yellow"/>
                <w:lang w:val="lt-LT"/>
              </w:rPr>
            </w:pPr>
            <w:r w:rsidRPr="00153DA5">
              <w:rPr>
                <w:rFonts w:ascii="Times New Roman" w:hAnsi="Times New Roman" w:cs="Times New Roman"/>
                <w:lang w:val="lt-LT"/>
              </w:rPr>
              <w:t>Negalime pateikti preliminarios kainos, kadangi neteikiame apsaugos paslaugų, tačiau teikiame elektroninių sistemų remonto  - priežiūros paslaugas.</w:t>
            </w:r>
          </w:p>
        </w:tc>
        <w:tc>
          <w:tcPr>
            <w:tcW w:w="3114" w:type="dxa"/>
          </w:tcPr>
          <w:p w14:paraId="60971856" w14:textId="7622EBA6" w:rsidR="00470DF6" w:rsidRPr="00153DA5" w:rsidRDefault="00470DF6" w:rsidP="00910188">
            <w:pPr>
              <w:pStyle w:val="ListParagraph"/>
              <w:spacing w:after="0" w:line="240" w:lineRule="auto"/>
              <w:ind w:left="0"/>
              <w:jc w:val="both"/>
              <w:rPr>
                <w:rFonts w:ascii="Times New Roman" w:hAnsi="Times New Roman" w:cs="Times New Roman"/>
                <w:highlight w:val="yellow"/>
                <w:lang w:val="lt-LT"/>
              </w:rPr>
            </w:pPr>
          </w:p>
        </w:tc>
        <w:tc>
          <w:tcPr>
            <w:tcW w:w="3057" w:type="dxa"/>
          </w:tcPr>
          <w:p w14:paraId="5A517F0A" w14:textId="444A8F7B" w:rsidR="004A2B44" w:rsidRPr="00153DA5" w:rsidRDefault="004A2B44"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Dėkojame už atsakymą.</w:t>
            </w:r>
          </w:p>
          <w:p w14:paraId="7DC4F8AC" w14:textId="1AC250BA" w:rsidR="00470DF6" w:rsidRPr="00153DA5" w:rsidRDefault="004A2B44"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Rinkos dalyviai Nr. 1 ir Nr. 3 nurodė preliminarius paslaugų įkainius, kurie viešai nebus skelbiami</w:t>
            </w:r>
            <w:r w:rsidR="00910188">
              <w:rPr>
                <w:rFonts w:ascii="Times New Roman" w:hAnsi="Times New Roman" w:cs="Times New Roman"/>
                <w:lang w:val="lt-LT"/>
              </w:rPr>
              <w:t>.</w:t>
            </w:r>
          </w:p>
        </w:tc>
      </w:tr>
      <w:tr w:rsidR="00470DF6" w:rsidRPr="00153DA5" w14:paraId="1A2C51B5" w14:textId="0884E9B4" w:rsidTr="00EB3AFB">
        <w:tc>
          <w:tcPr>
            <w:tcW w:w="567" w:type="dxa"/>
          </w:tcPr>
          <w:p w14:paraId="7AF5BBB7" w14:textId="77777777" w:rsidR="00470DF6" w:rsidRPr="00153DA5" w:rsidRDefault="00470DF6" w:rsidP="00910188">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3288" w:type="dxa"/>
            <w:vAlign w:val="center"/>
          </w:tcPr>
          <w:p w14:paraId="402F5264" w14:textId="1391C7CB" w:rsidR="00470DF6" w:rsidRPr="00153DA5" w:rsidRDefault="00470DF6" w:rsidP="00910188">
            <w:pPr>
              <w:jc w:val="both"/>
              <w:rPr>
                <w:rFonts w:ascii="Times New Roman" w:hAnsi="Times New Roman" w:cs="Times New Roman"/>
              </w:rPr>
            </w:pPr>
            <w:r w:rsidRPr="00153DA5">
              <w:rPr>
                <w:rFonts w:ascii="Times New Roman" w:hAnsi="Times New Roman" w:cs="Times New Roman"/>
              </w:rPr>
              <w:t xml:space="preserve">Numatytas Paslaugų teikimo terminas – </w:t>
            </w:r>
            <w:r w:rsidRPr="00153DA5">
              <w:rPr>
                <w:rFonts w:ascii="Times New Roman" w:hAnsi="Times New Roman" w:cs="Times New Roman"/>
                <w:bCs/>
              </w:rPr>
              <w:t xml:space="preserve">12 mėn. </w:t>
            </w:r>
            <w:r w:rsidRPr="00153DA5">
              <w:rPr>
                <w:rFonts w:ascii="Times New Roman" w:hAnsi="Times New Roman" w:cs="Times New Roman"/>
              </w:rPr>
              <w:t>nuo sutarties pasirašymo dienos</w:t>
            </w:r>
            <w:r w:rsidRPr="00153DA5">
              <w:rPr>
                <w:rFonts w:ascii="Times New Roman" w:hAnsi="Times New Roman" w:cs="Times New Roman"/>
                <w:bCs/>
              </w:rPr>
              <w:t>.</w:t>
            </w:r>
          </w:p>
        </w:tc>
        <w:tc>
          <w:tcPr>
            <w:tcW w:w="2809" w:type="dxa"/>
          </w:tcPr>
          <w:p w14:paraId="7278AA5B" w14:textId="29D592F2" w:rsidR="00470DF6" w:rsidRPr="00153DA5" w:rsidRDefault="00470DF6"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Neprieštaraujame</w:t>
            </w:r>
          </w:p>
        </w:tc>
        <w:tc>
          <w:tcPr>
            <w:tcW w:w="2230" w:type="dxa"/>
          </w:tcPr>
          <w:p w14:paraId="44CA86F1" w14:textId="33262E38" w:rsidR="00470DF6"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w:t>
            </w:r>
          </w:p>
        </w:tc>
        <w:tc>
          <w:tcPr>
            <w:tcW w:w="3114" w:type="dxa"/>
          </w:tcPr>
          <w:p w14:paraId="1540E538" w14:textId="4116C540" w:rsidR="00470DF6" w:rsidRPr="006705CD" w:rsidRDefault="00EB3AFB"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lang w:val="lt-LT"/>
              </w:rPr>
              <w:t>Siūlytume numatyti ilgesnės trukmės sutartį (12 mėn. su galimybe pratęsti iki 36 mėn.). Ilgesnė sutartis leidžia efektyviau planuoti ir įgyvendinti paslaugas – ypač kai jų apimtis yra didesnė (pvz., kelios paslaugos: techninės apsaugos, remonto/ priežiūros, fizinės apsaugos).</w:t>
            </w:r>
          </w:p>
        </w:tc>
        <w:tc>
          <w:tcPr>
            <w:tcW w:w="3057" w:type="dxa"/>
          </w:tcPr>
          <w:p w14:paraId="79091AD7" w14:textId="20A3CAB6" w:rsidR="00654A72" w:rsidRPr="00E14D80" w:rsidRDefault="00654A72"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b/>
                <w:bCs/>
                <w:lang w:val="lt-LT"/>
              </w:rPr>
              <w:t>Atsakymas į rinkos dalyvio Nr. 3 siūlymą</w:t>
            </w:r>
            <w:r w:rsidRPr="00E14D80">
              <w:rPr>
                <w:rFonts w:ascii="Times New Roman" w:hAnsi="Times New Roman" w:cs="Times New Roman"/>
                <w:lang w:val="lt-LT"/>
              </w:rPr>
              <w:t xml:space="preserve">: </w:t>
            </w:r>
          </w:p>
          <w:p w14:paraId="6E0664BF" w14:textId="1F3A53A0" w:rsidR="00470DF6" w:rsidRPr="006705CD" w:rsidRDefault="00654A72"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lang w:val="lt-LT"/>
              </w:rPr>
              <w:t>Perkama pagal turim</w:t>
            </w:r>
            <w:r w:rsidR="00153DA5" w:rsidRPr="00E14D80">
              <w:rPr>
                <w:rFonts w:ascii="Times New Roman" w:hAnsi="Times New Roman" w:cs="Times New Roman"/>
                <w:lang w:val="lt-LT"/>
              </w:rPr>
              <w:t>a</w:t>
            </w:r>
            <w:r w:rsidRPr="00E14D80">
              <w:rPr>
                <w:rFonts w:ascii="Times New Roman" w:hAnsi="Times New Roman" w:cs="Times New Roman"/>
                <w:lang w:val="lt-LT"/>
              </w:rPr>
              <w:t>s</w:t>
            </w:r>
            <w:r w:rsidR="00153DA5" w:rsidRPr="00E14D80">
              <w:rPr>
                <w:rFonts w:ascii="Times New Roman" w:hAnsi="Times New Roman" w:cs="Times New Roman"/>
                <w:lang w:val="lt-LT"/>
              </w:rPr>
              <w:t xml:space="preserve"> ir 2025 metų pirkimų plane suplanuotas lėšas </w:t>
            </w:r>
            <w:r w:rsidRPr="00E14D80">
              <w:rPr>
                <w:rFonts w:ascii="Times New Roman" w:hAnsi="Times New Roman" w:cs="Times New Roman"/>
                <w:lang w:val="lt-LT"/>
              </w:rPr>
              <w:t>pirkimui.</w:t>
            </w:r>
          </w:p>
        </w:tc>
      </w:tr>
      <w:tr w:rsidR="00EB3AFB" w:rsidRPr="00153DA5" w14:paraId="31CDFC7F" w14:textId="0653E2BC" w:rsidTr="00EB3AFB">
        <w:tc>
          <w:tcPr>
            <w:tcW w:w="567" w:type="dxa"/>
          </w:tcPr>
          <w:p w14:paraId="31474EEB" w14:textId="77777777" w:rsidR="00EB3AFB" w:rsidRPr="00153DA5" w:rsidRDefault="00EB3AFB" w:rsidP="00910188">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3288" w:type="dxa"/>
            <w:vAlign w:val="center"/>
          </w:tcPr>
          <w:p w14:paraId="17AB4FC3" w14:textId="77777777" w:rsidR="00EB3AFB" w:rsidRPr="00153DA5" w:rsidRDefault="00EB3AFB" w:rsidP="00910188">
            <w:pPr>
              <w:jc w:val="both"/>
              <w:rPr>
                <w:rFonts w:ascii="Times New Roman" w:hAnsi="Times New Roman" w:cs="Times New Roman"/>
                <w:color w:val="000000"/>
                <w:lang w:eastAsia="lt-LT"/>
              </w:rPr>
            </w:pPr>
            <w:r w:rsidRPr="00153DA5">
              <w:rPr>
                <w:rFonts w:ascii="Times New Roman" w:hAnsi="Times New Roman" w:cs="Times New Roman"/>
                <w:color w:val="000000"/>
                <w:lang w:eastAsia="lt-LT"/>
              </w:rPr>
              <w:t>Kokios esminės ir svarbiausios sutarties sąlygos Jums yra aktualios, kad norėtumėte ir galėtumėte dalyvauti šiame Pirkime?</w:t>
            </w:r>
          </w:p>
        </w:tc>
        <w:tc>
          <w:tcPr>
            <w:tcW w:w="2809" w:type="dxa"/>
          </w:tcPr>
          <w:p w14:paraId="221F9CC5" w14:textId="449A0F11"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Numatyti pilną minimalaus  mėnesinio atlyginimo indeksavimą</w:t>
            </w:r>
          </w:p>
        </w:tc>
        <w:tc>
          <w:tcPr>
            <w:tcW w:w="2230" w:type="dxa"/>
          </w:tcPr>
          <w:p w14:paraId="44B425A7" w14:textId="5AC7EE90"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w:t>
            </w:r>
          </w:p>
        </w:tc>
        <w:tc>
          <w:tcPr>
            <w:tcW w:w="3114" w:type="dxa"/>
          </w:tcPr>
          <w:p w14:paraId="0A77AD1B" w14:textId="61A2C54B" w:rsidR="00EB3AFB" w:rsidRPr="006705CD" w:rsidRDefault="00EB3AFB"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lang w:val="lt-LT"/>
              </w:rPr>
              <w:t>Sutartyje turėtų būti numatomas kainų indeksavimas, pasikeitus minimaliam valandiniam įkainiui.</w:t>
            </w:r>
          </w:p>
        </w:tc>
        <w:tc>
          <w:tcPr>
            <w:tcW w:w="3057" w:type="dxa"/>
          </w:tcPr>
          <w:p w14:paraId="6CEACA02" w14:textId="77777777" w:rsidR="00EB3AFB" w:rsidRPr="006705CD" w:rsidRDefault="000B0300" w:rsidP="00910188">
            <w:pPr>
              <w:pStyle w:val="ListParagraph"/>
              <w:spacing w:after="0" w:line="240" w:lineRule="auto"/>
              <w:ind w:left="0"/>
              <w:jc w:val="both"/>
              <w:rPr>
                <w:rFonts w:ascii="Times New Roman" w:hAnsi="Times New Roman" w:cs="Times New Roman"/>
                <w:b/>
                <w:bCs/>
                <w:lang w:val="lt-LT"/>
              </w:rPr>
            </w:pPr>
            <w:r w:rsidRPr="006705CD">
              <w:rPr>
                <w:rFonts w:ascii="Times New Roman" w:hAnsi="Times New Roman" w:cs="Times New Roman"/>
                <w:b/>
                <w:bCs/>
                <w:lang w:val="lt-LT"/>
              </w:rPr>
              <w:t>Atsakymas į rinkos dalyvio Nr. 1 pastebėjimą:</w:t>
            </w:r>
          </w:p>
          <w:p w14:paraId="2E915499" w14:textId="28F1AA4C" w:rsidR="000B13E0" w:rsidRPr="00E14D80" w:rsidRDefault="00153DA5" w:rsidP="00910188">
            <w:pPr>
              <w:pStyle w:val="ListParagraph"/>
              <w:spacing w:after="0" w:line="240" w:lineRule="auto"/>
              <w:ind w:left="0"/>
              <w:jc w:val="both"/>
              <w:rPr>
                <w:rFonts w:ascii="Times New Roman" w:hAnsi="Times New Roman" w:cs="Times New Roman"/>
                <w:color w:val="FF0000"/>
                <w:kern w:val="2"/>
                <w:sz w:val="24"/>
                <w:szCs w:val="24"/>
                <w:lang w:val="lt-LT"/>
              </w:rPr>
            </w:pPr>
            <w:r w:rsidRPr="00E14D80">
              <w:rPr>
                <w:rFonts w:ascii="Times New Roman" w:hAnsi="Times New Roman" w:cs="Times New Roman"/>
                <w:lang w:val="lt-LT"/>
              </w:rPr>
              <w:t>Sutarties projekte</w:t>
            </w:r>
            <w:r w:rsidR="00910188" w:rsidRPr="00E14D80">
              <w:rPr>
                <w:rFonts w:ascii="Times New Roman" w:hAnsi="Times New Roman" w:cs="Times New Roman"/>
                <w:lang w:val="lt-LT"/>
              </w:rPr>
              <w:t xml:space="preserve"> bus</w:t>
            </w:r>
            <w:r w:rsidRPr="00E14D80">
              <w:rPr>
                <w:rFonts w:ascii="Times New Roman" w:hAnsi="Times New Roman" w:cs="Times New Roman"/>
                <w:lang w:val="lt-LT"/>
              </w:rPr>
              <w:t xml:space="preserve"> numatyta sutarties kainų peržiūra dėl </w:t>
            </w:r>
            <w:r w:rsidRPr="00E14D80">
              <w:rPr>
                <w:rFonts w:ascii="Times New Roman" w:hAnsi="Times New Roman" w:cs="Times New Roman"/>
                <w:kern w:val="2"/>
                <w:lang w:val="lt-LT"/>
              </w:rPr>
              <w:t>PVM tarifo pasikeitimo ir dėl kainų lygio pokyčio</w:t>
            </w:r>
            <w:r w:rsidRPr="00E14D80">
              <w:rPr>
                <w:rFonts w:ascii="Times New Roman" w:hAnsi="Times New Roman" w:cs="Times New Roman"/>
                <w:kern w:val="2"/>
                <w:sz w:val="24"/>
                <w:szCs w:val="24"/>
                <w:lang w:val="lt-LT"/>
              </w:rPr>
              <w:t xml:space="preserve">. </w:t>
            </w:r>
          </w:p>
          <w:p w14:paraId="62318D59" w14:textId="77777777" w:rsidR="00153DA5" w:rsidRPr="006705CD" w:rsidRDefault="00153DA5" w:rsidP="00910188">
            <w:pPr>
              <w:jc w:val="both"/>
              <w:rPr>
                <w:rFonts w:ascii="Times New Roman" w:hAnsi="Times New Roman" w:cs="Times New Roman"/>
              </w:rPr>
            </w:pPr>
          </w:p>
          <w:p w14:paraId="33ED93BE" w14:textId="77777777" w:rsidR="000B13E0" w:rsidRPr="00E14D80" w:rsidRDefault="000B13E0"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b/>
                <w:bCs/>
                <w:lang w:val="lt-LT"/>
              </w:rPr>
              <w:t>Atsakymas į rinkos dalyvio Nr. 3 pastebėjimą</w:t>
            </w:r>
            <w:r w:rsidRPr="00E14D80">
              <w:rPr>
                <w:rFonts w:ascii="Times New Roman" w:hAnsi="Times New Roman" w:cs="Times New Roman"/>
                <w:lang w:val="lt-LT"/>
              </w:rPr>
              <w:t>:</w:t>
            </w:r>
          </w:p>
          <w:p w14:paraId="5BA88F9A" w14:textId="5A1EF495" w:rsidR="00153DA5" w:rsidRPr="00E14D80" w:rsidRDefault="00153DA5" w:rsidP="00910188">
            <w:pPr>
              <w:pStyle w:val="ListParagraph"/>
              <w:spacing w:after="0" w:line="240" w:lineRule="auto"/>
              <w:ind w:left="0"/>
              <w:jc w:val="both"/>
              <w:rPr>
                <w:rFonts w:ascii="Times New Roman" w:hAnsi="Times New Roman" w:cs="Times New Roman"/>
                <w:color w:val="FF0000"/>
                <w:kern w:val="2"/>
                <w:lang w:val="lt-LT"/>
              </w:rPr>
            </w:pPr>
            <w:r w:rsidRPr="00E14D80">
              <w:rPr>
                <w:rFonts w:ascii="Times New Roman" w:hAnsi="Times New Roman" w:cs="Times New Roman"/>
                <w:lang w:val="lt-LT"/>
              </w:rPr>
              <w:t xml:space="preserve">Sutarties projekte </w:t>
            </w:r>
            <w:r w:rsidR="00910188" w:rsidRPr="00E14D80">
              <w:rPr>
                <w:rFonts w:ascii="Times New Roman" w:hAnsi="Times New Roman" w:cs="Times New Roman"/>
                <w:lang w:val="lt-LT"/>
              </w:rPr>
              <w:t xml:space="preserve">bus </w:t>
            </w:r>
            <w:r w:rsidRPr="00E14D80">
              <w:rPr>
                <w:rFonts w:ascii="Times New Roman" w:hAnsi="Times New Roman" w:cs="Times New Roman"/>
                <w:lang w:val="lt-LT"/>
              </w:rPr>
              <w:t xml:space="preserve">numatyta sutarties kainų peržiūra dėl </w:t>
            </w:r>
            <w:r w:rsidRPr="00E14D80">
              <w:rPr>
                <w:rFonts w:ascii="Times New Roman" w:hAnsi="Times New Roman" w:cs="Times New Roman"/>
                <w:kern w:val="2"/>
                <w:lang w:val="lt-LT"/>
              </w:rPr>
              <w:t xml:space="preserve">PVM tarifo pasikeitimo ir </w:t>
            </w:r>
          </w:p>
          <w:p w14:paraId="5B2DF6C6" w14:textId="65C756E6" w:rsidR="000B13E0" w:rsidRPr="006705CD" w:rsidRDefault="00153DA5"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kern w:val="2"/>
                <w:lang w:val="lt-LT"/>
              </w:rPr>
              <w:t>dėl kainų lygio pokyčio.</w:t>
            </w:r>
          </w:p>
        </w:tc>
      </w:tr>
      <w:tr w:rsidR="00EB3AFB" w:rsidRPr="00153DA5" w14:paraId="6A1B0C2C" w14:textId="0D60F7C7" w:rsidTr="00EB3AFB">
        <w:tc>
          <w:tcPr>
            <w:tcW w:w="567" w:type="dxa"/>
          </w:tcPr>
          <w:p w14:paraId="465C6030" w14:textId="77777777" w:rsidR="00EB3AFB" w:rsidRPr="00153DA5" w:rsidRDefault="00EB3AFB" w:rsidP="00910188">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3288" w:type="dxa"/>
            <w:vAlign w:val="center"/>
          </w:tcPr>
          <w:p w14:paraId="60E2F949" w14:textId="77777777" w:rsidR="00EB3AFB" w:rsidRPr="00153DA5" w:rsidRDefault="00EB3AFB" w:rsidP="00910188">
            <w:pPr>
              <w:jc w:val="both"/>
              <w:rPr>
                <w:rFonts w:ascii="Times New Roman" w:hAnsi="Times New Roman" w:cs="Times New Roman"/>
                <w:color w:val="000000"/>
                <w:lang w:eastAsia="lt-LT"/>
              </w:rPr>
            </w:pPr>
            <w:r w:rsidRPr="00153DA5">
              <w:rPr>
                <w:rFonts w:ascii="Times New Roman" w:hAnsi="Times New Roman" w:cs="Times New Roman"/>
              </w:rPr>
              <w:t>Kokius kontrolės mechanizmus siūlote nustatyti viešojo pirkimo – pardavimo sutartyje teikiamų Paslaugų kontrolei vykdyti?</w:t>
            </w:r>
          </w:p>
        </w:tc>
        <w:tc>
          <w:tcPr>
            <w:tcW w:w="2809" w:type="dxa"/>
          </w:tcPr>
          <w:p w14:paraId="7E825C47" w14:textId="19957D0A"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Vykdyti periodinius, neplaninius fizinės apsaugos postų patikrinimus</w:t>
            </w:r>
          </w:p>
        </w:tc>
        <w:tc>
          <w:tcPr>
            <w:tcW w:w="2230" w:type="dxa"/>
          </w:tcPr>
          <w:p w14:paraId="2282FE4C" w14:textId="4317EA72"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w:t>
            </w:r>
          </w:p>
        </w:tc>
        <w:tc>
          <w:tcPr>
            <w:tcW w:w="3114" w:type="dxa"/>
          </w:tcPr>
          <w:p w14:paraId="145EE15D" w14:textId="3C77AC35" w:rsidR="00EB3AFB" w:rsidRPr="006705CD" w:rsidRDefault="00EB3AFB"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lang w:val="lt-LT"/>
              </w:rPr>
              <w:t xml:space="preserve">Tiekėjas privalo turėti civilinės atsakomybės draudimą, kurio suma kiekvienam įvykiui būtų ne mažesnė kaip 1,5 mln. EUR. Toks reikalavimas leis apsisaugoti užsakovui nuo </w:t>
            </w:r>
            <w:r w:rsidRPr="00E14D80">
              <w:rPr>
                <w:rFonts w:ascii="Times New Roman" w:hAnsi="Times New Roman" w:cs="Times New Roman"/>
                <w:lang w:val="lt-LT"/>
              </w:rPr>
              <w:lastRenderedPageBreak/>
              <w:t>galimos žalos, ypač atsižvelgiant į tai, kad konkurse gali dalyvauti ir labai mažos įmonės, kurios neturėtų pakankamų finansinių išteklių kompensuoti nuostolius savarankiškai;</w:t>
            </w:r>
          </w:p>
        </w:tc>
        <w:tc>
          <w:tcPr>
            <w:tcW w:w="3057" w:type="dxa"/>
          </w:tcPr>
          <w:p w14:paraId="6721B2BB" w14:textId="4113BE43" w:rsidR="000B0300" w:rsidRPr="006705CD" w:rsidRDefault="000B0300" w:rsidP="00910188">
            <w:pPr>
              <w:pStyle w:val="ListParagraph"/>
              <w:spacing w:after="0" w:line="240" w:lineRule="auto"/>
              <w:ind w:left="0"/>
              <w:jc w:val="both"/>
              <w:rPr>
                <w:rFonts w:ascii="Times New Roman" w:hAnsi="Times New Roman" w:cs="Times New Roman"/>
                <w:lang w:val="lt-LT"/>
              </w:rPr>
            </w:pPr>
            <w:r w:rsidRPr="006705CD">
              <w:rPr>
                <w:rFonts w:ascii="Times New Roman" w:hAnsi="Times New Roman" w:cs="Times New Roman"/>
                <w:b/>
                <w:bCs/>
                <w:lang w:val="lt-LT"/>
              </w:rPr>
              <w:lastRenderedPageBreak/>
              <w:t xml:space="preserve">Atsakymas į rinkos dalyvio Nr. 1 </w:t>
            </w:r>
            <w:r w:rsidR="00910188" w:rsidRPr="006705CD">
              <w:rPr>
                <w:rFonts w:ascii="Times New Roman" w:hAnsi="Times New Roman" w:cs="Times New Roman"/>
                <w:b/>
                <w:bCs/>
                <w:lang w:val="lt-LT"/>
              </w:rPr>
              <w:t>siūlymą</w:t>
            </w:r>
            <w:r w:rsidRPr="006705CD">
              <w:rPr>
                <w:rFonts w:ascii="Times New Roman" w:hAnsi="Times New Roman" w:cs="Times New Roman"/>
                <w:lang w:val="lt-LT"/>
              </w:rPr>
              <w:t>:</w:t>
            </w:r>
          </w:p>
          <w:p w14:paraId="325E0C11" w14:textId="45E319CE" w:rsidR="000B0300" w:rsidRPr="006705CD" w:rsidRDefault="00153DA5" w:rsidP="00910188">
            <w:pPr>
              <w:pStyle w:val="CommentText"/>
              <w:jc w:val="both"/>
              <w:rPr>
                <w:rFonts w:ascii="Times New Roman" w:hAnsi="Times New Roman" w:cs="Times New Roman"/>
                <w:sz w:val="22"/>
                <w:szCs w:val="22"/>
              </w:rPr>
            </w:pPr>
            <w:r w:rsidRPr="006705CD">
              <w:rPr>
                <w:rFonts w:ascii="Times New Roman" w:hAnsi="Times New Roman" w:cs="Times New Roman"/>
                <w:sz w:val="22"/>
                <w:szCs w:val="22"/>
              </w:rPr>
              <w:t xml:space="preserve">Dėkojame už siūlymą. Jūsų </w:t>
            </w:r>
            <w:r w:rsidR="00910188" w:rsidRPr="006705CD">
              <w:rPr>
                <w:rFonts w:ascii="Times New Roman" w:hAnsi="Times New Roman" w:cs="Times New Roman"/>
                <w:sz w:val="22"/>
                <w:szCs w:val="22"/>
              </w:rPr>
              <w:t>pa</w:t>
            </w:r>
            <w:r w:rsidRPr="006705CD">
              <w:rPr>
                <w:rFonts w:ascii="Times New Roman" w:hAnsi="Times New Roman" w:cs="Times New Roman"/>
                <w:sz w:val="22"/>
                <w:szCs w:val="22"/>
              </w:rPr>
              <w:t>siūlymas bus įvertintas.</w:t>
            </w:r>
          </w:p>
          <w:p w14:paraId="50064A30" w14:textId="1C58E363" w:rsidR="00423F4B" w:rsidRPr="006705CD" w:rsidRDefault="00423F4B" w:rsidP="00910188">
            <w:pPr>
              <w:pStyle w:val="CommentText"/>
              <w:jc w:val="both"/>
              <w:rPr>
                <w:rFonts w:ascii="Times New Roman" w:hAnsi="Times New Roman" w:cs="Times New Roman"/>
                <w:sz w:val="22"/>
                <w:szCs w:val="22"/>
              </w:rPr>
            </w:pPr>
          </w:p>
          <w:p w14:paraId="19181F8A" w14:textId="4D7EAB0D" w:rsidR="00423F4B" w:rsidRPr="006705CD" w:rsidRDefault="00423F4B" w:rsidP="00910188">
            <w:pPr>
              <w:pStyle w:val="CommentText"/>
              <w:jc w:val="both"/>
              <w:rPr>
                <w:rFonts w:ascii="Times New Roman" w:hAnsi="Times New Roman" w:cs="Times New Roman"/>
                <w:sz w:val="22"/>
                <w:szCs w:val="22"/>
              </w:rPr>
            </w:pPr>
          </w:p>
          <w:p w14:paraId="0F74FB3A" w14:textId="54596B11" w:rsidR="00423F4B" w:rsidRPr="006705CD" w:rsidRDefault="00423F4B" w:rsidP="00910188">
            <w:pPr>
              <w:pStyle w:val="CommentText"/>
              <w:jc w:val="both"/>
              <w:rPr>
                <w:rFonts w:ascii="Times New Roman" w:hAnsi="Times New Roman" w:cs="Times New Roman"/>
                <w:sz w:val="22"/>
                <w:szCs w:val="22"/>
              </w:rPr>
            </w:pPr>
            <w:r w:rsidRPr="006705CD">
              <w:rPr>
                <w:rFonts w:ascii="Times New Roman" w:hAnsi="Times New Roman" w:cs="Times New Roman"/>
                <w:b/>
                <w:bCs/>
                <w:sz w:val="22"/>
                <w:szCs w:val="22"/>
              </w:rPr>
              <w:lastRenderedPageBreak/>
              <w:t>Atsakymas į rinkos dalyvio Nr. 3 siūlymą</w:t>
            </w:r>
            <w:r w:rsidRPr="006705CD">
              <w:rPr>
                <w:rFonts w:ascii="Times New Roman" w:hAnsi="Times New Roman" w:cs="Times New Roman"/>
                <w:sz w:val="22"/>
                <w:szCs w:val="22"/>
              </w:rPr>
              <w:t>:</w:t>
            </w:r>
          </w:p>
          <w:p w14:paraId="788E9C9F" w14:textId="28164C45" w:rsidR="00910188" w:rsidRPr="006705CD" w:rsidRDefault="00910188" w:rsidP="00910188">
            <w:pPr>
              <w:pStyle w:val="CommentText"/>
              <w:jc w:val="both"/>
              <w:rPr>
                <w:rFonts w:ascii="Times New Roman" w:hAnsi="Times New Roman" w:cs="Times New Roman"/>
                <w:sz w:val="22"/>
                <w:szCs w:val="22"/>
              </w:rPr>
            </w:pPr>
            <w:r w:rsidRPr="006705CD">
              <w:rPr>
                <w:rFonts w:ascii="Times New Roman" w:hAnsi="Times New Roman" w:cs="Times New Roman"/>
                <w:sz w:val="22"/>
                <w:szCs w:val="22"/>
              </w:rPr>
              <w:t>Dėkojame už siūlymą. Jūsų pasiūlymas bus įvertintas.</w:t>
            </w:r>
          </w:p>
          <w:p w14:paraId="056D60E4" w14:textId="77777777" w:rsidR="00423F4B" w:rsidRPr="006705CD" w:rsidRDefault="00423F4B" w:rsidP="00910188">
            <w:pPr>
              <w:pStyle w:val="CommentText"/>
              <w:jc w:val="both"/>
              <w:rPr>
                <w:rFonts w:ascii="Times New Roman" w:hAnsi="Times New Roman" w:cs="Times New Roman"/>
                <w:sz w:val="22"/>
                <w:szCs w:val="22"/>
              </w:rPr>
            </w:pPr>
          </w:p>
          <w:p w14:paraId="5C0E4BB5" w14:textId="2C38A6AC" w:rsidR="00EB3AFB" w:rsidRPr="006705CD" w:rsidRDefault="00EB3AFB" w:rsidP="00910188">
            <w:pPr>
              <w:pStyle w:val="ListParagraph"/>
              <w:spacing w:after="0" w:line="240" w:lineRule="auto"/>
              <w:ind w:left="0"/>
              <w:jc w:val="both"/>
              <w:rPr>
                <w:rFonts w:ascii="Times New Roman" w:hAnsi="Times New Roman" w:cs="Times New Roman"/>
                <w:lang w:val="lt-LT"/>
              </w:rPr>
            </w:pPr>
          </w:p>
        </w:tc>
      </w:tr>
      <w:tr w:rsidR="00EB3AFB" w:rsidRPr="00153DA5" w14:paraId="39310F10" w14:textId="2B7B445C" w:rsidTr="00EB3AFB">
        <w:tc>
          <w:tcPr>
            <w:tcW w:w="567" w:type="dxa"/>
          </w:tcPr>
          <w:p w14:paraId="2AAEE1E8" w14:textId="77777777" w:rsidR="00EB3AFB" w:rsidRPr="00153DA5" w:rsidRDefault="00EB3AFB" w:rsidP="00910188">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3288" w:type="dxa"/>
            <w:vAlign w:val="center"/>
          </w:tcPr>
          <w:p w14:paraId="121D46AB"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pagal Aplinkos apsaugos kriterijų, kuriuos perkančiosios organizacijos ir perkantieji subjektai turi taikyti pirkdamos prekes, paslaugas ar darbus, taikymo tvarkos aprašo II skyriaus 4 punktą, todėl prašome nurodyti, ar perkamos Paslaugos gali atitikti nurodytus aplinkos apsaugos kriterijus.</w:t>
            </w:r>
          </w:p>
        </w:tc>
        <w:tc>
          <w:tcPr>
            <w:tcW w:w="2809" w:type="dxa"/>
          </w:tcPr>
          <w:p w14:paraId="082CC93E" w14:textId="480DA4EF"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Sutinkame</w:t>
            </w:r>
          </w:p>
        </w:tc>
        <w:tc>
          <w:tcPr>
            <w:tcW w:w="2230" w:type="dxa"/>
          </w:tcPr>
          <w:p w14:paraId="5A48BC3E" w14:textId="0789F2FB"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w:t>
            </w:r>
          </w:p>
        </w:tc>
        <w:tc>
          <w:tcPr>
            <w:tcW w:w="3114" w:type="dxa"/>
          </w:tcPr>
          <w:p w14:paraId="53A863F5" w14:textId="18F79AE4"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Taip</w:t>
            </w:r>
          </w:p>
        </w:tc>
        <w:tc>
          <w:tcPr>
            <w:tcW w:w="3057" w:type="dxa"/>
          </w:tcPr>
          <w:p w14:paraId="32FA3C96" w14:textId="17863F9B" w:rsidR="00EB3AFB" w:rsidRPr="00153DA5" w:rsidRDefault="00E06DF5" w:rsidP="00910188">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w:t>
            </w:r>
          </w:p>
        </w:tc>
      </w:tr>
      <w:tr w:rsidR="00EB3AFB" w:rsidRPr="00153DA5" w14:paraId="14B4341C" w14:textId="44F3250D" w:rsidTr="00EB3AFB">
        <w:tc>
          <w:tcPr>
            <w:tcW w:w="567" w:type="dxa"/>
          </w:tcPr>
          <w:p w14:paraId="2A1BB3DA" w14:textId="77777777" w:rsidR="00EB3AFB" w:rsidRPr="00153DA5" w:rsidRDefault="00EB3AFB" w:rsidP="00910188">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3288" w:type="dxa"/>
            <w:vAlign w:val="bottom"/>
          </w:tcPr>
          <w:p w14:paraId="03CF8046" w14:textId="77777777" w:rsidR="00EB3AFB" w:rsidRPr="00153DA5" w:rsidRDefault="00EB3AFB" w:rsidP="00910188">
            <w:pPr>
              <w:pStyle w:val="CommentText"/>
              <w:jc w:val="both"/>
              <w:rPr>
                <w:rFonts w:ascii="Times New Roman" w:hAnsi="Times New Roman" w:cs="Times New Roman"/>
                <w:sz w:val="22"/>
                <w:szCs w:val="22"/>
              </w:rPr>
            </w:pPr>
            <w:r w:rsidRPr="00153DA5">
              <w:rPr>
                <w:rFonts w:ascii="Times New Roman" w:hAnsi="Times New Roman" w:cs="Times New Roman"/>
                <w:sz w:val="22"/>
                <w:szCs w:val="22"/>
              </w:rPr>
              <w:t xml:space="preserve">Ar planuojate dalyvauti šiame pirkime? Jei ne, prašome nurodyti kodėl? </w:t>
            </w:r>
          </w:p>
        </w:tc>
        <w:tc>
          <w:tcPr>
            <w:tcW w:w="2809" w:type="dxa"/>
          </w:tcPr>
          <w:p w14:paraId="4A78BB3F" w14:textId="6D68AE3F"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Taip</w:t>
            </w:r>
          </w:p>
        </w:tc>
        <w:tc>
          <w:tcPr>
            <w:tcW w:w="2230" w:type="dxa"/>
          </w:tcPr>
          <w:p w14:paraId="19BAFF8A" w14:textId="75637F70"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Ne, neplanuojame, jei pirkimas nebus išskaidytas į atskiras dalis: Fizinė ir elektroninė sauga.</w:t>
            </w:r>
          </w:p>
        </w:tc>
        <w:tc>
          <w:tcPr>
            <w:tcW w:w="3114" w:type="dxa"/>
          </w:tcPr>
          <w:p w14:paraId="34E6BAA0" w14:textId="6041B63A"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Taip</w:t>
            </w:r>
          </w:p>
        </w:tc>
        <w:tc>
          <w:tcPr>
            <w:tcW w:w="3057" w:type="dxa"/>
          </w:tcPr>
          <w:p w14:paraId="3EE14667" w14:textId="79F06CAE" w:rsidR="00EB3AFB" w:rsidRPr="00153DA5" w:rsidRDefault="00E06DF5" w:rsidP="00910188">
            <w:pPr>
              <w:pStyle w:val="ListParagraph"/>
              <w:spacing w:after="0" w:line="240" w:lineRule="auto"/>
              <w:ind w:left="0"/>
              <w:jc w:val="both"/>
              <w:rPr>
                <w:rFonts w:ascii="Times New Roman" w:hAnsi="Times New Roman" w:cs="Times New Roman"/>
                <w:lang w:val="lt-LT"/>
              </w:rPr>
            </w:pPr>
            <w:r>
              <w:rPr>
                <w:rFonts w:ascii="Times New Roman" w:hAnsi="Times New Roman" w:cs="Times New Roman"/>
                <w:lang w:val="lt-LT"/>
              </w:rPr>
              <w:t>-</w:t>
            </w:r>
          </w:p>
        </w:tc>
      </w:tr>
      <w:tr w:rsidR="00EB3AFB" w:rsidRPr="00153DA5" w14:paraId="1DD22CE1" w14:textId="6356BFB9" w:rsidTr="00EB3AFB">
        <w:tc>
          <w:tcPr>
            <w:tcW w:w="567" w:type="dxa"/>
          </w:tcPr>
          <w:p w14:paraId="603FCFF1" w14:textId="77777777" w:rsidR="00EB3AFB" w:rsidRPr="00153DA5" w:rsidRDefault="00EB3AFB" w:rsidP="00910188">
            <w:pPr>
              <w:pStyle w:val="ListParagraph"/>
              <w:numPr>
                <w:ilvl w:val="0"/>
                <w:numId w:val="1"/>
              </w:numPr>
              <w:tabs>
                <w:tab w:val="left" w:pos="594"/>
              </w:tabs>
              <w:spacing w:after="0" w:line="240" w:lineRule="auto"/>
              <w:ind w:left="0" w:firstLine="27"/>
              <w:jc w:val="both"/>
              <w:rPr>
                <w:rFonts w:ascii="Times New Roman" w:hAnsi="Times New Roman" w:cs="Times New Roman"/>
              </w:rPr>
            </w:pPr>
          </w:p>
        </w:tc>
        <w:tc>
          <w:tcPr>
            <w:tcW w:w="3288" w:type="dxa"/>
            <w:vAlign w:val="bottom"/>
          </w:tcPr>
          <w:p w14:paraId="0B192C1E" w14:textId="77777777" w:rsidR="00EB3AFB" w:rsidRPr="00153DA5" w:rsidRDefault="00EB3AFB" w:rsidP="00910188">
            <w:pPr>
              <w:pStyle w:val="CommentText"/>
              <w:jc w:val="both"/>
              <w:rPr>
                <w:rFonts w:ascii="Times New Roman" w:hAnsi="Times New Roman" w:cs="Times New Roman"/>
                <w:sz w:val="22"/>
                <w:szCs w:val="22"/>
              </w:rPr>
            </w:pPr>
            <w:r w:rsidRPr="00153DA5">
              <w:rPr>
                <w:rFonts w:ascii="Times New Roman" w:hAnsi="Times New Roman" w:cs="Times New Roman"/>
                <w:sz w:val="22"/>
                <w:szCs w:val="22"/>
              </w:rPr>
              <w:t>Jei turite kitų pastabų ar pasiūlymų dėl Pirkimo dokumentų, nurodykite juos.</w:t>
            </w:r>
          </w:p>
        </w:tc>
        <w:tc>
          <w:tcPr>
            <w:tcW w:w="2809" w:type="dxa"/>
          </w:tcPr>
          <w:p w14:paraId="5FBE2D06" w14:textId="07EBD182"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Papildomai siūlome numatyti pasiūlymų ekonominio  naudingumo kriterijus su priemoka ir fizinės saugos postų patikrinimo skaičių</w:t>
            </w:r>
          </w:p>
        </w:tc>
        <w:tc>
          <w:tcPr>
            <w:tcW w:w="2230" w:type="dxa"/>
          </w:tcPr>
          <w:p w14:paraId="70C203AF" w14:textId="523B394F" w:rsidR="00EB3AFB" w:rsidRPr="00153DA5" w:rsidRDefault="00EB3AFB" w:rsidP="00910188">
            <w:pPr>
              <w:pStyle w:val="ListParagraph"/>
              <w:spacing w:after="0" w:line="240" w:lineRule="auto"/>
              <w:ind w:left="0"/>
              <w:jc w:val="both"/>
              <w:rPr>
                <w:rFonts w:ascii="Times New Roman" w:hAnsi="Times New Roman" w:cs="Times New Roman"/>
                <w:lang w:val="lt-LT"/>
              </w:rPr>
            </w:pPr>
            <w:r w:rsidRPr="00153DA5">
              <w:rPr>
                <w:rFonts w:ascii="Times New Roman" w:hAnsi="Times New Roman" w:cs="Times New Roman"/>
                <w:lang w:val="lt-LT"/>
              </w:rPr>
              <w:t>-</w:t>
            </w:r>
          </w:p>
        </w:tc>
        <w:tc>
          <w:tcPr>
            <w:tcW w:w="3114" w:type="dxa"/>
          </w:tcPr>
          <w:p w14:paraId="53F8C502" w14:textId="77777777" w:rsidR="00EB3AFB" w:rsidRPr="00153DA5" w:rsidRDefault="00EB3AFB" w:rsidP="00910188">
            <w:pPr>
              <w:jc w:val="both"/>
              <w:rPr>
                <w:rFonts w:ascii="Times New Roman" w:hAnsi="Times New Roman" w:cs="Times New Roman"/>
                <w:u w:val="single"/>
              </w:rPr>
            </w:pPr>
            <w:r w:rsidRPr="00153DA5">
              <w:rPr>
                <w:rFonts w:ascii="Times New Roman" w:hAnsi="Times New Roman" w:cs="Times New Roman"/>
                <w:u w:val="single"/>
              </w:rPr>
              <w:t>Reikalavimai Tiekėjams:</w:t>
            </w:r>
          </w:p>
          <w:p w14:paraId="09AAB3D3"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Viena iš esminių sutarties dalių – techninės apsaugos sistemų priežiūra ir gedimų šalinimas, todėl paslaugas teikiantis tiekėjas turėtų turėti bent minimalią patirtį šioje srityje. Tai galėtų būti pagrindžiama tuo, kad tiekėjas per metus generuoja ne mažiau kaip 200 000 EUR (be PVM) pajamų iš apsaugos sistemų aptarnavimo paslaugų.</w:t>
            </w:r>
          </w:p>
          <w:p w14:paraId="74C14DD0" w14:textId="77777777" w:rsidR="00EB3AFB" w:rsidRPr="00153DA5" w:rsidRDefault="00EB3AFB" w:rsidP="00910188">
            <w:pPr>
              <w:jc w:val="both"/>
              <w:rPr>
                <w:rFonts w:ascii="Times New Roman" w:hAnsi="Times New Roman" w:cs="Times New Roman"/>
                <w:u w:val="single"/>
              </w:rPr>
            </w:pPr>
          </w:p>
          <w:p w14:paraId="36D30C30"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Tiekėjas turi užtikrinti nepertraukiamą elektroninės apsaugos paslaugų teikimą turėdama tiek pagrindinį, tiek atsarginį centrinį stebėjimo pultą, veikiantį 24/7;</w:t>
            </w:r>
          </w:p>
          <w:p w14:paraId="59876F5E" w14:textId="77777777" w:rsidR="00EB3AFB" w:rsidRPr="00153DA5" w:rsidRDefault="00EB3AFB" w:rsidP="00910188">
            <w:pPr>
              <w:jc w:val="both"/>
              <w:rPr>
                <w:rFonts w:ascii="Times New Roman" w:hAnsi="Times New Roman" w:cs="Times New Roman"/>
              </w:rPr>
            </w:pPr>
          </w:p>
          <w:p w14:paraId="3BC85280"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 xml:space="preserve">Teikėjas turi turėti specialistą turintį patirtį atliekant vaizdo stebėjimo sistemų techninę priežiūrą ir / ar remontą; </w:t>
            </w:r>
          </w:p>
          <w:p w14:paraId="0F11BAD1" w14:textId="77777777" w:rsidR="00EB3AFB" w:rsidRPr="00153DA5" w:rsidRDefault="00EB3AFB" w:rsidP="00910188">
            <w:pPr>
              <w:jc w:val="both"/>
              <w:rPr>
                <w:rFonts w:ascii="Times New Roman" w:hAnsi="Times New Roman" w:cs="Times New Roman"/>
              </w:rPr>
            </w:pPr>
          </w:p>
          <w:p w14:paraId="36388DE3"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Teikėjas turi turėti specialistą, kuris turi patirtį atliekant apsaugos ir priešgaisrinės signalizacijos techninę priežiūrą ir / ar remontą (sistemoms FP1216; INTEGRITI; ir kitoms išvardintoms sistemoms).</w:t>
            </w:r>
          </w:p>
          <w:p w14:paraId="32A80C84" w14:textId="77777777" w:rsidR="00EB3AFB" w:rsidRPr="00153DA5" w:rsidRDefault="00EB3AFB" w:rsidP="00910188">
            <w:pPr>
              <w:jc w:val="both"/>
              <w:rPr>
                <w:rFonts w:ascii="Times New Roman" w:hAnsi="Times New Roman" w:cs="Times New Roman"/>
              </w:rPr>
            </w:pPr>
          </w:p>
          <w:p w14:paraId="73F4EFA1"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 xml:space="preserve">Teikėjas turi turėti specialistą, kuris turi AK kategorijos energetikos darbuotojo pažymėjimą suteikiantį teisę eksploatuoti (technologiškai </w:t>
            </w:r>
            <w:r w:rsidRPr="00153DA5">
              <w:rPr>
                <w:rFonts w:ascii="Times New Roman" w:hAnsi="Times New Roman" w:cs="Times New Roman"/>
              </w:rPr>
              <w:lastRenderedPageBreak/>
              <w:t>valdyti, techniškai prižiūrėti, remontuoti, matuoti, bandyti, paleisti ir derinti) elektros įrenginius iki 1000 V;</w:t>
            </w:r>
          </w:p>
          <w:p w14:paraId="1699DEDD" w14:textId="77777777" w:rsidR="00EB3AFB" w:rsidRPr="00153DA5" w:rsidRDefault="00EB3AFB" w:rsidP="00910188">
            <w:pPr>
              <w:jc w:val="both"/>
              <w:rPr>
                <w:rFonts w:ascii="Times New Roman" w:hAnsi="Times New Roman" w:cs="Times New Roman"/>
              </w:rPr>
            </w:pPr>
          </w:p>
          <w:p w14:paraId="28078300"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Teikėjas turi turėti specialistą, kuris turi PK kategorijos energetikos darbuotojo pažymėjimą suteikiantį teisę eksploatuoti (technologiškai valdyti, techniškai prižiūrėti, remontuoti, matuoti, bandyti, paleisti ir derinti) elektros įrenginius iki 1000 V;</w:t>
            </w:r>
          </w:p>
          <w:p w14:paraId="4339721D" w14:textId="77777777" w:rsidR="00EB3AFB" w:rsidRPr="00153DA5" w:rsidRDefault="00EB3AFB" w:rsidP="00910188">
            <w:pPr>
              <w:jc w:val="both"/>
              <w:rPr>
                <w:rFonts w:ascii="Times New Roman" w:hAnsi="Times New Roman" w:cs="Times New Roman"/>
              </w:rPr>
            </w:pPr>
          </w:p>
          <w:p w14:paraId="0DDB9795"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Teikėjas turi turėti specialistą, kuris turi teisę vykdyti darbus aukštyje.</w:t>
            </w:r>
          </w:p>
          <w:p w14:paraId="3C52E8D3" w14:textId="77777777" w:rsidR="00EB3AFB" w:rsidRPr="00153DA5" w:rsidRDefault="00EB3AFB" w:rsidP="00910188">
            <w:pPr>
              <w:jc w:val="both"/>
              <w:rPr>
                <w:rFonts w:ascii="Times New Roman" w:hAnsi="Times New Roman" w:cs="Times New Roman"/>
              </w:rPr>
            </w:pPr>
          </w:p>
          <w:p w14:paraId="53BABB3F"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Tiekėjas turi turėti specialistą kuriam yra suteikta teisė eiti ypatingojo statinio specialiųjų statybos darbų vadovo pareigas srityse: procesų valdymo ir automatizavimo sistemų įrengimas, statinio apsauginės signalizacijos įrengimas, gaisrinės saugos inžinerinių sistemų įrengimas statiniuose: negyvenamieji pastatai esantys kultūros paveldo teritorijoje, jo apsaugos zonoje, kultūros paveldo vietovėje.</w:t>
            </w:r>
          </w:p>
          <w:p w14:paraId="3DAE3C80" w14:textId="77777777" w:rsidR="00EB3AFB" w:rsidRPr="00153DA5" w:rsidRDefault="00EB3AFB" w:rsidP="00910188">
            <w:pPr>
              <w:jc w:val="both"/>
              <w:rPr>
                <w:rFonts w:ascii="Times New Roman" w:hAnsi="Times New Roman" w:cs="Times New Roman"/>
              </w:rPr>
            </w:pPr>
          </w:p>
          <w:p w14:paraId="6053C175"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 xml:space="preserve">Tiekėjas turi įrodyti VPĮ įstatymo 46 straipsnyje nurodytų tiekėjo pašalinimo pagrindų nebuvimą. </w:t>
            </w:r>
          </w:p>
          <w:p w14:paraId="08317FDF" w14:textId="77777777" w:rsidR="00EB3AFB" w:rsidRPr="00153DA5" w:rsidRDefault="00EB3AFB" w:rsidP="00910188">
            <w:pPr>
              <w:jc w:val="both"/>
              <w:rPr>
                <w:rFonts w:ascii="Times New Roman" w:hAnsi="Times New Roman" w:cs="Times New Roman"/>
              </w:rPr>
            </w:pPr>
          </w:p>
          <w:p w14:paraId="6E0343BC" w14:textId="77777777" w:rsidR="00EB3AFB" w:rsidRPr="00153DA5" w:rsidRDefault="00EB3AFB" w:rsidP="00910188">
            <w:pPr>
              <w:jc w:val="both"/>
              <w:rPr>
                <w:rFonts w:ascii="Times New Roman" w:hAnsi="Times New Roman" w:cs="Times New Roman"/>
              </w:rPr>
            </w:pPr>
            <w:r w:rsidRPr="00153DA5">
              <w:rPr>
                <w:rFonts w:ascii="Times New Roman" w:hAnsi="Times New Roman" w:cs="Times New Roman"/>
              </w:rPr>
              <w:t>Tiekėjas laikosi kokybės vadybos sistemos apsaugos sistemų montavimo ir priežiūros srityje pagal LST EN ISO 9001:2015</w:t>
            </w:r>
          </w:p>
          <w:p w14:paraId="0E4A6635" w14:textId="77777777" w:rsidR="00EB3AFB" w:rsidRPr="00153DA5" w:rsidRDefault="00EB3AFB" w:rsidP="00910188">
            <w:pPr>
              <w:jc w:val="both"/>
              <w:rPr>
                <w:rFonts w:ascii="Times New Roman" w:hAnsi="Times New Roman" w:cs="Times New Roman"/>
              </w:rPr>
            </w:pPr>
          </w:p>
          <w:p w14:paraId="12DAA360" w14:textId="573FA9BD" w:rsidR="00EB3AFB" w:rsidRPr="006705CD" w:rsidRDefault="00EB3AFB" w:rsidP="00910188">
            <w:pPr>
              <w:pStyle w:val="ListParagraph"/>
              <w:spacing w:after="0" w:line="240" w:lineRule="auto"/>
              <w:ind w:left="0"/>
              <w:jc w:val="both"/>
              <w:rPr>
                <w:rFonts w:ascii="Times New Roman" w:hAnsi="Times New Roman" w:cs="Times New Roman"/>
                <w:lang w:val="lt-LT"/>
              </w:rPr>
            </w:pPr>
            <w:r w:rsidRPr="00E14D80">
              <w:rPr>
                <w:rFonts w:ascii="Times New Roman" w:hAnsi="Times New Roman" w:cs="Times New Roman"/>
                <w:lang w:val="lt-LT"/>
              </w:rPr>
              <w:t>Tiekėjas turi teisę verstis ta veikla, kuri reikalinga pirkimo sutarčiai įvykdyti.</w:t>
            </w:r>
          </w:p>
        </w:tc>
        <w:tc>
          <w:tcPr>
            <w:tcW w:w="3057" w:type="dxa"/>
          </w:tcPr>
          <w:p w14:paraId="0D08BBE1" w14:textId="77777777" w:rsidR="00EB3AFB" w:rsidRPr="00153DA5" w:rsidRDefault="000B0300" w:rsidP="00910188">
            <w:pPr>
              <w:pStyle w:val="ListParagraph"/>
              <w:spacing w:after="0" w:line="240" w:lineRule="auto"/>
              <w:ind w:left="0"/>
              <w:jc w:val="both"/>
              <w:rPr>
                <w:rFonts w:ascii="Times New Roman" w:hAnsi="Times New Roman" w:cs="Times New Roman"/>
                <w:b/>
                <w:bCs/>
                <w:lang w:val="lt-LT"/>
              </w:rPr>
            </w:pPr>
            <w:r w:rsidRPr="00153DA5">
              <w:rPr>
                <w:rFonts w:ascii="Times New Roman" w:hAnsi="Times New Roman" w:cs="Times New Roman"/>
                <w:b/>
                <w:bCs/>
                <w:lang w:val="lt-LT"/>
              </w:rPr>
              <w:lastRenderedPageBreak/>
              <w:t>Atsakymas į rinkos dalyvio Nr. 1 siūlymą:</w:t>
            </w:r>
          </w:p>
          <w:p w14:paraId="231C6CCC" w14:textId="2D767502" w:rsidR="000B0300" w:rsidRPr="00153DA5" w:rsidRDefault="000B0300" w:rsidP="00910188">
            <w:pPr>
              <w:pStyle w:val="CommentText"/>
              <w:jc w:val="both"/>
              <w:rPr>
                <w:rFonts w:ascii="Times New Roman" w:hAnsi="Times New Roman" w:cs="Times New Roman"/>
                <w:sz w:val="22"/>
                <w:szCs w:val="22"/>
              </w:rPr>
            </w:pPr>
            <w:r w:rsidRPr="00153DA5">
              <w:rPr>
                <w:rStyle w:val="CommentReference"/>
                <w:rFonts w:ascii="Times New Roman" w:hAnsi="Times New Roman" w:cs="Times New Roman"/>
                <w:sz w:val="22"/>
                <w:szCs w:val="22"/>
              </w:rPr>
              <w:t/>
            </w:r>
            <w:r w:rsidR="00910188">
              <w:rPr>
                <w:rFonts w:ascii="Times New Roman" w:hAnsi="Times New Roman" w:cs="Times New Roman"/>
                <w:sz w:val="22"/>
                <w:szCs w:val="22"/>
              </w:rPr>
              <w:t xml:space="preserve">Perkančioji organizacija nenumato šiame pirkime taikyti ekonominio naudingumo kriterijų. </w:t>
            </w:r>
          </w:p>
          <w:p w14:paraId="5E37FB1A" w14:textId="24A8EA17" w:rsidR="00153DA5" w:rsidRPr="00153DA5" w:rsidRDefault="00153DA5" w:rsidP="00910188">
            <w:pPr>
              <w:pStyle w:val="CommentText"/>
              <w:jc w:val="both"/>
              <w:rPr>
                <w:rFonts w:ascii="Times New Roman" w:hAnsi="Times New Roman" w:cs="Times New Roman"/>
                <w:sz w:val="22"/>
                <w:szCs w:val="22"/>
              </w:rPr>
            </w:pPr>
          </w:p>
          <w:p w14:paraId="7F293F6E" w14:textId="475AF60B" w:rsidR="00153DA5" w:rsidRPr="00910188" w:rsidRDefault="00153DA5" w:rsidP="00910188">
            <w:pPr>
              <w:pStyle w:val="CommentText"/>
              <w:jc w:val="both"/>
              <w:rPr>
                <w:rFonts w:ascii="Times New Roman" w:hAnsi="Times New Roman" w:cs="Times New Roman"/>
                <w:b/>
                <w:bCs/>
                <w:sz w:val="22"/>
                <w:szCs w:val="22"/>
              </w:rPr>
            </w:pPr>
            <w:r w:rsidRPr="00910188">
              <w:rPr>
                <w:rFonts w:ascii="Times New Roman" w:hAnsi="Times New Roman" w:cs="Times New Roman"/>
                <w:b/>
                <w:bCs/>
                <w:sz w:val="22"/>
                <w:szCs w:val="22"/>
              </w:rPr>
              <w:t>Atsakymas į rinkos dalyvio Nr. 3 siūlymus:</w:t>
            </w:r>
          </w:p>
          <w:p w14:paraId="4C51A390" w14:textId="40554E82" w:rsidR="00153DA5" w:rsidRPr="00153DA5" w:rsidRDefault="00910188" w:rsidP="00910188">
            <w:pPr>
              <w:pStyle w:val="CommentText"/>
              <w:jc w:val="both"/>
              <w:rPr>
                <w:rFonts w:ascii="Times New Roman" w:hAnsi="Times New Roman" w:cs="Times New Roman"/>
                <w:sz w:val="22"/>
                <w:szCs w:val="22"/>
              </w:rPr>
            </w:pPr>
            <w:r>
              <w:rPr>
                <w:rFonts w:ascii="Times New Roman" w:hAnsi="Times New Roman" w:cs="Times New Roman"/>
                <w:sz w:val="22"/>
                <w:szCs w:val="22"/>
              </w:rPr>
              <w:t>Dėkojame už siūlymą. Perkančioji organizacija pirkimo dokumentuose nustatys minimalius reikalavimus tiekėjo kvalifikacijai.</w:t>
            </w:r>
          </w:p>
          <w:p w14:paraId="079DD06D" w14:textId="77777777" w:rsidR="00153DA5" w:rsidRPr="00153DA5" w:rsidRDefault="00153DA5" w:rsidP="00910188">
            <w:pPr>
              <w:pStyle w:val="CommentText"/>
              <w:jc w:val="both"/>
              <w:rPr>
                <w:rFonts w:ascii="Times New Roman" w:hAnsi="Times New Roman" w:cs="Times New Roman"/>
                <w:sz w:val="22"/>
                <w:szCs w:val="22"/>
              </w:rPr>
            </w:pPr>
          </w:p>
          <w:p w14:paraId="1206020A" w14:textId="269714E1" w:rsidR="000B0300" w:rsidRPr="00153DA5" w:rsidRDefault="000B0300" w:rsidP="00910188">
            <w:pPr>
              <w:pStyle w:val="ListParagraph"/>
              <w:spacing w:after="0" w:line="240" w:lineRule="auto"/>
              <w:ind w:left="0"/>
              <w:jc w:val="both"/>
              <w:rPr>
                <w:rFonts w:ascii="Times New Roman" w:hAnsi="Times New Roman" w:cs="Times New Roman"/>
                <w:lang w:val="lt-LT"/>
              </w:rPr>
            </w:pPr>
          </w:p>
        </w:tc>
      </w:tr>
      <w:bookmarkEnd w:id="0"/>
    </w:tbl>
    <w:p w14:paraId="23106438" w14:textId="77777777" w:rsidR="000D43EC" w:rsidRPr="00153DA5" w:rsidRDefault="000D43EC" w:rsidP="00910188">
      <w:pPr>
        <w:pStyle w:val="SLONormal"/>
        <w:spacing w:before="0" w:after="0"/>
        <w:ind w:firstLine="709"/>
        <w:rPr>
          <w:sz w:val="22"/>
          <w:szCs w:val="22"/>
          <w:lang w:val="lt-LT"/>
        </w:rPr>
      </w:pPr>
    </w:p>
    <w:sectPr w:rsidR="000D43EC" w:rsidRPr="00153DA5" w:rsidSect="005C7049">
      <w:pgSz w:w="16838" w:h="11906" w:orient="landscape"/>
      <w:pgMar w:top="1701" w:right="629" w:bottom="567" w:left="1134" w:header="27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1C0BD" w14:textId="77777777" w:rsidR="00434549" w:rsidRDefault="00434549">
      <w:r>
        <w:separator/>
      </w:r>
    </w:p>
  </w:endnote>
  <w:endnote w:type="continuationSeparator" w:id="0">
    <w:p w14:paraId="233F8117" w14:textId="77777777" w:rsidR="00434549" w:rsidRDefault="0043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CE443" w14:textId="77777777" w:rsidR="00434549" w:rsidRDefault="00434549">
      <w:r>
        <w:separator/>
      </w:r>
    </w:p>
  </w:footnote>
  <w:footnote w:type="continuationSeparator" w:id="0">
    <w:p w14:paraId="1F0EE67F" w14:textId="77777777" w:rsidR="00434549" w:rsidRDefault="00434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C310E"/>
    <w:multiLevelType w:val="hybridMultilevel"/>
    <w:tmpl w:val="59081026"/>
    <w:lvl w:ilvl="0" w:tplc="01C42470">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48A20B6"/>
    <w:multiLevelType w:val="hybridMultilevel"/>
    <w:tmpl w:val="85360A22"/>
    <w:lvl w:ilvl="0" w:tplc="0427000F">
      <w:start w:val="1"/>
      <w:numFmt w:val="decimal"/>
      <w:lvlText w:val="%1."/>
      <w:lvlJc w:val="left"/>
      <w:pPr>
        <w:ind w:left="107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EC"/>
    <w:rsid w:val="000700AA"/>
    <w:rsid w:val="000B0300"/>
    <w:rsid w:val="000B13E0"/>
    <w:rsid w:val="000B6D78"/>
    <w:rsid w:val="000D43EC"/>
    <w:rsid w:val="00153DA5"/>
    <w:rsid w:val="001A6C7C"/>
    <w:rsid w:val="002F6D4F"/>
    <w:rsid w:val="003653FA"/>
    <w:rsid w:val="00423F4B"/>
    <w:rsid w:val="00434549"/>
    <w:rsid w:val="00470DF6"/>
    <w:rsid w:val="00495547"/>
    <w:rsid w:val="004A2B44"/>
    <w:rsid w:val="005C7049"/>
    <w:rsid w:val="005E47AA"/>
    <w:rsid w:val="00654A72"/>
    <w:rsid w:val="006705CD"/>
    <w:rsid w:val="006A547C"/>
    <w:rsid w:val="006D5CA8"/>
    <w:rsid w:val="007F18AD"/>
    <w:rsid w:val="00910188"/>
    <w:rsid w:val="00B153B1"/>
    <w:rsid w:val="00B93406"/>
    <w:rsid w:val="00BE6BD1"/>
    <w:rsid w:val="00C320D4"/>
    <w:rsid w:val="00CA5DAF"/>
    <w:rsid w:val="00D10F41"/>
    <w:rsid w:val="00D77314"/>
    <w:rsid w:val="00D9552B"/>
    <w:rsid w:val="00DB63D5"/>
    <w:rsid w:val="00DD578A"/>
    <w:rsid w:val="00DF44E1"/>
    <w:rsid w:val="00E06DF5"/>
    <w:rsid w:val="00E14D80"/>
    <w:rsid w:val="00E66215"/>
    <w:rsid w:val="00EB3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3AE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3E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3EC"/>
    <w:pPr>
      <w:tabs>
        <w:tab w:val="center" w:pos="4819"/>
        <w:tab w:val="right" w:pos="9638"/>
      </w:tabs>
    </w:pPr>
  </w:style>
  <w:style w:type="character" w:customStyle="1" w:styleId="HeaderChar">
    <w:name w:val="Header Char"/>
    <w:basedOn w:val="DefaultParagraphFont"/>
    <w:link w:val="Header"/>
    <w:uiPriority w:val="99"/>
    <w:rsid w:val="000D43EC"/>
    <w:rPr>
      <w:rFonts w:ascii="Calibri" w:hAnsi="Calibri" w:cs="Calibri"/>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D43EC"/>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0D43EC"/>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0D43EC"/>
    <w:rPr>
      <w:rFonts w:ascii="Calibri" w:hAnsi="Calibri" w:cs="Calibri"/>
      <w:sz w:val="20"/>
      <w:szCs w:val="20"/>
    </w:rPr>
  </w:style>
  <w:style w:type="table" w:styleId="TableGrid">
    <w:name w:val="Table Grid"/>
    <w:basedOn w:val="TableNormal"/>
    <w:uiPriority w:val="39"/>
    <w:rsid w:val="000D4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0D43EC"/>
    <w:pPr>
      <w:spacing w:before="120" w:after="120" w:line="240" w:lineRule="auto"/>
      <w:jc w:val="both"/>
    </w:pPr>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10F41"/>
    <w:pPr>
      <w:tabs>
        <w:tab w:val="center" w:pos="4819"/>
        <w:tab w:val="right" w:pos="9638"/>
      </w:tabs>
    </w:pPr>
  </w:style>
  <w:style w:type="character" w:customStyle="1" w:styleId="FooterChar">
    <w:name w:val="Footer Char"/>
    <w:basedOn w:val="DefaultParagraphFont"/>
    <w:link w:val="Footer"/>
    <w:uiPriority w:val="99"/>
    <w:rsid w:val="00D10F41"/>
    <w:rPr>
      <w:rFonts w:ascii="Calibri" w:hAnsi="Calibri" w:cs="Calibri"/>
    </w:rPr>
  </w:style>
  <w:style w:type="character" w:styleId="CommentReference">
    <w:name w:val="annotation reference"/>
    <w:basedOn w:val="DefaultParagraphFont"/>
    <w:uiPriority w:val="99"/>
    <w:semiHidden/>
    <w:unhideWhenUsed/>
    <w:rsid w:val="000B0300"/>
    <w:rPr>
      <w:sz w:val="16"/>
      <w:szCs w:val="16"/>
    </w:rPr>
  </w:style>
  <w:style w:type="paragraph" w:styleId="CommentSubject">
    <w:name w:val="annotation subject"/>
    <w:basedOn w:val="CommentText"/>
    <w:next w:val="CommentText"/>
    <w:link w:val="CommentSubjectChar"/>
    <w:uiPriority w:val="99"/>
    <w:semiHidden/>
    <w:unhideWhenUsed/>
    <w:rsid w:val="000B0300"/>
    <w:rPr>
      <w:b/>
      <w:bCs/>
    </w:rPr>
  </w:style>
  <w:style w:type="character" w:customStyle="1" w:styleId="CommentSubjectChar">
    <w:name w:val="Comment Subject Char"/>
    <w:basedOn w:val="CommentTextChar"/>
    <w:link w:val="CommentSubject"/>
    <w:uiPriority w:val="99"/>
    <w:semiHidden/>
    <w:rsid w:val="000B0300"/>
    <w:rPr>
      <w:rFonts w:ascii="Calibri" w:hAnsi="Calibri" w:cs="Calibri"/>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06DF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6363</Words>
  <Characters>3627</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2025-03-25T11:41:00Z</dcterms:created>
  <dcterms:modified xsi:type="dcterms:W3CDTF">2025-03-25T11:43:00Z</dcterms:modified>
</cp:coreProperties>
</file>