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AB70" w14:textId="5DD479DC" w:rsidR="005D19F5" w:rsidRDefault="005D19F5" w:rsidP="005D19F5">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FF211D7" w14:textId="77777777" w:rsidR="005D19F5" w:rsidRDefault="005D19F5" w:rsidP="005D19F5">
      <w:pPr>
        <w:tabs>
          <w:tab w:val="left" w:pos="851"/>
        </w:tabs>
        <w:spacing w:after="0" w:line="240" w:lineRule="auto"/>
        <w:jc w:val="center"/>
        <w:rPr>
          <w:rFonts w:ascii="Times New Roman" w:hAnsi="Times New Roman" w:cs="Times New Roman"/>
          <w:b/>
          <w:bCs/>
          <w:sz w:val="24"/>
          <w:szCs w:val="24"/>
        </w:rPr>
      </w:pPr>
    </w:p>
    <w:p w14:paraId="7A50D79E" w14:textId="4701D9D1" w:rsidR="005D19F5" w:rsidRPr="005D19F5" w:rsidRDefault="005D19F5" w:rsidP="005D19F5">
      <w:pPr>
        <w:tabs>
          <w:tab w:val="left" w:pos="851"/>
        </w:tabs>
        <w:spacing w:after="0" w:line="240" w:lineRule="auto"/>
        <w:jc w:val="center"/>
        <w:rPr>
          <w:rFonts w:ascii="Times New Roman" w:hAnsi="Times New Roman" w:cs="Times New Roman"/>
          <w:b/>
          <w:bCs/>
          <w:sz w:val="24"/>
          <w:szCs w:val="24"/>
        </w:rPr>
      </w:pPr>
      <w:r w:rsidRPr="005D19F5">
        <w:rPr>
          <w:rFonts w:ascii="Times New Roman" w:hAnsi="Times New Roman" w:cs="Times New Roman"/>
          <w:b/>
          <w:bCs/>
          <w:sz w:val="24"/>
          <w:szCs w:val="24"/>
        </w:rPr>
        <w:t>TRANSPORTO PASLAUGOS HEMODIALIZUOJAMIEMS ASMENIMS GULIMOJE PADĖTYJE</w:t>
      </w:r>
    </w:p>
    <w:p w14:paraId="5FEE6A42" w14:textId="77777777" w:rsidR="005D19F5" w:rsidRPr="005D19F5" w:rsidRDefault="005D19F5" w:rsidP="005D19F5">
      <w:pPr>
        <w:tabs>
          <w:tab w:val="left" w:pos="851"/>
        </w:tabs>
        <w:spacing w:after="0" w:line="240" w:lineRule="auto"/>
        <w:jc w:val="center"/>
        <w:rPr>
          <w:rFonts w:ascii="Times New Roman" w:hAnsi="Times New Roman" w:cs="Times New Roman"/>
          <w:b/>
          <w:bCs/>
          <w:sz w:val="24"/>
          <w:szCs w:val="24"/>
        </w:rPr>
      </w:pPr>
    </w:p>
    <w:p w14:paraId="60B95932" w14:textId="69BEEBD8" w:rsidR="004E7DB5" w:rsidRPr="004E7DB5" w:rsidRDefault="005D19F5" w:rsidP="00822443">
      <w:pPr>
        <w:tabs>
          <w:tab w:val="left" w:pos="851"/>
        </w:tabs>
        <w:spacing w:after="0" w:line="240" w:lineRule="auto"/>
        <w:jc w:val="both"/>
        <w:rPr>
          <w:rFonts w:ascii="Times New Roman" w:hAnsi="Times New Roman" w:cs="Times New Roman"/>
          <w:sz w:val="24"/>
          <w:szCs w:val="24"/>
        </w:rPr>
      </w:pPr>
      <w:r w:rsidRPr="005D19F5">
        <w:rPr>
          <w:rFonts w:ascii="Times New Roman" w:hAnsi="Times New Roman" w:cs="Times New Roman"/>
          <w:sz w:val="24"/>
          <w:szCs w:val="24"/>
        </w:rPr>
        <w:t xml:space="preserve">Perkamos paslaugos </w:t>
      </w:r>
      <w:r>
        <w:rPr>
          <w:rFonts w:ascii="Times New Roman" w:hAnsi="Times New Roman" w:cs="Times New Roman"/>
          <w:sz w:val="24"/>
          <w:szCs w:val="24"/>
        </w:rPr>
        <w:t xml:space="preserve">– </w:t>
      </w:r>
      <w:r w:rsidR="002B2676" w:rsidRPr="005D19F5">
        <w:rPr>
          <w:rFonts w:ascii="Times New Roman" w:hAnsi="Times New Roman" w:cs="Times New Roman"/>
          <w:sz w:val="24"/>
          <w:szCs w:val="24"/>
        </w:rPr>
        <w:t xml:space="preserve">Transporto paslaugos </w:t>
      </w:r>
      <w:proofErr w:type="spellStart"/>
      <w:r w:rsidR="002B2676" w:rsidRPr="005D19F5">
        <w:rPr>
          <w:rFonts w:ascii="Times New Roman" w:hAnsi="Times New Roman" w:cs="Times New Roman"/>
          <w:sz w:val="24"/>
          <w:szCs w:val="24"/>
        </w:rPr>
        <w:t>hemodializuojamiems</w:t>
      </w:r>
      <w:proofErr w:type="spellEnd"/>
      <w:r w:rsidR="002B2676" w:rsidRPr="005D19F5">
        <w:rPr>
          <w:rFonts w:ascii="Times New Roman" w:hAnsi="Times New Roman" w:cs="Times New Roman"/>
          <w:sz w:val="24"/>
          <w:szCs w:val="24"/>
        </w:rPr>
        <w:t xml:space="preserve"> asmenims gulimoje padėtyje</w:t>
      </w:r>
      <w:r w:rsidR="002B2676" w:rsidRPr="00FF4D2A">
        <w:rPr>
          <w:rFonts w:ascii="Times New Roman" w:hAnsi="Times New Roman" w:cs="Times New Roman"/>
          <w:b/>
          <w:bCs/>
          <w:sz w:val="24"/>
          <w:szCs w:val="24"/>
        </w:rPr>
        <w:t xml:space="preserve"> (</w:t>
      </w:r>
      <w:r w:rsidR="002B2676" w:rsidRPr="00FF4D2A">
        <w:rPr>
          <w:rFonts w:ascii="Times New Roman" w:hAnsi="Times New Roman" w:cs="Times New Roman"/>
          <w:sz w:val="24"/>
          <w:szCs w:val="24"/>
        </w:rPr>
        <w:t xml:space="preserve">toliau </w:t>
      </w:r>
      <w:r w:rsidR="008358E7" w:rsidRPr="00FF4D2A">
        <w:rPr>
          <w:rFonts w:ascii="Times New Roman" w:hAnsi="Times New Roman" w:cs="Times New Roman"/>
          <w:sz w:val="24"/>
          <w:szCs w:val="24"/>
        </w:rPr>
        <w:t>-</w:t>
      </w:r>
      <w:r w:rsidR="00E30593" w:rsidRPr="00FF4D2A">
        <w:rPr>
          <w:rFonts w:ascii="Times New Roman" w:hAnsi="Times New Roman" w:cs="Times New Roman"/>
          <w:sz w:val="24"/>
          <w:szCs w:val="24"/>
        </w:rPr>
        <w:t xml:space="preserve"> </w:t>
      </w:r>
      <w:r w:rsidR="008358E7" w:rsidRPr="00FF4D2A">
        <w:rPr>
          <w:rFonts w:ascii="Times New Roman" w:hAnsi="Times New Roman" w:cs="Times New Roman"/>
          <w:sz w:val="24"/>
          <w:szCs w:val="24"/>
        </w:rPr>
        <w:t>transporto paslaugos)</w:t>
      </w:r>
      <w:r>
        <w:rPr>
          <w:rFonts w:ascii="Times New Roman" w:hAnsi="Times New Roman" w:cs="Times New Roman"/>
          <w:sz w:val="24"/>
          <w:szCs w:val="24"/>
        </w:rPr>
        <w:t>.</w:t>
      </w:r>
    </w:p>
    <w:p w14:paraId="419FCFEC" w14:textId="77777777" w:rsidR="004E7DB5" w:rsidRPr="004E7DB5" w:rsidRDefault="004E7DB5" w:rsidP="004E7DB5">
      <w:pPr>
        <w:numPr>
          <w:ilvl w:val="0"/>
          <w:numId w:val="4"/>
        </w:numPr>
        <w:tabs>
          <w:tab w:val="left" w:pos="851"/>
        </w:tabs>
        <w:spacing w:after="0" w:line="240" w:lineRule="auto"/>
        <w:ind w:left="0" w:firstLine="426"/>
        <w:jc w:val="both"/>
        <w:rPr>
          <w:rFonts w:ascii="Times New Roman" w:hAnsi="Times New Roman" w:cs="Times New Roman"/>
          <w:sz w:val="24"/>
          <w:szCs w:val="24"/>
          <w:u w:val="single"/>
        </w:rPr>
      </w:pPr>
      <w:r w:rsidRPr="004E7DB5">
        <w:rPr>
          <w:rFonts w:ascii="Times New Roman" w:hAnsi="Times New Roman" w:cs="Times New Roman"/>
          <w:sz w:val="24"/>
          <w:szCs w:val="24"/>
          <w:u w:val="single"/>
        </w:rPr>
        <w:t>Transporto paslaugų aprašymas.</w:t>
      </w:r>
    </w:p>
    <w:p w14:paraId="2AF86BC6" w14:textId="77777777"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Transporto paslaugos turi būti teikiamos vadovaujantis Lietuvos Respublikos Vyriausybės 2022 m. lapkričio 30 d. nutarimu Nr. 1196 patvirtintu „Pacientų pavėžėjimo paslaugų organizavimo ir teikimo tvarkos aprašu“ (aktualia redakcija), Lietuvos Respublikos sveikatos apsaugos ministro 2023 m. sausio 23 d. įsakymu Nr. V-90 patvirtintomis  „Pacientų pavėžėjimo paslaugos teikimo taisyklėmis“ (aktualia redakcija) ir kitais teisės aktais reglamentuojančiais asmenų vežimą gulimoje padėtyje.</w:t>
      </w:r>
    </w:p>
    <w:p w14:paraId="40A25F8B" w14:textId="411459BA"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Transporto paslaugos teikiamos asmenims, kuriems Vilniaus miesto savivaldybės mero nustatyta tvarka priimtas sprendimas dėl periodin</w:t>
      </w:r>
      <w:r>
        <w:rPr>
          <w:rFonts w:ascii="Times New Roman" w:hAnsi="Times New Roman" w:cs="Times New Roman"/>
          <w:sz w:val="24"/>
          <w:szCs w:val="24"/>
        </w:rPr>
        <w:t>ių</w:t>
      </w:r>
      <w:r w:rsidRPr="004E7DB5">
        <w:rPr>
          <w:rFonts w:ascii="Times New Roman" w:hAnsi="Times New Roman" w:cs="Times New Roman"/>
          <w:sz w:val="24"/>
          <w:szCs w:val="24"/>
        </w:rPr>
        <w:t xml:space="preserve"> transporto paslaugų dėl hemodializės skyrimo. Sprendimas persiunčiamas Transporto paslaugų teikėjui el. paštu.</w:t>
      </w:r>
      <w:r>
        <w:rPr>
          <w:rFonts w:ascii="Times New Roman" w:hAnsi="Times New Roman" w:cs="Times New Roman"/>
          <w:sz w:val="24"/>
          <w:szCs w:val="24"/>
        </w:rPr>
        <w:t xml:space="preserve"> </w:t>
      </w:r>
      <w:r w:rsidRPr="004E7DB5">
        <w:rPr>
          <w:rFonts w:ascii="Times New Roman" w:hAnsi="Times New Roman" w:cs="Times New Roman"/>
          <w:sz w:val="24"/>
          <w:szCs w:val="24"/>
        </w:rPr>
        <w:t>Transporto paslaugų teikėjas per 5 darbo dienas nuo sprendimo skirti periodines transporto paslaugas dėl hemodializės su konkrečiu paslaugos gavėju pasirašo transporto paslaugų teikimo sutartį (sutarties 3 priedas).</w:t>
      </w:r>
    </w:p>
    <w:p w14:paraId="30382BB7" w14:textId="77777777"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Transporto paslauga, pagal poreikį, teikiama kartu su asistentu, kuris prižiūri asmenį transporto priemonėje kelionės metu, apima:</w:t>
      </w:r>
    </w:p>
    <w:p w14:paraId="75F1EB9C" w14:textId="77777777" w:rsidR="004E7DB5" w:rsidRPr="004E7DB5" w:rsidRDefault="004E7DB5" w:rsidP="004E7DB5">
      <w:pPr>
        <w:numPr>
          <w:ilvl w:val="0"/>
          <w:numId w:val="2"/>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pavėžėjimo paslaugų užsakymų administravimą;</w:t>
      </w:r>
    </w:p>
    <w:p w14:paraId="5CE8C199" w14:textId="77777777" w:rsidR="004E7DB5" w:rsidRPr="004E7DB5" w:rsidRDefault="004E7DB5" w:rsidP="004E7DB5">
      <w:pPr>
        <w:numPr>
          <w:ilvl w:val="0"/>
          <w:numId w:val="2"/>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asmens užnešimą/nunešimą nuo jo gyvenamosios vietos/ASPĮ iki transporto priemonės/ASPĮ;</w:t>
      </w:r>
    </w:p>
    <w:p w14:paraId="6857E338" w14:textId="11665042" w:rsidR="004E7DB5" w:rsidRPr="004E7DB5" w:rsidRDefault="004E7DB5" w:rsidP="004E7DB5">
      <w:pPr>
        <w:numPr>
          <w:ilvl w:val="0"/>
          <w:numId w:val="2"/>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asmens </w:t>
      </w:r>
      <w:r w:rsidRPr="004E7DB5">
        <w:rPr>
          <w:rFonts w:ascii="Times New Roman" w:hAnsi="Times New Roman" w:cs="Times New Roman"/>
          <w:sz w:val="24"/>
          <w:szCs w:val="24"/>
        </w:rPr>
        <w:t>užkėlimą/nukėlimą laiptais (pagal poreikį);</w:t>
      </w:r>
    </w:p>
    <w:p w14:paraId="0EB4D6FB" w14:textId="77777777" w:rsidR="004E7DB5" w:rsidRPr="004E7DB5" w:rsidRDefault="004E7DB5" w:rsidP="004E7DB5">
      <w:pPr>
        <w:numPr>
          <w:ilvl w:val="0"/>
          <w:numId w:val="2"/>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asmens vežimą iki ASPĮ ir atgal iki jo gyvenamosios vietos.</w:t>
      </w:r>
    </w:p>
    <w:p w14:paraId="4AA8036B" w14:textId="77777777" w:rsidR="004E7DB5" w:rsidRPr="004E7DB5" w:rsidRDefault="004E7DB5" w:rsidP="004E7DB5">
      <w:pPr>
        <w:tabs>
          <w:tab w:val="left" w:pos="851"/>
        </w:tabs>
        <w:spacing w:after="0" w:line="240" w:lineRule="auto"/>
        <w:ind w:firstLine="426"/>
        <w:jc w:val="both"/>
        <w:rPr>
          <w:rFonts w:ascii="Times New Roman" w:hAnsi="Times New Roman" w:cs="Times New Roman"/>
          <w:b/>
          <w:bCs/>
          <w:sz w:val="24"/>
          <w:szCs w:val="24"/>
          <w:u w:val="single"/>
        </w:rPr>
      </w:pPr>
    </w:p>
    <w:p w14:paraId="2A980E78" w14:textId="2F63FBD7"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Asmenys, kurie planuoja (pirmą kartą) vykti į ASPĮ, gauti planinei pagalbai priskiriamų hemodializės paslaugų ir grįžti iš jų į gyvenamąją vietą, Transporto paslaugą užsako Savivaldybės įgaliotos įstaigos telefonu. Informaciją apie asmenį, kuriam reikalinga Transporto paslauga, įgaliotos įstaigos atstovas perduoda Transporto paslaugų teikėjui tą pačią dieną. Transporto paslaugų teikėjas ne vėliau kaip po </w:t>
      </w:r>
      <w:r>
        <w:rPr>
          <w:rFonts w:ascii="Times New Roman" w:hAnsi="Times New Roman" w:cs="Times New Roman"/>
          <w:sz w:val="24"/>
          <w:szCs w:val="24"/>
        </w:rPr>
        <w:t>5</w:t>
      </w:r>
      <w:r w:rsidRPr="004E7DB5">
        <w:rPr>
          <w:rFonts w:ascii="Times New Roman" w:hAnsi="Times New Roman" w:cs="Times New Roman"/>
          <w:sz w:val="24"/>
          <w:szCs w:val="24"/>
        </w:rPr>
        <w:t xml:space="preserve"> darbo dienų po registracijos privalės suteikti asmeniui Transporto paslaugas (pagal ASPĮ nustatytus hemodializės procedūrų grafikus).</w:t>
      </w:r>
    </w:p>
    <w:p w14:paraId="266FC8F8" w14:textId="77777777"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Išimtinais atvejais, susijusiais su asmens sveikatos būkle arba kai Transporto paslauga teikiama nepilnamečiam asmeniui iki 16 metų, turi būti sudaryta galimybė asmenį lydėti artimiesiems arba kitiems atstovams pagal įstatymą. Asmenį lydėti gali ne daugiau kaip vienas lydintis asmuo. Transporto paslaugų teikėjas apie kartu su asmenių vykstanti lydintį  informuojamas paslaugos užsakymo metu.</w:t>
      </w:r>
    </w:p>
    <w:p w14:paraId="297D8E7D" w14:textId="6BE64DBB" w:rsid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Transporto paslaugos teikiamos pagal ASPĮ nustatytus hemodializės procedūrų grafikus suderinus su asmenimis jų nuvežimo iš gyvenamosios vietos/ASPĮ laiką. Vienas asmuo vyksta į ASPĮ hemodializės procedūroms nuo 2 iki 4 kartų per savaitę. Hemodializės procedūros teikiamos keliomis pamainomis darbo dienomis, šeštadieniais ir per visas Valstybines šventines dienas. Hemodializės procedūros atliekamos  nuo 6:30 val. iki 20:00 val. (priklausomai nuo ASPĮ darbo grafiko ir pamainų). Hemodializės procedūra trunka apie  4 valandas.</w:t>
      </w:r>
    </w:p>
    <w:p w14:paraId="50D01452" w14:textId="77777777" w:rsidR="004E7DB5" w:rsidRPr="004E7DB5" w:rsidRDefault="004E7DB5" w:rsidP="008B46C7">
      <w:pPr>
        <w:tabs>
          <w:tab w:val="left" w:pos="851"/>
        </w:tabs>
        <w:spacing w:after="0" w:line="240" w:lineRule="auto"/>
        <w:jc w:val="both"/>
        <w:rPr>
          <w:rFonts w:ascii="Times New Roman" w:hAnsi="Times New Roman" w:cs="Times New Roman"/>
          <w:sz w:val="24"/>
          <w:szCs w:val="24"/>
        </w:rPr>
      </w:pPr>
    </w:p>
    <w:p w14:paraId="59A86F7F" w14:textId="77777777" w:rsidR="004E7DB5" w:rsidRPr="004E7DB5" w:rsidRDefault="004E7DB5" w:rsidP="004E7DB5">
      <w:pPr>
        <w:numPr>
          <w:ilvl w:val="0"/>
          <w:numId w:val="4"/>
        </w:numPr>
        <w:tabs>
          <w:tab w:val="left" w:pos="851"/>
        </w:tabs>
        <w:spacing w:after="0" w:line="240" w:lineRule="auto"/>
        <w:ind w:left="0" w:firstLine="426"/>
        <w:jc w:val="both"/>
        <w:rPr>
          <w:rFonts w:ascii="Times New Roman" w:hAnsi="Times New Roman" w:cs="Times New Roman"/>
          <w:sz w:val="24"/>
          <w:szCs w:val="24"/>
          <w:u w:val="single"/>
        </w:rPr>
      </w:pPr>
      <w:r w:rsidRPr="004E7DB5">
        <w:rPr>
          <w:rFonts w:ascii="Times New Roman" w:hAnsi="Times New Roman" w:cs="Times New Roman"/>
          <w:sz w:val="24"/>
          <w:szCs w:val="24"/>
          <w:u w:val="single"/>
        </w:rPr>
        <w:t>Reikalavimai transporto paslaugų teikėjui</w:t>
      </w:r>
    </w:p>
    <w:p w14:paraId="2DCA2F95" w14:textId="77777777" w:rsidR="004E7DB5" w:rsidRPr="004E7DB5" w:rsidRDefault="004E7DB5" w:rsidP="004E7DB5">
      <w:pPr>
        <w:numPr>
          <w:ilvl w:val="1"/>
          <w:numId w:val="4"/>
        </w:numPr>
        <w:tabs>
          <w:tab w:val="left" w:pos="851"/>
        </w:tabs>
        <w:spacing w:after="0" w:line="240" w:lineRule="auto"/>
        <w:ind w:left="0"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Transporto paslaugų teikėjas turi turėti automobilius pritaikytus vežti asmenis gulimoje padėtyje (M1 klasės SC automobilis pritaikytas vežti asmenis gulimoje padėtyje). </w:t>
      </w:r>
    </w:p>
    <w:p w14:paraId="409035CE"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2.2. Teikėjas turi turėti pakankamai sutarties transporto paslaugų teikimui būtinų specialistų: </w:t>
      </w:r>
    </w:p>
    <w:p w14:paraId="776CEF08"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vadovą (koordinatorių),</w:t>
      </w:r>
    </w:p>
    <w:p w14:paraId="291B05E3"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lastRenderedPageBreak/>
        <w:t>- asistuojantį darbuotoją,</w:t>
      </w:r>
    </w:p>
    <w:p w14:paraId="0CBD923C" w14:textId="77777777" w:rsid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vairuotoją.</w:t>
      </w:r>
    </w:p>
    <w:p w14:paraId="78EC450A"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p>
    <w:p w14:paraId="5F9FC72F"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u w:val="single"/>
        </w:rPr>
      </w:pPr>
      <w:r w:rsidRPr="004E7DB5">
        <w:rPr>
          <w:rFonts w:ascii="Times New Roman" w:hAnsi="Times New Roman" w:cs="Times New Roman"/>
          <w:sz w:val="24"/>
          <w:szCs w:val="24"/>
          <w:u w:val="single"/>
        </w:rPr>
        <w:t>3. Apmokėjimas už sutektas transporto paslaugas.</w:t>
      </w:r>
    </w:p>
    <w:p w14:paraId="0FA9498B" w14:textId="415EF71F"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3.1. Transporto paslaugų teikėjui už suteiktas transporto paslaugas bus apmokama pagal transporto paslaugų  įkainį (asmens pavėžėjimas</w:t>
      </w:r>
      <w:r>
        <w:rPr>
          <w:rFonts w:ascii="Times New Roman" w:hAnsi="Times New Roman" w:cs="Times New Roman"/>
          <w:sz w:val="24"/>
          <w:szCs w:val="24"/>
        </w:rPr>
        <w:t xml:space="preserve"> iki ASPĮ ir atgal</w:t>
      </w:r>
      <w:r w:rsidRPr="004E7DB5">
        <w:rPr>
          <w:rFonts w:ascii="Times New Roman" w:hAnsi="Times New Roman" w:cs="Times New Roman"/>
          <w:sz w:val="24"/>
          <w:szCs w:val="24"/>
        </w:rPr>
        <w:t>, asistavimas</w:t>
      </w:r>
      <w:r>
        <w:rPr>
          <w:rFonts w:ascii="Times New Roman" w:hAnsi="Times New Roman" w:cs="Times New Roman"/>
          <w:sz w:val="24"/>
          <w:szCs w:val="24"/>
        </w:rPr>
        <w:t xml:space="preserve">, </w:t>
      </w:r>
      <w:r w:rsidRPr="004E7DB5">
        <w:rPr>
          <w:rFonts w:ascii="Times New Roman" w:hAnsi="Times New Roman" w:cs="Times New Roman"/>
          <w:sz w:val="24"/>
          <w:szCs w:val="24"/>
        </w:rPr>
        <w:t>užkėlimas/nukėlimas laiptais</w:t>
      </w:r>
      <w:r>
        <w:rPr>
          <w:rFonts w:ascii="Times New Roman" w:hAnsi="Times New Roman" w:cs="Times New Roman"/>
          <w:sz w:val="24"/>
          <w:szCs w:val="24"/>
        </w:rPr>
        <w:t xml:space="preserve"> (pagal poreikį), asmens </w:t>
      </w:r>
      <w:r w:rsidRPr="004E7DB5">
        <w:rPr>
          <w:rFonts w:ascii="Times New Roman" w:hAnsi="Times New Roman" w:cs="Times New Roman"/>
          <w:sz w:val="24"/>
          <w:szCs w:val="24"/>
        </w:rPr>
        <w:t xml:space="preserve">užnešimas/nunešimas nuo gyvenamosios vietos/ASPĮ iki transporto priemonės/ASPĮ), į kurį įskaičiuojama ir paslaugų gavėjo mokama dalis. Paslaugų gavėjas už suteiktas paslaugas moka 25%  Bazinės socialinės išmokos (BSI) didžio mėnesio mokestį (šiuo metu – 17,50 Eur). Tais atvejais, kai Transporto paslaugos suteiktos ne daugiau kaip 3 kartus per mėnesį, mokestis neimamas. </w:t>
      </w:r>
    </w:p>
    <w:p w14:paraId="6C770973"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3.2. Transporto paslaugų teikėjas iki kiekvieno mėnesio 10 d. už praeitą mėnesį suteiktas Transporto paslaugas teikia Vilniaus miesto savivaldybės administracijai (toliau -Savivaldybė) sąskaitą faktūrą ir iš anksto suderintą </w:t>
      </w:r>
      <w:bookmarkStart w:id="0" w:name="_Hlk193876685"/>
      <w:r w:rsidRPr="004E7DB5">
        <w:rPr>
          <w:rFonts w:ascii="Times New Roman" w:hAnsi="Times New Roman" w:cs="Times New Roman"/>
          <w:sz w:val="24"/>
          <w:szCs w:val="24"/>
        </w:rPr>
        <w:t xml:space="preserve">Transporto paslaugų gavėjų kuriems suteiktos periodinės transporto paslaugos sąrašą </w:t>
      </w:r>
      <w:bookmarkEnd w:id="0"/>
      <w:r w:rsidRPr="004E7DB5">
        <w:rPr>
          <w:rFonts w:ascii="Times New Roman" w:hAnsi="Times New Roman" w:cs="Times New Roman"/>
          <w:sz w:val="24"/>
          <w:szCs w:val="24"/>
        </w:rPr>
        <w:t>(sutarties 2 priedas) per Sąskaitų administravimo bendrąją informacinę sistemą SABIS.</w:t>
      </w:r>
    </w:p>
    <w:p w14:paraId="2DB26435"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3.3. Sąskaitoje faktūroje nurodoma Savivaldybės mokamos dalies suma (neįskaitant paslaugų gavėjų mokamos dalies), kuri nurodyta sutarties 2 priedo 7 stulpelio paskutinėje eilutėje („</w:t>
      </w:r>
      <w:r w:rsidRPr="004E7DB5">
        <w:rPr>
          <w:rFonts w:ascii="Times New Roman" w:hAnsi="Times New Roman" w:cs="Times New Roman"/>
          <w:i/>
          <w:iCs/>
          <w:sz w:val="24"/>
          <w:szCs w:val="24"/>
        </w:rPr>
        <w:t>Iš viso suteikta paslaugų:“</w:t>
      </w:r>
      <w:r w:rsidRPr="004E7DB5">
        <w:rPr>
          <w:rFonts w:ascii="Times New Roman" w:hAnsi="Times New Roman" w:cs="Times New Roman"/>
          <w:sz w:val="24"/>
          <w:szCs w:val="24"/>
        </w:rPr>
        <w:t>). Paslaugų gavėjų mokamos dalies suma, kuri nurodyta sutarties 2 priedo 6 stulpelio paskutinėje eilutėje („</w:t>
      </w:r>
      <w:r w:rsidRPr="004E7DB5">
        <w:rPr>
          <w:rFonts w:ascii="Times New Roman" w:hAnsi="Times New Roman" w:cs="Times New Roman"/>
          <w:i/>
          <w:iCs/>
          <w:sz w:val="24"/>
          <w:szCs w:val="24"/>
        </w:rPr>
        <w:t>Iš viso suteikta paslaugų:</w:t>
      </w:r>
      <w:r w:rsidRPr="004E7DB5">
        <w:rPr>
          <w:rFonts w:ascii="Times New Roman" w:hAnsi="Times New Roman" w:cs="Times New Roman"/>
          <w:sz w:val="24"/>
          <w:szCs w:val="24"/>
        </w:rPr>
        <w:t xml:space="preserve">“) sąskaitoje faktūroje nurodoma kaip nuolaida. </w:t>
      </w:r>
    </w:p>
    <w:p w14:paraId="2FBB2098" w14:textId="77777777" w:rsidR="004E7DB5" w:rsidRPr="004E7DB5" w:rsidRDefault="004E7DB5" w:rsidP="004E7DB5">
      <w:pPr>
        <w:tabs>
          <w:tab w:val="left" w:pos="851"/>
        </w:tabs>
        <w:spacing w:after="0" w:line="240" w:lineRule="auto"/>
        <w:ind w:firstLine="426"/>
        <w:jc w:val="both"/>
        <w:rPr>
          <w:rFonts w:ascii="Times New Roman" w:hAnsi="Times New Roman" w:cs="Times New Roman"/>
          <w:sz w:val="24"/>
          <w:szCs w:val="24"/>
          <w:u w:val="single"/>
        </w:rPr>
      </w:pPr>
      <w:r w:rsidRPr="004E7DB5">
        <w:rPr>
          <w:rFonts w:ascii="Times New Roman" w:hAnsi="Times New Roman" w:cs="Times New Roman"/>
          <w:sz w:val="24"/>
          <w:szCs w:val="24"/>
          <w:u w:val="single"/>
        </w:rPr>
        <w:t>4. Transporto paslaugų apimtis:</w:t>
      </w:r>
    </w:p>
    <w:p w14:paraId="3C864F40" w14:textId="6C0EAE32" w:rsidR="008B46C7" w:rsidRDefault="004E7DB5" w:rsidP="008B46C7">
      <w:pPr>
        <w:tabs>
          <w:tab w:val="left" w:pos="851"/>
        </w:tabs>
        <w:ind w:firstLine="426"/>
        <w:rPr>
          <w:rFonts w:ascii="Times New Roman" w:hAnsi="Times New Roman" w:cs="Times New Roman"/>
          <w:sz w:val="24"/>
          <w:szCs w:val="24"/>
          <w:highlight w:val="yellow"/>
        </w:rPr>
      </w:pPr>
      <w:r w:rsidRPr="008B46C7">
        <w:rPr>
          <w:rFonts w:ascii="Times New Roman" w:hAnsi="Times New Roman" w:cs="Times New Roman"/>
          <w:sz w:val="24"/>
          <w:szCs w:val="24"/>
        </w:rPr>
        <w:t xml:space="preserve">4.1. Planuojama, kad Transporto paslaugos bus teikiamos preliminariai </w:t>
      </w:r>
      <w:r w:rsidRPr="008B46C7">
        <w:rPr>
          <w:rFonts w:ascii="Times New Roman" w:hAnsi="Times New Roman" w:cs="Times New Roman"/>
          <w:sz w:val="24"/>
          <w:szCs w:val="24"/>
        </w:rPr>
        <w:t xml:space="preserve">10 </w:t>
      </w:r>
      <w:r w:rsidRPr="008B46C7">
        <w:rPr>
          <w:rFonts w:ascii="Times New Roman" w:hAnsi="Times New Roman" w:cs="Times New Roman"/>
          <w:sz w:val="24"/>
          <w:szCs w:val="24"/>
        </w:rPr>
        <w:t>asmenims, nuo 2 iki 4 kartų per savaitę</w:t>
      </w:r>
      <w:r w:rsidRPr="008B46C7">
        <w:rPr>
          <w:rFonts w:ascii="Times New Roman" w:hAnsi="Times New Roman" w:cs="Times New Roman"/>
          <w:sz w:val="24"/>
          <w:szCs w:val="24"/>
        </w:rPr>
        <w:t>.</w:t>
      </w:r>
      <w:r w:rsidRPr="008B46C7">
        <w:rPr>
          <w:rFonts w:ascii="Times New Roman" w:hAnsi="Times New Roman" w:cs="Times New Roman"/>
          <w:sz w:val="24"/>
          <w:szCs w:val="24"/>
        </w:rPr>
        <w:t xml:space="preserve"> Preliminariai 4320 paslaugų per 36 mėn.</w:t>
      </w:r>
      <w:r w:rsidRPr="008B46C7">
        <w:rPr>
          <w:rFonts w:ascii="Times New Roman" w:hAnsi="Times New Roman" w:cs="Times New Roman"/>
          <w:sz w:val="24"/>
          <w:szCs w:val="24"/>
        </w:rPr>
        <w:t xml:space="preserve"> </w:t>
      </w:r>
      <w:r w:rsidR="008B46C7" w:rsidRPr="008B46C7">
        <w:rPr>
          <w:rFonts w:ascii="Times New Roman" w:eastAsia="Times New Roman" w:hAnsi="Times New Roman" w:cs="Times New Roman"/>
          <w:sz w:val="24"/>
          <w:szCs w:val="24"/>
        </w:rPr>
        <w:t>Apimtys gali kisti (didėti / mažėti) atsižvelgiant į faktinį paslaugų poreikį, tačiau 36 mėnesių transporto paslaugų teikimo laikotarpiu transporto paslaugų bus įsigyjama neviršijant pirkimui skirtos lėšų sumos –</w:t>
      </w:r>
      <w:r w:rsidR="008B46C7" w:rsidRPr="008B46C7">
        <w:t xml:space="preserve"> </w:t>
      </w:r>
      <w:r w:rsidR="008B46C7" w:rsidRPr="008B46C7">
        <w:rPr>
          <w:rFonts w:ascii="Times New Roman" w:eastAsia="Times New Roman" w:hAnsi="Times New Roman" w:cs="Times New Roman"/>
          <w:sz w:val="24"/>
          <w:szCs w:val="24"/>
        </w:rPr>
        <w:t>604 800,00 Eur (be PVM)</w:t>
      </w:r>
      <w:r w:rsidR="008B46C7" w:rsidRPr="008B46C7">
        <w:rPr>
          <w:rFonts w:ascii="Times New Roman" w:hAnsi="Times New Roman" w:cs="Times New Roman"/>
          <w:sz w:val="24"/>
          <w:szCs w:val="24"/>
        </w:rPr>
        <w:t xml:space="preserve"> </w:t>
      </w:r>
    </w:p>
    <w:p w14:paraId="3E1CF488" w14:textId="242774B9" w:rsidR="004E7DB5" w:rsidRPr="004E7DB5" w:rsidRDefault="004E7DB5" w:rsidP="008B46C7">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4.</w:t>
      </w:r>
      <w:r w:rsidR="00BA32E2">
        <w:rPr>
          <w:rFonts w:ascii="Times New Roman" w:hAnsi="Times New Roman" w:cs="Times New Roman"/>
          <w:sz w:val="24"/>
          <w:szCs w:val="24"/>
        </w:rPr>
        <w:t>2</w:t>
      </w:r>
      <w:r w:rsidRPr="004E7DB5">
        <w:rPr>
          <w:rFonts w:ascii="Times New Roman" w:hAnsi="Times New Roman" w:cs="Times New Roman"/>
          <w:sz w:val="24"/>
          <w:szCs w:val="24"/>
        </w:rPr>
        <w:t xml:space="preserve">. Šiuo metu paslaugos teikiamos </w:t>
      </w:r>
      <w:r w:rsidR="008B46C7">
        <w:rPr>
          <w:rFonts w:ascii="Times New Roman" w:hAnsi="Times New Roman" w:cs="Times New Roman"/>
          <w:sz w:val="24"/>
          <w:szCs w:val="24"/>
        </w:rPr>
        <w:t>5</w:t>
      </w:r>
      <w:r w:rsidRPr="004E7DB5">
        <w:rPr>
          <w:rFonts w:ascii="Times New Roman" w:hAnsi="Times New Roman" w:cs="Times New Roman"/>
          <w:sz w:val="24"/>
          <w:szCs w:val="24"/>
        </w:rPr>
        <w:t xml:space="preserve"> asmenims:</w:t>
      </w:r>
    </w:p>
    <w:p w14:paraId="77DDDB1F" w14:textId="7D1650E5" w:rsidR="004E7DB5" w:rsidRPr="004E7DB5" w:rsidRDefault="004E7DB5" w:rsidP="008B46C7">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1 asmuo iš slaugos centro „</w:t>
      </w:r>
      <w:proofErr w:type="spellStart"/>
      <w:r w:rsidRPr="004E7DB5">
        <w:rPr>
          <w:rFonts w:ascii="Times New Roman" w:hAnsi="Times New Roman" w:cs="Times New Roman"/>
          <w:sz w:val="24"/>
          <w:szCs w:val="24"/>
        </w:rPr>
        <w:t>Gemma</w:t>
      </w:r>
      <w:proofErr w:type="spellEnd"/>
      <w:r w:rsidRPr="004E7DB5">
        <w:rPr>
          <w:rFonts w:ascii="Times New Roman" w:hAnsi="Times New Roman" w:cs="Times New Roman"/>
          <w:sz w:val="24"/>
          <w:szCs w:val="24"/>
        </w:rPr>
        <w:t xml:space="preserve">“ Bistryčios g. 13 į </w:t>
      </w:r>
      <w:bookmarkStart w:id="1" w:name="_Hlk193877245"/>
      <w:r w:rsidRPr="004E7DB5">
        <w:rPr>
          <w:rFonts w:ascii="Times New Roman" w:hAnsi="Times New Roman" w:cs="Times New Roman"/>
          <w:sz w:val="24"/>
          <w:szCs w:val="24"/>
        </w:rPr>
        <w:t xml:space="preserve">dializės centrą </w:t>
      </w:r>
      <w:bookmarkEnd w:id="1"/>
      <w:r w:rsidRPr="004E7DB5">
        <w:rPr>
          <w:rFonts w:ascii="Times New Roman" w:hAnsi="Times New Roman" w:cs="Times New Roman"/>
          <w:sz w:val="24"/>
          <w:szCs w:val="24"/>
        </w:rPr>
        <w:t>Santariškių g. 2 paimamas10:30 val., parvežamas ~15 val., vežami I, III ir V savaitės dienomis;</w:t>
      </w:r>
    </w:p>
    <w:p w14:paraId="152C2CAD" w14:textId="5C2A4EC6" w:rsidR="004E7DB5" w:rsidRPr="004E7DB5" w:rsidRDefault="004E7DB5" w:rsidP="008B46C7">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1 asmeniui iš slaugos centro „</w:t>
      </w:r>
      <w:proofErr w:type="spellStart"/>
      <w:r w:rsidRPr="004E7DB5">
        <w:rPr>
          <w:rFonts w:ascii="Times New Roman" w:hAnsi="Times New Roman" w:cs="Times New Roman"/>
          <w:sz w:val="24"/>
          <w:szCs w:val="24"/>
        </w:rPr>
        <w:t>Gemma</w:t>
      </w:r>
      <w:proofErr w:type="spellEnd"/>
      <w:r w:rsidRPr="004E7DB5">
        <w:rPr>
          <w:rFonts w:ascii="Times New Roman" w:hAnsi="Times New Roman" w:cs="Times New Roman"/>
          <w:sz w:val="24"/>
          <w:szCs w:val="24"/>
        </w:rPr>
        <w:t>“ Bistryčios g. 13 į dializės centrą Santariškių g. 2 paimamas 6:30 val. pervežamas ~11 val., vežamas II ir VI savaitės dienomis;</w:t>
      </w:r>
    </w:p>
    <w:p w14:paraId="5ABA986D" w14:textId="00434EB6" w:rsidR="004E7DB5" w:rsidRPr="004E7DB5" w:rsidRDefault="004E7DB5" w:rsidP="008B46C7">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1 asmeniui iš Geležinio vilko g. į dializės centrą Santariškių g. 2 </w:t>
      </w:r>
      <w:bookmarkStart w:id="2" w:name="_Hlk194306445"/>
      <w:r w:rsidRPr="004E7DB5">
        <w:rPr>
          <w:rFonts w:ascii="Times New Roman" w:hAnsi="Times New Roman" w:cs="Times New Roman"/>
          <w:sz w:val="24"/>
          <w:szCs w:val="24"/>
        </w:rPr>
        <w:t>paimamas 11 val., parvežamas ~16:30 val., vežamas I, III ir V savaitės dienomis;</w:t>
      </w:r>
      <w:bookmarkEnd w:id="2"/>
    </w:p>
    <w:p w14:paraId="4376748D" w14:textId="77777777" w:rsidR="004E7DB5" w:rsidRDefault="004E7DB5" w:rsidP="008B46C7">
      <w:pPr>
        <w:tabs>
          <w:tab w:val="left" w:pos="851"/>
        </w:tabs>
        <w:spacing w:after="0" w:line="240" w:lineRule="auto"/>
        <w:ind w:firstLine="426"/>
        <w:jc w:val="both"/>
        <w:rPr>
          <w:rFonts w:ascii="Times New Roman" w:hAnsi="Times New Roman" w:cs="Times New Roman"/>
          <w:sz w:val="24"/>
          <w:szCs w:val="24"/>
        </w:rPr>
      </w:pPr>
      <w:r w:rsidRPr="004E7DB5">
        <w:rPr>
          <w:rFonts w:ascii="Times New Roman" w:hAnsi="Times New Roman" w:cs="Times New Roman"/>
          <w:sz w:val="24"/>
          <w:szCs w:val="24"/>
        </w:rPr>
        <w:t xml:space="preserve">1 </w:t>
      </w:r>
      <w:bookmarkStart w:id="3" w:name="_Hlk194306279"/>
      <w:r w:rsidRPr="004E7DB5">
        <w:rPr>
          <w:rFonts w:ascii="Times New Roman" w:hAnsi="Times New Roman" w:cs="Times New Roman"/>
          <w:sz w:val="24"/>
          <w:szCs w:val="24"/>
        </w:rPr>
        <w:t xml:space="preserve">asmeniui iš Šv. Roko ligoninės Klinikų g. 2 </w:t>
      </w:r>
      <w:bookmarkEnd w:id="3"/>
      <w:r w:rsidRPr="004E7DB5">
        <w:rPr>
          <w:rFonts w:ascii="Times New Roman" w:hAnsi="Times New Roman" w:cs="Times New Roman"/>
          <w:sz w:val="24"/>
          <w:szCs w:val="24"/>
        </w:rPr>
        <w:t xml:space="preserve">į </w:t>
      </w:r>
      <w:proofErr w:type="spellStart"/>
      <w:r w:rsidRPr="004E7DB5">
        <w:rPr>
          <w:rFonts w:ascii="Times New Roman" w:hAnsi="Times New Roman" w:cs="Times New Roman"/>
          <w:sz w:val="24"/>
          <w:szCs w:val="24"/>
        </w:rPr>
        <w:t>B.Braun</w:t>
      </w:r>
      <w:proofErr w:type="spellEnd"/>
      <w:r w:rsidRPr="004E7DB5">
        <w:rPr>
          <w:rFonts w:ascii="Times New Roman" w:hAnsi="Times New Roman" w:cs="Times New Roman"/>
          <w:sz w:val="24"/>
          <w:szCs w:val="24"/>
        </w:rPr>
        <w:t xml:space="preserve"> kliniką Lukšio g. 23 paimamas 6:30 val. pervežamas ~11 val., vežamas II ir VI savaitės dienomis;</w:t>
      </w:r>
    </w:p>
    <w:p w14:paraId="09759ABA" w14:textId="77777777" w:rsidR="00BA32E2" w:rsidRDefault="00BA32E2" w:rsidP="00BA32E2">
      <w:pPr>
        <w:tabs>
          <w:tab w:val="left" w:pos="851"/>
        </w:tabs>
        <w:ind w:firstLine="426"/>
        <w:rPr>
          <w:rFonts w:ascii="Times New Roman" w:hAnsi="Times New Roman" w:cs="Times New Roman"/>
          <w:sz w:val="24"/>
          <w:szCs w:val="24"/>
        </w:rPr>
      </w:pPr>
      <w:r>
        <w:rPr>
          <w:rFonts w:ascii="Times New Roman" w:hAnsi="Times New Roman" w:cs="Times New Roman"/>
          <w:sz w:val="24"/>
          <w:szCs w:val="24"/>
        </w:rPr>
        <w:t xml:space="preserve">1 </w:t>
      </w:r>
      <w:r w:rsidRPr="00BA32E2">
        <w:rPr>
          <w:rFonts w:ascii="Times New Roman" w:hAnsi="Times New Roman" w:cs="Times New Roman"/>
          <w:sz w:val="24"/>
          <w:szCs w:val="24"/>
        </w:rPr>
        <w:t>asmeniui iš Šv. Roko ligoninės Klinikų g. 2</w:t>
      </w:r>
      <w:r>
        <w:rPr>
          <w:rFonts w:ascii="Times New Roman" w:hAnsi="Times New Roman" w:cs="Times New Roman"/>
          <w:sz w:val="24"/>
          <w:szCs w:val="24"/>
        </w:rPr>
        <w:t xml:space="preserve"> į dializės centrą </w:t>
      </w:r>
      <w:r w:rsidRPr="00BA32E2">
        <w:rPr>
          <w:rFonts w:ascii="Times New Roman" w:hAnsi="Times New Roman" w:cs="Times New Roman"/>
          <w:sz w:val="24"/>
          <w:szCs w:val="24"/>
        </w:rPr>
        <w:t>Antakalnio g. 124</w:t>
      </w:r>
      <w:r w:rsidRPr="00BA32E2">
        <w:t xml:space="preserve"> </w:t>
      </w:r>
      <w:r w:rsidRPr="00BA32E2">
        <w:rPr>
          <w:rFonts w:ascii="Times New Roman" w:hAnsi="Times New Roman" w:cs="Times New Roman"/>
          <w:sz w:val="24"/>
          <w:szCs w:val="24"/>
        </w:rPr>
        <w:t>paimamas 11 val., parvežamas ~16:30 val., vežamas I, III ir V savaitės dienomis;</w:t>
      </w:r>
      <w:r w:rsidRPr="00BA32E2">
        <w:rPr>
          <w:rFonts w:ascii="Times New Roman" w:hAnsi="Times New Roman" w:cs="Times New Roman"/>
          <w:sz w:val="24"/>
          <w:szCs w:val="24"/>
        </w:rPr>
        <w:t xml:space="preserve"> </w:t>
      </w:r>
    </w:p>
    <w:p w14:paraId="3CE34F8C" w14:textId="39608510" w:rsidR="00BA32E2" w:rsidRPr="008B46C7" w:rsidRDefault="00BA32E2" w:rsidP="00BA32E2">
      <w:pPr>
        <w:tabs>
          <w:tab w:val="left" w:pos="851"/>
        </w:tabs>
        <w:ind w:firstLine="426"/>
        <w:rPr>
          <w:rFonts w:ascii="Times New Roman" w:hAnsi="Times New Roman" w:cs="Times New Roman"/>
          <w:sz w:val="24"/>
          <w:szCs w:val="24"/>
        </w:rPr>
      </w:pPr>
      <w:r w:rsidRPr="008B46C7">
        <w:rPr>
          <w:rFonts w:ascii="Times New Roman" w:hAnsi="Times New Roman" w:cs="Times New Roman"/>
          <w:sz w:val="24"/>
          <w:szCs w:val="24"/>
        </w:rPr>
        <w:t>4.</w:t>
      </w:r>
      <w:r>
        <w:rPr>
          <w:rFonts w:ascii="Times New Roman" w:hAnsi="Times New Roman" w:cs="Times New Roman"/>
          <w:sz w:val="24"/>
          <w:szCs w:val="24"/>
        </w:rPr>
        <w:t>3</w:t>
      </w:r>
      <w:r w:rsidRPr="008B46C7">
        <w:rPr>
          <w:rFonts w:ascii="Times New Roman" w:hAnsi="Times New Roman" w:cs="Times New Roman"/>
          <w:sz w:val="24"/>
          <w:szCs w:val="24"/>
        </w:rPr>
        <w:t xml:space="preserve">. Hemodializės procedūras teikiančių ASPĮ adresai gali keistis. ASPĮ, kuriose gali būti teikiamos hemodializės procedūros adresai: Antakalnio g. 57, Antakalnio g. 124, Lukšio g. 23, Miškinių g. 6, Ukmergės g. 223, Žolyno g. 3, Santariškių g. </w:t>
      </w:r>
    </w:p>
    <w:p w14:paraId="757B232E" w14:textId="24FE114A" w:rsidR="00FF4D2A" w:rsidRPr="00FF4D2A" w:rsidRDefault="00D655A0" w:rsidP="00D655A0">
      <w:pPr>
        <w:tabs>
          <w:tab w:val="left" w:pos="851"/>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FF4D2A" w:rsidRPr="00FF4D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C69"/>
    <w:multiLevelType w:val="multilevel"/>
    <w:tmpl w:val="EF089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1B4229"/>
    <w:multiLevelType w:val="hybridMultilevel"/>
    <w:tmpl w:val="A3301A08"/>
    <w:lvl w:ilvl="0" w:tplc="6A40A500">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872FB4"/>
    <w:multiLevelType w:val="multilevel"/>
    <w:tmpl w:val="780E1BE6"/>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BA7DC9"/>
    <w:multiLevelType w:val="multilevel"/>
    <w:tmpl w:val="7E4C86DE"/>
    <w:lvl w:ilvl="0">
      <w:start w:val="1"/>
      <w:numFmt w:val="decimal"/>
      <w:lvlText w:val="%1."/>
      <w:lvlJc w:val="left"/>
      <w:pPr>
        <w:ind w:left="2062" w:hanging="360"/>
      </w:pPr>
      <w:rPr>
        <w:rFonts w:hint="default"/>
      </w:rPr>
    </w:lvl>
    <w:lvl w:ilvl="1">
      <w:start w:val="2"/>
      <w:numFmt w:val="decimal"/>
      <w:lvlText w:val="%1.%2."/>
      <w:lvlJc w:val="left"/>
      <w:pPr>
        <w:ind w:left="262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617" w:hanging="1080"/>
      </w:pPr>
      <w:rPr>
        <w:rFonts w:hint="default"/>
      </w:rPr>
    </w:lvl>
    <w:lvl w:ilvl="6">
      <w:start w:val="1"/>
      <w:numFmt w:val="decimal"/>
      <w:lvlText w:val="%1.%2.%3.%4.%5.%6.%7."/>
      <w:lvlJc w:val="left"/>
      <w:pPr>
        <w:ind w:left="6544"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038" w:hanging="1800"/>
      </w:pPr>
      <w:rPr>
        <w:rFonts w:hint="default"/>
      </w:rPr>
    </w:lvl>
  </w:abstractNum>
  <w:abstractNum w:abstractNumId="4" w15:restartNumberingAfterBreak="0">
    <w:nsid w:val="71F803F9"/>
    <w:multiLevelType w:val="multilevel"/>
    <w:tmpl w:val="663A3F32"/>
    <w:lvl w:ilvl="0">
      <w:start w:val="1"/>
      <w:numFmt w:val="decimal"/>
      <w:lvlText w:val="%1."/>
      <w:lvlJc w:val="left"/>
      <w:pPr>
        <w:ind w:left="360" w:hanging="360"/>
      </w:pPr>
      <w:rPr>
        <w:strike w:val="0"/>
      </w:rPr>
    </w:lvl>
    <w:lvl w:ilvl="1">
      <w:start w:val="1"/>
      <w:numFmt w:val="decimal"/>
      <w:isLgl/>
      <w:lvlText w:val="%1.%2."/>
      <w:lvlJc w:val="left"/>
      <w:pPr>
        <w:ind w:left="2607"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005128563">
    <w:abstractNumId w:val="4"/>
  </w:num>
  <w:num w:numId="2" w16cid:durableId="381295365">
    <w:abstractNumId w:val="1"/>
  </w:num>
  <w:num w:numId="3" w16cid:durableId="1634865738">
    <w:abstractNumId w:val="3"/>
  </w:num>
  <w:num w:numId="4" w16cid:durableId="4989540">
    <w:abstractNumId w:val="0"/>
  </w:num>
  <w:num w:numId="5" w16cid:durableId="144029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1"/>
    <w:rsid w:val="000F66F6"/>
    <w:rsid w:val="000F6A42"/>
    <w:rsid w:val="001A1F05"/>
    <w:rsid w:val="0024134C"/>
    <w:rsid w:val="00286559"/>
    <w:rsid w:val="002B2676"/>
    <w:rsid w:val="00344A5F"/>
    <w:rsid w:val="003E43BA"/>
    <w:rsid w:val="00407EA2"/>
    <w:rsid w:val="00436462"/>
    <w:rsid w:val="004C5CFF"/>
    <w:rsid w:val="004D49E6"/>
    <w:rsid w:val="004E7DB5"/>
    <w:rsid w:val="005660FC"/>
    <w:rsid w:val="0058413F"/>
    <w:rsid w:val="005D19F5"/>
    <w:rsid w:val="005F1FD4"/>
    <w:rsid w:val="006A348B"/>
    <w:rsid w:val="006B2D16"/>
    <w:rsid w:val="00727572"/>
    <w:rsid w:val="007404A1"/>
    <w:rsid w:val="00807804"/>
    <w:rsid w:val="00822443"/>
    <w:rsid w:val="00827659"/>
    <w:rsid w:val="008358E7"/>
    <w:rsid w:val="00857A1A"/>
    <w:rsid w:val="00865422"/>
    <w:rsid w:val="00894B5F"/>
    <w:rsid w:val="008B46C7"/>
    <w:rsid w:val="008C471E"/>
    <w:rsid w:val="008F5064"/>
    <w:rsid w:val="0096064D"/>
    <w:rsid w:val="00997C59"/>
    <w:rsid w:val="009D3E4C"/>
    <w:rsid w:val="009F2607"/>
    <w:rsid w:val="00A04640"/>
    <w:rsid w:val="00A13F96"/>
    <w:rsid w:val="00AF55BB"/>
    <w:rsid w:val="00B17613"/>
    <w:rsid w:val="00B2118C"/>
    <w:rsid w:val="00B72DDF"/>
    <w:rsid w:val="00BA32E2"/>
    <w:rsid w:val="00C66455"/>
    <w:rsid w:val="00CA09C4"/>
    <w:rsid w:val="00D655A0"/>
    <w:rsid w:val="00D7425B"/>
    <w:rsid w:val="00DC2465"/>
    <w:rsid w:val="00DD5756"/>
    <w:rsid w:val="00E063A2"/>
    <w:rsid w:val="00E30593"/>
    <w:rsid w:val="00E9020D"/>
    <w:rsid w:val="00E94B8A"/>
    <w:rsid w:val="00EC39F5"/>
    <w:rsid w:val="00EF0826"/>
    <w:rsid w:val="00F95532"/>
    <w:rsid w:val="00FE3E66"/>
    <w:rsid w:val="00FF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2E62"/>
  <w15:chartTrackingRefBased/>
  <w15:docId w15:val="{F12AD068-F981-42FD-AF2B-D18FC08D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04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04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04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04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04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04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04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0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0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0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0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0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0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0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0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0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0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04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0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0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04A1"/>
    <w:rPr>
      <w:i/>
      <w:iCs/>
      <w:color w:val="404040" w:themeColor="text1" w:themeTint="BF"/>
    </w:rPr>
  </w:style>
  <w:style w:type="paragraph" w:styleId="Sraopastraipa">
    <w:name w:val="List Paragraph"/>
    <w:basedOn w:val="prastasis"/>
    <w:qFormat/>
    <w:rsid w:val="007404A1"/>
    <w:pPr>
      <w:ind w:left="720"/>
      <w:contextualSpacing/>
    </w:pPr>
  </w:style>
  <w:style w:type="character" w:styleId="Rykuspabraukimas">
    <w:name w:val="Intense Emphasis"/>
    <w:basedOn w:val="Numatytasispastraiposriftas"/>
    <w:uiPriority w:val="21"/>
    <w:qFormat/>
    <w:rsid w:val="007404A1"/>
    <w:rPr>
      <w:i/>
      <w:iCs/>
      <w:color w:val="0F4761" w:themeColor="accent1" w:themeShade="BF"/>
    </w:rPr>
  </w:style>
  <w:style w:type="paragraph" w:styleId="Iskirtacitata">
    <w:name w:val="Intense Quote"/>
    <w:basedOn w:val="prastasis"/>
    <w:next w:val="prastasis"/>
    <w:link w:val="IskirtacitataDiagrama"/>
    <w:uiPriority w:val="30"/>
    <w:qFormat/>
    <w:rsid w:val="0074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04A1"/>
    <w:rPr>
      <w:i/>
      <w:iCs/>
      <w:color w:val="0F4761" w:themeColor="accent1" w:themeShade="BF"/>
    </w:rPr>
  </w:style>
  <w:style w:type="character" w:styleId="Rykinuoroda">
    <w:name w:val="Intense Reference"/>
    <w:basedOn w:val="Numatytasispastraiposriftas"/>
    <w:uiPriority w:val="32"/>
    <w:qFormat/>
    <w:rsid w:val="00740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937">
      <w:bodyDiv w:val="1"/>
      <w:marLeft w:val="0"/>
      <w:marRight w:val="0"/>
      <w:marTop w:val="0"/>
      <w:marBottom w:val="0"/>
      <w:divBdr>
        <w:top w:val="none" w:sz="0" w:space="0" w:color="auto"/>
        <w:left w:val="none" w:sz="0" w:space="0" w:color="auto"/>
        <w:bottom w:val="none" w:sz="0" w:space="0" w:color="auto"/>
        <w:right w:val="none" w:sz="0" w:space="0" w:color="auto"/>
      </w:divBdr>
    </w:div>
    <w:div w:id="65305382">
      <w:bodyDiv w:val="1"/>
      <w:marLeft w:val="0"/>
      <w:marRight w:val="0"/>
      <w:marTop w:val="0"/>
      <w:marBottom w:val="0"/>
      <w:divBdr>
        <w:top w:val="none" w:sz="0" w:space="0" w:color="auto"/>
        <w:left w:val="none" w:sz="0" w:space="0" w:color="auto"/>
        <w:bottom w:val="none" w:sz="0" w:space="0" w:color="auto"/>
        <w:right w:val="none" w:sz="0" w:space="0" w:color="auto"/>
      </w:divBdr>
    </w:div>
    <w:div w:id="338698803">
      <w:bodyDiv w:val="1"/>
      <w:marLeft w:val="0"/>
      <w:marRight w:val="0"/>
      <w:marTop w:val="0"/>
      <w:marBottom w:val="0"/>
      <w:divBdr>
        <w:top w:val="none" w:sz="0" w:space="0" w:color="auto"/>
        <w:left w:val="none" w:sz="0" w:space="0" w:color="auto"/>
        <w:bottom w:val="none" w:sz="0" w:space="0" w:color="auto"/>
        <w:right w:val="none" w:sz="0" w:space="0" w:color="auto"/>
      </w:divBdr>
    </w:div>
    <w:div w:id="976645405">
      <w:bodyDiv w:val="1"/>
      <w:marLeft w:val="0"/>
      <w:marRight w:val="0"/>
      <w:marTop w:val="0"/>
      <w:marBottom w:val="0"/>
      <w:divBdr>
        <w:top w:val="none" w:sz="0" w:space="0" w:color="auto"/>
        <w:left w:val="none" w:sz="0" w:space="0" w:color="auto"/>
        <w:bottom w:val="none" w:sz="0" w:space="0" w:color="auto"/>
        <w:right w:val="none" w:sz="0" w:space="0" w:color="auto"/>
      </w:divBdr>
    </w:div>
    <w:div w:id="1529834409">
      <w:bodyDiv w:val="1"/>
      <w:marLeft w:val="0"/>
      <w:marRight w:val="0"/>
      <w:marTop w:val="0"/>
      <w:marBottom w:val="0"/>
      <w:divBdr>
        <w:top w:val="none" w:sz="0" w:space="0" w:color="auto"/>
        <w:left w:val="none" w:sz="0" w:space="0" w:color="auto"/>
        <w:bottom w:val="none" w:sz="0" w:space="0" w:color="auto"/>
        <w:right w:val="none" w:sz="0" w:space="0" w:color="auto"/>
      </w:divBdr>
    </w:div>
    <w:div w:id="1630163981">
      <w:bodyDiv w:val="1"/>
      <w:marLeft w:val="0"/>
      <w:marRight w:val="0"/>
      <w:marTop w:val="0"/>
      <w:marBottom w:val="0"/>
      <w:divBdr>
        <w:top w:val="none" w:sz="0" w:space="0" w:color="auto"/>
        <w:left w:val="none" w:sz="0" w:space="0" w:color="auto"/>
        <w:bottom w:val="none" w:sz="0" w:space="0" w:color="auto"/>
        <w:right w:val="none" w:sz="0" w:space="0" w:color="auto"/>
      </w:divBdr>
    </w:div>
    <w:div w:id="19731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4065</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Fišer</dc:creator>
  <cp:keywords/>
  <dc:description/>
  <cp:lastModifiedBy>Irina Fišer</cp:lastModifiedBy>
  <cp:revision>2</cp:revision>
  <dcterms:created xsi:type="dcterms:W3CDTF">2025-03-31T06:42:00Z</dcterms:created>
  <dcterms:modified xsi:type="dcterms:W3CDTF">2025-03-31T06:42:00Z</dcterms:modified>
</cp:coreProperties>
</file>