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B00" w:rsidRDefault="00CC34A5" w:rsidP="00E07BD7">
      <w:pPr>
        <w:ind w:left="5760" w:firstLine="720"/>
        <w:rPr>
          <w:color w:val="000000"/>
          <w:lang w:eastAsia="en-US"/>
        </w:rPr>
      </w:pPr>
      <w:r>
        <w:rPr>
          <w:color w:val="000000"/>
          <w:lang w:eastAsia="en-US"/>
        </w:rPr>
        <w:t>Pirkimo</w:t>
      </w:r>
      <w:r w:rsidR="00F57B00">
        <w:rPr>
          <w:color w:val="000000"/>
          <w:lang w:eastAsia="en-US"/>
        </w:rPr>
        <w:t xml:space="preserve"> sąlygų priedas</w:t>
      </w:r>
    </w:p>
    <w:p w:rsidR="00F57B00" w:rsidRDefault="00F57B00" w:rsidP="00E07BD7">
      <w:pPr>
        <w:ind w:left="5760" w:firstLine="720"/>
        <w:rPr>
          <w:color w:val="000000"/>
          <w:lang w:eastAsia="en-US"/>
        </w:rPr>
      </w:pPr>
    </w:p>
    <w:p w:rsidR="00E07BD7" w:rsidRPr="000B6EE6" w:rsidRDefault="00E07BD7" w:rsidP="0013714B">
      <w:pPr>
        <w:ind w:left="3600"/>
        <w:jc w:val="both"/>
        <w:rPr>
          <w:i/>
          <w:sz w:val="20"/>
          <w:szCs w:val="20"/>
        </w:rPr>
      </w:pPr>
    </w:p>
    <w:p w:rsidR="00D14114" w:rsidRPr="000B6EE6" w:rsidRDefault="00D14114" w:rsidP="00D14114">
      <w:pPr>
        <w:jc w:val="center"/>
        <w:rPr>
          <w:b/>
        </w:rPr>
      </w:pPr>
      <w:r w:rsidRPr="000B6EE6">
        <w:rPr>
          <w:b/>
        </w:rPr>
        <w:t xml:space="preserve">PASLAUGŲ VIEŠOJO PIRKIMO-PARDAVIMO SUTARTIS </w:t>
      </w:r>
      <w:r w:rsidR="0056577A">
        <w:rPr>
          <w:b/>
        </w:rPr>
        <w:t>(PROJEKTAS)</w:t>
      </w:r>
    </w:p>
    <w:p w:rsidR="00D14114" w:rsidRPr="000B6EE6" w:rsidRDefault="00D14114" w:rsidP="00D14114">
      <w:pPr>
        <w:jc w:val="center"/>
        <w:rPr>
          <w:color w:val="000000"/>
        </w:rPr>
      </w:pPr>
    </w:p>
    <w:p w:rsidR="00D14114" w:rsidRPr="000B6EE6" w:rsidRDefault="00E07BD7" w:rsidP="00D14114">
      <w:pPr>
        <w:jc w:val="center"/>
        <w:rPr>
          <w:b/>
          <w:color w:val="000000"/>
        </w:rPr>
      </w:pPr>
      <w:r w:rsidRPr="000B6EE6">
        <w:rPr>
          <w:b/>
        </w:rPr>
        <w:t xml:space="preserve">I. </w:t>
      </w:r>
      <w:r w:rsidR="00D14114" w:rsidRPr="000B6EE6">
        <w:rPr>
          <w:b/>
          <w:color w:val="000000"/>
        </w:rPr>
        <w:t>SPECIALIOJI DALIS</w:t>
      </w:r>
    </w:p>
    <w:p w:rsidR="00D14114" w:rsidRPr="000B6EE6" w:rsidRDefault="00D14114" w:rsidP="00D14114">
      <w:pPr>
        <w:rPr>
          <w:sz w:val="22"/>
          <w:szCs w:val="22"/>
        </w:rPr>
      </w:pPr>
    </w:p>
    <w:p w:rsidR="00D14114" w:rsidRPr="000B6EE6" w:rsidRDefault="00D14114" w:rsidP="00D14114">
      <w:pPr>
        <w:ind w:left="2880" w:firstLine="720"/>
        <w:jc w:val="both"/>
      </w:pPr>
      <w:r w:rsidRPr="000B6EE6">
        <w:t>20</w:t>
      </w:r>
      <w:r w:rsidR="00487459">
        <w:t>2</w:t>
      </w:r>
      <w:r w:rsidR="0036539B">
        <w:t>5</w:t>
      </w:r>
      <w:r w:rsidR="00A16653" w:rsidRPr="000B6EE6">
        <w:t xml:space="preserve"> m.       </w:t>
      </w:r>
      <w:r w:rsidRPr="000B6EE6">
        <w:t xml:space="preserve"> </w:t>
      </w:r>
      <w:r w:rsidR="00A16653" w:rsidRPr="000B6EE6">
        <w:t xml:space="preserve">                </w:t>
      </w:r>
      <w:r w:rsidRPr="000B6EE6">
        <w:t>Nr.</w:t>
      </w:r>
      <w:r w:rsidR="006A5DFC">
        <w:t xml:space="preserve"> </w:t>
      </w:r>
    </w:p>
    <w:p w:rsidR="00D14114" w:rsidRPr="000B6EE6" w:rsidRDefault="00D14114" w:rsidP="00D14114">
      <w:pPr>
        <w:ind w:left="3600"/>
        <w:jc w:val="both"/>
      </w:pPr>
      <w:r w:rsidRPr="000B6EE6">
        <w:rPr>
          <w:sz w:val="22"/>
          <w:szCs w:val="22"/>
        </w:rPr>
        <w:t xml:space="preserve">         </w:t>
      </w:r>
      <w:r w:rsidR="00A16653" w:rsidRPr="000B6EE6">
        <w:t>Vilnius</w:t>
      </w:r>
    </w:p>
    <w:p w:rsidR="0036539B" w:rsidRPr="00B86936" w:rsidRDefault="0036539B" w:rsidP="0036539B">
      <w:pPr>
        <w:jc w:val="both"/>
      </w:pPr>
      <w:r w:rsidRPr="00B86936">
        <w:rPr>
          <w:bCs/>
        </w:rPr>
        <w:t>Lietuvos kariuomenės Logistikos valdybos Įgulų aptarnavimo tarnyba</w:t>
      </w:r>
      <w:r w:rsidRPr="00B86936">
        <w:t xml:space="preserve"> (toliau – ĮAT)</w:t>
      </w:r>
      <w:r>
        <w:t xml:space="preserve"> </w:t>
      </w:r>
      <w:r w:rsidRPr="008F099F">
        <w:t>juridinio asmens kodas 300066843</w:t>
      </w:r>
      <w:r w:rsidRPr="00B86936">
        <w:t xml:space="preserve">, atstovaujama </w:t>
      </w:r>
      <w:r w:rsidRPr="00B86936">
        <w:rPr>
          <w:i/>
        </w:rPr>
        <w:t>(pareigos, vardas, pavardė)</w:t>
      </w:r>
      <w:r w:rsidRPr="00B86936">
        <w:t xml:space="preserve">, veikiančio pagal ĮAT nuostatus, patvirtintus Krašto apsaugos ministro 2014 m. gegužės 30 d. įsakymu Nr. V-470 (toliau – </w:t>
      </w:r>
      <w:r w:rsidRPr="005049AB">
        <w:rPr>
          <w:b/>
        </w:rPr>
        <w:t>Pirkėjas</w:t>
      </w:r>
      <w:r w:rsidRPr="00B86936">
        <w:t xml:space="preserve">), ir </w:t>
      </w:r>
      <w:r w:rsidRPr="00B86936">
        <w:rPr>
          <w:i/>
        </w:rPr>
        <w:t>(teikėjas)</w:t>
      </w:r>
      <w:r w:rsidRPr="00B86936">
        <w:t xml:space="preserve">, atstovaujama </w:t>
      </w:r>
      <w:r w:rsidRPr="00B86936">
        <w:rPr>
          <w:i/>
        </w:rPr>
        <w:t>(pareigos, vardas, pavardė)</w:t>
      </w:r>
      <w:r w:rsidRPr="00B86936">
        <w:t xml:space="preserve">, veikiančio (-ios) pagal </w:t>
      </w:r>
      <w:r w:rsidRPr="00B86936">
        <w:rPr>
          <w:i/>
        </w:rPr>
        <w:t>(dokumentas, kurio pagrindu veikia asmuo)</w:t>
      </w:r>
      <w:r w:rsidRPr="00B86936">
        <w:t xml:space="preserve"> (toliau – </w:t>
      </w:r>
      <w:r w:rsidRPr="005049AB">
        <w:rPr>
          <w:b/>
        </w:rPr>
        <w:t>Teikėjas</w:t>
      </w:r>
      <w:r w:rsidRPr="00B86936">
        <w:t xml:space="preserve">), </w:t>
      </w:r>
      <w:r w:rsidRPr="00B86936">
        <w:rPr>
          <w:i/>
        </w:rPr>
        <w:t>(jei tai ūkio subjektų grupė –atitinkami duomenys apie kiekvieną partnerį)</w:t>
      </w:r>
      <w:r w:rsidRPr="00B86936">
        <w:t xml:space="preserve"> toliau kartu šioje paslaugų viešojo pirkimo-pardavimo sutartyje vadinami „Šalimis“, o kiekvienas atskirai – „Šalimi“, vadovaudamosi </w:t>
      </w:r>
      <w:r w:rsidRPr="00B86936">
        <w:rPr>
          <w:i/>
        </w:rPr>
        <w:t>Lietuvos Respublikos viešųjų pirkimų įstatymu</w:t>
      </w:r>
      <w:r w:rsidRPr="00B86936">
        <w:t xml:space="preserve"> (toliau – Viešųjų pirkimų įstatymas), sudarė šią paslaugų viešojo pirkimo-pardavimo sutartį, toliau vadinamą „Sutartimi“, ir susitarė dėl toliau išvardintų sąlygų.</w:t>
      </w:r>
    </w:p>
    <w:p w:rsidR="007C0395" w:rsidRPr="00824FD9" w:rsidRDefault="007C0395" w:rsidP="007C0395">
      <w:pPr>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D14114" w:rsidRPr="000B6EE6" w:rsidTr="007D0F62">
        <w:tc>
          <w:tcPr>
            <w:tcW w:w="9781" w:type="dxa"/>
            <w:shd w:val="clear" w:color="auto" w:fill="auto"/>
          </w:tcPr>
          <w:p w:rsidR="00D14114" w:rsidRDefault="00D14114" w:rsidP="001A3760">
            <w:pPr>
              <w:numPr>
                <w:ilvl w:val="0"/>
                <w:numId w:val="3"/>
              </w:numPr>
              <w:ind w:left="252" w:hanging="252"/>
              <w:jc w:val="both"/>
              <w:rPr>
                <w:b/>
              </w:rPr>
            </w:pPr>
            <w:r w:rsidRPr="000B6EE6">
              <w:rPr>
                <w:b/>
              </w:rPr>
              <w:t>Sutarties objektas</w:t>
            </w:r>
          </w:p>
          <w:p w:rsidR="0036539B" w:rsidRDefault="0036539B" w:rsidP="0036539B">
            <w:pPr>
              <w:jc w:val="both"/>
            </w:pPr>
            <w:r w:rsidRPr="000B6EE6">
              <w:t xml:space="preserve">1.1. </w:t>
            </w:r>
            <w:r w:rsidRPr="005049AB">
              <w:rPr>
                <w:b/>
              </w:rPr>
              <w:t>Teikėjas</w:t>
            </w:r>
            <w:r w:rsidRPr="000B6EE6">
              <w:t xml:space="preserve"> teikia, o </w:t>
            </w:r>
            <w:r w:rsidRPr="005049AB">
              <w:rPr>
                <w:b/>
              </w:rPr>
              <w:t>Pirkėjas</w:t>
            </w:r>
            <w:r w:rsidRPr="000B6EE6">
              <w:t xml:space="preserve"> perka </w:t>
            </w:r>
            <w:r>
              <w:t xml:space="preserve">Biotualetų priežiūros paslaugas </w:t>
            </w:r>
            <w:r w:rsidRPr="009C2856">
              <w:rPr>
                <w:b/>
              </w:rPr>
              <w:t>(</w:t>
            </w:r>
            <w:r w:rsidRPr="000B6EE6">
              <w:t>toliau – Paslaugos), atitinkančias Sutarties 1 priede „</w:t>
            </w:r>
            <w:r>
              <w:t>Biotualetų priežiūros paslaugų techninė specifikacija</w:t>
            </w:r>
            <w:r w:rsidRPr="000B6EE6">
              <w:t>“</w:t>
            </w:r>
            <w:r>
              <w:t xml:space="preserve"> (toliau – 1 priedas) pateiktą techninę specifikaciją</w:t>
            </w:r>
            <w:r w:rsidRPr="000B6EE6">
              <w:t xml:space="preserve"> ir kitus Sutartyje numatytus reikalavimus</w:t>
            </w:r>
            <w:r>
              <w:t>.</w:t>
            </w:r>
          </w:p>
          <w:p w:rsidR="00D14114" w:rsidRPr="007C0395" w:rsidRDefault="0036539B" w:rsidP="0036539B">
            <w:pPr>
              <w:jc w:val="both"/>
              <w:rPr>
                <w:b/>
              </w:rPr>
            </w:pPr>
            <w:r w:rsidRPr="003F1590">
              <w:t xml:space="preserve">1.2. </w:t>
            </w:r>
            <w:r w:rsidRPr="005049AB">
              <w:rPr>
                <w:b/>
              </w:rPr>
              <w:t>Pirkėjas</w:t>
            </w:r>
            <w:r w:rsidRPr="003F1590">
              <w:t xml:space="preserve"> įsipareigoja priimti Sutarties </w:t>
            </w:r>
            <w:r w:rsidRPr="00572E83">
              <w:t>1 priede</w:t>
            </w:r>
            <w:r w:rsidRPr="003F1590">
              <w:t xml:space="preserve"> </w:t>
            </w:r>
            <w:r>
              <w:t xml:space="preserve">nurodytas ir </w:t>
            </w:r>
            <w:r w:rsidRPr="003F1590">
              <w:t xml:space="preserve">Sutarties reikalavimus atitinkančias </w:t>
            </w:r>
            <w:r>
              <w:t>p</w:t>
            </w:r>
            <w:r w:rsidRPr="003F1590">
              <w:t>aslaugas</w:t>
            </w:r>
            <w:r>
              <w:t xml:space="preserve">. </w:t>
            </w:r>
            <w:r w:rsidRPr="005049AB">
              <w:rPr>
                <w:b/>
              </w:rPr>
              <w:t>Mokėtojas</w:t>
            </w:r>
            <w:r w:rsidRPr="0044676F">
              <w:t xml:space="preserve"> u</w:t>
            </w:r>
            <w:r>
              <w:t>ž faktiškai suteiktas paslaugas sumoka Sutarties nustatyta tvarka.</w:t>
            </w:r>
          </w:p>
        </w:tc>
      </w:tr>
      <w:tr w:rsidR="00D14114" w:rsidRPr="000B6EE6" w:rsidTr="007D0F62">
        <w:tc>
          <w:tcPr>
            <w:tcW w:w="9781" w:type="dxa"/>
            <w:shd w:val="clear" w:color="auto" w:fill="auto"/>
          </w:tcPr>
          <w:p w:rsidR="00D14114" w:rsidRPr="000B6EE6" w:rsidRDefault="00D14114" w:rsidP="001A3760">
            <w:pPr>
              <w:rPr>
                <w:b/>
                <w:color w:val="000000"/>
              </w:rPr>
            </w:pPr>
            <w:r w:rsidRPr="000B6EE6">
              <w:rPr>
                <w:b/>
              </w:rPr>
              <w:t xml:space="preserve">2. </w:t>
            </w:r>
            <w:r w:rsidRPr="000B6EE6">
              <w:rPr>
                <w:b/>
                <w:color w:val="000000"/>
              </w:rPr>
              <w:t>Sutarties kaina/</w:t>
            </w:r>
            <w:r w:rsidR="001A357A" w:rsidRPr="000B6EE6">
              <w:rPr>
                <w:b/>
                <w:color w:val="000000"/>
              </w:rPr>
              <w:t xml:space="preserve"> </w:t>
            </w:r>
            <w:r w:rsidRPr="000B6EE6">
              <w:rPr>
                <w:b/>
                <w:color w:val="000000"/>
              </w:rPr>
              <w:t>kainodaros taisyklės</w:t>
            </w:r>
          </w:p>
          <w:p w:rsidR="0036539B" w:rsidRDefault="00A73EB4" w:rsidP="0036539B">
            <w:r>
              <w:t>2</w:t>
            </w:r>
            <w:r w:rsidR="0036539B" w:rsidRPr="000B6EE6">
              <w:t xml:space="preserve">.1. </w:t>
            </w:r>
            <w:r w:rsidR="0036539B">
              <w:t xml:space="preserve">Pradinės Sutarties vertė be pridėtinės vertės mokesčio (toliau – PVM) – ...........  Eur (suma žodžiais). PVM (21%) sudaro ............... Eur (suma žodžiais). </w:t>
            </w:r>
          </w:p>
          <w:p w:rsidR="0036539B" w:rsidRPr="000B6EE6" w:rsidRDefault="0036539B" w:rsidP="0036539B">
            <w:pPr>
              <w:jc w:val="both"/>
            </w:pPr>
            <w:r>
              <w:t>Pradinės Sutarties vertė su PVM – ...................................... Eur (suma žodžiais</w:t>
            </w:r>
            <w:r w:rsidRPr="000B6EE6">
              <w:t>)</w:t>
            </w:r>
            <w:r w:rsidRPr="000B6EE6">
              <w:rPr>
                <w:i/>
              </w:rPr>
              <w:t>.</w:t>
            </w:r>
          </w:p>
          <w:p w:rsidR="0036539B" w:rsidRDefault="0036539B" w:rsidP="0036539B">
            <w:pPr>
              <w:jc w:val="both"/>
            </w:pPr>
            <w:r w:rsidRPr="00C845B7">
              <w:t>2.2. Sutarčiai taikoma fiksuoto įkainio</w:t>
            </w:r>
            <w:r>
              <w:t xml:space="preserve"> </w:t>
            </w:r>
            <w:r w:rsidRPr="00C845B7">
              <w:t xml:space="preserve">kainodara. </w:t>
            </w:r>
          </w:p>
          <w:p w:rsidR="0036539B" w:rsidRDefault="0036539B" w:rsidP="0036539B">
            <w:pPr>
              <w:jc w:val="both"/>
              <w:rPr>
                <w:lang w:eastAsia="en-US"/>
              </w:rPr>
            </w:pPr>
            <w:r>
              <w:t>2.3.</w:t>
            </w:r>
            <w:r w:rsidRPr="000B6EE6">
              <w:t xml:space="preserve"> Paslaugų įkainiai pateikti</w:t>
            </w:r>
            <w:r w:rsidRPr="000B6EE6">
              <w:rPr>
                <w:b/>
              </w:rPr>
              <w:t xml:space="preserve"> </w:t>
            </w:r>
            <w:r w:rsidRPr="000B6EE6">
              <w:t xml:space="preserve">Sutarties </w:t>
            </w:r>
            <w:r w:rsidRPr="00F71030">
              <w:t>2 priede „</w:t>
            </w:r>
            <w:r w:rsidRPr="00F71030">
              <w:rPr>
                <w:bCs/>
              </w:rPr>
              <w:t>Paslaugų įkainiai</w:t>
            </w:r>
            <w:r w:rsidRPr="00F71030">
              <w:t>“ (toliau – 2 priedas).</w:t>
            </w:r>
            <w:r>
              <w:t xml:space="preserve"> </w:t>
            </w:r>
            <w:r w:rsidRPr="00F354F5">
              <w:t xml:space="preserve">Sutarties įkainiai nurodyti su visais mokesčiais bei kitomis </w:t>
            </w:r>
            <w:r w:rsidRPr="005049AB">
              <w:rPr>
                <w:b/>
              </w:rPr>
              <w:t>Teikėjo</w:t>
            </w:r>
            <w:r w:rsidRPr="00F354F5">
              <w:t xml:space="preserve"> išlaidomis, galinčiomis atsirasti vykdant Sutartį. </w:t>
            </w:r>
            <w:r w:rsidRPr="00F354F5">
              <w:rPr>
                <w:lang w:eastAsia="en-US"/>
              </w:rPr>
              <w:t xml:space="preserve">Jei kai kurios paslaugos, medžiagos ar mokesčiai nėra įvertinti, laikoma, kad jie bus atliekami neatlygintinai, skaičiuojami iš </w:t>
            </w:r>
            <w:r w:rsidRPr="00F354F5">
              <w:rPr>
                <w:b/>
                <w:lang w:eastAsia="en-US"/>
              </w:rPr>
              <w:t>Teikėjo</w:t>
            </w:r>
            <w:r w:rsidRPr="00F354F5">
              <w:rPr>
                <w:lang w:eastAsia="en-US"/>
              </w:rPr>
              <w:t xml:space="preserve"> lėšų. </w:t>
            </w:r>
            <w:r w:rsidRPr="00F354F5">
              <w:rPr>
                <w:b/>
                <w:lang w:eastAsia="en-US"/>
              </w:rPr>
              <w:t>Teikėjas</w:t>
            </w:r>
            <w:r w:rsidRPr="00F354F5">
              <w:rPr>
                <w:lang w:eastAsia="en-US"/>
              </w:rPr>
              <w:t xml:space="preserve"> neturi teisės reikalauti padengti jokių išlaidų, viršijančių paslaugų įkainius.</w:t>
            </w:r>
          </w:p>
          <w:p w:rsidR="0036539B" w:rsidRPr="00C845B7" w:rsidRDefault="0036539B" w:rsidP="0036539B">
            <w:pPr>
              <w:jc w:val="both"/>
            </w:pPr>
            <w:r>
              <w:rPr>
                <w:lang w:eastAsia="en-US"/>
              </w:rPr>
              <w:t>2.4.</w:t>
            </w:r>
            <w:r w:rsidRPr="008F099F">
              <w:rPr>
                <w:lang w:eastAsia="en-US"/>
              </w:rPr>
              <w:t xml:space="preserve"> Už suteiktas Paslaugas Sutarties 2 </w:t>
            </w:r>
            <w:r>
              <w:rPr>
                <w:lang w:eastAsia="en-US"/>
              </w:rPr>
              <w:t>p</w:t>
            </w:r>
            <w:r w:rsidRPr="008F099F">
              <w:rPr>
                <w:lang w:eastAsia="en-US"/>
              </w:rPr>
              <w:t xml:space="preserve">riede nurodytais įkainiais apmokama </w:t>
            </w:r>
            <w:r w:rsidRPr="005049AB">
              <w:rPr>
                <w:b/>
                <w:lang w:eastAsia="en-US"/>
              </w:rPr>
              <w:t>Teikėjui</w:t>
            </w:r>
            <w:r w:rsidRPr="008F099F">
              <w:rPr>
                <w:lang w:eastAsia="en-US"/>
              </w:rPr>
              <w:t xml:space="preserve"> pagal užsakytų ir faktiškai suteiktų Paslaugų kiekį. </w:t>
            </w:r>
            <w:r w:rsidRPr="005049AB">
              <w:rPr>
                <w:b/>
              </w:rPr>
              <w:t>Pirkėjas</w:t>
            </w:r>
            <w:r w:rsidRPr="008F099F">
              <w:t xml:space="preserve"> neįsipareigoja nupirkti Paslaugų už visą šios dalies 2.1 papunktyje nurodytą kainą ir įsigyti visus Sutarties 2 priede nurodytus Paslaugų kiekius.</w:t>
            </w:r>
          </w:p>
          <w:p w:rsidR="0036539B" w:rsidRDefault="0036539B" w:rsidP="0036539B">
            <w:pPr>
              <w:jc w:val="both"/>
            </w:pPr>
            <w:r>
              <w:t xml:space="preserve">2.5. Esant poreikiui </w:t>
            </w:r>
            <w:r w:rsidRPr="005049AB">
              <w:rPr>
                <w:b/>
              </w:rPr>
              <w:t>Pirkėjas</w:t>
            </w:r>
            <w:r>
              <w:t xml:space="preserve"> gali įsigyti sąraše nenurodytų paslaugų, tačiau su pirkimo objektu susijusių paslaugų neviršijant 10 (dešimt) procentų </w:t>
            </w:r>
            <w:r>
              <w:rPr>
                <w:color w:val="000000"/>
              </w:rPr>
              <w:t>pradinės Sutarties vertės, nurodytos Sutarties specialiosios dalies 2.1. punkte.</w:t>
            </w:r>
          </w:p>
          <w:p w:rsidR="0036539B" w:rsidRDefault="0036539B" w:rsidP="0036539B">
            <w:pPr>
              <w:jc w:val="both"/>
            </w:pPr>
            <w:r w:rsidRPr="000B6EE6">
              <w:t>2.</w:t>
            </w:r>
            <w:r>
              <w:t>6</w:t>
            </w:r>
            <w:r w:rsidRPr="000B6EE6">
              <w:t xml:space="preserve">. Peržiūros atvejis numatytas Sutarties bendrosios dalies 2.2. </w:t>
            </w:r>
            <w:r>
              <w:t>ir 2.3.</w:t>
            </w:r>
            <w:r w:rsidR="00A73EB4">
              <w:t xml:space="preserve"> </w:t>
            </w:r>
            <w:r w:rsidRPr="000B6EE6">
              <w:t>punk</w:t>
            </w:r>
            <w:r>
              <w:t>tuose ir Sutarties specialiosios dalies 2.7. punkte.</w:t>
            </w:r>
          </w:p>
          <w:p w:rsidR="0036539B" w:rsidRDefault="0036539B" w:rsidP="0036539B">
            <w:pPr>
              <w:jc w:val="both"/>
            </w:pPr>
            <w:r>
              <w:t>2.7.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paslaugų kainų pokytis (k), apskaičiuotas kaip nustatyta Sutarties Specialiosios dalies 2.7.3. punkte, viršija 10 procentų. Atlikdamos perskaičiavimą Šalys vadovaujasi Lietuvos Statistikos Departamento viešai Oficialiosios statistikos portale paskelbtais Rodiklių duomenų bazės duomenimis, iš kitos Šalies nereikalaudamos pateikti oficialaus Valstybės duomenų agentūros ar kitos institucijos išduoto dokumento ar patvirtinimo.</w:t>
            </w:r>
          </w:p>
          <w:p w:rsidR="0036539B" w:rsidRDefault="0036539B" w:rsidP="0036539B">
            <w:pPr>
              <w:jc w:val="both"/>
            </w:pPr>
            <w:r>
              <w:lastRenderedPageBreak/>
              <w:t>2.7.1. Šalys privalo Susitarime nurodyti indekso reikšmę laikotarpio pradžioje ir jos nustatymo datą, indekso reikšmę laikotarpio pabaigoje ir jos nustatymo datą, kainų pokytį (k), perskaičiuotus įkainius, perskaičiuotą pradinės Sutarties vertę.</w:t>
            </w:r>
          </w:p>
          <w:p w:rsidR="0036539B" w:rsidRDefault="0036539B" w:rsidP="0036539B">
            <w:pPr>
              <w:jc w:val="both"/>
            </w:pPr>
            <w:r>
              <w:t>2.7.2. Perskaičiuotieji įkainiai taikomi užsakymams, pateiktiems po to, kai Šalys sudaro susitarimą dėl įkainių perskaičiavimo.</w:t>
            </w:r>
          </w:p>
          <w:p w:rsidR="0036539B" w:rsidRDefault="0036539B" w:rsidP="0036539B">
            <w:r>
              <w:t>2.7.3. Nauji įkainiai apskaičiuojami pagal formulę:</w:t>
            </w:r>
          </w:p>
          <w:p w:rsidR="0036539B" w:rsidRDefault="00DD3174" w:rsidP="0036539B">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 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36539B">
              <w:t>, kur</w:t>
            </w:r>
          </w:p>
          <w:p w:rsidR="0036539B" w:rsidRDefault="0036539B" w:rsidP="0036539B">
            <w:r>
              <w:t>a – įkainis (Eur be PVM)) (jei jis jau buvo perskaičiuotas, tai po paskutinio perskaičiavimo).</w:t>
            </w:r>
          </w:p>
          <w:p w:rsidR="0036539B" w:rsidRDefault="0036539B" w:rsidP="0036539B">
            <w:r w:rsidRPr="008446B5">
              <w:t>a</w:t>
            </w:r>
            <w:r w:rsidRPr="008446B5">
              <w:rPr>
                <w:vertAlign w:val="subscript"/>
              </w:rPr>
              <w:t>1</w:t>
            </w:r>
            <w:r>
              <w:t xml:space="preserve"> – perskaičiuotas (pakeistas) įkainis (Eur be PVM).</w:t>
            </w:r>
          </w:p>
          <w:p w:rsidR="0036539B" w:rsidRDefault="0036539B" w:rsidP="0036539B">
            <w:pPr>
              <w:jc w:val="both"/>
            </w:pPr>
            <w:r>
              <w:t xml:space="preserve">k – pagal ūkio subjektams suteiktų paslaugų grupės kainų indeksą apskaičiuotas kainų pokytis (padidėjimas arba sumažėjimas) (%). </w:t>
            </w:r>
          </w:p>
          <w:p w:rsidR="0036539B" w:rsidRDefault="0036539B" w:rsidP="0036539B">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t>, (proc.) kur</w:t>
            </w:r>
          </w:p>
          <w:p w:rsidR="0036539B" w:rsidRDefault="0036539B" w:rsidP="0036539B">
            <w:pPr>
              <w:jc w:val="both"/>
            </w:pPr>
            <w:r>
              <w:t>Ind</w:t>
            </w:r>
            <w:r w:rsidRPr="0064597F">
              <w:rPr>
                <w:sz w:val="16"/>
                <w:szCs w:val="16"/>
              </w:rPr>
              <w:t>naujausias</w:t>
            </w:r>
            <w:r>
              <w:t xml:space="preserve"> – kreipimosi dėl kainos perskaičiavimo išsiuntimo kitai Šaliai datą (ketvirtį) naujausias paskelbtas ūkio subjektams suteiktų paslaugų grupės kainų indeksas. </w:t>
            </w:r>
          </w:p>
          <w:p w:rsidR="0036539B" w:rsidRDefault="0036539B" w:rsidP="0036539B">
            <w:pPr>
              <w:jc w:val="both"/>
            </w:pPr>
            <w:r>
              <w:t>Ind</w:t>
            </w:r>
            <w:r w:rsidRPr="0064597F">
              <w:rPr>
                <w:sz w:val="16"/>
                <w:szCs w:val="16"/>
              </w:rPr>
              <w:t>pradžia</w:t>
            </w:r>
            <w:r>
              <w:t xml:space="preserve"> – laikotarpio pradžios datos (ketvirčio) ūkio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p>
          <w:p w:rsidR="0036539B" w:rsidRPr="000B6EE6" w:rsidRDefault="00A73EB4" w:rsidP="0036539B">
            <w:pPr>
              <w:jc w:val="both"/>
            </w:pPr>
            <w:r>
              <w:t xml:space="preserve">2.8. </w:t>
            </w:r>
            <w:r w:rsidR="0036539B" w:rsidRPr="00D47985">
              <w:t xml:space="preserve">Pasikeitus pridėtinės vertės mokesčio tarifui, paslaugų įkainiai perskaičiuojami Sutarties bendrojoje dalyje nustatyta </w:t>
            </w:r>
            <w:r w:rsidR="0036539B" w:rsidRPr="001648FD">
              <w:t>tvarka</w:t>
            </w:r>
            <w:r w:rsidR="0036539B" w:rsidRPr="00572E83">
              <w:t>.</w:t>
            </w:r>
          </w:p>
          <w:p w:rsidR="00DF2E8E" w:rsidRPr="00DF2E8E" w:rsidRDefault="00DF2E8E" w:rsidP="00BE2199">
            <w:pPr>
              <w:jc w:val="both"/>
              <w:rPr>
                <w:color w:val="1F4E79"/>
                <w:sz w:val="22"/>
                <w:szCs w:val="22"/>
                <w:lang w:eastAsia="en-US"/>
              </w:rPr>
            </w:pPr>
          </w:p>
        </w:tc>
      </w:tr>
      <w:tr w:rsidR="00D14114" w:rsidRPr="000B6EE6" w:rsidTr="007D0F62">
        <w:tc>
          <w:tcPr>
            <w:tcW w:w="9781" w:type="dxa"/>
            <w:shd w:val="clear" w:color="auto" w:fill="auto"/>
          </w:tcPr>
          <w:p w:rsidR="00D14114" w:rsidRPr="000B6EE6" w:rsidRDefault="00D14114" w:rsidP="003B0986">
            <w:pPr>
              <w:jc w:val="both"/>
              <w:rPr>
                <w:b/>
              </w:rPr>
            </w:pPr>
            <w:r w:rsidRPr="000B6EE6">
              <w:rPr>
                <w:b/>
              </w:rPr>
              <w:lastRenderedPageBreak/>
              <w:t xml:space="preserve">3. Paslaugų teikimo vieta, terminas ir sąlygos </w:t>
            </w:r>
          </w:p>
          <w:p w:rsidR="0036539B" w:rsidRDefault="0036539B" w:rsidP="0036539B">
            <w:pPr>
              <w:jc w:val="both"/>
              <w:rPr>
                <w:color w:val="000000"/>
                <w:lang w:eastAsia="en-US"/>
              </w:rPr>
            </w:pPr>
            <w:r>
              <w:rPr>
                <w:color w:val="000000"/>
                <w:lang w:eastAsia="en-US"/>
              </w:rPr>
              <w:t xml:space="preserve">3.1. Paslaugų teikimo vieta – </w:t>
            </w:r>
            <w:r>
              <w:t>Pajuosčio kaimas 1, Velžio sen. Panevėžio r. ir Pajuosčio kaimas 2, Velžio sen. Panevėžio r.</w:t>
            </w:r>
          </w:p>
          <w:p w:rsidR="0036539B" w:rsidRDefault="0036539B" w:rsidP="0036539B">
            <w:pPr>
              <w:tabs>
                <w:tab w:val="left" w:pos="720"/>
              </w:tabs>
              <w:jc w:val="both"/>
              <w:rPr>
                <w:lang w:eastAsia="en-US"/>
              </w:rPr>
            </w:pPr>
            <w:r>
              <w:rPr>
                <w:color w:val="000000"/>
                <w:lang w:eastAsia="en-US"/>
              </w:rPr>
              <w:t>3</w:t>
            </w:r>
            <w:r>
              <w:rPr>
                <w:lang w:eastAsia="en-US"/>
              </w:rPr>
              <w:t>.2. Paslaugų teikimo sąlygos:</w:t>
            </w:r>
          </w:p>
          <w:p w:rsidR="0036539B" w:rsidRDefault="0036539B" w:rsidP="0036539B">
            <w:pPr>
              <w:jc w:val="both"/>
            </w:pPr>
            <w:r>
              <w:rPr>
                <w:lang w:eastAsia="en-US"/>
              </w:rPr>
              <w:t>3.2.1. Paslaugos teikiamos Sutarties specialiojoje dalyje ir Sutarties 1 priede numatytomis sąlygomis ir tvarka</w:t>
            </w:r>
            <w:r w:rsidRPr="00572E83">
              <w:t>.</w:t>
            </w:r>
          </w:p>
          <w:p w:rsidR="0036539B" w:rsidRDefault="0036539B" w:rsidP="0036539B">
            <w:pPr>
              <w:jc w:val="both"/>
            </w:pPr>
            <w:r w:rsidRPr="00882058">
              <w:t>3.</w:t>
            </w:r>
            <w:r>
              <w:t>2</w:t>
            </w:r>
            <w:r w:rsidRPr="00882058">
              <w:t xml:space="preserve">.2. Paslaugos turi būti atliekamas darbo dienomis nuo 8:00 iki 17:00 val., penktadieniais iki 15:45 val., prieššventinėmis dienomis – </w:t>
            </w:r>
            <w:r>
              <w:t xml:space="preserve">viena </w:t>
            </w:r>
            <w:r w:rsidRPr="00882058">
              <w:t>valand</w:t>
            </w:r>
            <w:r>
              <w:t>a</w:t>
            </w:r>
            <w:r w:rsidRPr="00882058">
              <w:t xml:space="preserve"> </w:t>
            </w:r>
            <w:r>
              <w:t>anksčiau</w:t>
            </w:r>
            <w:r w:rsidRPr="00882058">
              <w:t xml:space="preserve"> arba kitu</w:t>
            </w:r>
            <w:r>
              <w:t xml:space="preserve"> raštu (el. paštu)</w:t>
            </w:r>
            <w:r w:rsidRPr="00882058">
              <w:t xml:space="preserve"> suderintu laiku su </w:t>
            </w:r>
            <w:r w:rsidRPr="005049AB">
              <w:rPr>
                <w:b/>
              </w:rPr>
              <w:t>Pirkėju</w:t>
            </w:r>
            <w:r w:rsidRPr="0044676F">
              <w:t>.</w:t>
            </w:r>
          </w:p>
          <w:p w:rsidR="0036539B" w:rsidRDefault="0036539B" w:rsidP="0036539B">
            <w:pPr>
              <w:jc w:val="both"/>
            </w:pPr>
            <w:r>
              <w:t>3.2.3.</w:t>
            </w:r>
            <w:r w:rsidRPr="008446B5">
              <w:t xml:space="preserve"> P</w:t>
            </w:r>
            <w:r w:rsidRPr="008446B5">
              <w:rPr>
                <w:rFonts w:eastAsia="Calibri"/>
                <w:lang w:eastAsia="en-US"/>
              </w:rPr>
              <w:t xml:space="preserve">aslaugos, kurios </w:t>
            </w:r>
            <w:r w:rsidRPr="008446B5">
              <w:t xml:space="preserve">suteiktos kokybiškai ir atitinka Sutartyje ir 1 priede nustatytus reikalavimus, </w:t>
            </w:r>
            <w:r w:rsidRPr="008446B5">
              <w:rPr>
                <w:rFonts w:eastAsia="Calibri"/>
                <w:lang w:eastAsia="en-US"/>
              </w:rPr>
              <w:t xml:space="preserve"> perduodamos ir priimamos abiem Šalims pasirašant paslaugų priėmimo–perdavimo aktą. Paslaugų priėmimo–perdavimo aktą pasirašo </w:t>
            </w:r>
            <w:r w:rsidRPr="005049AB">
              <w:rPr>
                <w:rFonts w:eastAsia="Calibri"/>
                <w:b/>
                <w:lang w:eastAsia="en-US"/>
              </w:rPr>
              <w:t>Teikėjo</w:t>
            </w:r>
            <w:r w:rsidRPr="008446B5">
              <w:rPr>
                <w:rFonts w:eastAsia="Calibri"/>
                <w:b/>
                <w:lang w:eastAsia="en-US"/>
              </w:rPr>
              <w:t xml:space="preserve"> </w:t>
            </w:r>
            <w:r w:rsidRPr="008446B5">
              <w:rPr>
                <w:rFonts w:eastAsia="Calibri"/>
                <w:lang w:eastAsia="en-US"/>
              </w:rPr>
              <w:t xml:space="preserve">ir </w:t>
            </w:r>
            <w:r w:rsidRPr="005049AB">
              <w:rPr>
                <w:rFonts w:eastAsia="Calibri"/>
                <w:b/>
                <w:lang w:eastAsia="en-US"/>
              </w:rPr>
              <w:t>Pirkėjo</w:t>
            </w:r>
            <w:r w:rsidRPr="008446B5">
              <w:rPr>
                <w:rFonts w:eastAsia="Calibri"/>
                <w:lang w:eastAsia="en-US"/>
              </w:rPr>
              <w:t xml:space="preserve"> atstovai ne vėliau kaip per 10 dienų.</w:t>
            </w:r>
          </w:p>
          <w:p w:rsidR="0036539B" w:rsidRDefault="0036539B" w:rsidP="0036539B">
            <w:pPr>
              <w:jc w:val="both"/>
              <w:rPr>
                <w:i/>
              </w:rPr>
            </w:pPr>
            <w:r w:rsidRPr="000A3A9A">
              <w:t>3.</w:t>
            </w:r>
            <w:r>
              <w:t>2</w:t>
            </w:r>
            <w:r w:rsidRPr="000A3A9A">
              <w:t>.</w:t>
            </w:r>
            <w:r>
              <w:t>4</w:t>
            </w:r>
            <w:r w:rsidRPr="000A3A9A">
              <w:t>.</w:t>
            </w:r>
            <w:r>
              <w:rPr>
                <w:i/>
              </w:rPr>
              <w:t xml:space="preserve"> </w:t>
            </w:r>
            <w:r>
              <w:t xml:space="preserve">Paslaugos turi būti teikiamos 36 mėn. </w:t>
            </w:r>
          </w:p>
          <w:p w:rsidR="0036539B" w:rsidRDefault="0036539B" w:rsidP="0036539B">
            <w:pPr>
              <w:jc w:val="both"/>
            </w:pPr>
            <w:r>
              <w:t xml:space="preserve">3.2.5. Paslaugos atlikimo periodiškumas – ne rečiau kaip 1 kartą per savaitę. Paslaugą atlikti ne vėliau, kaip per 5 dienas nuo užsakymo gavimo dienos. Užsakymai paslaugos </w:t>
            </w:r>
            <w:r w:rsidRPr="005049AB">
              <w:rPr>
                <w:b/>
              </w:rPr>
              <w:t>Teikėjui</w:t>
            </w:r>
            <w:r>
              <w:t xml:space="preserve"> išsiunčiami el. paštu.</w:t>
            </w:r>
          </w:p>
          <w:p w:rsidR="0036539B" w:rsidRDefault="0036539B" w:rsidP="0036539B">
            <w:pPr>
              <w:jc w:val="both"/>
            </w:pPr>
            <w:r>
              <w:t>3.2.6. Esant poreikiui el. paštu gali būti užsakoma papildomai periodinių paslaugų.</w:t>
            </w:r>
          </w:p>
          <w:p w:rsidR="0036539B" w:rsidRDefault="0036539B" w:rsidP="0036539B">
            <w:pPr>
              <w:jc w:val="both"/>
              <w:rPr>
                <w:rFonts w:eastAsia="Arial"/>
                <w:lang w:eastAsia="ar-SA"/>
              </w:rPr>
            </w:pPr>
            <w:r>
              <w:t>3.2.7. Paslaugų teikimo pradžia – nuo 2025 m. gruodžio 1 d.</w:t>
            </w:r>
            <w:r w:rsidRPr="004F415F">
              <w:rPr>
                <w:rFonts w:eastAsia="Arial"/>
                <w:lang w:eastAsia="ar-SA"/>
              </w:rPr>
              <w:t xml:space="preserve"> </w:t>
            </w:r>
          </w:p>
          <w:p w:rsidR="0036539B" w:rsidRDefault="0036539B" w:rsidP="0036539B">
            <w:pPr>
              <w:pStyle w:val="ListParagraph1"/>
              <w:tabs>
                <w:tab w:val="left" w:pos="567"/>
              </w:tabs>
              <w:ind w:left="0"/>
              <w:jc w:val="both"/>
              <w:rPr>
                <w:color w:val="000000"/>
                <w:szCs w:val="24"/>
              </w:rPr>
            </w:pPr>
            <w:r>
              <w:rPr>
                <w:rFonts w:eastAsia="Arial"/>
                <w:lang w:eastAsia="ar-SA"/>
              </w:rPr>
              <w:t xml:space="preserve">3.3. </w:t>
            </w:r>
            <w:r w:rsidRPr="005049AB">
              <w:rPr>
                <w:b/>
                <w:color w:val="000000"/>
                <w:szCs w:val="24"/>
              </w:rPr>
              <w:t>Teikėjas</w:t>
            </w:r>
            <w:r w:rsidRPr="00AD7957">
              <w:rPr>
                <w:color w:val="000000"/>
                <w:szCs w:val="24"/>
              </w:rPr>
              <w:t xml:space="preserve"> privalo užtikrinti, kad Sutarties sudarymo ir vykdymo metu neatsirastų aplinkybių nurodytų Viešųjų pirkimų įstatymo 45 straipsnio 2</w:t>
            </w:r>
            <w:r w:rsidRPr="00AD7957">
              <w:rPr>
                <w:color w:val="000000"/>
                <w:szCs w:val="24"/>
                <w:vertAlign w:val="superscript"/>
              </w:rPr>
              <w:t>1</w:t>
            </w:r>
            <w:r w:rsidRPr="00AD7957">
              <w:rPr>
                <w:color w:val="000000"/>
                <w:szCs w:val="24"/>
              </w:rPr>
              <w:t xml:space="preserve"> dalyje. </w:t>
            </w:r>
            <w:r w:rsidRPr="005049AB">
              <w:rPr>
                <w:b/>
                <w:color w:val="000000"/>
                <w:szCs w:val="24"/>
              </w:rPr>
              <w:t>Pirkėjas</w:t>
            </w:r>
            <w:r w:rsidRPr="00AD7957">
              <w:rPr>
                <w:color w:val="000000"/>
                <w:szCs w:val="24"/>
              </w:rPr>
              <w:t xml:space="preserve"> turi teisę bet kuriuo metu pareikalauti </w:t>
            </w:r>
            <w:r w:rsidRPr="005049AB">
              <w:rPr>
                <w:b/>
                <w:color w:val="000000"/>
                <w:szCs w:val="24"/>
              </w:rPr>
              <w:t>Teikėjo</w:t>
            </w:r>
            <w:r w:rsidRPr="00AD7957">
              <w:rPr>
                <w:color w:val="000000"/>
                <w:szCs w:val="24"/>
              </w:rPr>
              <w:t xml:space="preserve"> pateikti pagrindžiančius dokumentus, nurodytus Viešųjų pirkimų įstatymo 51 straipsnio 12 dalyje, kad nėra sąlygų, numatytų Viešųjų pirkimų įstatymo 45 straipsnio 2</w:t>
            </w:r>
            <w:r w:rsidRPr="00AD7957">
              <w:rPr>
                <w:color w:val="000000"/>
                <w:szCs w:val="24"/>
                <w:vertAlign w:val="superscript"/>
              </w:rPr>
              <w:t>1</w:t>
            </w:r>
            <w:r w:rsidRPr="00AD7957">
              <w:rPr>
                <w:color w:val="000000"/>
                <w:szCs w:val="24"/>
              </w:rPr>
              <w:t xml:space="preserve"> dalyje. </w:t>
            </w:r>
            <w:r w:rsidRPr="005049AB">
              <w:rPr>
                <w:b/>
                <w:color w:val="000000"/>
                <w:szCs w:val="24"/>
              </w:rPr>
              <w:t>Teikėjas</w:t>
            </w:r>
            <w:r w:rsidRPr="00AD7957">
              <w:rPr>
                <w:color w:val="000000"/>
                <w:szCs w:val="24"/>
              </w:rPr>
              <w:t xml:space="preserve"> privalo pateikti </w:t>
            </w:r>
            <w:r w:rsidRPr="005049AB">
              <w:rPr>
                <w:b/>
                <w:color w:val="000000"/>
                <w:szCs w:val="24"/>
              </w:rPr>
              <w:t>Pirkėjo</w:t>
            </w:r>
            <w:r w:rsidRPr="00AD7957">
              <w:rPr>
                <w:color w:val="000000"/>
                <w:szCs w:val="24"/>
              </w:rPr>
              <w:t xml:space="preserve"> prašomus dokumentus ne vėliau kaip per 10 darbo </w:t>
            </w:r>
            <w:r>
              <w:rPr>
                <w:color w:val="000000"/>
                <w:szCs w:val="24"/>
              </w:rPr>
              <w:t>dienų nuo prašymo gavimo dienos.</w:t>
            </w:r>
          </w:p>
          <w:p w:rsidR="0036539B" w:rsidRDefault="0036539B" w:rsidP="0036539B">
            <w:pPr>
              <w:pStyle w:val="ListParagraph1"/>
              <w:tabs>
                <w:tab w:val="left" w:pos="567"/>
              </w:tabs>
              <w:ind w:left="0"/>
              <w:jc w:val="both"/>
            </w:pPr>
            <w:r>
              <w:rPr>
                <w:color w:val="000000"/>
                <w:szCs w:val="24"/>
              </w:rPr>
              <w:t>3.4.</w:t>
            </w:r>
            <w:r>
              <w:rPr>
                <w:b/>
              </w:rPr>
              <w:t xml:space="preserve"> Teikėjas </w:t>
            </w:r>
            <w:r>
              <w:t>įsipareigoja užtikrinti, kad naudojamų prekių (įskaitant jų sudedamąsias dalis) kilmė ar teikiamos paslaugos nėra iš valstybių ar teritorijų, nurodytų Viešųjų pirkimų įstatymo (toliau – VPĮ) 92 straipsnio 15 dalyje įvardytame sąraše.</w:t>
            </w:r>
          </w:p>
          <w:p w:rsidR="0036539B" w:rsidRDefault="0036539B" w:rsidP="0036539B">
            <w:pPr>
              <w:jc w:val="both"/>
            </w:pPr>
            <w:r>
              <w:t>3.5.</w:t>
            </w:r>
            <w:r>
              <w:rPr>
                <w:b/>
              </w:rPr>
              <w:t xml:space="preserve"> Teikėjas</w:t>
            </w:r>
            <w:r>
              <w:rPr>
                <w:b/>
                <w:lang w:eastAsia="en-US"/>
              </w:rPr>
              <w:t xml:space="preserve"> </w:t>
            </w:r>
            <w:r>
              <w:rPr>
                <w:lang w:eastAsia="en-US"/>
              </w:rPr>
              <w:t xml:space="preserve">įsipareigoja užtikrinti, kad </w:t>
            </w:r>
            <w:r>
              <w:rPr>
                <w:b/>
              </w:rPr>
              <w:t>Teikėjas</w:t>
            </w:r>
            <w:r>
              <w:rPr>
                <w:lang w:eastAsia="en-US"/>
              </w:rPr>
              <w:t xml:space="preserve">, jo subteikėjai, ūkio subjektai, kurių pajėgumais remiamasi, </w:t>
            </w:r>
            <w:r>
              <w:rPr>
                <w:b/>
              </w:rPr>
              <w:t>Teikėjo</w:t>
            </w:r>
            <w:r>
              <w:rPr>
                <w:lang w:eastAsia="en-US"/>
              </w:rPr>
              <w:t xml:space="preserve"> siūlomų prekių (įskaitant jų sudedamąsias dalis) gamintojas ar juos </w:t>
            </w:r>
            <w:r>
              <w:rPr>
                <w:lang w:eastAsia="en-US"/>
              </w:rPr>
              <w:lastRenderedPageBreak/>
              <w:t>kontroliuojantys asmenys nėra registruoti (juridiniai asmenys), nėra nuolat gyvenantys (fiziniai asmenys) valstybėse ar teritorijose, nurodytose VPĮ 92 straipsnio 15 dalyje įvardytame sąraše.</w:t>
            </w:r>
          </w:p>
          <w:p w:rsidR="0036539B" w:rsidRPr="005049AB" w:rsidRDefault="0036539B" w:rsidP="0036539B">
            <w:pPr>
              <w:jc w:val="both"/>
            </w:pPr>
            <w:r>
              <w:rPr>
                <w:lang w:eastAsia="en-US"/>
              </w:rPr>
              <w:t xml:space="preserve">3.6. </w:t>
            </w:r>
            <w:r w:rsidRPr="005049AB">
              <w:rPr>
                <w:b/>
                <w:lang w:eastAsia="en-US"/>
              </w:rPr>
              <w:t>Pirkėjas</w:t>
            </w:r>
            <w:r>
              <w:rPr>
                <w:lang w:eastAsia="en-US"/>
              </w:rPr>
              <w:t xml:space="preserve"> turi teisę </w:t>
            </w:r>
            <w:r>
              <w:t xml:space="preserve">Sutarties vykdymo metu kontroliuoti ir prižiūrėti teikiamų paslaugų eigą ir kokybę, tikrinti, ar teikiamos paslaugos atitinka Sutartyje ir Sutarties 1 priede nustatytus reikalavimus. Nustačius paslaugų teikimo trūkumus, surašomas patikrinimo aktas, kurį pasirašo </w:t>
            </w:r>
            <w:r>
              <w:rPr>
                <w:b/>
              </w:rPr>
              <w:t>Pirkėjo</w:t>
            </w:r>
            <w:r>
              <w:t xml:space="preserve"> ir </w:t>
            </w:r>
            <w:r>
              <w:rPr>
                <w:b/>
              </w:rPr>
              <w:t>Teikėjo</w:t>
            </w:r>
            <w:r>
              <w:t xml:space="preserve"> įgaliotas atstovas, o </w:t>
            </w:r>
            <w:r>
              <w:rPr>
                <w:b/>
              </w:rPr>
              <w:t xml:space="preserve">Teikėjui </w:t>
            </w:r>
            <w:r>
              <w:t xml:space="preserve">Sutarties Specialiosios dalies 7.2. punkte nustatyta tvarka nepašalinus paslaugų teikimo trūkumų, </w:t>
            </w:r>
            <w:r>
              <w:rPr>
                <w:b/>
              </w:rPr>
              <w:t>Teikėjui</w:t>
            </w:r>
            <w:r>
              <w:t xml:space="preserve"> taikoma sutartinė atsakomybė.</w:t>
            </w:r>
          </w:p>
          <w:p w:rsidR="00BE2199" w:rsidRPr="004F415F" w:rsidRDefault="00BE2199" w:rsidP="003B0986">
            <w:pPr>
              <w:pStyle w:val="ListParagraph1"/>
              <w:tabs>
                <w:tab w:val="left" w:pos="567"/>
              </w:tabs>
              <w:ind w:left="0"/>
              <w:jc w:val="both"/>
              <w:rPr>
                <w:rFonts w:eastAsia="Arial"/>
                <w:lang w:eastAsia="ar-SA"/>
              </w:rPr>
            </w:pPr>
          </w:p>
        </w:tc>
      </w:tr>
      <w:tr w:rsidR="00D14114" w:rsidRPr="000B6EE6" w:rsidTr="007D0F62">
        <w:tc>
          <w:tcPr>
            <w:tcW w:w="9781" w:type="dxa"/>
            <w:shd w:val="clear" w:color="auto" w:fill="auto"/>
          </w:tcPr>
          <w:p w:rsidR="0036539B" w:rsidRPr="000B6EE6" w:rsidRDefault="00BE2199" w:rsidP="0036539B">
            <w:pPr>
              <w:jc w:val="both"/>
              <w:rPr>
                <w:b/>
              </w:rPr>
            </w:pPr>
            <w:r>
              <w:rPr>
                <w:b/>
              </w:rPr>
              <w:lastRenderedPageBreak/>
              <w:t>4</w:t>
            </w:r>
            <w:r w:rsidR="0036539B" w:rsidRPr="000B6EE6">
              <w:rPr>
                <w:b/>
              </w:rPr>
              <w:t>. Apmokėjimo tvarka</w:t>
            </w:r>
          </w:p>
          <w:p w:rsidR="0036539B" w:rsidRPr="000B6EE6" w:rsidRDefault="0036539B" w:rsidP="0036539B">
            <w:pPr>
              <w:jc w:val="both"/>
            </w:pPr>
            <w:r>
              <w:t>4</w:t>
            </w:r>
            <w:r w:rsidRPr="000B6EE6">
              <w:t xml:space="preserve">.1. </w:t>
            </w:r>
            <w:r w:rsidRPr="00AD7957">
              <w:t xml:space="preserve">Mokėtojas su </w:t>
            </w:r>
            <w:r w:rsidRPr="005049AB">
              <w:rPr>
                <w:b/>
              </w:rPr>
              <w:t>Teikėju</w:t>
            </w:r>
            <w:r w:rsidRPr="000B6EE6">
              <w:rPr>
                <w:b/>
              </w:rPr>
              <w:t xml:space="preserve"> </w:t>
            </w:r>
            <w:r w:rsidRPr="000B6EE6">
              <w:t xml:space="preserve">atsiskaito Sutarties bendrosios dalies 4.1 papunktyje nustatyta tvarka. </w:t>
            </w:r>
          </w:p>
          <w:p w:rsidR="0036539B" w:rsidRPr="000B6EE6" w:rsidRDefault="0036539B" w:rsidP="0036539B">
            <w:pPr>
              <w:jc w:val="both"/>
            </w:pPr>
            <w:r>
              <w:t>4</w:t>
            </w:r>
            <w:r w:rsidRPr="000B6EE6">
              <w:t>.2. Avanso mokėjimas nenumatomas.</w:t>
            </w:r>
          </w:p>
          <w:p w:rsidR="0036539B" w:rsidRDefault="0036539B" w:rsidP="0036539B">
            <w:pPr>
              <w:jc w:val="both"/>
            </w:pPr>
            <w:r>
              <w:t>4</w:t>
            </w:r>
            <w:r w:rsidRPr="000B6EE6">
              <w:t xml:space="preserve">.3. </w:t>
            </w:r>
            <w:r>
              <w:t xml:space="preserve">Vykdant Sutartį, PVM sąskaitos faktūros turi būti teikiamos naudojantis sąskaitų administravimo bendrosios informacinės sistemos (toliau – SABIS) </w:t>
            </w:r>
            <w:r w:rsidRPr="00AD7957">
              <w:t xml:space="preserve">priemonėmis, nurodant </w:t>
            </w:r>
            <w:r w:rsidRPr="005049AB">
              <w:rPr>
                <w:b/>
                <w:bCs/>
              </w:rPr>
              <w:t>Pirkėją</w:t>
            </w:r>
            <w:r w:rsidRPr="00AD7957">
              <w:rPr>
                <w:bCs/>
              </w:rPr>
              <w:t xml:space="preserve">, </w:t>
            </w:r>
            <w:r w:rsidRPr="005049AB">
              <w:rPr>
                <w:b/>
                <w:bCs/>
              </w:rPr>
              <w:t>Mokėtoją</w:t>
            </w:r>
            <w:r w:rsidRPr="00AD7957">
              <w:t xml:space="preserve">, Sutarties numerį ir datą. Jeigu </w:t>
            </w:r>
            <w:r w:rsidRPr="00AD7957">
              <w:rPr>
                <w:bCs/>
              </w:rPr>
              <w:t>T</w:t>
            </w:r>
            <w:r>
              <w:rPr>
                <w:bCs/>
              </w:rPr>
              <w:t>ei</w:t>
            </w:r>
            <w:r w:rsidRPr="00AD7957">
              <w:rPr>
                <w:bCs/>
              </w:rPr>
              <w:t>kėjas</w:t>
            </w:r>
            <w:r w:rsidRPr="00AD7957">
              <w:t xml:space="preserve"> nepateikia sąskaitos informacinės sistemos SABIS priemonėmis, </w:t>
            </w:r>
            <w:r w:rsidRPr="00AD7957">
              <w:rPr>
                <w:bCs/>
              </w:rPr>
              <w:t>Mokėtojas</w:t>
            </w:r>
            <w:r w:rsidRPr="00AD7957">
              <w:t xml:space="preserve"> neatlieka mokėjimo.</w:t>
            </w:r>
          </w:p>
          <w:p w:rsidR="00D14114" w:rsidRPr="000B6EE6" w:rsidRDefault="0036539B" w:rsidP="0036539B">
            <w:pPr>
              <w:jc w:val="both"/>
            </w:pPr>
            <w:r>
              <w:t xml:space="preserve">4.4. Sąskaitose faktūrose </w:t>
            </w:r>
            <w:r>
              <w:rPr>
                <w:b/>
              </w:rPr>
              <w:t>Pirkėju</w:t>
            </w:r>
            <w:r>
              <w:t xml:space="preserve"> nurodoma Įgulų aptarnavimo tarnyba, o </w:t>
            </w:r>
            <w:r w:rsidRPr="005049AB">
              <w:rPr>
                <w:b/>
              </w:rPr>
              <w:t>M</w:t>
            </w:r>
            <w:r>
              <w:rPr>
                <w:b/>
              </w:rPr>
              <w:t>okėtoju</w:t>
            </w:r>
            <w:r>
              <w:t xml:space="preserve"> – Lietuvos kariuomenė.</w:t>
            </w:r>
          </w:p>
        </w:tc>
      </w:tr>
      <w:tr w:rsidR="00D14114" w:rsidRPr="000B6EE6" w:rsidTr="007D0F62">
        <w:tc>
          <w:tcPr>
            <w:tcW w:w="9781" w:type="dxa"/>
            <w:shd w:val="clear" w:color="auto" w:fill="auto"/>
          </w:tcPr>
          <w:p w:rsidR="00D14114" w:rsidRPr="000B6EE6" w:rsidRDefault="00BE2199" w:rsidP="003B0986">
            <w:pPr>
              <w:jc w:val="both"/>
              <w:rPr>
                <w:b/>
              </w:rPr>
            </w:pPr>
            <w:r>
              <w:rPr>
                <w:b/>
              </w:rPr>
              <w:t>5</w:t>
            </w:r>
            <w:r w:rsidR="00D14114" w:rsidRPr="000B6EE6">
              <w:rPr>
                <w:b/>
              </w:rPr>
              <w:t xml:space="preserve">. Pirkėjo teisė vienašališkai nutraukti Sutartį </w:t>
            </w:r>
          </w:p>
          <w:p w:rsidR="0036539B" w:rsidRPr="005049AB" w:rsidRDefault="0036539B" w:rsidP="0036539B">
            <w:pPr>
              <w:jc w:val="both"/>
            </w:pPr>
            <w:r w:rsidRPr="005049AB">
              <w:t>5.1.</w:t>
            </w:r>
            <w:r>
              <w:rPr>
                <w:b/>
              </w:rPr>
              <w:t xml:space="preserve"> Pirkėjas</w:t>
            </w:r>
            <w:r>
              <w:t xml:space="preserve"> turi teisę Sutarties bendrosios dalies 9.2 punkte nustatyta tvarka Sutartį nutraukti.</w:t>
            </w:r>
          </w:p>
          <w:p w:rsidR="0036539B" w:rsidRPr="000B6EE6" w:rsidRDefault="0036539B" w:rsidP="0036539B">
            <w:pPr>
              <w:jc w:val="both"/>
              <w:rPr>
                <w:b/>
              </w:rPr>
            </w:pPr>
            <w:r>
              <w:t>5</w:t>
            </w:r>
            <w:r w:rsidRPr="00D761A8">
              <w:t>.</w:t>
            </w:r>
            <w:r>
              <w:t>2</w:t>
            </w:r>
            <w:r w:rsidRPr="00D761A8">
              <w:t>.</w:t>
            </w:r>
            <w:r>
              <w:rPr>
                <w:b/>
              </w:rPr>
              <w:t xml:space="preserve"> </w:t>
            </w:r>
            <w:r w:rsidRPr="00875D96">
              <w:rPr>
                <w:color w:val="000000"/>
              </w:rPr>
              <w:t>Paaiškėj</w:t>
            </w:r>
            <w:r>
              <w:rPr>
                <w:color w:val="000000"/>
              </w:rPr>
              <w:t>us</w:t>
            </w:r>
            <w:r w:rsidRPr="00875D96">
              <w:rPr>
                <w:color w:val="000000"/>
              </w:rPr>
              <w:t>, kad yra aplinkybė, atitinkanti bent vieną iš Viešųjų pirkimų įstatymo 45 straipsnio 2</w:t>
            </w:r>
            <w:r w:rsidRPr="00875D96">
              <w:rPr>
                <w:color w:val="000000"/>
                <w:vertAlign w:val="superscript"/>
              </w:rPr>
              <w:t>1</w:t>
            </w:r>
            <w:r w:rsidRPr="00875D96">
              <w:rPr>
                <w:color w:val="000000"/>
              </w:rPr>
              <w:t xml:space="preserve"> dalyje išvardintų sąlygų</w:t>
            </w:r>
            <w:r>
              <w:rPr>
                <w:color w:val="000000"/>
              </w:rPr>
              <w:t>;</w:t>
            </w:r>
          </w:p>
          <w:p w:rsidR="0036539B" w:rsidRDefault="0036539B" w:rsidP="0036539B">
            <w:pPr>
              <w:jc w:val="both"/>
            </w:pPr>
            <w:r>
              <w:t>5</w:t>
            </w:r>
            <w:r w:rsidRPr="000B6EE6">
              <w:t>.</w:t>
            </w:r>
            <w:r>
              <w:t>3</w:t>
            </w:r>
            <w:r w:rsidRPr="000B6EE6">
              <w:t xml:space="preserve">. </w:t>
            </w:r>
            <w:r>
              <w:rPr>
                <w:b/>
              </w:rPr>
              <w:t xml:space="preserve">Teikėjui </w:t>
            </w:r>
            <w:r>
              <w:t xml:space="preserve">per nustatytą terminą </w:t>
            </w:r>
            <w:r>
              <w:rPr>
                <w:b/>
              </w:rPr>
              <w:t>Pirkėjui</w:t>
            </w:r>
            <w:r>
              <w:t xml:space="preserve"> nepateikus Sutarties specialiosios dalies 3.3. punkte nurodytų dokumentų;</w:t>
            </w:r>
          </w:p>
          <w:p w:rsidR="0036539B" w:rsidRPr="00AD7957" w:rsidRDefault="0036539B" w:rsidP="0036539B">
            <w:pPr>
              <w:jc w:val="both"/>
            </w:pPr>
            <w:r>
              <w:t xml:space="preserve">5.4. Jeigu </w:t>
            </w:r>
            <w:r>
              <w:rPr>
                <w:b/>
              </w:rPr>
              <w:t>Pirkėjas</w:t>
            </w:r>
            <w:r>
              <w:t xml:space="preserve"> sužino, kad Tiekėjo elgesys neatitinka Tiekėjų etikos kodekso (https://vpt.lrv.lt/media/viesa/saugykla/2024/1/w2fscibRf-4.pdf) (toliau – Kodeksas) nuostatų, ir jei Tiekėjas nesutinka pašalinti arba per </w:t>
            </w:r>
            <w:r>
              <w:rPr>
                <w:b/>
              </w:rPr>
              <w:t>Pirkėjo</w:t>
            </w:r>
            <w:r>
              <w:t xml:space="preserve"> nurodytą protingą terminą nepašalina pažeidimų, </w:t>
            </w:r>
            <w:r>
              <w:rPr>
                <w:b/>
              </w:rPr>
              <w:t>Pirkėjas</w:t>
            </w:r>
            <w:r>
              <w:t xml:space="preserve"> turi teisę vienašališkai, nesikreipdamas į teismą, nutraukti Sutartį bendrosios dalies nustatyta tvarka.</w:t>
            </w:r>
          </w:p>
          <w:p w:rsidR="00D14114" w:rsidRPr="000B6EE6" w:rsidRDefault="0036539B" w:rsidP="0036539B">
            <w:pPr>
              <w:jc w:val="both"/>
            </w:pPr>
            <w:r>
              <w:t>5</w:t>
            </w:r>
            <w:r w:rsidRPr="000B6EE6">
              <w:t>.</w:t>
            </w:r>
            <w:r>
              <w:t>5</w:t>
            </w:r>
            <w:r w:rsidRPr="000B6EE6">
              <w:t>. Kiti vienašalio Sutarties nutraukimo atvejai numatyti Sutarties bendrosios dalies 9.2 punkte.</w:t>
            </w:r>
          </w:p>
        </w:tc>
      </w:tr>
      <w:tr w:rsidR="00D14114" w:rsidRPr="000B6EE6" w:rsidTr="007D0F62">
        <w:tc>
          <w:tcPr>
            <w:tcW w:w="9781" w:type="dxa"/>
            <w:shd w:val="clear" w:color="auto" w:fill="auto"/>
          </w:tcPr>
          <w:p w:rsidR="00D14114" w:rsidRPr="000B6EE6" w:rsidRDefault="00BE2199" w:rsidP="003B0986">
            <w:pPr>
              <w:rPr>
                <w:b/>
              </w:rPr>
            </w:pPr>
            <w:r>
              <w:rPr>
                <w:b/>
              </w:rPr>
              <w:t>6</w:t>
            </w:r>
            <w:r w:rsidR="00D14114" w:rsidRPr="00331A95">
              <w:rPr>
                <w:b/>
              </w:rPr>
              <w:t>. Paslaugų kokybė</w:t>
            </w:r>
            <w:r w:rsidR="00D14114" w:rsidRPr="000B6EE6">
              <w:rPr>
                <w:b/>
              </w:rPr>
              <w:t xml:space="preserve"> </w:t>
            </w:r>
          </w:p>
          <w:p w:rsidR="00D14114" w:rsidRDefault="00BE2199" w:rsidP="003B0986">
            <w:pPr>
              <w:jc w:val="both"/>
            </w:pPr>
            <w:r>
              <w:t>6</w:t>
            </w:r>
            <w:r w:rsidR="00F96DE4">
              <w:t xml:space="preserve">.1. </w:t>
            </w:r>
            <w:r w:rsidR="00BE3144" w:rsidRPr="000B6EE6">
              <w:t xml:space="preserve">Teikiamos </w:t>
            </w:r>
            <w:r w:rsidR="00F5720D">
              <w:t>P</w:t>
            </w:r>
            <w:r w:rsidR="00BE3144" w:rsidRPr="000B6EE6">
              <w:t>aslaugos</w:t>
            </w:r>
            <w:r w:rsidR="00D14114" w:rsidRPr="000B6EE6">
              <w:t xml:space="preserve"> privalo atitikti Sutartyje ir jos prieduose </w:t>
            </w:r>
            <w:r w:rsidR="00B41D7D" w:rsidRPr="000B6EE6">
              <w:t>nustatytus</w:t>
            </w:r>
            <w:r w:rsidR="00A46393" w:rsidRPr="000B6EE6">
              <w:t xml:space="preserve"> reikalavimus.</w:t>
            </w:r>
          </w:p>
          <w:p w:rsidR="003C3A50" w:rsidRPr="001A357A" w:rsidRDefault="003C3A50" w:rsidP="003B0986">
            <w:pPr>
              <w:jc w:val="both"/>
              <w:rPr>
                <w:i/>
              </w:rPr>
            </w:pPr>
          </w:p>
        </w:tc>
      </w:tr>
      <w:tr w:rsidR="00D14114" w:rsidRPr="000B6EE6" w:rsidTr="007D0F62">
        <w:tc>
          <w:tcPr>
            <w:tcW w:w="9781" w:type="dxa"/>
            <w:shd w:val="clear" w:color="auto" w:fill="auto"/>
          </w:tcPr>
          <w:p w:rsidR="00D14114" w:rsidRPr="000B6EE6" w:rsidRDefault="00BE2199" w:rsidP="003B0986">
            <w:pPr>
              <w:jc w:val="both"/>
              <w:rPr>
                <w:b/>
              </w:rPr>
            </w:pPr>
            <w:r>
              <w:rPr>
                <w:b/>
              </w:rPr>
              <w:t>7</w:t>
            </w:r>
            <w:r w:rsidR="00D14114" w:rsidRPr="000B6EE6">
              <w:rPr>
                <w:b/>
              </w:rPr>
              <w:t>. Garantiniai įsipareigojimai</w:t>
            </w:r>
          </w:p>
          <w:p w:rsidR="0036539B" w:rsidRPr="00AD7957" w:rsidRDefault="0036539B" w:rsidP="0036539B">
            <w:pPr>
              <w:jc w:val="both"/>
            </w:pPr>
            <w:r>
              <w:t>7</w:t>
            </w:r>
            <w:r w:rsidRPr="000B6EE6">
              <w:t xml:space="preserve">.1. </w:t>
            </w:r>
            <w:r w:rsidRPr="005049AB">
              <w:rPr>
                <w:b/>
              </w:rPr>
              <w:t>Teikėjo</w:t>
            </w:r>
            <w:r w:rsidRPr="00AD7957">
              <w:t xml:space="preserve"> paslaugų teikimo metu perduotų prekių garantijos terminas – netaikomas. </w:t>
            </w:r>
          </w:p>
          <w:p w:rsidR="0036539B" w:rsidRPr="00AD7957" w:rsidRDefault="0036539B" w:rsidP="0036539B">
            <w:pPr>
              <w:jc w:val="both"/>
            </w:pPr>
            <w:r>
              <w:t>7</w:t>
            </w:r>
            <w:r w:rsidRPr="00AD7957">
              <w:t xml:space="preserve">.2. </w:t>
            </w:r>
            <w:r w:rsidRPr="005049AB">
              <w:rPr>
                <w:b/>
              </w:rPr>
              <w:t xml:space="preserve">Teikėjas </w:t>
            </w:r>
            <w:r w:rsidRPr="00AD7957">
              <w:t xml:space="preserve">po raštiško </w:t>
            </w:r>
            <w:r w:rsidRPr="005049AB">
              <w:rPr>
                <w:b/>
              </w:rPr>
              <w:t>Pirkėjo</w:t>
            </w:r>
            <w:r w:rsidRPr="00AD7957">
              <w:t xml:space="preserve"> pranešimo per 3 (tris) darbo dienas turi pašalinti paslaugų teikimo trūkumus bei kompensuoti </w:t>
            </w:r>
            <w:r w:rsidRPr="005049AB">
              <w:rPr>
                <w:b/>
              </w:rPr>
              <w:t>Pirkėjo</w:t>
            </w:r>
            <w:r w:rsidRPr="00AD7957">
              <w:t xml:space="preserve"> patirtus nuostolius (jeigu tokie buvo).</w:t>
            </w:r>
          </w:p>
          <w:p w:rsidR="002367B4" w:rsidRPr="000B6EE6" w:rsidRDefault="0036539B" w:rsidP="0036539B">
            <w:pPr>
              <w:jc w:val="both"/>
            </w:pPr>
            <w:r>
              <w:t>7</w:t>
            </w:r>
            <w:r w:rsidRPr="00AD7957">
              <w:t xml:space="preserve">.3. </w:t>
            </w:r>
            <w:r w:rsidRPr="005049AB">
              <w:rPr>
                <w:b/>
              </w:rPr>
              <w:t>Teikėjas</w:t>
            </w:r>
            <w:r w:rsidRPr="00AD7957">
              <w:t xml:space="preserve"> po raštiško </w:t>
            </w:r>
            <w:r w:rsidRPr="005049AB">
              <w:rPr>
                <w:b/>
              </w:rPr>
              <w:t>Pirkėjo</w:t>
            </w:r>
            <w:r w:rsidRPr="00AD7957">
              <w:t xml:space="preserve"> pranešimo turi užtikrinti </w:t>
            </w:r>
            <w:r w:rsidRPr="005049AB">
              <w:rPr>
                <w:b/>
              </w:rPr>
              <w:t>Teikėjo</w:t>
            </w:r>
            <w:r w:rsidRPr="00AD7957">
              <w:t xml:space="preserve"> atsakingo asmens atvykimą į objektą per 2 val. bei dalyvavimą paslaugų kokybės tikrinime, įpareigojant pasirašyti aktus, kad su rastais trūkumais susipažino</w:t>
            </w:r>
            <w:r>
              <w:t xml:space="preserve"> ir patvirtinant įsipareigojimą dėl jų pašalinimo per nustatytą </w:t>
            </w:r>
            <w:r w:rsidRPr="00596A4C">
              <w:t>laiką</w:t>
            </w:r>
            <w:r>
              <w:t>.</w:t>
            </w:r>
          </w:p>
        </w:tc>
      </w:tr>
      <w:tr w:rsidR="0036539B" w:rsidRPr="000B6EE6" w:rsidTr="007D0F62">
        <w:tc>
          <w:tcPr>
            <w:tcW w:w="9781" w:type="dxa"/>
            <w:shd w:val="clear" w:color="auto" w:fill="auto"/>
          </w:tcPr>
          <w:p w:rsidR="0036539B" w:rsidRPr="008D671E" w:rsidRDefault="0036539B" w:rsidP="0036539B">
            <w:pPr>
              <w:pStyle w:val="ListParagraph"/>
              <w:tabs>
                <w:tab w:val="left" w:pos="1134"/>
              </w:tabs>
              <w:spacing w:after="0" w:line="240" w:lineRule="auto"/>
              <w:ind w:left="0"/>
              <w:jc w:val="both"/>
              <w:rPr>
                <w:b/>
              </w:rPr>
            </w:pPr>
            <w:r w:rsidRPr="008D671E">
              <w:rPr>
                <w:b/>
              </w:rPr>
              <w:t>8. Papildomas prievolių įvykdymo užtikrinimas.</w:t>
            </w:r>
          </w:p>
          <w:p w:rsidR="0036539B" w:rsidRDefault="0036539B" w:rsidP="0036539B">
            <w:pPr>
              <w:jc w:val="both"/>
              <w:rPr>
                <w:b/>
              </w:rPr>
            </w:pPr>
            <w:r w:rsidRPr="008D671E">
              <w:t>8.1 Papildomas prievolių įvykdymo užtikrinimas nereikalaujamas.</w:t>
            </w:r>
          </w:p>
        </w:tc>
      </w:tr>
      <w:tr w:rsidR="00FA373A" w:rsidRPr="000B6EE6" w:rsidTr="007D0F62">
        <w:trPr>
          <w:trHeight w:val="290"/>
        </w:trPr>
        <w:tc>
          <w:tcPr>
            <w:tcW w:w="9781" w:type="dxa"/>
            <w:shd w:val="clear" w:color="auto" w:fill="auto"/>
          </w:tcPr>
          <w:p w:rsidR="0036539B" w:rsidRPr="000B6EE6" w:rsidRDefault="0036539B" w:rsidP="0036539B">
            <w:pPr>
              <w:jc w:val="both"/>
              <w:rPr>
                <w:b/>
              </w:rPr>
            </w:pPr>
            <w:r>
              <w:rPr>
                <w:b/>
              </w:rPr>
              <w:t>9</w:t>
            </w:r>
            <w:r w:rsidRPr="000B6EE6">
              <w:rPr>
                <w:b/>
              </w:rPr>
              <w:t>. Kitos sąlygos</w:t>
            </w:r>
          </w:p>
          <w:p w:rsidR="0036539B" w:rsidRPr="000B6EE6" w:rsidRDefault="0036539B" w:rsidP="0036539B">
            <w:pPr>
              <w:jc w:val="both"/>
            </w:pPr>
            <w:r>
              <w:t>9</w:t>
            </w:r>
            <w:r w:rsidRPr="000B6EE6">
              <w:t xml:space="preserve">.1. Sutarties bendrosios dalies 11.1 punkte nurodytų Šalių iš anksto sutartų </w:t>
            </w:r>
            <w:r>
              <w:t>minimalių nuostolių dydis yra – 0,1</w:t>
            </w:r>
            <w:r w:rsidRPr="000B6EE6">
              <w:t xml:space="preserve"> % dydžio nuo paslaugų ar prekių, kurių trūkumai neištaisyti kainos be PVM už kiekvieną uždelstą dieną.</w:t>
            </w:r>
          </w:p>
          <w:p w:rsidR="0036539B" w:rsidRPr="000B6EE6" w:rsidRDefault="0036539B" w:rsidP="0036539B">
            <w:pPr>
              <w:jc w:val="both"/>
            </w:pPr>
            <w:r>
              <w:t>9</w:t>
            </w:r>
            <w:r w:rsidRPr="000B6EE6">
              <w:t xml:space="preserve">.2. Sutarties bendrosios dalies 11.2 punkte nurodytų Šalių iš anksto sutartų minimalių nuostolių dydis yra 7 (septyni) </w:t>
            </w:r>
            <w:r w:rsidRPr="000B6EE6">
              <w:rPr>
                <w:lang w:val="en-US"/>
              </w:rPr>
              <w:t>%</w:t>
            </w:r>
            <w:r w:rsidRPr="000B6EE6">
              <w:t xml:space="preserve"> procentai </w:t>
            </w:r>
            <w:r>
              <w:rPr>
                <w:bCs/>
              </w:rPr>
              <w:t>nuo Sutarties</w:t>
            </w:r>
            <w:r w:rsidRPr="000B6EE6">
              <w:rPr>
                <w:bCs/>
              </w:rPr>
              <w:t xml:space="preserve"> </w:t>
            </w:r>
            <w:r>
              <w:rPr>
                <w:bCs/>
              </w:rPr>
              <w:t>Specialiosios dalies 2.1. punkte nurodytos pradinės Sutarties vertės</w:t>
            </w:r>
            <w:r w:rsidRPr="000B6EE6">
              <w:rPr>
                <w:b/>
                <w:bCs/>
              </w:rPr>
              <w:t xml:space="preserve"> </w:t>
            </w:r>
            <w:r w:rsidRPr="000B6EE6">
              <w:rPr>
                <w:bCs/>
              </w:rPr>
              <w:t>be PVM.</w:t>
            </w:r>
          </w:p>
          <w:p w:rsidR="0036539B" w:rsidRDefault="0036539B" w:rsidP="0036539B">
            <w:pPr>
              <w:jc w:val="both"/>
            </w:pPr>
            <w:r>
              <w:t>9</w:t>
            </w:r>
            <w:r w:rsidRPr="00E466C8">
              <w:t>.3.</w:t>
            </w:r>
            <w:r w:rsidRPr="005176D5">
              <w:rPr>
                <w:color w:val="FF0000"/>
              </w:rPr>
              <w:t xml:space="preserve"> </w:t>
            </w:r>
            <w:r w:rsidRPr="00FD174B">
              <w:t>Sutarties bendrosios dalies 11.3 punkte numatytų Šalių iš anksto sutartų minimalių nuostolių dydis –</w:t>
            </w:r>
            <w:r>
              <w:t xml:space="preserve"> 5 (penki) </w:t>
            </w:r>
            <w:r w:rsidRPr="00072215">
              <w:t>%</w:t>
            </w:r>
            <w:r>
              <w:t xml:space="preserve"> </w:t>
            </w:r>
            <w:r w:rsidRPr="00072215">
              <w:t>nuo nesuteiktų paslaugų arba paslaugų, kurios buvo suteiktos su trūkumais.</w:t>
            </w:r>
          </w:p>
          <w:p w:rsidR="0036539B" w:rsidRPr="000B6EE6" w:rsidRDefault="0036539B" w:rsidP="0036539B">
            <w:pPr>
              <w:jc w:val="both"/>
            </w:pPr>
            <w:r>
              <w:lastRenderedPageBreak/>
              <w:t>9.4.</w:t>
            </w:r>
            <w:r w:rsidRPr="008446B5">
              <w:t xml:space="preserve"> Sutartį nut</w:t>
            </w:r>
            <w:r>
              <w:t>raukus Specialiosios dalies 5.</w:t>
            </w:r>
            <w:r w:rsidRPr="008446B5">
              <w:t>2</w:t>
            </w:r>
            <w:r>
              <w:t>. ir 5.</w:t>
            </w:r>
            <w:r w:rsidRPr="008446B5">
              <w:t>3</w:t>
            </w:r>
            <w:r>
              <w:t>.</w:t>
            </w:r>
            <w:r w:rsidRPr="008446B5">
              <w:t xml:space="preserve"> punktuose nurodytais atvejais, Šalių iš anksto sutartų minimalių nuostolių dydis yra 15 (penkiolika) procentų nuo Sutarties specialiosios dalies 2.1 punkte nurodytos pradinės Sutarties vertės be PVM.</w:t>
            </w:r>
          </w:p>
          <w:p w:rsidR="0036539B" w:rsidRPr="000B6EE6" w:rsidRDefault="0036539B" w:rsidP="0036539B">
            <w:pPr>
              <w:jc w:val="both"/>
            </w:pPr>
            <w:r>
              <w:t xml:space="preserve">9.5. Nenugalimos jėgos </w:t>
            </w:r>
            <w:r w:rsidRPr="000B6EE6">
              <w:t>aplinkybių trukmė –– 30 kalendorinių dienų, taikant Sutarties bendrosios dalies 9.1.2 punkto sąlygas.</w:t>
            </w:r>
          </w:p>
          <w:p w:rsidR="0036539B" w:rsidRPr="00AD7957" w:rsidRDefault="0036539B" w:rsidP="0036539B">
            <w:pPr>
              <w:jc w:val="both"/>
            </w:pPr>
            <w:r>
              <w:t>9</w:t>
            </w:r>
            <w:r w:rsidRPr="000B6EE6">
              <w:t>.</w:t>
            </w:r>
            <w:r>
              <w:t>6</w:t>
            </w:r>
            <w:r w:rsidRPr="000B6EE6">
              <w:t xml:space="preserve">. </w:t>
            </w:r>
            <w:r w:rsidRPr="005049AB">
              <w:rPr>
                <w:b/>
              </w:rPr>
              <w:t>Teikėjas</w:t>
            </w:r>
            <w:r w:rsidRPr="00AD7957">
              <w:t xml:space="preserve"> šiai Sutarčiai vykdyti pasitelks subtiekėją (-us): (</w:t>
            </w:r>
            <w:r w:rsidRPr="00AD7957">
              <w:rPr>
                <w:i/>
              </w:rPr>
              <w:t xml:space="preserve">nurodomas subtiekėjo (-ų) pavadinimas). </w:t>
            </w:r>
            <w:r w:rsidRPr="00AD7957">
              <w:t>Subtiekėjo (-jų) keitimo tvarka nurodyta Sutarties bendrosios dalies 15.9 punkte.</w:t>
            </w:r>
            <w:r w:rsidRPr="00AD7957">
              <w:rPr>
                <w:i/>
              </w:rPr>
              <w:t xml:space="preserve"> arba</w:t>
            </w:r>
            <w:r w:rsidRPr="00AD7957">
              <w:t xml:space="preserve"> </w:t>
            </w:r>
            <w:r w:rsidRPr="005049AB">
              <w:rPr>
                <w:b/>
              </w:rPr>
              <w:t>Teikėjas</w:t>
            </w:r>
            <w:r w:rsidRPr="00AD7957">
              <w:t xml:space="preserve"> šiai Sutarčiai vykdyti subtiekėjo (-ų) nepasitelks </w:t>
            </w:r>
            <w:r w:rsidRPr="00AD7957">
              <w:rPr>
                <w:i/>
              </w:rPr>
              <w:t>(jei subtiekėjas nebus pasitelktas)</w:t>
            </w:r>
            <w:r w:rsidRPr="00AD7957">
              <w:t>.</w:t>
            </w:r>
          </w:p>
          <w:p w:rsidR="0036539B" w:rsidRPr="00AD7957" w:rsidRDefault="0036539B" w:rsidP="0036539B">
            <w:pPr>
              <w:jc w:val="both"/>
            </w:pPr>
            <w:r>
              <w:t>9</w:t>
            </w:r>
            <w:r w:rsidRPr="00AD7957">
              <w:t>.</w:t>
            </w:r>
            <w:r>
              <w:t>7</w:t>
            </w:r>
            <w:r w:rsidRPr="00AD7957">
              <w:t xml:space="preserve">. </w:t>
            </w:r>
            <w:r w:rsidRPr="005049AB">
              <w:rPr>
                <w:b/>
              </w:rPr>
              <w:t>Teikėjo</w:t>
            </w:r>
            <w:r w:rsidRPr="00AD7957">
              <w:t xml:space="preserve"> atstovas (ai) – </w:t>
            </w:r>
          </w:p>
          <w:p w:rsidR="0036539B" w:rsidRPr="00AD7957" w:rsidRDefault="0036539B" w:rsidP="0036539B">
            <w:pPr>
              <w:jc w:val="both"/>
            </w:pPr>
            <w:r>
              <w:t>9</w:t>
            </w:r>
            <w:r w:rsidRPr="00AD7957">
              <w:t>.</w:t>
            </w:r>
            <w:r>
              <w:t>8</w:t>
            </w:r>
            <w:r w:rsidRPr="00AD7957">
              <w:t xml:space="preserve">. </w:t>
            </w:r>
            <w:r w:rsidRPr="005049AB">
              <w:rPr>
                <w:b/>
              </w:rPr>
              <w:t>Pirkėjo</w:t>
            </w:r>
            <w:r w:rsidRPr="00AD7957">
              <w:t xml:space="preserve"> atstovas (ai) </w:t>
            </w:r>
            <w:r w:rsidRPr="00AD7957">
              <w:softHyphen/>
              <w:t xml:space="preserve">– </w:t>
            </w:r>
          </w:p>
          <w:p w:rsidR="0036539B" w:rsidRPr="000B6EE6" w:rsidRDefault="0036539B" w:rsidP="0036539B">
            <w:pPr>
              <w:jc w:val="both"/>
            </w:pPr>
            <w:r>
              <w:t>9</w:t>
            </w:r>
            <w:r w:rsidRPr="00AD7957">
              <w:t>.</w:t>
            </w:r>
            <w:r>
              <w:t>9</w:t>
            </w:r>
            <w:r w:rsidRPr="00AD7957">
              <w:t>. A</w:t>
            </w:r>
            <w:r w:rsidRPr="00AD7957">
              <w:rPr>
                <w:color w:val="000000"/>
              </w:rPr>
              <w:t>smuo, atsakingas</w:t>
            </w:r>
            <w:r w:rsidRPr="000B6EE6">
              <w:rPr>
                <w:color w:val="000000"/>
              </w:rPr>
              <w:t xml:space="preserve"> už Sutarties ir pakeitimų paskelbimą pagal </w:t>
            </w:r>
            <w:r w:rsidRPr="000B6EE6">
              <w:rPr>
                <w:color w:val="000000"/>
                <w:shd w:val="clear" w:color="auto" w:fill="FFFFFF"/>
              </w:rPr>
              <w:t>VPĮ 86 straipsnio 9 dalies nuostatas</w:t>
            </w:r>
            <w:r>
              <w:t xml:space="preserve"> – </w:t>
            </w:r>
            <w:r w:rsidRPr="002A03AA">
              <w:t xml:space="preserve">Įgulų aptarnavimo tarnybos </w:t>
            </w:r>
            <w:r>
              <w:t>Į</w:t>
            </w:r>
            <w:r w:rsidRPr="002A03AA">
              <w:t>sigijimų skyrius</w:t>
            </w:r>
            <w:r>
              <w:t>.</w:t>
            </w:r>
            <w:r w:rsidRPr="002A03AA">
              <w:t xml:space="preserve"> </w:t>
            </w:r>
          </w:p>
          <w:p w:rsidR="0036539B" w:rsidRPr="000B6EE6" w:rsidRDefault="0036539B" w:rsidP="0036539B">
            <w:pPr>
              <w:jc w:val="both"/>
            </w:pPr>
            <w:r>
              <w:t>9</w:t>
            </w:r>
            <w:r w:rsidRPr="000B6EE6">
              <w:t>.</w:t>
            </w:r>
            <w:r>
              <w:t>10</w:t>
            </w:r>
            <w:r w:rsidRPr="000B6EE6">
              <w:t xml:space="preserve">. Sutarties priedai: </w:t>
            </w:r>
          </w:p>
          <w:p w:rsidR="0036539B" w:rsidRDefault="0036539B" w:rsidP="0036539B">
            <w:pPr>
              <w:jc w:val="both"/>
            </w:pPr>
            <w:r>
              <w:t>9.10.1. 1 priedas „Techninė specifikacija“, ... lapai</w:t>
            </w:r>
            <w:r w:rsidRPr="00BC44FF">
              <w:t>;</w:t>
            </w:r>
          </w:p>
          <w:p w:rsidR="00FA373A" w:rsidRPr="000B6EE6" w:rsidRDefault="0036539B" w:rsidP="0036539B">
            <w:pPr>
              <w:jc w:val="both"/>
              <w:rPr>
                <w:b/>
              </w:rPr>
            </w:pPr>
            <w:r>
              <w:t>9.10</w:t>
            </w:r>
            <w:r w:rsidRPr="0080618F">
              <w:t>.2. 2 priedas „Paslaugų įkainiai“</w:t>
            </w:r>
            <w:r>
              <w:t>, ... lapai</w:t>
            </w:r>
            <w:r w:rsidRPr="00BC44FF">
              <w:t>.</w:t>
            </w:r>
          </w:p>
        </w:tc>
      </w:tr>
      <w:tr w:rsidR="0036539B" w:rsidRPr="000B6EE6" w:rsidTr="007D0F62">
        <w:trPr>
          <w:trHeight w:val="290"/>
        </w:trPr>
        <w:tc>
          <w:tcPr>
            <w:tcW w:w="9781" w:type="dxa"/>
            <w:shd w:val="clear" w:color="auto" w:fill="auto"/>
          </w:tcPr>
          <w:p w:rsidR="0036539B" w:rsidRPr="008446B5" w:rsidRDefault="0036539B" w:rsidP="0036539B">
            <w:pPr>
              <w:jc w:val="both"/>
              <w:rPr>
                <w:b/>
              </w:rPr>
            </w:pPr>
            <w:r>
              <w:rPr>
                <w:b/>
              </w:rPr>
              <w:lastRenderedPageBreak/>
              <w:t xml:space="preserve">10. </w:t>
            </w:r>
            <w:r w:rsidRPr="008446B5">
              <w:rPr>
                <w:b/>
              </w:rPr>
              <w:t>Sutarties galiojimas</w:t>
            </w:r>
          </w:p>
          <w:p w:rsidR="0036539B" w:rsidRPr="008446B5" w:rsidRDefault="0036539B" w:rsidP="0036539B">
            <w:pPr>
              <w:jc w:val="both"/>
              <w:rPr>
                <w:bCs/>
              </w:rPr>
            </w:pPr>
            <w:r w:rsidRPr="008446B5">
              <w:rPr>
                <w:bCs/>
              </w:rPr>
              <w:t xml:space="preserve">10.1. Sutartis galioja </w:t>
            </w:r>
            <w:r>
              <w:rPr>
                <w:bCs/>
              </w:rPr>
              <w:t>36</w:t>
            </w:r>
            <w:r w:rsidRPr="008446B5">
              <w:rPr>
                <w:bCs/>
              </w:rPr>
              <w:t xml:space="preserve"> (</w:t>
            </w:r>
            <w:r>
              <w:rPr>
                <w:bCs/>
              </w:rPr>
              <w:t>trisdešimt šešis) mėnesius</w:t>
            </w:r>
            <w:r w:rsidRPr="008446B5">
              <w:rPr>
                <w:bCs/>
              </w:rPr>
              <w:t xml:space="preserve"> nuo Sutarties įsigaliojimo dienos, o finansinių ir garantinių įsipareigojimų atžvilgiu – iki visiško finansinių ir garantinių įsipareigojimų įvykdymo. </w:t>
            </w:r>
          </w:p>
          <w:p w:rsidR="0036539B" w:rsidRDefault="0036539B" w:rsidP="0036539B">
            <w:pPr>
              <w:jc w:val="both"/>
              <w:rPr>
                <w:rFonts w:eastAsia="Calibri"/>
                <w:lang w:eastAsia="en-US"/>
              </w:rPr>
            </w:pPr>
            <w:r w:rsidRPr="008446B5">
              <w:t xml:space="preserve">10.2. </w:t>
            </w:r>
            <w:r w:rsidRPr="008446B5">
              <w:rPr>
                <w:rFonts w:eastAsia="Calibri"/>
                <w:lang w:eastAsia="en-US"/>
              </w:rPr>
              <w:t xml:space="preserve">Sutarties </w:t>
            </w:r>
            <w:r>
              <w:rPr>
                <w:rFonts w:eastAsia="Calibri"/>
                <w:lang w:eastAsia="en-US"/>
              </w:rPr>
              <w:t>pratęsimas nenumatomas</w:t>
            </w:r>
            <w:r w:rsidRPr="008446B5">
              <w:rPr>
                <w:rFonts w:eastAsia="Calibri"/>
                <w:lang w:eastAsia="en-US"/>
              </w:rPr>
              <w:t>.</w:t>
            </w:r>
          </w:p>
          <w:p w:rsidR="006D189B" w:rsidRDefault="006D189B" w:rsidP="0036539B">
            <w:pPr>
              <w:jc w:val="both"/>
              <w:rPr>
                <w:rFonts w:eastAsia="Calibri"/>
                <w:lang w:eastAsia="en-US"/>
              </w:rPr>
            </w:pPr>
            <w:r>
              <w:rPr>
                <w:rFonts w:eastAsia="Calibri"/>
                <w:lang w:eastAsia="en-US"/>
              </w:rPr>
              <w:t xml:space="preserve">10.3. Sutartis įsigalioja nuo sutarties pasirašymo dienos, bet ne anksčiau kaip nuo </w:t>
            </w:r>
            <w:bookmarkStart w:id="0" w:name="_GoBack"/>
            <w:bookmarkEnd w:id="0"/>
            <w:r>
              <w:rPr>
                <w:rFonts w:eastAsia="Calibri"/>
                <w:lang w:eastAsia="en-US"/>
              </w:rPr>
              <w:t>2025 m. gruodžio 1 d.</w:t>
            </w:r>
          </w:p>
          <w:p w:rsidR="0036539B" w:rsidRDefault="0036539B" w:rsidP="006D189B">
            <w:pPr>
              <w:jc w:val="both"/>
              <w:rPr>
                <w:b/>
              </w:rPr>
            </w:pPr>
          </w:p>
        </w:tc>
      </w:tr>
      <w:tr w:rsidR="00FA373A" w:rsidRPr="000B6EE6" w:rsidTr="007D0F62">
        <w:trPr>
          <w:trHeight w:val="432"/>
        </w:trPr>
        <w:tc>
          <w:tcPr>
            <w:tcW w:w="9781" w:type="dxa"/>
            <w:shd w:val="clear" w:color="auto" w:fill="auto"/>
          </w:tcPr>
          <w:p w:rsidR="0036539B" w:rsidRPr="000B6EE6" w:rsidRDefault="0036539B" w:rsidP="0036539B">
            <w:pPr>
              <w:rPr>
                <w:b/>
              </w:rPr>
            </w:pPr>
            <w:r>
              <w:rPr>
                <w:b/>
              </w:rPr>
              <w:t>11</w:t>
            </w:r>
            <w:r w:rsidRPr="000B6EE6">
              <w:rPr>
                <w:b/>
              </w:rPr>
              <w:t>. Pirkėjo rekvizitai</w:t>
            </w:r>
          </w:p>
          <w:p w:rsidR="0036539B" w:rsidRPr="000B6EE6" w:rsidRDefault="0036539B" w:rsidP="0036539B">
            <w:pPr>
              <w:jc w:val="both"/>
            </w:pPr>
            <w:r w:rsidRPr="000B6EE6">
              <w:t>LK LV Įgulų aptarnavimo tarnyba</w:t>
            </w:r>
          </w:p>
          <w:p w:rsidR="0036539B" w:rsidRPr="000B6EE6" w:rsidRDefault="0036539B" w:rsidP="0036539B">
            <w:pPr>
              <w:jc w:val="both"/>
            </w:pPr>
            <w:r w:rsidRPr="000B6EE6">
              <w:t>Mindaugo g. 26, LT-03215 Vilnius</w:t>
            </w:r>
            <w:r w:rsidRPr="000B6EE6">
              <w:tab/>
            </w:r>
          </w:p>
          <w:p w:rsidR="0036539B" w:rsidRPr="000B6EE6" w:rsidRDefault="0036539B" w:rsidP="0036539B">
            <w:pPr>
              <w:jc w:val="both"/>
            </w:pPr>
            <w:r w:rsidRPr="000B6EE6">
              <w:t>Įmonės kodas 300066843</w:t>
            </w:r>
          </w:p>
          <w:p w:rsidR="0036539B" w:rsidRPr="000B6EE6" w:rsidRDefault="0036539B" w:rsidP="0036539B">
            <w:pPr>
              <w:jc w:val="both"/>
            </w:pPr>
            <w:r w:rsidRPr="000B6EE6">
              <w:t>A. s. LT48 7300 0100 0246 0179</w:t>
            </w:r>
          </w:p>
          <w:p w:rsidR="0036539B" w:rsidRPr="000B6EE6" w:rsidRDefault="0036539B" w:rsidP="0036539B">
            <w:pPr>
              <w:jc w:val="both"/>
            </w:pPr>
            <w:r w:rsidRPr="000B6EE6">
              <w:t>AB bankas Swedbank</w:t>
            </w:r>
          </w:p>
          <w:p w:rsidR="0036539B" w:rsidRPr="000B6EE6" w:rsidRDefault="0036539B" w:rsidP="0036539B">
            <w:pPr>
              <w:jc w:val="both"/>
            </w:pPr>
            <w:r w:rsidRPr="000B6EE6">
              <w:t>Banko kodas 73000</w:t>
            </w:r>
          </w:p>
          <w:p w:rsidR="0036539B" w:rsidRPr="000B6EE6" w:rsidRDefault="0036539B" w:rsidP="0036539B">
            <w:pPr>
              <w:jc w:val="both"/>
            </w:pPr>
            <w:r w:rsidRPr="000B6EE6">
              <w:t>Tel. (8 5) 278 5343</w:t>
            </w:r>
          </w:p>
          <w:p w:rsidR="0036539B" w:rsidRPr="000B6EE6" w:rsidRDefault="0036539B" w:rsidP="0036539B">
            <w:pPr>
              <w:jc w:val="both"/>
            </w:pPr>
            <w:r w:rsidRPr="000B6EE6">
              <w:t>Faksas (8 5) 211 3844</w:t>
            </w:r>
          </w:p>
          <w:p w:rsidR="0036539B" w:rsidRPr="000B6EE6" w:rsidRDefault="0036539B" w:rsidP="0036539B">
            <w:pPr>
              <w:rPr>
                <w:rFonts w:eastAsia="Calibri"/>
                <w:b/>
              </w:rPr>
            </w:pPr>
            <w:r w:rsidRPr="000B6EE6">
              <w:rPr>
                <w:rFonts w:eastAsia="Calibri"/>
                <w:b/>
              </w:rPr>
              <w:t>Mokėtojo rekvizitai</w:t>
            </w:r>
          </w:p>
          <w:p w:rsidR="0036539B" w:rsidRDefault="0036539B" w:rsidP="0036539B">
            <w:pPr>
              <w:jc w:val="both"/>
            </w:pPr>
            <w:r>
              <w:t>Lietuvos kariuomenė</w:t>
            </w:r>
          </w:p>
          <w:p w:rsidR="0036539B" w:rsidRDefault="0036539B" w:rsidP="0036539B">
            <w:pPr>
              <w:jc w:val="both"/>
            </w:pPr>
            <w:r>
              <w:t>Registracijos kodas: 188732677</w:t>
            </w:r>
          </w:p>
          <w:p w:rsidR="0036539B" w:rsidRDefault="0036539B" w:rsidP="0036539B">
            <w:pPr>
              <w:jc w:val="both"/>
            </w:pPr>
            <w:r>
              <w:t>PVM mokėtojo kodas LT887326716</w:t>
            </w:r>
          </w:p>
          <w:p w:rsidR="0036539B" w:rsidRDefault="0036539B" w:rsidP="0036539B">
            <w:pPr>
              <w:jc w:val="both"/>
            </w:pPr>
            <w:r>
              <w:t>Adresas: Šv. Ignoto g. 8, 01144 Vilnius</w:t>
            </w:r>
          </w:p>
          <w:p w:rsidR="0036539B" w:rsidRDefault="0036539B" w:rsidP="0036539B">
            <w:pPr>
              <w:jc w:val="both"/>
            </w:pPr>
            <w:r>
              <w:t>Atsiskaitomoji sąskaita: LT62 40400 63610 001175</w:t>
            </w:r>
          </w:p>
          <w:p w:rsidR="0036539B" w:rsidRDefault="0036539B" w:rsidP="0036539B">
            <w:pPr>
              <w:jc w:val="both"/>
            </w:pPr>
            <w:r>
              <w:t>Banko pavadinimas: Lietuvos Respublikos finansų ministerija</w:t>
            </w:r>
          </w:p>
          <w:p w:rsidR="0036539B" w:rsidRDefault="0036539B" w:rsidP="0036539B">
            <w:pPr>
              <w:jc w:val="both"/>
            </w:pPr>
            <w:r>
              <w:t>Banko kodas: 40 400</w:t>
            </w:r>
          </w:p>
          <w:p w:rsidR="0036539B" w:rsidRDefault="0036539B" w:rsidP="0036539B">
            <w:pPr>
              <w:jc w:val="both"/>
            </w:pPr>
            <w:r>
              <w:t>SWIFT kodas: MFRLLT22XXX</w:t>
            </w:r>
          </w:p>
          <w:p w:rsidR="0036539B" w:rsidRDefault="0036539B" w:rsidP="0036539B">
            <w:pPr>
              <w:jc w:val="both"/>
              <w:rPr>
                <w:b/>
              </w:rPr>
            </w:pPr>
            <w:r>
              <w:t>Banko adresas: Lukiškių g. 2, 01512 Vilnius</w:t>
            </w:r>
          </w:p>
          <w:p w:rsidR="00FA373A" w:rsidRPr="000B6EE6" w:rsidRDefault="00FA373A" w:rsidP="00FA373A">
            <w:pPr>
              <w:jc w:val="both"/>
            </w:pPr>
          </w:p>
        </w:tc>
      </w:tr>
      <w:tr w:rsidR="00FA373A" w:rsidRPr="000B6EE6" w:rsidTr="00F2309E">
        <w:trPr>
          <w:trHeight w:val="439"/>
        </w:trPr>
        <w:tc>
          <w:tcPr>
            <w:tcW w:w="9781" w:type="dxa"/>
            <w:shd w:val="clear" w:color="auto" w:fill="auto"/>
          </w:tcPr>
          <w:p w:rsidR="00FA373A" w:rsidRPr="000B6EE6" w:rsidRDefault="00FA373A" w:rsidP="00FA373A">
            <w:pPr>
              <w:rPr>
                <w:b/>
              </w:rPr>
            </w:pPr>
            <w:r w:rsidRPr="000B6EE6">
              <w:rPr>
                <w:b/>
              </w:rPr>
              <w:t>1</w:t>
            </w:r>
            <w:r w:rsidR="0036539B">
              <w:rPr>
                <w:b/>
              </w:rPr>
              <w:t>2</w:t>
            </w:r>
            <w:r w:rsidRPr="000B6EE6">
              <w:rPr>
                <w:b/>
              </w:rPr>
              <w:t>. Teikėjo rekvizitai</w:t>
            </w:r>
          </w:p>
          <w:p w:rsidR="00FA373A" w:rsidRPr="000B6EE6" w:rsidRDefault="00FA373A" w:rsidP="00FA373A">
            <w:pPr>
              <w:jc w:val="both"/>
            </w:pPr>
          </w:p>
        </w:tc>
      </w:tr>
    </w:tbl>
    <w:p w:rsidR="00BB5EA8" w:rsidRDefault="00BB5EA8" w:rsidP="00D14114">
      <w:pPr>
        <w:pStyle w:val="BodyText1"/>
        <w:ind w:firstLine="0"/>
        <w:rPr>
          <w:rFonts w:ascii="Times New Roman" w:eastAsia="Times New Roman" w:hAnsi="Times New Roman"/>
          <w:b/>
          <w:lang w:val="lt-LT" w:eastAsia="en-US"/>
        </w:rPr>
      </w:pPr>
    </w:p>
    <w:p w:rsidR="00F2309E" w:rsidRPr="000B6EE6" w:rsidRDefault="00F2309E" w:rsidP="00D14114">
      <w:pPr>
        <w:pStyle w:val="BodyText1"/>
        <w:ind w:firstLine="0"/>
        <w:rPr>
          <w:rFonts w:ascii="Times New Roman" w:eastAsia="Times New Roman" w:hAnsi="Times New Roman"/>
          <w:b/>
          <w:lang w:val="lt-LT" w:eastAsia="en-US"/>
        </w:rPr>
      </w:pPr>
    </w:p>
    <w:p w:rsidR="00D14114" w:rsidRPr="000B6EE6" w:rsidRDefault="00D14114" w:rsidP="00D14114">
      <w:pPr>
        <w:pStyle w:val="BodyText1"/>
        <w:ind w:firstLine="0"/>
        <w:rPr>
          <w:rFonts w:ascii="Times New Roman" w:hAnsi="Times New Roman"/>
          <w:b/>
          <w:sz w:val="24"/>
          <w:szCs w:val="24"/>
          <w:lang w:val="lt-LT"/>
        </w:rPr>
      </w:pPr>
      <w:r w:rsidRPr="000B6EE6">
        <w:rPr>
          <w:rFonts w:ascii="Times New Roman" w:hAnsi="Times New Roman"/>
          <w:b/>
          <w:sz w:val="24"/>
          <w:szCs w:val="24"/>
          <w:lang w:val="lt-LT"/>
        </w:rPr>
        <w:t>PIRKĖJAS</w:t>
      </w:r>
      <w:r w:rsidRPr="000B6EE6">
        <w:rPr>
          <w:rFonts w:ascii="Times New Roman" w:hAnsi="Times New Roman"/>
          <w:b/>
          <w:sz w:val="24"/>
          <w:szCs w:val="24"/>
          <w:lang w:val="lt-LT"/>
        </w:rPr>
        <w:tab/>
      </w:r>
      <w:r w:rsidRPr="000B6EE6">
        <w:rPr>
          <w:rFonts w:ascii="Times New Roman" w:hAnsi="Times New Roman"/>
          <w:b/>
          <w:sz w:val="24"/>
          <w:szCs w:val="24"/>
          <w:lang w:val="lt-LT"/>
        </w:rPr>
        <w:tab/>
      </w:r>
      <w:r w:rsidRPr="000B6EE6">
        <w:rPr>
          <w:rFonts w:ascii="Times New Roman" w:hAnsi="Times New Roman"/>
          <w:b/>
          <w:sz w:val="24"/>
          <w:szCs w:val="24"/>
          <w:lang w:val="lt-LT"/>
        </w:rPr>
        <w:tab/>
      </w:r>
      <w:r w:rsidRPr="000B6EE6">
        <w:rPr>
          <w:rFonts w:ascii="Times New Roman" w:hAnsi="Times New Roman"/>
          <w:b/>
          <w:sz w:val="24"/>
          <w:szCs w:val="24"/>
          <w:lang w:val="lt-LT"/>
        </w:rPr>
        <w:tab/>
      </w:r>
      <w:r w:rsidRPr="000B6EE6">
        <w:rPr>
          <w:rFonts w:ascii="Times New Roman" w:hAnsi="Times New Roman"/>
          <w:b/>
          <w:sz w:val="24"/>
          <w:szCs w:val="24"/>
          <w:lang w:val="lt-LT"/>
        </w:rPr>
        <w:tab/>
      </w:r>
      <w:r w:rsidRPr="000B6EE6">
        <w:rPr>
          <w:rFonts w:ascii="Times New Roman" w:hAnsi="Times New Roman"/>
          <w:b/>
          <w:sz w:val="24"/>
          <w:szCs w:val="24"/>
          <w:lang w:val="lt-LT"/>
        </w:rPr>
        <w:tab/>
      </w:r>
      <w:r w:rsidRPr="000B6EE6">
        <w:rPr>
          <w:rFonts w:ascii="Times New Roman" w:hAnsi="Times New Roman"/>
          <w:b/>
          <w:sz w:val="24"/>
          <w:szCs w:val="24"/>
          <w:lang w:val="lt-LT"/>
        </w:rPr>
        <w:tab/>
      </w:r>
      <w:r w:rsidRPr="000B6EE6">
        <w:rPr>
          <w:rFonts w:ascii="Times New Roman" w:hAnsi="Times New Roman"/>
          <w:b/>
          <w:sz w:val="24"/>
          <w:szCs w:val="24"/>
          <w:lang w:val="lt-LT"/>
        </w:rPr>
        <w:tab/>
      </w:r>
      <w:r w:rsidRPr="000B6EE6">
        <w:rPr>
          <w:rFonts w:ascii="Times New Roman" w:hAnsi="Times New Roman"/>
          <w:b/>
          <w:sz w:val="24"/>
          <w:szCs w:val="24"/>
          <w:lang w:val="lt-LT"/>
        </w:rPr>
        <w:tab/>
      </w:r>
      <w:r w:rsidRPr="000B6EE6">
        <w:rPr>
          <w:rFonts w:ascii="Times New Roman" w:hAnsi="Times New Roman"/>
          <w:b/>
          <w:sz w:val="24"/>
          <w:szCs w:val="24"/>
          <w:lang w:val="lt-LT"/>
        </w:rPr>
        <w:tab/>
      </w:r>
      <w:r w:rsidR="00BE797F" w:rsidRPr="000B6EE6">
        <w:rPr>
          <w:rFonts w:ascii="Times New Roman" w:hAnsi="Times New Roman"/>
          <w:b/>
          <w:sz w:val="24"/>
          <w:szCs w:val="24"/>
          <w:lang w:val="lt-LT"/>
        </w:rPr>
        <w:tab/>
      </w:r>
      <w:r w:rsidRPr="000B6EE6">
        <w:rPr>
          <w:rFonts w:ascii="Times New Roman" w:hAnsi="Times New Roman"/>
          <w:b/>
          <w:sz w:val="24"/>
          <w:szCs w:val="24"/>
          <w:lang w:val="lt-LT"/>
        </w:rPr>
        <w:t>TEIKĖJAS</w:t>
      </w:r>
    </w:p>
    <w:p w:rsidR="00917FC7" w:rsidRDefault="00917FC7" w:rsidP="002E368B">
      <w:pPr>
        <w:jc w:val="both"/>
      </w:pPr>
    </w:p>
    <w:p w:rsidR="002E368B" w:rsidRDefault="002E368B" w:rsidP="002E368B">
      <w:pPr>
        <w:jc w:val="both"/>
      </w:pPr>
      <w:r w:rsidRPr="000B6EE6">
        <w:t>Vadas</w:t>
      </w:r>
    </w:p>
    <w:p w:rsidR="00917FC7" w:rsidRPr="000B6EE6" w:rsidRDefault="00917FC7" w:rsidP="002E368B">
      <w:pPr>
        <w:jc w:val="both"/>
      </w:pPr>
    </w:p>
    <w:p w:rsidR="00FA6927" w:rsidRPr="000B6EE6" w:rsidRDefault="002E368B" w:rsidP="00052638">
      <w:r w:rsidRPr="000B6EE6">
        <w:t xml:space="preserve">plk. ltn. </w:t>
      </w:r>
      <w:r w:rsidR="003F3017">
        <w:t>Mindaugas Juotkus</w:t>
      </w:r>
      <w:r w:rsidR="003F3017">
        <w:tab/>
      </w:r>
      <w:r w:rsidR="003F3017">
        <w:tab/>
      </w:r>
      <w:r w:rsidR="003F3017">
        <w:tab/>
      </w:r>
      <w:r w:rsidR="003F3017">
        <w:tab/>
      </w:r>
      <w:r w:rsidR="003F3017">
        <w:tab/>
      </w:r>
      <w:r w:rsidRPr="000B6EE6">
        <w:tab/>
      </w:r>
      <w:r w:rsidRPr="000B6EE6">
        <w:tab/>
      </w:r>
      <w:r w:rsidRPr="000B6EE6">
        <w:tab/>
      </w:r>
      <w:r w:rsidRPr="000B6EE6">
        <w:tab/>
      </w:r>
      <w:r w:rsidR="00BE797F" w:rsidRPr="000B6EE6">
        <w:t>A. V.</w:t>
      </w:r>
    </w:p>
    <w:p w:rsidR="00AD7957" w:rsidRDefault="00132672" w:rsidP="00AD7957">
      <w:pPr>
        <w:jc w:val="center"/>
        <w:rPr>
          <w:b/>
        </w:rPr>
      </w:pPr>
      <w:r>
        <w:br w:type="page"/>
      </w:r>
      <w:r w:rsidR="00AD7957">
        <w:rPr>
          <w:b/>
        </w:rPr>
        <w:lastRenderedPageBreak/>
        <w:t>PASLAUGŲ PIRKIMO-PARDAVIMO SUTARTI</w:t>
      </w:r>
      <w:r w:rsidR="00AD7957" w:rsidRPr="00EF7207">
        <w:rPr>
          <w:b/>
        </w:rPr>
        <w:t>S</w:t>
      </w:r>
    </w:p>
    <w:p w:rsidR="00AD7957" w:rsidRDefault="00AD7957" w:rsidP="00AD7957">
      <w:pPr>
        <w:jc w:val="center"/>
        <w:rPr>
          <w:b/>
        </w:rPr>
      </w:pPr>
    </w:p>
    <w:p w:rsidR="00AD7957" w:rsidRDefault="00AD7957" w:rsidP="00AD7957">
      <w:pPr>
        <w:jc w:val="center"/>
        <w:rPr>
          <w:b/>
        </w:rPr>
      </w:pPr>
      <w:r>
        <w:rPr>
          <w:b/>
        </w:rPr>
        <w:t xml:space="preserve">II. </w:t>
      </w:r>
      <w:r w:rsidRPr="00014F80">
        <w:rPr>
          <w:b/>
        </w:rPr>
        <w:t>BENDROJI DALIS</w:t>
      </w:r>
    </w:p>
    <w:p w:rsidR="00AD7957" w:rsidRDefault="00AD7957" w:rsidP="00AD7957">
      <w:pPr>
        <w:jc w:val="center"/>
        <w:rPr>
          <w:b/>
        </w:rPr>
      </w:pPr>
    </w:p>
    <w:p w:rsidR="00AD7957" w:rsidRPr="00014F80" w:rsidRDefault="00AD7957" w:rsidP="00AD7957">
      <w:pPr>
        <w:jc w:val="center"/>
        <w:rPr>
          <w:b/>
        </w:rPr>
      </w:pPr>
    </w:p>
    <w:p w:rsidR="00AD7957" w:rsidRPr="00120A77" w:rsidRDefault="00AD7957" w:rsidP="00AD7957">
      <w:pPr>
        <w:rPr>
          <w:b/>
        </w:rPr>
      </w:pPr>
    </w:p>
    <w:p w:rsidR="00AD7957" w:rsidRPr="00120A77" w:rsidRDefault="00AD7957" w:rsidP="00AD7957">
      <w:pPr>
        <w:jc w:val="both"/>
        <w:rPr>
          <w:b/>
        </w:rPr>
      </w:pPr>
      <w:r w:rsidRPr="00120A77">
        <w:rPr>
          <w:b/>
        </w:rPr>
        <w:t>1.</w:t>
      </w:r>
      <w:r w:rsidRPr="00120A77">
        <w:t xml:space="preserve"> </w:t>
      </w:r>
      <w:r w:rsidRPr="00120A77">
        <w:rPr>
          <w:b/>
        </w:rPr>
        <w:t>Sąvokos</w:t>
      </w:r>
    </w:p>
    <w:p w:rsidR="00AD7957" w:rsidRPr="00D22507" w:rsidRDefault="00AD7957" w:rsidP="00AD7957">
      <w:pPr>
        <w:jc w:val="both"/>
      </w:pPr>
      <w:r w:rsidRPr="00120A77">
        <w:t xml:space="preserve">1.1. Šioje </w:t>
      </w:r>
      <w:r w:rsidRPr="00D22507">
        <w:t>Sutartyje naudojamos pagrindinės sąvokos:</w:t>
      </w:r>
    </w:p>
    <w:p w:rsidR="00AD7957" w:rsidRPr="00D22507" w:rsidRDefault="00AD7957" w:rsidP="00AD7957">
      <w:pPr>
        <w:pStyle w:val="BodyText"/>
        <w:tabs>
          <w:tab w:val="left" w:pos="-360"/>
          <w:tab w:val="left" w:pos="-180"/>
          <w:tab w:val="left" w:pos="0"/>
          <w:tab w:val="left" w:pos="720"/>
        </w:tabs>
        <w:spacing w:after="0"/>
        <w:jc w:val="both"/>
      </w:pPr>
      <w:r w:rsidRPr="00D22507">
        <w:t xml:space="preserve">1.1.1. Sutartis – šios paslaugų viešojo pirkimo–pardavimo sutarties bendroji ir specialioji dalys, paslaugų viešojo pirkimo–pardavimo sutarties priedai. </w:t>
      </w:r>
    </w:p>
    <w:p w:rsidR="00AD7957" w:rsidRPr="00D22507" w:rsidRDefault="00AD7957" w:rsidP="00AD7957">
      <w:pPr>
        <w:pStyle w:val="BodyText"/>
        <w:tabs>
          <w:tab w:val="left" w:pos="-180"/>
          <w:tab w:val="left" w:pos="0"/>
          <w:tab w:val="left" w:pos="540"/>
        </w:tabs>
        <w:spacing w:after="0"/>
        <w:jc w:val="both"/>
      </w:pPr>
      <w:r w:rsidRPr="00D22507">
        <w:t>1.1.2. Sutarties Šalys - Pirkėjas ir Teikėjas.</w:t>
      </w:r>
    </w:p>
    <w:p w:rsidR="00AD7957" w:rsidRPr="00D22507" w:rsidRDefault="00AD7957" w:rsidP="00AD7957">
      <w:pPr>
        <w:pStyle w:val="BodyText"/>
        <w:spacing w:after="0"/>
        <w:jc w:val="both"/>
      </w:pPr>
      <w:r w:rsidRPr="00D22507">
        <w:t>1.1.3. Mokėtojas – krašto apsaugos sistemos juridinis asmuo ar jo padalinys, mokantis už paslaugas Sutartyje nurodytomis sąlygomis ir priimantis prekes.</w:t>
      </w:r>
    </w:p>
    <w:p w:rsidR="00AD7957" w:rsidRPr="00D22507" w:rsidRDefault="00AD7957" w:rsidP="00AD7957">
      <w:pPr>
        <w:pStyle w:val="BodyText"/>
        <w:spacing w:after="0"/>
        <w:jc w:val="both"/>
      </w:pPr>
      <w:r w:rsidRPr="00D22507">
        <w:t xml:space="preserve">1.1.4. Gavėjas – juridinis asmuo ar jo padalinys, nurodytas Sutarties specialiojoje dalyje arba Sutarties priede, kuriam teikiamos paslaugos (Sutarties specialiojoje dalyje nurodytais atvejais Gavėjas ir Mokėtojas gali sutapti). </w:t>
      </w:r>
    </w:p>
    <w:p w:rsidR="00AD7957" w:rsidRPr="00D22507" w:rsidRDefault="00AD7957" w:rsidP="00AD7957">
      <w:pPr>
        <w:pStyle w:val="BodyText"/>
        <w:spacing w:after="0"/>
        <w:jc w:val="both"/>
      </w:pPr>
      <w:r w:rsidRPr="00D22507">
        <w:t>1.1.5. Trečiasis asmuo – tai bet kuris fizinis ar juridinis asmuo (taip pat valstybė, valstybės institucijos, savivaldybė, savivaldybės institucijos), išskyrus Mokėtoją ar Gavėją, kuris nėra šios Sutarties šalis.</w:t>
      </w:r>
    </w:p>
    <w:p w:rsidR="00AD7957" w:rsidRPr="00D22507" w:rsidRDefault="00AD7957" w:rsidP="00AD7957">
      <w:pPr>
        <w:pStyle w:val="BodyText"/>
        <w:spacing w:after="0"/>
        <w:jc w:val="both"/>
      </w:pPr>
      <w:r w:rsidRPr="00D22507">
        <w:t xml:space="preserve">1.1.6. Licencijos - </w:t>
      </w:r>
      <w:r w:rsidRPr="00D22507">
        <w:rPr>
          <w:spacing w:val="-3"/>
        </w:rPr>
        <w:t>visos reikalingos licencijos, patentai ir/arba leidimai būtini Sutarties vykdymui.</w:t>
      </w:r>
    </w:p>
    <w:p w:rsidR="00AD7957" w:rsidRPr="00D22507" w:rsidRDefault="00AD7957" w:rsidP="00AD7957">
      <w:pPr>
        <w:jc w:val="both"/>
      </w:pPr>
      <w:r w:rsidRPr="00D22507">
        <w:t>1.1.7. Sutarties objektas - paslaugos ir su jų teikimu susijusios prekės, dėl kurių Sutarties šalys susitarė Sutarties specialiojoje dalyje ir kurios atitinka Pirkėjo nustatytus reikalavimus.</w:t>
      </w:r>
    </w:p>
    <w:p w:rsidR="00AD7957" w:rsidRPr="00D22507" w:rsidRDefault="00AD7957" w:rsidP="00AD7957">
      <w:pPr>
        <w:pStyle w:val="BodyText"/>
        <w:tabs>
          <w:tab w:val="left" w:pos="540"/>
          <w:tab w:val="num" w:pos="2880"/>
        </w:tabs>
        <w:spacing w:after="0"/>
        <w:jc w:val="both"/>
      </w:pPr>
      <w:r w:rsidRPr="00D22507">
        <w:t>1.1.8. Šalių iš anksto sutarti minimalūs nuostoliai – tai Sutarties nustatyta arba Sutartyje nustatyta tvarka apskaičiuota ir neginčijama pinigų suma, kurią Teikėjas įsipareigoja sumokėti Pirkėjui, jeigu sutartiniai įsipareigojimai</w:t>
      </w:r>
      <w:r w:rsidRPr="00D22507" w:rsidDel="00432306">
        <w:t xml:space="preserve"> </w:t>
      </w:r>
      <w:r w:rsidRPr="00D22507">
        <w:t xml:space="preserve">neįvykdyta\i arba netinkamai įvykdyti. </w:t>
      </w:r>
    </w:p>
    <w:p w:rsidR="00AD7957" w:rsidRPr="00D22507" w:rsidRDefault="00AD7957" w:rsidP="00AD7957">
      <w:pPr>
        <w:pStyle w:val="BodyText"/>
        <w:tabs>
          <w:tab w:val="left" w:pos="540"/>
          <w:tab w:val="num" w:pos="2880"/>
        </w:tabs>
        <w:spacing w:after="0"/>
        <w:jc w:val="both"/>
      </w:pPr>
      <w:r w:rsidRPr="00D22507">
        <w:t xml:space="preserve">1.1.9. Kainodaros taisyklės – Sutartyje nustatyta kaina/įkainiai ar Sutarties kainos/įkainių apskaičiavimo bei kainos/įkainių koregavimo taisyklės. </w:t>
      </w:r>
    </w:p>
    <w:p w:rsidR="00AD7957" w:rsidRPr="00D22507" w:rsidRDefault="00AD7957" w:rsidP="00AD7957">
      <w:pPr>
        <w:pStyle w:val="BodyText"/>
        <w:tabs>
          <w:tab w:val="left" w:pos="540"/>
          <w:tab w:val="num" w:pos="2880"/>
        </w:tabs>
        <w:spacing w:after="0"/>
        <w:jc w:val="both"/>
      </w:pPr>
      <w:r w:rsidRPr="00D22507">
        <w:t>1.1.10. Prekės – paslaugų teikimui naudojamos, kartu su paslaugomis perkamos prekės arba prekės, kurios yra sukuriamos, teikiant paslaugas.</w:t>
      </w:r>
    </w:p>
    <w:p w:rsidR="00AD7957" w:rsidRPr="00D22507" w:rsidRDefault="00AD7957" w:rsidP="00AD7957">
      <w:pPr>
        <w:pStyle w:val="BodyText"/>
        <w:tabs>
          <w:tab w:val="left" w:pos="540"/>
          <w:tab w:val="num" w:pos="2880"/>
        </w:tabs>
        <w:spacing w:after="0"/>
        <w:jc w:val="both"/>
      </w:pPr>
      <w:r w:rsidRPr="00D22507">
        <w:t>1.1.11. Prekių siunta – tai vienu metu pristatomų prekių kiekis.</w:t>
      </w:r>
    </w:p>
    <w:p w:rsidR="00AD7957" w:rsidRPr="00D22507" w:rsidRDefault="00AD7957" w:rsidP="00AD7957">
      <w:pPr>
        <w:pStyle w:val="BodyText"/>
        <w:tabs>
          <w:tab w:val="left" w:pos="540"/>
          <w:tab w:val="num" w:pos="2880"/>
        </w:tabs>
        <w:spacing w:after="0"/>
        <w:jc w:val="both"/>
      </w:pPr>
      <w:r w:rsidRPr="00D22507">
        <w:t>1.1.12. Prekių partija – tai iš tos pačios medžiagos partijos pagamintų prekių siuntos.</w:t>
      </w:r>
    </w:p>
    <w:p w:rsidR="00AD7957" w:rsidRPr="00120A77" w:rsidRDefault="00AD7957" w:rsidP="00AD7957">
      <w:pPr>
        <w:pStyle w:val="BodyText"/>
        <w:tabs>
          <w:tab w:val="left" w:pos="540"/>
          <w:tab w:val="num" w:pos="2880"/>
        </w:tabs>
        <w:spacing w:after="0"/>
        <w:jc w:val="both"/>
        <w:rPr>
          <w:bCs/>
          <w:iCs/>
        </w:rPr>
      </w:pPr>
      <w:r w:rsidRPr="00D22507">
        <w:t>1.1.13. M</w:t>
      </w:r>
      <w:r w:rsidRPr="00D22507">
        <w:rPr>
          <w:bCs/>
        </w:rPr>
        <w:t xml:space="preserve">edžiagų partija – </w:t>
      </w:r>
      <w:r w:rsidRPr="00D22507">
        <w:rPr>
          <w:bCs/>
          <w:iCs/>
        </w:rPr>
        <w:t>tam tikras medžiagos kiekis, pagamintas iš tų pačių žaliavų, gautų iš to paties</w:t>
      </w:r>
      <w:r w:rsidRPr="00D22507">
        <w:t xml:space="preserve"> Teikėjo</w:t>
      </w:r>
      <w:r w:rsidRPr="00D22507">
        <w:rPr>
          <w:bCs/>
          <w:iCs/>
        </w:rPr>
        <w:t xml:space="preserve"> pagal tą pačią technologiją, tomis pačiomis sąlygomis. Nustatytos medžiagos partijos kokybę patvirtinančiu įrodymu laikomas atitikties</w:t>
      </w:r>
      <w:r w:rsidRPr="00120A77">
        <w:rPr>
          <w:bCs/>
          <w:iCs/>
        </w:rPr>
        <w:t xml:space="preserve"> įvertinimo pažymėjimas arba sertifikatas.</w:t>
      </w:r>
    </w:p>
    <w:p w:rsidR="00AD7957" w:rsidRPr="00120A77" w:rsidRDefault="00AD7957" w:rsidP="00AD7957">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rsidR="00AD7957" w:rsidRPr="00120A77" w:rsidRDefault="00AD7957" w:rsidP="00AD7957">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AD7957" w:rsidRPr="00120A77" w:rsidRDefault="00AD7957" w:rsidP="00AD7957">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AD7957" w:rsidRPr="00120A77" w:rsidRDefault="00AD7957" w:rsidP="00AD7957">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rsidR="00AD7957" w:rsidRPr="00120A77" w:rsidRDefault="00AD7957" w:rsidP="00AD7957">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AD7957" w:rsidRPr="00120A77" w:rsidRDefault="00AD7957" w:rsidP="00AD7957">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AD7957" w:rsidRPr="00120A77" w:rsidRDefault="00AD7957" w:rsidP="00AD7957">
      <w:pPr>
        <w:jc w:val="both"/>
        <w:rPr>
          <w:b/>
        </w:rPr>
      </w:pPr>
    </w:p>
    <w:p w:rsidR="00AD7957" w:rsidRPr="00120A77" w:rsidRDefault="00AD7957" w:rsidP="00AD7957">
      <w:pPr>
        <w:jc w:val="both"/>
        <w:rPr>
          <w:b/>
        </w:rPr>
      </w:pPr>
      <w:r w:rsidRPr="00120A77">
        <w:rPr>
          <w:b/>
        </w:rPr>
        <w:t>2. Sutarties kaina/</w:t>
      </w:r>
      <w:r>
        <w:rPr>
          <w:b/>
        </w:rPr>
        <w:t xml:space="preserve">paslaugų </w:t>
      </w:r>
      <w:r w:rsidRPr="00120A77">
        <w:rPr>
          <w:b/>
        </w:rPr>
        <w:t>įkainiai</w:t>
      </w:r>
      <w:r>
        <w:rPr>
          <w:b/>
        </w:rPr>
        <w:t>/kainodaros taisyklės</w:t>
      </w:r>
    </w:p>
    <w:p w:rsidR="00AD7957" w:rsidRPr="00D22507" w:rsidRDefault="00AD7957" w:rsidP="00AD7957">
      <w:pPr>
        <w:jc w:val="both"/>
      </w:pPr>
      <w:r w:rsidRPr="00120A77">
        <w:t xml:space="preserve">2.1. </w:t>
      </w:r>
      <w:r w:rsidRPr="00D22507">
        <w:t xml:space="preserve">Sutarties kaina/įkainiai - pinigų suma, kuri Sutartyje nustatyta tvarka ir terminais sumokama Teikėjui. Pirkėjas yra atsakingas Teikėjui už tinkamą Mokėtojo prievolės sumokėti Sutartyje nurodytą kainą įvykdymą. </w:t>
      </w:r>
    </w:p>
    <w:p w:rsidR="00AD7957" w:rsidRPr="00120A77" w:rsidRDefault="00AD7957" w:rsidP="00AD7957">
      <w:pPr>
        <w:jc w:val="both"/>
      </w:pPr>
      <w:r w:rsidRPr="00120A77">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rsidR="00AD7957" w:rsidRPr="00D22507" w:rsidRDefault="00AD7957" w:rsidP="00AD7957">
      <w:pPr>
        <w:jc w:val="both"/>
      </w:pPr>
      <w:r w:rsidRPr="00120A77">
        <w:t xml:space="preserve">2.3. Paslaugų įkainiai keičiami vadovaujantis Sutarties priede nustatytomis kainodaros taisyklėmis </w:t>
      </w:r>
      <w:r w:rsidRPr="00EF7207">
        <w:t>Perskaičiuot</w:t>
      </w:r>
      <w:r>
        <w:t>i</w:t>
      </w:r>
      <w:r w:rsidRPr="00EF7207">
        <w:t xml:space="preserve"> įkainiai </w:t>
      </w:r>
      <w:r w:rsidRPr="008E64FC">
        <w:t xml:space="preserve">įforminami raštišku Šalių susitarimu ir taikomi po tokio Šalių pasirašyto susitarimo </w:t>
      </w:r>
      <w:r w:rsidRPr="00D22507">
        <w:t xml:space="preserve">įsigaliojimo dienos </w:t>
      </w:r>
      <w:r w:rsidRPr="00D22507">
        <w:rPr>
          <w:i/>
        </w:rPr>
        <w:t>(jei spec. dalyje nurodyta, kad ši sąlyga taikoma)</w:t>
      </w:r>
      <w:r w:rsidRPr="00D22507">
        <w:t>.</w:t>
      </w:r>
    </w:p>
    <w:p w:rsidR="00AD7957" w:rsidRPr="00D22507" w:rsidRDefault="00AD7957" w:rsidP="00AD7957">
      <w:pPr>
        <w:widowControl w:val="0"/>
        <w:shd w:val="clear" w:color="auto" w:fill="FFFFFF"/>
        <w:jc w:val="both"/>
      </w:pPr>
      <w:r w:rsidRPr="00D22507">
        <w:t>2.4. Teikėjas į Sutarties kainą/paslaugų įkainius privalo įskaičiuoti visas su paslaugų teikimu susijusias išlaidas ir mokesčius, įskaitant, bet neapsiribojant:</w:t>
      </w:r>
    </w:p>
    <w:p w:rsidR="00AD7957" w:rsidRPr="00D22507" w:rsidRDefault="00AD7957" w:rsidP="00AD7957">
      <w:pPr>
        <w:widowControl w:val="0"/>
        <w:shd w:val="clear" w:color="auto" w:fill="FFFFFF"/>
        <w:jc w:val="both"/>
      </w:pPr>
      <w:r w:rsidRPr="00D22507">
        <w:t>2.4.1. logistikos (transportavimo) išlaidas;</w:t>
      </w:r>
    </w:p>
    <w:p w:rsidR="00AD7957" w:rsidRPr="00D22507" w:rsidRDefault="00AD7957" w:rsidP="00AD7957">
      <w:pPr>
        <w:widowControl w:val="0"/>
        <w:shd w:val="clear" w:color="auto" w:fill="FFFFFF"/>
        <w:jc w:val="both"/>
      </w:pPr>
      <w:r w:rsidRPr="00D22507">
        <w:t>2.4.2. pakavimo, pakrovimo, tranzito, iškrovimo, išpakavimo, tikrinimo, draudimo ir kitas su paslaugų teikimu susijusias išlaidas;</w:t>
      </w:r>
    </w:p>
    <w:p w:rsidR="00AD7957" w:rsidRPr="00D22507" w:rsidRDefault="00AD7957" w:rsidP="00AD7957">
      <w:pPr>
        <w:widowControl w:val="0"/>
        <w:shd w:val="clear" w:color="auto" w:fill="FFFFFF"/>
        <w:jc w:val="both"/>
      </w:pPr>
      <w:r w:rsidRPr="00D22507">
        <w:t>2.4.3. visas su dokumentų, kurių reikalauja Pirkėjas, rengimu ir pateikimu susijusias išlaidas;</w:t>
      </w:r>
    </w:p>
    <w:p w:rsidR="00AD7957" w:rsidRPr="00D22507" w:rsidRDefault="00AD7957" w:rsidP="00AD7957">
      <w:pPr>
        <w:widowControl w:val="0"/>
        <w:shd w:val="clear" w:color="auto" w:fill="FFFFFF"/>
        <w:jc w:val="both"/>
      </w:pPr>
      <w:r w:rsidRPr="00D22507">
        <w:t xml:space="preserve">2.4.4. visas išlaidas susijusias su paslaugų teikimui reikalingų priemonių, įrankių, įrangos, technikos įsigijimu ar nuoma, bei šiame punkte minimos įrangos, technikos priemonių eksploatacines išlaidas; </w:t>
      </w:r>
    </w:p>
    <w:p w:rsidR="00AD7957" w:rsidRPr="00D22507" w:rsidRDefault="00AD7957" w:rsidP="00AD7957">
      <w:pPr>
        <w:widowControl w:val="0"/>
        <w:shd w:val="clear" w:color="auto" w:fill="FFFFFF"/>
        <w:jc w:val="both"/>
      </w:pPr>
      <w:r w:rsidRPr="00D22507">
        <w:t>2.4.5. naudojimo ir priežiūros instrukcijų, numatytų Techninėje specifikacijoje, pateikimo išlaidas;</w:t>
      </w:r>
    </w:p>
    <w:p w:rsidR="00AD7957" w:rsidRPr="00D22507" w:rsidRDefault="00AD7957" w:rsidP="00AD7957">
      <w:pPr>
        <w:widowControl w:val="0"/>
        <w:shd w:val="clear" w:color="auto" w:fill="FFFFFF"/>
        <w:jc w:val="both"/>
      </w:pPr>
      <w:r w:rsidRPr="00D22507">
        <w:t>2.4.6. garantinio remonto išlaidas;</w:t>
      </w:r>
    </w:p>
    <w:p w:rsidR="00AD7957" w:rsidRPr="00D22507" w:rsidRDefault="00AD7957" w:rsidP="00AD7957">
      <w:pPr>
        <w:widowControl w:val="0"/>
        <w:shd w:val="clear" w:color="auto" w:fill="FFFFFF"/>
        <w:jc w:val="both"/>
      </w:pPr>
      <w:r w:rsidRPr="00D22507">
        <w:t>2.4.7. visas su darbinių pavyzdžių pagaminimu ir pateikimu Pirkėjui susijusias išlaidas;</w:t>
      </w:r>
    </w:p>
    <w:p w:rsidR="00AD7957" w:rsidRPr="00D22507" w:rsidRDefault="00AD7957" w:rsidP="00AD7957">
      <w:pPr>
        <w:widowControl w:val="0"/>
        <w:shd w:val="clear" w:color="auto" w:fill="FFFFFF"/>
        <w:jc w:val="both"/>
      </w:pPr>
      <w:r w:rsidRPr="00D22507">
        <w:t>2.4.8. visas su medžiaginių pavyzdžių (pagrindinių ir priedų), kurios naudojamos prekės gamyboje, pagaminimu ir pateikimu Pirkėjui susijusias išlaidas.</w:t>
      </w:r>
    </w:p>
    <w:p w:rsidR="00AD7957" w:rsidRPr="00D22507" w:rsidRDefault="00AD7957" w:rsidP="00AD7957">
      <w:pPr>
        <w:jc w:val="both"/>
      </w:pPr>
      <w:r w:rsidRPr="00D22507">
        <w:t>2.5. Užsienio valiutų kursų svyravimo, gamintojų kainų keitimo rizika tenka Teikėjui.</w:t>
      </w:r>
    </w:p>
    <w:p w:rsidR="00AD7957" w:rsidRPr="00D22507" w:rsidRDefault="00AD7957" w:rsidP="00AD7957">
      <w:pPr>
        <w:jc w:val="both"/>
      </w:pPr>
      <w:r w:rsidRPr="00D22507">
        <w:t>2.6. Su Sutarties specialiojoje dalyje nurodytu Subtiekėju (-ais) Pirkėjas ir Teikėjas gali sudaryti trišalę tiesioginio atsiskaitymo sutartį, kuria Šalių ir Subtiekėjo sutarta apimtimi ir sąlygomis Teikėjas perleidžia teisę Subtiekėjui reikalauti, kad jam būtų sumokėta sutarta Sutarties kainos dalis. Reikalavimo teisės perleidimas Subtiekėjui nesudarius tiesioginio atsiskaitymo Sutarties, negalioja.</w:t>
      </w:r>
    </w:p>
    <w:p w:rsidR="00AD7957" w:rsidRPr="00D22507" w:rsidRDefault="00AD7957" w:rsidP="00AD7957">
      <w:pPr>
        <w:jc w:val="both"/>
      </w:pPr>
      <w:r w:rsidRPr="00D22507">
        <w:t>2.7. Subtiekėjas, norėdamas, kad pagal sutartį būtų atsiskaityta tiesiogiai su juo raštu praneša Pirkėjui, kad pageidauja sudaryti tiesioginio atsiskaitymo sutartį. Kartu su prašymu sudaryti tiesioginio atsiskaitymo sutartį Subtiekėjas turi pateikti:</w:t>
      </w:r>
    </w:p>
    <w:p w:rsidR="00AD7957" w:rsidRPr="00D22507" w:rsidRDefault="00AD7957" w:rsidP="00AD7957">
      <w:pPr>
        <w:jc w:val="both"/>
      </w:pPr>
      <w:r w:rsidRPr="00D22507">
        <w:t xml:space="preserve">2.7.1. Pagrindines tiesioginio atsiskaitymo sutarties sąlygas nurodytas Sutarties bendrosios dalies 2.8 punkte. </w:t>
      </w:r>
    </w:p>
    <w:p w:rsidR="00AD7957" w:rsidRPr="00D22507" w:rsidRDefault="00AD7957" w:rsidP="00AD7957">
      <w:pPr>
        <w:jc w:val="both"/>
      </w:pPr>
      <w:r w:rsidRPr="00D22507">
        <w:t xml:space="preserve">2.7.2. Teikėjo patvirtinimą, kad jis sutinka Subtiekėjo siūlomomis sąlygomis sudaryti tiesioginio atsiskaitymo sutartį. </w:t>
      </w:r>
    </w:p>
    <w:p w:rsidR="00AD7957" w:rsidRPr="00D22507" w:rsidRDefault="00AD7957" w:rsidP="00AD7957">
      <w:pPr>
        <w:jc w:val="both"/>
      </w:pPr>
      <w:r w:rsidRPr="00D22507">
        <w:t>2.7.3. Dokumentus įrodančius, kad nėra Viešųjų pirkimų įstatymo 46 straipsnio 1 dalyje nurodytų pagrindų.</w:t>
      </w:r>
    </w:p>
    <w:p w:rsidR="00AD7957" w:rsidRPr="00D22507" w:rsidRDefault="00AD7957" w:rsidP="00AD7957">
      <w:pPr>
        <w:jc w:val="both"/>
      </w:pPr>
      <w:r w:rsidRPr="00D22507">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Teikėju ir pateikus šio suderinimo rašytinius įrodymus, Šalių ir Subtiekėjo pareiga informuoti apie rekvizitų pasikeitimus, mokėjimų vykdymo tvarka įvykus ginčui tarp Teikėjo ir Subtiekėjo, papildomas prievolių, užtikrinimas. </w:t>
      </w:r>
    </w:p>
    <w:p w:rsidR="00AD7957" w:rsidRPr="00D22507" w:rsidRDefault="00AD7957" w:rsidP="00AD7957">
      <w:pPr>
        <w:jc w:val="both"/>
      </w:pPr>
      <w:r w:rsidRPr="00D22507">
        <w:t xml:space="preserve">2.9. Tiesioginio atsiskaitymo sutartis turi būti sudaryta ne vėliau kaip iki dienos, nuo kurios atsiranda mokėjimo prievolė pagal Sutarties bendrosios dalies 4.1 punktą. </w:t>
      </w:r>
    </w:p>
    <w:p w:rsidR="00AD7957" w:rsidRPr="00D22507" w:rsidRDefault="00AD7957" w:rsidP="00AD7957">
      <w:pPr>
        <w:jc w:val="both"/>
      </w:pPr>
      <w:r w:rsidRPr="00D22507">
        <w:t>2.10. Tiesioginis atsiskaitymas su Subtiekėju neatleidžia Teikėjo nuo jo prisiimtų įsipareigojimų pagal sudarytą Pirkimo sutartį. Sutartyje numatytos Teikėjo teisės, pareigos ir kiti įsipareigojimai nesusiję su reikalavimo teise sumokėti Sutarties kainą perleidimu Subtiekėjui negali būti perduoti.</w:t>
      </w:r>
    </w:p>
    <w:p w:rsidR="00AD7957" w:rsidRPr="00D22507" w:rsidRDefault="00AD7957" w:rsidP="00AD7957">
      <w:pPr>
        <w:jc w:val="both"/>
      </w:pPr>
      <w:r w:rsidRPr="00D22507">
        <w:t>2.11. Pirkėjas turi teisę reikšti Subtiekėjui visus atsikirtimus, kuriuos jis turėjo teisę reikšti Teikėjui iki reikalavimo teisės perdavimo.</w:t>
      </w:r>
    </w:p>
    <w:p w:rsidR="00AD7957" w:rsidRPr="00D22507" w:rsidRDefault="00AD7957" w:rsidP="00AD7957">
      <w:pPr>
        <w:jc w:val="both"/>
      </w:pPr>
      <w:r w:rsidRPr="00D22507">
        <w:t xml:space="preserve">2.12. Kilus ginčui tarp Teikėjo ir Subtiekėjo dėl tiesioginio atsiskaitymo sutartyje numatytų atsiskaitymų ar jų tvarkos, visos mokėjimo prievolės vykdomos Teikėjui. Jei Subtiekėjo reikalavimas (sąskaita ar kitas dokumentas) yra nesuderintas su Teikėju, bus laikoma, kad tarp Teikėjo ir Subtiekėjo yra kilęs ginčas. </w:t>
      </w:r>
    </w:p>
    <w:p w:rsidR="00AD7957" w:rsidRDefault="00AD7957" w:rsidP="00AD7957">
      <w:pPr>
        <w:jc w:val="both"/>
      </w:pPr>
      <w: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AD7957" w:rsidRPr="00120A77" w:rsidRDefault="00AD7957" w:rsidP="00AD7957">
      <w:pPr>
        <w:jc w:val="both"/>
      </w:pPr>
    </w:p>
    <w:p w:rsidR="00AD7957" w:rsidRPr="00120A77" w:rsidRDefault="00AD7957" w:rsidP="00AD7957">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rsidR="00AD7957" w:rsidRPr="00D22507" w:rsidRDefault="00AD7957" w:rsidP="00AD7957">
      <w:pPr>
        <w:jc w:val="both"/>
      </w:pPr>
      <w:r w:rsidRPr="00120A77">
        <w:t xml:space="preserve">3.1. </w:t>
      </w:r>
      <w:r w:rsidRPr="00D22507">
        <w:t>Paslaugos teikiamos Sutarties specialiojoje dalyje (arba Sutarties priede (-uose)) numatytais terminais ir tvarka.</w:t>
      </w:r>
    </w:p>
    <w:p w:rsidR="00AD7957" w:rsidRPr="00D22507" w:rsidRDefault="00AD7957" w:rsidP="00AD7957">
      <w:pPr>
        <w:jc w:val="both"/>
      </w:pPr>
      <w:r w:rsidRPr="00D22507">
        <w:t>3.2. Paslaugas Teikėjas teikia savo rizika be papildomo apmokėjimo. Tinkamai suteiktos paslaugos perduodamos – priimamos Pirkėjui/Mokėtojui</w:t>
      </w:r>
      <w:r w:rsidRPr="00D22507">
        <w:rPr>
          <w:rStyle w:val="CommentReference"/>
        </w:rPr>
        <w:t xml:space="preserve"> </w:t>
      </w:r>
      <w:r w:rsidRPr="00D22507">
        <w:rPr>
          <w:rStyle w:val="CommentReference"/>
          <w:sz w:val="24"/>
          <w:szCs w:val="24"/>
        </w:rPr>
        <w:t xml:space="preserve">(Sutartyje numatytais atvejais – </w:t>
      </w:r>
      <w:r w:rsidRPr="00D22507">
        <w:t>Gavėjui) ir Teikėjui pasirašius dokumentą, patvirtinantį paslaugų perdavimą-priėmimą. Šis dokumentas pasirašomas tik tuo atveju, jeigu paslaugos suteiktos kokybiškai ir atitinka Sutartyje ir jos priede (-uose) joms</w:t>
      </w:r>
      <w:r w:rsidRPr="00D22507">
        <w:rPr>
          <w:i/>
        </w:rPr>
        <w:t xml:space="preserve"> </w:t>
      </w:r>
      <w:r w:rsidRPr="00D22507">
        <w:t>nustatytus reikalavimus. Mokėtojas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rsidR="00AD7957" w:rsidRPr="00D22507" w:rsidRDefault="00AD7957" w:rsidP="00AD7957">
      <w:pPr>
        <w:jc w:val="both"/>
      </w:pPr>
      <w:r w:rsidRPr="00D22507">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rsidR="00AD7957" w:rsidRPr="000C0FE3" w:rsidRDefault="00AD7957" w:rsidP="00AD7957">
      <w:pPr>
        <w:jc w:val="both"/>
      </w:pPr>
      <w:r w:rsidRPr="00D22507">
        <w:t>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w:t>
      </w:r>
      <w:r w:rsidRPr="006F4921">
        <w:t xml:space="preserve">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rsidR="00AD7957" w:rsidRPr="002C6D35" w:rsidRDefault="00AD7957" w:rsidP="00AD7957">
      <w:pPr>
        <w:rPr>
          <w:color w:val="0070C0"/>
          <w:sz w:val="20"/>
          <w:szCs w:val="20"/>
        </w:rPr>
      </w:pPr>
      <w:r w:rsidRPr="002C6D35">
        <w:rPr>
          <w:color w:val="0070C0"/>
          <w:sz w:val="20"/>
          <w:szCs w:val="20"/>
        </w:rPr>
        <w:t>Papildymas 3.4 p.: KA ministro įsakymas Nr. V-732 (2024-08-07)</w:t>
      </w:r>
    </w:p>
    <w:p w:rsidR="00AD7957" w:rsidRPr="00120A77" w:rsidRDefault="00AD7957" w:rsidP="00AD7957">
      <w:pPr>
        <w:jc w:val="both"/>
      </w:pPr>
    </w:p>
    <w:p w:rsidR="00AD7957" w:rsidRPr="00120A77" w:rsidRDefault="00AD7957" w:rsidP="00AD7957">
      <w:pPr>
        <w:jc w:val="both"/>
        <w:rPr>
          <w:b/>
        </w:rPr>
      </w:pPr>
      <w:r w:rsidRPr="00120A77">
        <w:rPr>
          <w:b/>
        </w:rPr>
        <w:t>4. Mokėjimo terminai ir sąlygos</w:t>
      </w:r>
    </w:p>
    <w:p w:rsidR="00AD7957" w:rsidRPr="00D22507" w:rsidRDefault="00AD7957" w:rsidP="00AD7957">
      <w:pPr>
        <w:jc w:val="both"/>
      </w:pPr>
      <w:r w:rsidRPr="00120A77">
        <w:t xml:space="preserve">4.1. </w:t>
      </w:r>
      <w:r w:rsidRPr="00D22507">
        <w:t>Teikėjui sumokama per 30 (trisdešimt) dienų nuo dokumento, patvirtinančio paslaugų perdavimą-priėmimą, pasirašymo</w:t>
      </w:r>
      <w:r w:rsidRPr="00D22507">
        <w:rPr>
          <w:i/>
        </w:rPr>
        <w:t xml:space="preserve"> </w:t>
      </w:r>
      <w:r w:rsidRPr="00D22507">
        <w:t>ir sąskaitos gavimo dienos (sąskaita faktūra turi būti pateikiama Mokėtojui remiantis Viešųjų pirkimų įstatymo 22 straipsnio 3 dalyje</w:t>
      </w:r>
      <w:r w:rsidRPr="00D22507">
        <w:rPr>
          <w:bCs/>
        </w:rPr>
        <w:t>/Viešųjų pirkimų, atliekamų gynybos ir saugumo srityje, įstatymo 12 straipsnio 10 dalyje</w:t>
      </w:r>
      <w:r w:rsidRPr="00D22507">
        <w:t xml:space="preserve"> numatytomis elektroninėmis priemonėmis) numatytomis elektroninėmis priemonėmis). Jei nustatomos kitokios apmokėjimo sąlygos, jos turi būti nustatytos Sutarties specialioje dalyje.</w:t>
      </w:r>
      <w:r w:rsidRPr="00D22507">
        <w:rPr>
          <w:color w:val="FF0000"/>
        </w:rPr>
        <w:t xml:space="preserve"> </w:t>
      </w:r>
      <w:r w:rsidRPr="00D22507">
        <w:rPr>
          <w:bCs/>
        </w:rPr>
        <w:t xml:space="preserve">Vėluojant </w:t>
      </w:r>
      <w:r w:rsidRPr="00D22507">
        <w:t>atsiskaityti šiame punkte numatytu terminu,</w:t>
      </w:r>
      <w:r w:rsidRPr="00D22507">
        <w:rPr>
          <w:bCs/>
        </w:rPr>
        <w:t xml:space="preserve"> Teikėjui </w:t>
      </w:r>
      <w:r w:rsidRPr="00D22507">
        <w:t>pareikalavus (ne vėliau kaip per 30 (trisdešimt) dienų nuo pareikalavimo gavimo), jam yra mokamos palūkanos pagal Lietuvos Respublikos mokėjimų, atliekamų pagal komercines sutartis, vėlavimo prevencijos įstatymą.</w:t>
      </w:r>
    </w:p>
    <w:p w:rsidR="00AD7957" w:rsidRDefault="00AD7957" w:rsidP="00AD7957">
      <w:pPr>
        <w:jc w:val="both"/>
      </w:pPr>
      <w:r w:rsidRPr="00D22507">
        <w:t>4.2. Jeigu bus mokamas Sutarties specialiojoje dalyje nurodyto dydžio avansas, Teikėjas įsipareigoja per 5 (penkias) darbo dienas nuo pranešimo gavimo dienos pateikti Mokėtojo sumokamo avanso sumai, avansinio apmokėjimo banko garantiją arba draudimo bendrovės laidavimo raštą (kuri/-is galiotų 2 (du) mėnesius ilgiau nei paslaugų suteikimo terminas) ir avansinio mokėjimo sąskaitą.</w:t>
      </w:r>
      <w:r w:rsidRPr="00D22507">
        <w:rPr>
          <w:color w:val="FF0000"/>
        </w:rPr>
        <w:t xml:space="preserve"> </w:t>
      </w:r>
      <w:r w:rsidRPr="00D22507">
        <w:t xml:space="preserve">Teikėjas taip pat turi pateikti patvirtinimą (apmokėjimą įrodantį dokumentą ar pan.) iš draudimo bendrovės, kad laidavimo raštas yra galiojantis </w:t>
      </w:r>
      <w:r w:rsidRPr="00D22507">
        <w:rPr>
          <w:i/>
        </w:rPr>
        <w:t>(jei spec. dalyje nurodyta, kad sąlyga dėl avanso</w:t>
      </w:r>
      <w:r w:rsidRPr="00FB1183">
        <w:rPr>
          <w:i/>
        </w:rPr>
        <w:t xml:space="preserve"> taikoma)</w:t>
      </w:r>
      <w:r>
        <w:rPr>
          <w:i/>
        </w:rPr>
        <w:t>.</w:t>
      </w:r>
    </w:p>
    <w:p w:rsidR="00AD7957" w:rsidRPr="00D22507" w:rsidRDefault="00AD7957" w:rsidP="00AD7957">
      <w:pPr>
        <w:pStyle w:val="NoSpacing"/>
        <w:jc w:val="both"/>
        <w:rPr>
          <w:lang w:val="lt-LT"/>
        </w:rPr>
      </w:pPr>
      <w:r>
        <w:rPr>
          <w:lang w:val="lt-LT"/>
        </w:rPr>
        <w:lastRenderedPageBreak/>
        <w:t xml:space="preserve">4.3. Avansinio </w:t>
      </w:r>
      <w:r w:rsidRPr="00D22507">
        <w:rPr>
          <w:lang w:val="lt-LT"/>
        </w:rPr>
        <w:t xml:space="preserve">mokėjimo banko garantijoje ar laidavimo rašte privalo būti įrašyta, kad garantas/laiduotojas neatšaukiamai ir besąlygiškai įsipareigoja per 14 (keturiolika) dienų nuo raštiško pranešimo, patvirtinančio Sutarties nutraukimą dėl Teikėjo kaltės, iš Pirkėjo gavimo, sumokėti Mokėtojui sumą, neviršijant laidavimo/garantijos sumos, pinigus pervedant į Mokėtojo sąskaitą. </w:t>
      </w:r>
    </w:p>
    <w:p w:rsidR="00AD7957" w:rsidRPr="00D22507" w:rsidRDefault="00AD7957" w:rsidP="00AD7957">
      <w:pPr>
        <w:pStyle w:val="NoSpacing"/>
        <w:jc w:val="both"/>
        <w:rPr>
          <w:lang w:val="lt-LT"/>
        </w:rPr>
      </w:pPr>
      <w:r w:rsidRPr="00D22507">
        <w:rPr>
          <w:lang w:val="lt-LT"/>
        </w:rPr>
        <w:t xml:space="preserve">4.4. </w:t>
      </w:r>
      <w:r w:rsidRPr="00D22507">
        <w:t>Avansinio mokėjimo</w:t>
      </w:r>
      <w:r w:rsidRPr="00D22507">
        <w:rPr>
          <w:szCs w:val="20"/>
        </w:rPr>
        <w:t xml:space="preserve"> </w:t>
      </w:r>
      <w:r w:rsidRPr="00D22507">
        <w:rPr>
          <w:lang w:val="lt-LT"/>
        </w:rPr>
        <w:t xml:space="preserve">banko garantijoje ar laidavimo rašte negali būti nurodyta, kad garantas ar laiduotojas atsako tik už tiesioginių nuostolių atlyginimą. Negali būti įrašytos nuostatos ar sąlygos, kurios įpareigotų Pirkėją ar Mokėtoją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rsidR="00AD7957" w:rsidRPr="00D22507" w:rsidRDefault="00AD7957" w:rsidP="00AD7957">
      <w:pPr>
        <w:jc w:val="both"/>
        <w:rPr>
          <w:szCs w:val="20"/>
        </w:rPr>
      </w:pPr>
      <w:r w:rsidRPr="00D22507">
        <w:rPr>
          <w:szCs w:val="20"/>
        </w:rPr>
        <w:t xml:space="preserve">4.5. </w:t>
      </w:r>
      <w:r w:rsidRPr="00D22507">
        <w:t>Avansinio apmokėjimo</w:t>
      </w:r>
      <w:r w:rsidRPr="00D22507">
        <w:rPr>
          <w:szCs w:val="20"/>
        </w:rPr>
        <w:t xml:space="preserve"> banko garantija arba draudimo bendrovės laidavimo raštas, neatitinkantys Sutarties bendrosios dalies 4.2-4.4. punktuose nustatytų reikalavimų, nebus priimami. Tokiu atveju bus laikoma, kad Teikėjas </w:t>
      </w:r>
      <w:r w:rsidRPr="00D22507">
        <w:t>avansinio apmokėjimo</w:t>
      </w:r>
      <w:r w:rsidRPr="00D22507">
        <w:rPr>
          <w:szCs w:val="20"/>
        </w:rPr>
        <w:t xml:space="preserve"> banko garantijos arba draudimo bendrovės laidavimo rašto Pirkėjui nepateikė ir bus atsiskaitoma pagal Sutarties bendrosios dalies 4.1 punktą.</w:t>
      </w:r>
    </w:p>
    <w:p w:rsidR="00AD7957" w:rsidRPr="00D22507" w:rsidRDefault="00AD7957" w:rsidP="00AD7957">
      <w:pPr>
        <w:jc w:val="both"/>
      </w:pPr>
      <w:r w:rsidRPr="00D22507">
        <w:t xml:space="preserve">4.6. Mokėtojas avansą sumoka per 10 (dešimt) dienų nuo avansinio apmokėjimo banko garantijos ar draudimo bendrovės laidavimo rašto ir avansinio mokėjimo sąskaitos gavimo </w:t>
      </w:r>
      <w:r w:rsidRPr="00D22507">
        <w:rPr>
          <w:i/>
        </w:rPr>
        <w:t xml:space="preserve"> </w:t>
      </w:r>
      <w:r w:rsidRPr="00D22507">
        <w:t>dienos.</w:t>
      </w:r>
    </w:p>
    <w:p w:rsidR="00AD7957" w:rsidRPr="00D22507" w:rsidRDefault="00AD7957" w:rsidP="00AD7957">
      <w:pPr>
        <w:jc w:val="both"/>
      </w:pPr>
      <w:r w:rsidRPr="00D22507">
        <w:t>4.7. Šalys turi teisę sudaryti papildomus susitarimus dėl avansinio apmokėjimo banko garantijoje arba draudimo bendrovės laidavimo rašte numatytos sumos sumažinimo Teikėjui tinkamai įvykdžius dalį įsipareigojimų.</w:t>
      </w:r>
    </w:p>
    <w:p w:rsidR="00AD7957" w:rsidRPr="00120A77" w:rsidRDefault="00AD7957" w:rsidP="00AD7957">
      <w:pPr>
        <w:jc w:val="both"/>
        <w:rPr>
          <w:b/>
        </w:rPr>
      </w:pPr>
      <w:r w:rsidRPr="00120A77">
        <w:rPr>
          <w:b/>
        </w:rPr>
        <w:t>5. Paslaugų kokybė</w:t>
      </w:r>
    </w:p>
    <w:p w:rsidR="00AD7957" w:rsidRPr="00D22507" w:rsidRDefault="00AD7957" w:rsidP="00AD7957">
      <w:pPr>
        <w:jc w:val="both"/>
      </w:pPr>
      <w:r w:rsidRPr="00120A77">
        <w:t xml:space="preserve">5.1. </w:t>
      </w:r>
      <w:r w:rsidRPr="00D22507">
        <w:t>Paslaugos turi atitikti Sutartyje ir jos priede (-uose)</w:t>
      </w:r>
      <w:r w:rsidRPr="00D22507">
        <w:rPr>
          <w:i/>
        </w:rPr>
        <w:t xml:space="preserve"> </w:t>
      </w:r>
      <w:r w:rsidRPr="00D22507">
        <w:t xml:space="preserve">nurodytus reikalavimus. </w:t>
      </w:r>
    </w:p>
    <w:p w:rsidR="00AD7957" w:rsidRPr="00D22507" w:rsidRDefault="00AD7957" w:rsidP="00AD7957">
      <w:pPr>
        <w:jc w:val="both"/>
        <w:rPr>
          <w:iCs/>
        </w:rPr>
      </w:pPr>
      <w:r w:rsidRPr="00D22507">
        <w:t xml:space="preserve">5.2. </w:t>
      </w:r>
      <w:r w:rsidRPr="00D22507">
        <w:rPr>
          <w:iCs/>
        </w:rPr>
        <w:t xml:space="preserve">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w:t>
      </w:r>
      <w:r w:rsidRPr="00D22507">
        <w:t>o Teikėjui taikoma sutartinė atsakomybė</w:t>
      </w:r>
      <w:r w:rsidRPr="00D22507">
        <w:rPr>
          <w:iCs/>
        </w:rPr>
        <w:t>.</w:t>
      </w:r>
    </w:p>
    <w:p w:rsidR="00AD7957" w:rsidRPr="00D22507" w:rsidRDefault="00AD7957" w:rsidP="00AD7957">
      <w:pPr>
        <w:jc w:val="both"/>
      </w:pPr>
      <w:r w:rsidRPr="00D22507">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AD7957" w:rsidRPr="00D22507" w:rsidRDefault="00AD7957" w:rsidP="00AD7957">
      <w:pPr>
        <w:jc w:val="both"/>
      </w:pPr>
      <w:r w:rsidRPr="00D22507">
        <w:t xml:space="preserve">5.4. </w:t>
      </w:r>
      <w:r w:rsidRPr="00D22507">
        <w:rPr>
          <w:iCs/>
        </w:rPr>
        <w:t>Teikėjas įsipareigoja leisti Pirkėjo atstovui vykdyti paslaugų teikimo kokybės kontrolę gamybos eigoje, tikrinti pagalbines medžiagas bei žaliavas, jų pirminius įsigijimo dokumentus</w:t>
      </w:r>
      <w:r w:rsidRPr="00D22507">
        <w:t>.</w:t>
      </w:r>
    </w:p>
    <w:p w:rsidR="00AD7957" w:rsidRPr="00120A77" w:rsidRDefault="00AD7957" w:rsidP="00AD7957">
      <w:pPr>
        <w:jc w:val="both"/>
        <w:rPr>
          <w:iCs/>
        </w:rPr>
      </w:pPr>
      <w:r w:rsidRPr="00D22507">
        <w:t>5.5. Prekių, kurios yra paslaugų teikimo rezultatas, priėmimo metu pastebėjus jų neatitikimą Sutartyje ir jos priede (-uose)</w:t>
      </w:r>
      <w:r w:rsidRPr="00D22507">
        <w:rPr>
          <w:i/>
        </w:rPr>
        <w:t xml:space="preserve"> </w:t>
      </w:r>
      <w:r w:rsidRPr="00D22507">
        <w:t xml:space="preserve">nustatytiems reikalavimams, Mokėtojas ar Gavėjas apie tai informuoja Pirkėją. </w:t>
      </w:r>
      <w:r w:rsidRPr="00D22507">
        <w:rPr>
          <w:iCs/>
        </w:rPr>
        <w:t>Pirkėjui patikrinus informaciją ir nustačius, kad prekėms Sutartyje ir jos prieduose keliami reikalavimai yra pažeisti, yra</w:t>
      </w:r>
      <w:r w:rsidRPr="00D22507">
        <w:t xml:space="preserve"> kviečiami Teikėjo atstovai, kuriems dalyvaujant surašomas aktas, kuriuo prekės nepriimamos, o Teikėjui taikoma sutartinė atsakomybė (šiuo atveju sutartinė atsakomybė taikoma, jeigu prekių pristatymo terminas</w:t>
      </w:r>
      <w:r w:rsidRPr="00120A77">
        <w:t xml:space="preserve"> jau pasibaigęs) (</w:t>
      </w:r>
      <w:r w:rsidRPr="00120A77">
        <w:rPr>
          <w:i/>
        </w:rPr>
        <w:t>taikoma, jeigu vykdant paslaugų sutartį perduodamos/parduodamos prekės tiesiogiai susijusios su sutarties objektu).</w:t>
      </w:r>
    </w:p>
    <w:p w:rsidR="00AD7957" w:rsidRPr="00120A77" w:rsidRDefault="00AD7957" w:rsidP="00AD7957">
      <w:pPr>
        <w:jc w:val="both"/>
        <w:rPr>
          <w:b/>
        </w:rPr>
      </w:pPr>
    </w:p>
    <w:p w:rsidR="00AD7957" w:rsidRPr="00120A77" w:rsidRDefault="00AD7957" w:rsidP="00AD7957">
      <w:pPr>
        <w:jc w:val="both"/>
      </w:pPr>
      <w:r w:rsidRPr="00120A77">
        <w:rPr>
          <w:b/>
        </w:rPr>
        <w:t>6. Kokybės garantija</w:t>
      </w:r>
      <w:r w:rsidRPr="00120A77">
        <w:rPr>
          <w:rStyle w:val="FootnoteReference"/>
          <w:b/>
        </w:rPr>
        <w:footnoteReference w:id="1"/>
      </w:r>
      <w:r w:rsidRPr="00120A77">
        <w:rPr>
          <w:b/>
        </w:rPr>
        <w:t xml:space="preserve"> </w:t>
      </w:r>
    </w:p>
    <w:p w:rsidR="00AD7957" w:rsidRPr="00120A77" w:rsidRDefault="00AD7957" w:rsidP="00AD7957">
      <w:pPr>
        <w:jc w:val="both"/>
      </w:pPr>
      <w:r w:rsidRPr="00120A77">
        <w:t>6.1. Kokybės garantijos terminas nurodomas Sutarties specialiojoje dalyje (arba Sutarties priede).</w:t>
      </w:r>
    </w:p>
    <w:p w:rsidR="00AD7957" w:rsidRPr="00120A77" w:rsidRDefault="00AD7957" w:rsidP="00AD7957">
      <w:pPr>
        <w:jc w:val="both"/>
      </w:pPr>
      <w:r w:rsidRPr="00120A77">
        <w:t xml:space="preserve">6.2. Kokybės garantijos termino </w:t>
      </w:r>
      <w:r w:rsidRPr="00AD7957">
        <w:t>metu Teikėjas privalo ne vėliau kaip per Sutarties specialiojoje dalyje nustatytą terminą savo sąskaita vietoj prekės su trūkumais pateikti kitą lygiavertę prekę (prekė neprivalo būti identiška pagal sutartį gaunamai prekei, tačiau</w:t>
      </w:r>
      <w:r>
        <w:t xml:space="preserve"> turi galėti vykdyti funkcijas</w:t>
      </w:r>
      <w:r w:rsidRPr="00690AB0">
        <w:t>,</w:t>
      </w:r>
      <w:r>
        <w:t xml:space="preserve"> kurių vykdymui skirta pagal Sutartį gaunama prekė)</w:t>
      </w:r>
      <w:r w:rsidRPr="00615ED2">
        <w:t>, kuria būtų galima naudotis prekės įsigytos pagal šią Sutartį trūkumų 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rsidR="00AD7957" w:rsidRPr="00AD7957" w:rsidRDefault="00AD7957" w:rsidP="00AD7957">
      <w:pPr>
        <w:jc w:val="both"/>
      </w:pPr>
      <w:r w:rsidRPr="00120A77">
        <w:lastRenderedPageBreak/>
        <w:t xml:space="preserve">6.3. Kokybės garantijos </w:t>
      </w:r>
      <w:r w:rsidRPr="00AD7957">
        <w:t>termino metu Teikėjas privalo ne vėliau kaip per Sutarties specialiojoje dalyje nustatytą terminą savo sąskaita pašalinti prekių trūkumus arba, nepavykus jų pašalinti, prekę su trūkumais savo sąskaita pakeisti nauja, atitinkančia šioje Sutartyje ir jos priede (-uose)</w:t>
      </w:r>
      <w:r w:rsidRPr="00AD7957">
        <w:rPr>
          <w:i/>
        </w:rPr>
        <w:t xml:space="preserve"> </w:t>
      </w:r>
      <w:r w:rsidRPr="00AD7957">
        <w:t xml:space="preserve">nustatytus reikalavimus </w:t>
      </w:r>
      <w:r w:rsidRPr="00AD7957">
        <w:rPr>
          <w:i/>
        </w:rPr>
        <w:t>(jei spec. dalyje nurodyta, kad ši sąlyga taikoma)</w:t>
      </w:r>
      <w:r w:rsidRPr="00AD7957">
        <w:t>.</w:t>
      </w:r>
    </w:p>
    <w:p w:rsidR="00AD7957" w:rsidRPr="00AD7957" w:rsidRDefault="00AD7957" w:rsidP="00AD7957">
      <w:pPr>
        <w:jc w:val="both"/>
      </w:pPr>
      <w:r w:rsidRPr="00AD7957">
        <w:t>6.4. Apie kokybės garantijos termino metu pastebėtus prekių trūkumus Mokėtojas arba Gavėjas informuoja Pirkėją. Pirkėjas remdamasis Mokėtojo ar Gavėjo pateikta informacija turi teisę pareikšti pretenziją dėl kokybės. Pretenziją galima viso kokybės garantijos termino galiojimo metu.</w:t>
      </w:r>
    </w:p>
    <w:p w:rsidR="00AD7957" w:rsidRPr="00AD7957" w:rsidRDefault="00AD7957" w:rsidP="00AD7957">
      <w:pPr>
        <w:jc w:val="both"/>
      </w:pPr>
      <w:r w:rsidRPr="00AD7957">
        <w:t>6.5. Teikėjo pašalintų prekių trūkumų kokybės garantijos terminas skaičiuojamas nuo dokumento, patvirtinančio prekių su pašalintais trūkumais perdavimą-priėmimą, pasirašymo dienos.</w:t>
      </w:r>
    </w:p>
    <w:p w:rsidR="00AD7957" w:rsidRPr="00AD7957" w:rsidRDefault="00AD7957" w:rsidP="00AD7957">
      <w:pPr>
        <w:jc w:val="both"/>
      </w:pPr>
      <w:r w:rsidRPr="00AD7957">
        <w:t>6.6. Jeigu prekė pakeičiama nauja, jai suteikiamas toks pat Sutarties specialiojoje dalyje nurodytas kokybės garantijos terminas, kuris skaičiuojamas nuo dokumento, patvirtinančio naujų prekių perdavimą-priėmimą, pasirašymo dienos.</w:t>
      </w:r>
    </w:p>
    <w:p w:rsidR="00AD7957" w:rsidRPr="00AD7957" w:rsidRDefault="00AD7957" w:rsidP="00AD7957">
      <w:pPr>
        <w:jc w:val="both"/>
      </w:pPr>
      <w:r w:rsidRPr="00AD7957">
        <w:t>6.7. Sutarties specialiojoje dalyje (arba Sutarties priede) nurodyta garantija netaikoma, jeigu Teikėjas įrodys, kad prekių trūkumai atsirado dėl neteisingo ar netinkamo Pirkėjo elgesio arba trečiųjų asmenų veiklos, arba nenugalimos jėgos.</w:t>
      </w:r>
    </w:p>
    <w:p w:rsidR="00AD7957" w:rsidRPr="00120A77" w:rsidRDefault="00AD7957" w:rsidP="00AD7957">
      <w:pPr>
        <w:jc w:val="both"/>
      </w:pPr>
    </w:p>
    <w:p w:rsidR="00AD7957" w:rsidRPr="00120A77" w:rsidRDefault="00AD7957" w:rsidP="00AD7957">
      <w:pPr>
        <w:jc w:val="both"/>
        <w:rPr>
          <w:b/>
        </w:rPr>
      </w:pPr>
      <w:r w:rsidRPr="00120A77">
        <w:rPr>
          <w:b/>
        </w:rPr>
        <w:t xml:space="preserve">7. Nenugalimos jėgos </w:t>
      </w:r>
      <w:r w:rsidRPr="00120A77">
        <w:rPr>
          <w:b/>
          <w:i/>
        </w:rPr>
        <w:t>(force majeure)</w:t>
      </w:r>
      <w:r w:rsidRPr="00120A77">
        <w:rPr>
          <w:b/>
        </w:rPr>
        <w:t xml:space="preserve"> aplinkybės.</w:t>
      </w:r>
    </w:p>
    <w:p w:rsidR="00AD7957" w:rsidRPr="00EF7207" w:rsidRDefault="00AD7957" w:rsidP="00AD7957">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AD7957" w:rsidRPr="00EF7207" w:rsidRDefault="00AD7957" w:rsidP="00AD7957">
      <w:pPr>
        <w:jc w:val="both"/>
      </w:pPr>
      <w:r w:rsidRPr="00EF7207">
        <w:t xml:space="preserve">7.2. </w:t>
      </w:r>
      <w:r w:rsidRPr="00C00CE1">
        <w:t>Šalis, prašanti ją atleisti nuo atsakomybės, privalo pranešti kit</w:t>
      </w:r>
      <w:r>
        <w:t xml:space="preserve">ai </w:t>
      </w:r>
      <w:r w:rsidRPr="00C00CE1">
        <w:t>Šali</w:t>
      </w:r>
      <w:r>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rsidR="00AD7957" w:rsidRDefault="00AD7957" w:rsidP="00AD7957">
      <w:pPr>
        <w:pStyle w:val="BodyTextIndent2"/>
        <w:ind w:left="0" w:firstLine="0"/>
        <w:jc w:val="both"/>
        <w:rPr>
          <w:b/>
          <w:i w:val="0"/>
          <w:color w:val="auto"/>
          <w:sz w:val="24"/>
          <w:szCs w:val="24"/>
          <w:lang w:val="lt-LT"/>
        </w:rPr>
      </w:pPr>
    </w:p>
    <w:p w:rsidR="00AD7957" w:rsidRPr="00120A77" w:rsidRDefault="00AD7957" w:rsidP="00AD7957">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AD7957" w:rsidRPr="00AD7957" w:rsidRDefault="00AD7957" w:rsidP="00AD7957">
      <w:pPr>
        <w:jc w:val="both"/>
      </w:pPr>
      <w:r w:rsidRPr="00120A77">
        <w:t xml:space="preserve">8.1. Per 5 (penkias) dienas po Sutarties </w:t>
      </w:r>
      <w:r w:rsidRPr="00AD7957">
        <w:t xml:space="preserve">įsigaliojimo </w:t>
      </w:r>
      <w:r w:rsidRPr="00AD7957">
        <w:rPr>
          <w:bCs/>
        </w:rPr>
        <w:t>Teikėjas</w:t>
      </w:r>
      <w:r w:rsidRPr="00AD7957">
        <w:t xml:space="preserve"> privalo pateikti Pirkėjui 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AD7957">
        <w:rPr>
          <w:bCs/>
        </w:rPr>
        <w:t>Teikėjas</w:t>
      </w:r>
      <w:r w:rsidRPr="00AD7957">
        <w:t xml:space="preserve"> turi pateikti užpildytas ir pasirašytas formas elektroniniu pavidalu arba popierines jų kopijas </w:t>
      </w:r>
      <w:r w:rsidRPr="00AD7957">
        <w:rPr>
          <w:i/>
        </w:rPr>
        <w:t>(jei spec. dalyje nurodyta, kad ši sąlyga taikoma)</w:t>
      </w:r>
      <w:r w:rsidRPr="00AD7957">
        <w:t>.</w:t>
      </w:r>
    </w:p>
    <w:p w:rsidR="00AD7957" w:rsidRPr="00AD7957" w:rsidRDefault="00AD7957" w:rsidP="00AD7957">
      <w:pPr>
        <w:pStyle w:val="BodyTextIndent2"/>
        <w:ind w:left="0" w:firstLine="0"/>
        <w:jc w:val="both"/>
        <w:rPr>
          <w:i w:val="0"/>
          <w:iCs/>
          <w:color w:val="auto"/>
          <w:sz w:val="24"/>
          <w:szCs w:val="24"/>
          <w:lang w:val="lt-LT"/>
        </w:rPr>
      </w:pPr>
      <w:r w:rsidRPr="00AD7957">
        <w:rPr>
          <w:i w:val="0"/>
          <w:iCs/>
          <w:color w:val="auto"/>
          <w:sz w:val="24"/>
          <w:szCs w:val="24"/>
          <w:lang w:val="lt-LT"/>
        </w:rPr>
        <w:t xml:space="preserve">8.2. </w:t>
      </w:r>
      <w:r w:rsidRPr="00AD7957">
        <w:rPr>
          <w:bCs/>
          <w:i w:val="0"/>
          <w:color w:val="auto"/>
          <w:sz w:val="24"/>
          <w:szCs w:val="24"/>
          <w:lang w:val="lt-LT"/>
        </w:rPr>
        <w:t>Pirkėjui</w:t>
      </w:r>
      <w:r w:rsidRPr="00AD7957">
        <w:rPr>
          <w:i w:val="0"/>
          <w:color w:val="auto"/>
          <w:sz w:val="24"/>
          <w:szCs w:val="24"/>
          <w:lang w:val="lt-LT"/>
        </w:rPr>
        <w:t xml:space="preserve"> pareikalavus, </w:t>
      </w:r>
      <w:r w:rsidRPr="00AD7957">
        <w:rPr>
          <w:bCs/>
          <w:i w:val="0"/>
          <w:color w:val="auto"/>
          <w:sz w:val="24"/>
          <w:szCs w:val="24"/>
          <w:lang w:val="lt-LT"/>
        </w:rPr>
        <w:t>Teikėjas</w:t>
      </w:r>
      <w:r w:rsidRPr="00AD795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AD7957" w:rsidRPr="00120A77" w:rsidRDefault="00AD7957" w:rsidP="00AD7957">
      <w:pPr>
        <w:jc w:val="both"/>
      </w:pPr>
    </w:p>
    <w:p w:rsidR="00AD7957" w:rsidRPr="00120A77" w:rsidRDefault="00AD7957" w:rsidP="00AD7957">
      <w:pPr>
        <w:jc w:val="both"/>
        <w:rPr>
          <w:b/>
        </w:rPr>
      </w:pPr>
      <w:r w:rsidRPr="00120A77">
        <w:rPr>
          <w:b/>
        </w:rPr>
        <w:t>9. Sutarties nutraukimas</w:t>
      </w:r>
    </w:p>
    <w:p w:rsidR="00AD7957" w:rsidRPr="00120A77" w:rsidRDefault="00AD7957" w:rsidP="00AD7957">
      <w:pPr>
        <w:jc w:val="both"/>
      </w:pPr>
      <w:r w:rsidRPr="00120A77">
        <w:t>9.1. Ši Sutartis gali būti nutraukta:</w:t>
      </w:r>
    </w:p>
    <w:p w:rsidR="00AD7957" w:rsidRPr="00120A77" w:rsidRDefault="00AD7957" w:rsidP="00AD7957">
      <w:pPr>
        <w:jc w:val="both"/>
      </w:pPr>
      <w:r w:rsidRPr="00120A77">
        <w:t xml:space="preserve">9.1.1. raštišku </w:t>
      </w:r>
      <w:r w:rsidRPr="00120A77">
        <w:rPr>
          <w:bCs/>
        </w:rPr>
        <w:t>Šalių</w:t>
      </w:r>
      <w:r w:rsidRPr="00120A77">
        <w:t xml:space="preserve"> susitarimu; </w:t>
      </w:r>
    </w:p>
    <w:p w:rsidR="00AD7957" w:rsidRPr="00AD7957" w:rsidRDefault="00AD7957" w:rsidP="00AD7957">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xml:space="preserve">) ir abiem Šalims nesudarius susitarimų dėl šios Sutarties pakeitimo, </w:t>
      </w:r>
      <w:r w:rsidRPr="00AD7957">
        <w:lastRenderedPageBreak/>
        <w:t>leidžiančių Šalims toliau vykdyti savo įsipareigojimus,</w:t>
      </w:r>
      <w:r w:rsidRPr="00AD7957">
        <w:rPr>
          <w:color w:val="FF0000"/>
        </w:rPr>
        <w:t xml:space="preserve"> </w:t>
      </w:r>
      <w:r w:rsidRPr="00AD7957">
        <w:t>kiekviena Sutarties šalis gali vienašališkai nutraukti Sutartį, pranešant apie tai kitai Sutarties šaliai raštu ne vėliau kaip prieš 7 (septynias) dienas.</w:t>
      </w:r>
    </w:p>
    <w:p w:rsidR="00AD7957" w:rsidRPr="00AD7957" w:rsidRDefault="00AD7957" w:rsidP="00AD7957">
      <w:pPr>
        <w:jc w:val="both"/>
      </w:pPr>
      <w:r w:rsidRPr="00AD7957">
        <w:t xml:space="preserve">9.2. </w:t>
      </w:r>
      <w:r w:rsidRPr="00AD7957">
        <w:rPr>
          <w:bCs/>
        </w:rPr>
        <w:t xml:space="preserve">Pirkėjas, ne vėliau kaip </w:t>
      </w:r>
      <w:r w:rsidRPr="00AD7957">
        <w:t>prieš 7 (septynias) dienas</w:t>
      </w:r>
      <w:r w:rsidRPr="00AD7957">
        <w:rPr>
          <w:i/>
        </w:rPr>
        <w:t xml:space="preserve"> (jeigu Sutarties specialiojoje dalyje nenurodytas kitas terminas</w:t>
      </w:r>
      <w:r w:rsidRPr="00AD7957">
        <w:t xml:space="preserve">) raštu informavęs </w:t>
      </w:r>
      <w:r w:rsidRPr="00AD7957">
        <w:rPr>
          <w:bCs/>
        </w:rPr>
        <w:t>Teikėją turi teisę</w:t>
      </w:r>
      <w:r w:rsidRPr="00AD7957">
        <w:t xml:space="preserve"> vienašališkai nutraukti Sutartį dėl esminio Sutarties pažeidimo. Esminiu Sutarties pažeidimu laikoma, jeigu:</w:t>
      </w:r>
    </w:p>
    <w:p w:rsidR="00AD7957" w:rsidRPr="00AD7957" w:rsidRDefault="00AD7957" w:rsidP="00AD7957">
      <w:pPr>
        <w:jc w:val="both"/>
      </w:pPr>
      <w:r w:rsidRPr="00AD7957">
        <w:t xml:space="preserve">9.2.1. Teikėjas nepradeda teikti </w:t>
      </w:r>
      <w:r w:rsidRPr="00AD7957">
        <w:rPr>
          <w:iCs/>
        </w:rPr>
        <w:t>paslaugų</w:t>
      </w:r>
      <w:r w:rsidRPr="00AD7957">
        <w:t xml:space="preserve"> Sutarties specialioje dalyje nurodytu terminu; </w:t>
      </w:r>
    </w:p>
    <w:p w:rsidR="00AD7957" w:rsidRPr="00AD7957" w:rsidRDefault="00AD7957" w:rsidP="00AD7957">
      <w:pPr>
        <w:jc w:val="both"/>
      </w:pPr>
      <w:r w:rsidRPr="00AD7957">
        <w:t xml:space="preserve">9.2.2. Teikėjas vėluoja teikti (arba informuoja, kad neteiks) </w:t>
      </w:r>
      <w:r w:rsidRPr="00AD7957">
        <w:rPr>
          <w:iCs/>
        </w:rPr>
        <w:t>paslaugas</w:t>
      </w:r>
      <w:r w:rsidRPr="00AD7957">
        <w:t xml:space="preserve"> Sutarties specialioje dalyje nurodytu terminu/ais;</w:t>
      </w:r>
    </w:p>
    <w:p w:rsidR="00AD7957" w:rsidRPr="00AD7957" w:rsidRDefault="00AD7957" w:rsidP="00AD7957">
      <w:pPr>
        <w:jc w:val="both"/>
      </w:pPr>
      <w:r w:rsidRPr="00AD7957">
        <w:t>9.2.3. Teikėjas didina paslaugų kainas/įkainius, išskyrus Sutarties bendrosios dalies 2.2 punkte numatytą atvejį;</w:t>
      </w:r>
    </w:p>
    <w:p w:rsidR="00AD7957" w:rsidRPr="00AD7957" w:rsidRDefault="00AD7957" w:rsidP="00AD7957">
      <w:pPr>
        <w:jc w:val="both"/>
      </w:pPr>
      <w:r w:rsidRPr="00AD7957">
        <w:t>9.2.4. Teikėjas nevykdo arba netinkamai vykdo Sutarties bendrosios dalies 6 punkte numatytus garantinius įsipareigojimus;</w:t>
      </w:r>
    </w:p>
    <w:p w:rsidR="00AD7957" w:rsidRPr="00AD7957" w:rsidRDefault="00AD7957" w:rsidP="00AD7957">
      <w:pPr>
        <w:jc w:val="both"/>
      </w:pPr>
      <w:r w:rsidRPr="00AD7957">
        <w:t>9.2.5. Teikėjas nevykdo Sutarties bendrosios dalies 12.4 punkte numatyto įsipareigojimo (</w:t>
      </w:r>
      <w:r w:rsidRPr="00AD7957">
        <w:rPr>
          <w:i/>
        </w:rPr>
        <w:t>jeigu sutarties vykdymas bus užtikrintas laidavimu arba banko garantija</w:t>
      </w:r>
      <w:r w:rsidRPr="00AD7957">
        <w:t>);</w:t>
      </w:r>
    </w:p>
    <w:p w:rsidR="00AD7957" w:rsidRPr="00AD7957" w:rsidRDefault="00AD7957" w:rsidP="00AD7957">
      <w:pPr>
        <w:jc w:val="both"/>
      </w:pPr>
      <w:r w:rsidRPr="00AD7957">
        <w:t>9.2.6. Teikėjo suteiktos paslaugos neatitinka Sutartyje ir jos priede (-uose)</w:t>
      </w:r>
      <w:r w:rsidRPr="00AD7957">
        <w:rPr>
          <w:i/>
        </w:rPr>
        <w:t xml:space="preserve"> </w:t>
      </w:r>
      <w:r w:rsidRPr="00AD7957">
        <w:t xml:space="preserve">nustatytų reikalavimų ir Teikėjas Sutarties specialiojoje dalyje nustatyta tvarka nepašalina suteiktų paslaugų trūkumų; </w:t>
      </w:r>
    </w:p>
    <w:p w:rsidR="00AD7957" w:rsidRPr="00AD7957" w:rsidRDefault="00AD7957" w:rsidP="00AD7957">
      <w:pPr>
        <w:jc w:val="both"/>
      </w:pPr>
      <w:r w:rsidRPr="00AD7957">
        <w:t>9.2.7. Teikėjas nustatytu laiku nepateikia avansinio apmokėjimo banko garantijos, kuri galiotų ne mažiau kaip nurodyta Sutarties bendrosios dalies 4.2. punkte (</w:t>
      </w:r>
      <w:r w:rsidRPr="00AD7957">
        <w:rPr>
          <w:i/>
        </w:rPr>
        <w:t>jeigu pagal sutarties sąlygas numatytas avanso mokėjimas</w:t>
      </w:r>
      <w:r w:rsidRPr="00AD7957">
        <w:t>);</w:t>
      </w:r>
    </w:p>
    <w:p w:rsidR="00AD7957" w:rsidRPr="00AD7957" w:rsidRDefault="00AD7957" w:rsidP="00AD7957">
      <w:pPr>
        <w:autoSpaceDE w:val="0"/>
        <w:autoSpaceDN w:val="0"/>
        <w:adjustRightInd w:val="0"/>
        <w:jc w:val="both"/>
        <w:rPr>
          <w:szCs w:val="22"/>
          <w:lang w:eastAsia="en-US"/>
        </w:rPr>
      </w:pPr>
      <w:r w:rsidRPr="00AD7957">
        <w:rPr>
          <w:lang w:eastAsia="en-US"/>
        </w:rPr>
        <w:t>9.2.8.</w:t>
      </w:r>
      <w:r w:rsidRPr="00AD7957">
        <w:rPr>
          <w:szCs w:val="22"/>
          <w:lang w:eastAsia="en-US"/>
        </w:rPr>
        <w:t xml:space="preserve"> Sutarties galiojimo laikotarpiu Teikėjas yra įtraukiamas į Nepatikimų tiekėjų ar Melagingą informaciją pateikusių tiekėjų sąrašus;</w:t>
      </w:r>
    </w:p>
    <w:p w:rsidR="00AD7957" w:rsidRPr="00AD7957" w:rsidRDefault="00AD7957" w:rsidP="00AD7957">
      <w:pPr>
        <w:autoSpaceDE w:val="0"/>
        <w:autoSpaceDN w:val="0"/>
        <w:adjustRightInd w:val="0"/>
        <w:jc w:val="both"/>
      </w:pPr>
      <w:r w:rsidRPr="00AD7957">
        <w:rPr>
          <w:lang w:eastAsia="en-US"/>
        </w:rPr>
        <w:t xml:space="preserve">9.2.9. Paaiškėjus, kad </w:t>
      </w:r>
      <w:r w:rsidRPr="00AD7957">
        <w:rPr>
          <w:szCs w:val="22"/>
          <w:lang w:eastAsia="en-US"/>
        </w:rPr>
        <w:t>Teikėjas</w:t>
      </w:r>
      <w:r w:rsidRPr="00AD7957">
        <w:rPr>
          <w:lang w:eastAsia="en-US"/>
        </w:rPr>
        <w:t xml:space="preserve"> </w:t>
      </w:r>
      <w:r w:rsidRPr="00AD7957">
        <w:t>nėra patikimas ir kelia pavojų nacionaliniam saugumui;</w:t>
      </w:r>
    </w:p>
    <w:p w:rsidR="00AD7957" w:rsidRPr="00AD7957" w:rsidRDefault="00AD7957" w:rsidP="00AD7957">
      <w:pPr>
        <w:jc w:val="both"/>
      </w:pPr>
      <w:r w:rsidRPr="00AD7957">
        <w:t>9.2.10. Sutarties vykdymo metu paaiškėja Viešųjų pirkimų įstatymo 46 straipsnio 1 dalyje/Viešųjų pirkimų, atliekamų gynybos ir saugumo srityje, įstatymo 34 straipsnio 1 dalyje numatytos aplinkybės;</w:t>
      </w:r>
    </w:p>
    <w:p w:rsidR="00AD7957" w:rsidRPr="00AD7957" w:rsidRDefault="00AD7957" w:rsidP="00AD7957">
      <w:pPr>
        <w:jc w:val="both"/>
      </w:pPr>
      <w:r w:rsidRPr="00AD7957">
        <w:t>9.2.11 Sutarties vykdymo metu paaiškėja, kad Sutartis buvo pakeista pažeidžiant Viešųjų pirkimų įstatymo 89 straipsnį/Viešųjų pirkimų atliekamų gynybos ir saugumo srityje įstatymo 53 straipsnį.</w:t>
      </w:r>
    </w:p>
    <w:p w:rsidR="00AD7957" w:rsidRPr="00AD7957" w:rsidRDefault="00AD7957" w:rsidP="00AD7957">
      <w:pPr>
        <w:autoSpaceDE w:val="0"/>
        <w:autoSpaceDN w:val="0"/>
        <w:adjustRightInd w:val="0"/>
        <w:jc w:val="both"/>
        <w:rPr>
          <w:highlight w:val="yellow"/>
          <w:lang w:eastAsia="en-US"/>
        </w:rPr>
      </w:pPr>
      <w:r w:rsidRPr="00AD7957">
        <w:t xml:space="preserve">9.3. </w:t>
      </w:r>
      <w:r w:rsidRPr="00AD7957">
        <w:rPr>
          <w:bCs/>
        </w:rPr>
        <w:t xml:space="preserve">Pirkėjas, ne vėliau kaip </w:t>
      </w:r>
      <w:r w:rsidRPr="00AD7957">
        <w:t>prieš 7 (septynias) dienas (</w:t>
      </w:r>
      <w:r w:rsidRPr="00AD7957">
        <w:rPr>
          <w:i/>
        </w:rPr>
        <w:t>jeigu Sutarties specialiojoje dalyje nenurodytas kitas terminas</w:t>
      </w:r>
      <w:r w:rsidRPr="00AD7957">
        <w:t xml:space="preserve">) raštu informavęs </w:t>
      </w:r>
      <w:r w:rsidRPr="00AD7957">
        <w:rPr>
          <w:bCs/>
        </w:rPr>
        <w:t>Teikėją turi teisę</w:t>
      </w:r>
      <w:r w:rsidRPr="00AD7957">
        <w:t xml:space="preserve"> vienašališkai nutraukti Sutartį, jeigu Teikėjas yra </w:t>
      </w:r>
      <w:r w:rsidRPr="00AD7957">
        <w:rPr>
          <w:lang w:eastAsia="en-US"/>
        </w:rPr>
        <w:t xml:space="preserve">likviduojamas ar kreipiamasi į teismą dėl bankroto ar restruktūrizavimo bylos iškėlimo, arba </w:t>
      </w:r>
      <w:r w:rsidRPr="00AD7957">
        <w:t>jam iškelta bankroto ar restruktūrizavimo byla,</w:t>
      </w:r>
      <w:r w:rsidRPr="00AD7957">
        <w:rPr>
          <w:lang w:eastAsia="en-US"/>
        </w:rPr>
        <w:t xml:space="preserve"> arba priimamas sprendimas dėl neteisminės bankroto procedūros pradėjimo.</w:t>
      </w:r>
    </w:p>
    <w:p w:rsidR="00AD7957" w:rsidRPr="00B07F8F" w:rsidRDefault="00AD7957" w:rsidP="00AD7957">
      <w:pPr>
        <w:jc w:val="both"/>
        <w:rPr>
          <w:i/>
        </w:rPr>
      </w:pPr>
      <w:r w:rsidRPr="00AD7957">
        <w:t>9.4. Nutraukus sutartį, Teikėjas per 10 (dešimt) dienų nuo Sutarties nutraukimo dienos turi grąžinti Mokėtojui jo sumokėtą avansą (jei toks buvo</w:t>
      </w:r>
      <w:r w:rsidRPr="00B07F8F">
        <w:t xml:space="preserve"> sumokėtas) už </w:t>
      </w:r>
      <w:r>
        <w:t>neįvykdytą sutarties dalį</w:t>
      </w:r>
      <w:r w:rsidRPr="00B07F8F">
        <w:t xml:space="preserve">. </w:t>
      </w:r>
    </w:p>
    <w:p w:rsidR="00AD7957" w:rsidRPr="00120A77" w:rsidRDefault="00AD7957" w:rsidP="00AD7957">
      <w:pPr>
        <w:jc w:val="both"/>
      </w:pPr>
    </w:p>
    <w:p w:rsidR="00AD7957" w:rsidRPr="00120A77" w:rsidRDefault="00AD7957" w:rsidP="00AD7957">
      <w:pPr>
        <w:rPr>
          <w:b/>
        </w:rPr>
      </w:pPr>
      <w:r w:rsidRPr="00120A77">
        <w:rPr>
          <w:b/>
        </w:rPr>
        <w:t>10. Ginčų sprendimo tvarka</w:t>
      </w:r>
    </w:p>
    <w:p w:rsidR="00AD7957" w:rsidRPr="00120A77" w:rsidRDefault="00AD7957" w:rsidP="00AD7957">
      <w:r w:rsidRPr="00120A77">
        <w:t>10.1. Sutartis sudaryta ir turi būti aiškinama pagal Lietuvos Respublikos teisę.</w:t>
      </w:r>
    </w:p>
    <w:p w:rsidR="00AD7957" w:rsidRPr="00120A77" w:rsidRDefault="00AD7957" w:rsidP="00AD7957">
      <w:pPr>
        <w:jc w:val="both"/>
      </w:pPr>
      <w:r w:rsidRPr="00120A77">
        <w:t xml:space="preserve">10.2. Visi tarp Sutarties Šalių kilę </w:t>
      </w:r>
      <w:r w:rsidRPr="00AD7957">
        <w:t xml:space="preserve">ginčai ar nesutarimai, susiję su Sutartimi, sprendžiami derybų būdu, o nepavykus taip išspręsti ginčo, jis bus nagrinėjamas Lietuvos Respublikos teisės aktų nustatyta tvarka Lietuvos Respublikos teismuose pagal </w:t>
      </w:r>
      <w:r w:rsidRPr="00AD7957">
        <w:rPr>
          <w:bCs/>
        </w:rPr>
        <w:t>Pirkėjo</w:t>
      </w:r>
      <w:r w:rsidRPr="00AD7957">
        <w:t xml:space="preserve"> buveinės</w:t>
      </w:r>
      <w:r w:rsidRPr="00120A77">
        <w:t xml:space="preserve"> vietą.</w:t>
      </w:r>
    </w:p>
    <w:p w:rsidR="00AD7957" w:rsidRPr="00120A77" w:rsidRDefault="00AD7957" w:rsidP="00AD7957">
      <w:pPr>
        <w:jc w:val="both"/>
      </w:pPr>
    </w:p>
    <w:p w:rsidR="00AD7957" w:rsidRPr="004A1813" w:rsidRDefault="00AD7957" w:rsidP="00AD7957">
      <w:pPr>
        <w:jc w:val="both"/>
        <w:rPr>
          <w:b/>
        </w:rPr>
      </w:pPr>
      <w:r w:rsidRPr="004A1813">
        <w:rPr>
          <w:b/>
        </w:rPr>
        <w:t>11. Atsakomybė</w:t>
      </w:r>
    </w:p>
    <w:p w:rsidR="00AD7957" w:rsidRPr="00AD7957" w:rsidRDefault="00AD7957" w:rsidP="00AD7957">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sidRPr="00AD7957">
        <w:rPr>
          <w:i w:val="0"/>
          <w:color w:val="auto"/>
          <w:sz w:val="24"/>
          <w:szCs w:val="24"/>
          <w:lang w:val="lt-LT"/>
        </w:rPr>
        <w:t xml:space="preserve">3punkte nurodytą terminą pavėlavus suteikti ar per Sutarties specialiosios dalies </w:t>
      </w:r>
      <w:r w:rsidR="00BE2199">
        <w:rPr>
          <w:i w:val="0"/>
          <w:color w:val="auto"/>
          <w:sz w:val="24"/>
          <w:szCs w:val="24"/>
          <w:lang w:val="lt-LT"/>
        </w:rPr>
        <w:t>7</w:t>
      </w:r>
      <w:r w:rsidRPr="00AD7957">
        <w:rPr>
          <w:i w:val="0"/>
          <w:color w:val="auto"/>
          <w:sz w:val="24"/>
          <w:szCs w:val="24"/>
          <w:lang w:val="lt-LT"/>
        </w:rPr>
        <w:t xml:space="preserve"> punkte nurodytą terminą ištaisyti paslaugų teikimo ir/ar prekių trūkumus (jeigu teikiant paslaugas buvo pateiktos/parduotos prekės), Teikėjas moka Pirkėjui nuo 0,05 iki</w:t>
      </w:r>
      <w:r w:rsidRPr="00AD7957">
        <w:rPr>
          <w:color w:val="auto"/>
          <w:sz w:val="24"/>
          <w:szCs w:val="24"/>
          <w:lang w:val="lt-LT"/>
        </w:rPr>
        <w:t xml:space="preserve"> </w:t>
      </w:r>
      <w:r w:rsidRPr="00AD7957">
        <w:rPr>
          <w:i w:val="0"/>
          <w:color w:val="auto"/>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sidRPr="00AD7957">
        <w:rPr>
          <w:color w:val="auto"/>
          <w:sz w:val="24"/>
          <w:szCs w:val="24"/>
          <w:lang w:val="lt-LT"/>
        </w:rPr>
        <w:t xml:space="preserve"> (taikoma priklausomai nuo to, kaip įsipareigojimų terminas yra skaičiuojamas Sutarties specialiojoje dalyje) </w:t>
      </w:r>
      <w:r w:rsidRPr="00AD7957">
        <w:rPr>
          <w:i w:val="0"/>
          <w:color w:val="auto"/>
          <w:sz w:val="24"/>
          <w:szCs w:val="24"/>
          <w:lang w:val="lt-LT"/>
        </w:rPr>
        <w:t>Šalių iš anksto sutartus minimalius nuostolius,</w:t>
      </w:r>
      <w:r w:rsidRPr="00AD7957">
        <w:rPr>
          <w:bCs/>
          <w:i w:val="0"/>
          <w:color w:val="auto"/>
          <w:sz w:val="24"/>
          <w:szCs w:val="24"/>
          <w:lang w:val="lt-LT"/>
        </w:rPr>
        <w:t xml:space="preserve"> kurių sumokėjimas neatleidžia Teikėjo nuo pareigos atlyginti Mokėtojo patirtus nuostolius</w:t>
      </w:r>
      <w:r w:rsidRPr="00AD7957">
        <w:rPr>
          <w:i w:val="0"/>
          <w:color w:val="auto"/>
          <w:sz w:val="24"/>
          <w:szCs w:val="24"/>
          <w:lang w:val="lt-LT"/>
        </w:rPr>
        <w:t xml:space="preserve"> Teikėjui nevykdant arba netinkamai vykdant savo įsipareigojimus, susijusius su paslaugų trūkumų šalinimu (ir/ar prekių) garantija. </w:t>
      </w:r>
      <w:r w:rsidRPr="00AD7957">
        <w:rPr>
          <w:i w:val="0"/>
          <w:sz w:val="24"/>
          <w:szCs w:val="24"/>
          <w:lang w:val="lt-LT"/>
        </w:rPr>
        <w:t>Šalių iš anksto sutartus minimalius nuostolius Teikėjas įsipareigoja sumokėti ne vėliau kaip per sąskaitoje faktūroje ar pareikalavime nurodytą terminą.</w:t>
      </w:r>
    </w:p>
    <w:p w:rsidR="00AD7957" w:rsidRPr="00AD7957" w:rsidRDefault="00AD7957" w:rsidP="00AD7957">
      <w:pPr>
        <w:jc w:val="both"/>
      </w:pPr>
      <w:r w:rsidRPr="008F30C9">
        <w:lastRenderedPageBreak/>
        <w:t xml:space="preserve">11.2. </w:t>
      </w:r>
      <w:r w:rsidRPr="00AD7957">
        <w:t>Nutraukus Sutartį dėl Sutarties bendrojoje dalyje 9.2.1, 9.2.2, 9.2.3, 9.2.4, 9.2.5, 9.2.6, 9.2.7, 9.3 punktuose</w:t>
      </w:r>
      <w:r w:rsidRPr="00AD7957">
        <w:rPr>
          <w:color w:val="FF0000"/>
        </w:rPr>
        <w:t xml:space="preserve"> </w:t>
      </w:r>
      <w:r w:rsidRPr="00AD7957">
        <w:t>ar kitų Sutarties specialiojoje dalyje išvardintų priežasčių, Teikėjas per 14 (keturiolika) dienų (skaičiuojant nuo Sutarties nutraukimo dienos) turi sumokėti</w:t>
      </w:r>
      <w:r w:rsidRPr="00AD7957">
        <w:rPr>
          <w:bCs/>
        </w:rPr>
        <w:t xml:space="preserve"> Pirkėjui</w:t>
      </w:r>
      <w:r w:rsidRPr="00AD7957">
        <w:t xml:space="preserve"> ne mažiau kaip 5-7 (septynių) % sutarties kainos be PVM (arba bendros pasiūlymo kainos) (konkretus procentinis dydis arba konkreti fiksuota suma nurodoma Sutarties specialioje dalyje) </w:t>
      </w:r>
      <w:r w:rsidRPr="00AD7957">
        <w:rPr>
          <w:bCs/>
        </w:rPr>
        <w:t xml:space="preserve">Šalių </w:t>
      </w:r>
      <w:r w:rsidRPr="00AD7957">
        <w:t>iš anksto sutartų minimalių nuostolių, bet ne daugiau kaip visų pagal šią Sutartį neįvykdytų įsipareigojimų kainos</w:t>
      </w:r>
      <w:r w:rsidRPr="00AD7957">
        <w:rPr>
          <w:color w:val="FF0000"/>
        </w:rPr>
        <w:t xml:space="preserve"> </w:t>
      </w:r>
      <w:r w:rsidRPr="00AD7957">
        <w:t xml:space="preserve">be PVM. Šalių iš anksto sutartų minimalių nuostolių sumokėjimas neatleidžia Teikėjo nuo pareigos atlyginti visus </w:t>
      </w:r>
      <w:r w:rsidRPr="00AD7957">
        <w:rPr>
          <w:bCs/>
        </w:rPr>
        <w:t>Mokėtojo</w:t>
      </w:r>
      <w:r w:rsidRPr="00AD7957">
        <w:t xml:space="preserve"> patirtus nuostolius, Teikėjui nevykdant ar netinkamai vykdant sutartį.</w:t>
      </w:r>
    </w:p>
    <w:p w:rsidR="00AD7957" w:rsidRPr="00AD7957" w:rsidRDefault="00AD7957" w:rsidP="00AD7957">
      <w:pPr>
        <w:jc w:val="both"/>
      </w:pPr>
      <w:r w:rsidRPr="00AD7957">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Teikėjas moka Pirkėjui Sutarties specialiojoje dalyje nurodytą Šalių iš anksto sutartų minimalių nuostolių sumą. </w:t>
      </w:r>
      <w:r w:rsidRPr="00AD7957">
        <w:rPr>
          <w:bCs/>
        </w:rPr>
        <w:t>Šalių</w:t>
      </w:r>
      <w:r w:rsidRPr="00AD7957">
        <w:t xml:space="preserve"> iš anksto sutartų minimalių nuostolių sumokėjimas neatleidžia </w:t>
      </w:r>
      <w:r w:rsidRPr="00AD7957">
        <w:rPr>
          <w:bCs/>
        </w:rPr>
        <w:t>Teikėjo</w:t>
      </w:r>
      <w:r w:rsidRPr="00AD7957">
        <w:t xml:space="preserve"> nuo pareigos atlyginti visus </w:t>
      </w:r>
      <w:r w:rsidRPr="00AD7957">
        <w:rPr>
          <w:bCs/>
        </w:rPr>
        <w:t xml:space="preserve">Mokėtojo </w:t>
      </w:r>
      <w:r w:rsidRPr="00AD7957">
        <w:t xml:space="preserve">patirtus nuostolius, </w:t>
      </w:r>
      <w:r w:rsidRPr="00AD7957">
        <w:rPr>
          <w:bCs/>
        </w:rPr>
        <w:t>Teikėjui</w:t>
      </w:r>
      <w:r w:rsidRPr="00AD7957">
        <w:t xml:space="preserve"> nevykdant ar netinkamai vykdant sutartį.</w:t>
      </w:r>
      <w:r w:rsidRPr="00AD7957">
        <w:rPr>
          <w:spacing w:val="-1"/>
        </w:rPr>
        <w:t xml:space="preserve"> </w:t>
      </w:r>
      <w:r w:rsidRPr="00AD7957">
        <w:t>Šalių iš anksto sutartus minimalius nuostolius Teikėjas įsipareigoja sumokėti ne vėliau kaip per sąskaitoje faktūroje ar pareikalavime nurodytą terminą.</w:t>
      </w:r>
    </w:p>
    <w:p w:rsidR="00AD7957" w:rsidRPr="00AD7957" w:rsidRDefault="00AD7957" w:rsidP="00AD7957">
      <w:pPr>
        <w:jc w:val="both"/>
      </w:pPr>
      <w:r w:rsidRPr="00AD7957">
        <w:t xml:space="preserve">11.4. Kiti sutartinės atsakomybės taikymo Teikėjui atvejai nurodyti Sutarties specialiojoje dalyje. </w:t>
      </w:r>
    </w:p>
    <w:p w:rsidR="00AD7957" w:rsidRPr="00234BD3" w:rsidRDefault="00AD7957" w:rsidP="00AD7957">
      <w:pPr>
        <w:pStyle w:val="BodyTextIndent2"/>
        <w:ind w:left="0" w:firstLine="0"/>
        <w:jc w:val="both"/>
        <w:rPr>
          <w:i w:val="0"/>
          <w:color w:val="auto"/>
          <w:sz w:val="24"/>
          <w:szCs w:val="24"/>
          <w:lang w:val="lt-LT"/>
        </w:rPr>
      </w:pPr>
      <w:r w:rsidRPr="00AD7957">
        <w:rPr>
          <w:i w:val="0"/>
          <w:color w:val="auto"/>
          <w:sz w:val="24"/>
          <w:szCs w:val="24"/>
          <w:lang w:val="lt-LT"/>
        </w:rPr>
        <w:t xml:space="preserve">11.5. </w:t>
      </w:r>
      <w:r w:rsidRPr="00AD7957">
        <w:rPr>
          <w:i w:val="0"/>
          <w:sz w:val="24"/>
          <w:szCs w:val="24"/>
          <w:lang w:val="lt-LT"/>
        </w:rPr>
        <w:t>Vadovaujantis Lietuvos Respublikos civilinio kodekso 6.253 straipsnio 1 ir 3 dalimis finansavimo</w:t>
      </w:r>
      <w:r w:rsidRPr="00AD7957">
        <w:t xml:space="preserve"> </w:t>
      </w:r>
      <w:r w:rsidRPr="00AD7957">
        <w:rPr>
          <w:i w:val="0"/>
          <w:color w:val="auto"/>
          <w:sz w:val="24"/>
          <w:szCs w:val="24"/>
          <w:lang w:val="lt-LT"/>
        </w:rPr>
        <w:t>vėlavimas iš biudžeto yra sąlyga visiškai atleidžianti nuo civilinės atsakomybės ir palūkanų mokėjimo Teikėjui už pavėluotą</w:t>
      </w:r>
      <w:r w:rsidRPr="00120A77">
        <w:rPr>
          <w:i w:val="0"/>
          <w:color w:val="auto"/>
          <w:sz w:val="24"/>
          <w:szCs w:val="24"/>
          <w:lang w:val="lt-LT"/>
        </w:rPr>
        <w:t xml:space="preserve"> atsiskaitymą.</w:t>
      </w:r>
    </w:p>
    <w:p w:rsidR="00AD7957" w:rsidRDefault="00AD7957" w:rsidP="00AD7957">
      <w:pPr>
        <w:jc w:val="both"/>
      </w:pPr>
    </w:p>
    <w:p w:rsidR="00AD7957" w:rsidRPr="00EF7207" w:rsidRDefault="00AD7957" w:rsidP="00AD7957">
      <w:pPr>
        <w:jc w:val="both"/>
      </w:pPr>
    </w:p>
    <w:p w:rsidR="00AD7957" w:rsidRPr="00120A77" w:rsidRDefault="00AD7957" w:rsidP="00AD7957">
      <w:pPr>
        <w:jc w:val="both"/>
        <w:rPr>
          <w:b/>
        </w:rPr>
      </w:pPr>
      <w:r w:rsidRPr="00120A77">
        <w:rPr>
          <w:b/>
        </w:rPr>
        <w:t>12. Sutarties galiojimas</w:t>
      </w:r>
    </w:p>
    <w:p w:rsidR="00AD7957" w:rsidRPr="00AD7957" w:rsidRDefault="00AD7957" w:rsidP="00AD7957">
      <w:pPr>
        <w:jc w:val="both"/>
      </w:pPr>
      <w:r w:rsidRPr="00120A77">
        <w:t xml:space="preserve">12.1. Sutartis įsigalioja abiem Šalims </w:t>
      </w:r>
      <w:r w:rsidRPr="00AD7957">
        <w:t xml:space="preserve">ją pasirašius ir Teikėjui pateikus Pirkėjui Sutarties įvykdymo užtikrinimo banko garantiją ar draudimo bendrovės laidavimo raštą </w:t>
      </w:r>
      <w:r w:rsidRPr="00AD7957">
        <w:rPr>
          <w:i/>
        </w:rPr>
        <w:t>(Sutarties įsigaliojimo kai pateikiamas užtikrinimas sąlyga taikoma, jeigu Sutarties spec. dalyje nurodyta, kad Sutarties vykdymas bus užtikrintas laidavimu arba banko garantija)</w:t>
      </w:r>
      <w:r w:rsidRPr="00AD7957">
        <w:t>, užtikrinantį Sutarties bendrosios dalies 11.2 punkte nurodytos sumos sumokėjimą. Banko garantijoje ar draudimo bendrovės laidavimo rašte garantas/laiduotojas turi įsipareigoti sumokėti Sutarties bendrosios dalies 11.2 punkte nurodytą sumą Pirkėjui nutraukus Sutartį dėl bent vienos iš 9.2.1 - 9.2.7, 9.3 punktuose ar kitų Sutarties specialiojoje dalyje</w:t>
      </w:r>
      <w:r w:rsidRPr="00AD7957">
        <w:rPr>
          <w:color w:val="FF0000"/>
        </w:rPr>
        <w:t xml:space="preserve"> </w:t>
      </w:r>
      <w:r w:rsidRPr="00AD7957">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AD7957" w:rsidRPr="00AD7957" w:rsidRDefault="00AD7957" w:rsidP="00AD7957">
      <w:pPr>
        <w:jc w:val="both"/>
      </w:pPr>
      <w:r w:rsidRPr="00AD7957">
        <w:t xml:space="preserve">12.2. Garantas/laiduotojas turi neatšaukiamai ir besąlygiškai įsipareigoti ne vėliau kaip per 14 (keturiolika) dienų nuo raštiško pranešimo, patvirtinančio Sutarties nutraukimą dėl Sutartyje numatytų pagrindų esant Teikėjo kaltei, įvykdyti prievolę ir sumokėti įsipareigotą sumą, pinigus pervedant į Pirkėjo sąskaitą. </w:t>
      </w:r>
    </w:p>
    <w:p w:rsidR="00AD7957" w:rsidRPr="00AD7957" w:rsidRDefault="00AD7957" w:rsidP="00AD7957">
      <w:pPr>
        <w:jc w:val="both"/>
      </w:pPr>
      <w:r w:rsidRPr="00AD7957">
        <w:t xml:space="preserve">12.3. Teikėjas ne vėliau kaip per 5 (penkias)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Teikėjas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Pirkėjo patirtų nuostolių atlyginimu ir neatleidžia Teikėjo nuo pareigos juos atlyginti pilnai. </w:t>
      </w:r>
    </w:p>
    <w:p w:rsidR="00AD7957" w:rsidRPr="008F30C9" w:rsidRDefault="00AD7957" w:rsidP="00AD7957">
      <w:pPr>
        <w:jc w:val="both"/>
      </w:pPr>
      <w:r w:rsidRPr="00AD7957">
        <w:t>12.4. Jei Sutarties vykdymo metu Sutarties įvykdymo užtikrinimą išdavęs juridinis asmuo (bankas ar draudimo bendrovė) negali įvykdyti savo įsipareigojimų (sustabdoma veikla, paskelbiamas moratoriumas ir pan.), Teikėjas per 10 (dešimt) dienų pateikia naują Sutarties vykdymo užtikrinimą, tokiomis pačiomis sąlygomis kaip ir ankstesnysis. Jei Teikėjas nepateikia naujo sutarties įvykdymo užtikrinimo, Pirkėjas turi teisę nutraukti S</w:t>
      </w:r>
      <w:r w:rsidRPr="00120A77">
        <w:t xml:space="preserve">utartį, Sutarties bendrosios dalies 9.2.5 punkte nustatyta </w:t>
      </w:r>
      <w:r w:rsidRPr="008F30C9">
        <w:t>tvarka.</w:t>
      </w:r>
    </w:p>
    <w:p w:rsidR="00AD7957" w:rsidRPr="00AD7957" w:rsidRDefault="00AD7957" w:rsidP="00AD7957">
      <w:pPr>
        <w:jc w:val="both"/>
      </w:pPr>
      <w:r w:rsidRPr="008F30C9">
        <w:lastRenderedPageBreak/>
        <w:t xml:space="preserve">12.5. Sutarties įvykdymo užtikrinimas grąžinamas per 10 (dešimt) dienų nuo šio užtikrinimo galiojimo termino </w:t>
      </w:r>
      <w:r w:rsidRPr="00AD7957">
        <w:t xml:space="preserve">pabaigos Teikėjui pateikus raštišką prašymą. </w:t>
      </w:r>
    </w:p>
    <w:p w:rsidR="00AD7957" w:rsidRPr="00AD7957" w:rsidRDefault="00AD7957" w:rsidP="00AD7957">
      <w:pPr>
        <w:jc w:val="both"/>
      </w:pPr>
      <w:r w:rsidRPr="00AD7957">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AD7957" w:rsidRPr="00AD7957" w:rsidRDefault="00AD7957" w:rsidP="00AD7957">
      <w:pPr>
        <w:jc w:val="both"/>
      </w:pPr>
      <w:r w:rsidRPr="00AD795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AD7957" w:rsidRPr="008F30C9" w:rsidRDefault="00AD7957" w:rsidP="00AD7957">
      <w:pPr>
        <w:jc w:val="both"/>
      </w:pPr>
      <w:r w:rsidRPr="00AD7957">
        <w:t>12.8. Sutartis gali būti pratęsta Sutarties Specialiojoje dalyje nustatytomis sąlygomis arba esant poreikiui, Pirkėjas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Teikėjas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Pirkėjas ir Teikėjas sudaro papildomą rašytinį susitarimą</w:t>
      </w:r>
      <w:r>
        <w:t xml:space="preserve">, kurio sąlygos privalo būti analogiškos Sutarties sąlygoms, atitinkamai jas pritaikant naujai perkamoms paslaugoms </w:t>
      </w:r>
      <w:r w:rsidRPr="00805AE9">
        <w:rPr>
          <w:i/>
        </w:rPr>
        <w:t>(</w:t>
      </w:r>
      <w:r w:rsidRPr="004E31A6">
        <w:rPr>
          <w:i/>
        </w:rPr>
        <w:t>jei spec. dalyje nurodyta, kad ši sąlyga taikoma</w:t>
      </w:r>
      <w:r w:rsidRPr="00010D70">
        <w:rPr>
          <w:i/>
        </w:rPr>
        <w:t>)</w:t>
      </w:r>
      <w:r>
        <w:t>.</w:t>
      </w:r>
    </w:p>
    <w:p w:rsidR="00AD7957" w:rsidRPr="008F30C9" w:rsidRDefault="00AD7957" w:rsidP="00AD7957">
      <w:pPr>
        <w:jc w:val="both"/>
      </w:pPr>
      <w:r w:rsidRPr="008F30C9">
        <w:t>12.9. Sutarties specialiojoje dalyje numatyta Sutarties galiojimo termino pabaiga nereiškia Šalių prievolių pagal Sutartį pabaigos ir neatleidžia Šalių nuo civilinės atsakomybės už Sutarties pažeidimą.</w:t>
      </w:r>
    </w:p>
    <w:p w:rsidR="00AD7957" w:rsidRPr="008F30C9" w:rsidRDefault="00AD7957" w:rsidP="00AD7957">
      <w:pPr>
        <w:jc w:val="both"/>
        <w:rPr>
          <w:b/>
        </w:rPr>
      </w:pPr>
    </w:p>
    <w:p w:rsidR="00AD7957" w:rsidRPr="00120A77" w:rsidRDefault="00AD7957" w:rsidP="00AD7957">
      <w:pPr>
        <w:pStyle w:val="BodyText"/>
        <w:spacing w:after="0"/>
        <w:ind w:right="125"/>
        <w:jc w:val="both"/>
        <w:rPr>
          <w:b/>
          <w:bCs/>
        </w:rPr>
      </w:pPr>
      <w:r w:rsidRPr="00120A77">
        <w:rPr>
          <w:b/>
          <w:bCs/>
        </w:rPr>
        <w:t>13. Susirašinėjimas</w:t>
      </w:r>
    </w:p>
    <w:p w:rsidR="00AD7957" w:rsidRPr="00120A77" w:rsidRDefault="00AD7957" w:rsidP="00AD7957">
      <w:pPr>
        <w:pStyle w:val="BodyText"/>
        <w:spacing w:after="0"/>
        <w:ind w:right="125"/>
        <w:jc w:val="both"/>
      </w:pPr>
      <w:r w:rsidRPr="00120A77">
        <w:t>13.1</w:t>
      </w:r>
      <w:r w:rsidRPr="00AD7957">
        <w:t>. Pirkėjo ir Teikėjo vienas kitam siunčiami pranešimai lietuvių/anglų (</w:t>
      </w:r>
      <w:r w:rsidRPr="00AD7957">
        <w:rPr>
          <w:i/>
        </w:rPr>
        <w:t>taikoma, jeigu sutartis sudaroma anglų kalba</w:t>
      </w:r>
      <w:r w:rsidRPr="00AD7957">
        <w:t>) kalba</w:t>
      </w:r>
      <w:r w:rsidRPr="00120A77">
        <w:t xml:space="preserve">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AD7957" w:rsidRPr="00120A77" w:rsidRDefault="00AD7957" w:rsidP="00AD7957">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AD7957" w:rsidRPr="00120A77" w:rsidRDefault="00AD7957" w:rsidP="00AD7957">
      <w:pPr>
        <w:jc w:val="both"/>
        <w:rPr>
          <w:b/>
        </w:rPr>
      </w:pPr>
    </w:p>
    <w:p w:rsidR="00AD7957" w:rsidRPr="00120A77" w:rsidRDefault="00AD7957" w:rsidP="00AD7957">
      <w:pPr>
        <w:jc w:val="both"/>
        <w:rPr>
          <w:b/>
          <w:bCs/>
          <w:lang w:eastAsia="en-US"/>
        </w:rPr>
      </w:pPr>
      <w:r w:rsidRPr="00120A77">
        <w:rPr>
          <w:b/>
        </w:rPr>
        <w:t xml:space="preserve">14. </w:t>
      </w:r>
      <w:r>
        <w:rPr>
          <w:b/>
        </w:rPr>
        <w:t xml:space="preserve">Informacijos </w:t>
      </w:r>
      <w:r>
        <w:rPr>
          <w:b/>
          <w:bCs/>
          <w:lang w:eastAsia="en-US"/>
        </w:rPr>
        <w:t>k</w:t>
      </w:r>
      <w:r w:rsidRPr="00120A77">
        <w:rPr>
          <w:b/>
          <w:bCs/>
          <w:lang w:eastAsia="en-US"/>
        </w:rPr>
        <w:t>onfidencialumas</w:t>
      </w:r>
      <w:r>
        <w:rPr>
          <w:b/>
          <w:bCs/>
          <w:lang w:eastAsia="en-US"/>
        </w:rPr>
        <w:t xml:space="preserve"> ir asmens duomenų apsauga</w:t>
      </w:r>
    </w:p>
    <w:p w:rsidR="00AD7957" w:rsidRPr="00AD7957" w:rsidRDefault="00AD7957" w:rsidP="00AD7957">
      <w:pPr>
        <w:jc w:val="both"/>
      </w:pPr>
      <w:r w:rsidRPr="00120A77">
        <w:t xml:space="preserve">14.1. Šalys privalo užtikrinti, kad informacija, kurią jos perduoda viena kitai, bus naudojama tik vykdant </w:t>
      </w:r>
      <w:r w:rsidRPr="00AD7957">
        <w:t xml:space="preserve">Sutartį ir nebus naudojama tokiu būdu, kuris pakenktų informaciją perdavusiai Šaliai. </w:t>
      </w:r>
    </w:p>
    <w:p w:rsidR="00AD7957" w:rsidRPr="00AD7957" w:rsidRDefault="00AD7957" w:rsidP="00AD7957">
      <w:pPr>
        <w:jc w:val="both"/>
      </w:pPr>
      <w:r w:rsidRPr="00AD7957">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rsidR="00AD7957" w:rsidRPr="00AD7957" w:rsidRDefault="00AD7957" w:rsidP="00AD7957">
      <w:pPr>
        <w:jc w:val="both"/>
      </w:pPr>
      <w:r w:rsidRPr="00AD7957">
        <w:rPr>
          <w:bCs/>
        </w:rPr>
        <w:t xml:space="preserve">14.3. Teikėjas </w:t>
      </w:r>
      <w:r w:rsidRPr="00AD7957">
        <w:t xml:space="preserve">įsipareigoja be </w:t>
      </w:r>
      <w:r w:rsidRPr="00AD7957">
        <w:rPr>
          <w:bCs/>
        </w:rPr>
        <w:t>Pirkėjo</w:t>
      </w:r>
      <w:r w:rsidRPr="00AD7957">
        <w:t xml:space="preserve"> išankstinio rašytinio sutikimo nenaudoti Pirkėjo jam pateiktos informacijos nei savo, nei bet kokių trečiųjų asmenų naudai, neatskleisti tokios informacijos kitiems asmenims, išskyrus Lietuvos Respublikos teisės aktų numatytus atvejus. </w:t>
      </w:r>
    </w:p>
    <w:p w:rsidR="00AD7957" w:rsidRDefault="00AD7957" w:rsidP="00AD7957">
      <w:pPr>
        <w:jc w:val="both"/>
      </w:pPr>
      <w:r w:rsidRPr="00AD7957">
        <w:t>14.4. Sutartyje ir jos prieduose nurodyti asmens duomenys (vardai, pavardės, pareigos, el. paštas, ar telefono numeris) gali būti naudojami tik nustatant Šalių, Mokėtojo ar Gavėjo atsakingus asmenis už Sutarties vykdymą ir bendrauti Sutarties vykdymo klausimais. Jei</w:t>
      </w:r>
      <w:r>
        <w:t xml:space="preserve"> Sutarties vykdymo metu yra tvarkomi kokie nors papildomi asmens duomenys, šie duomenys ir jų tvarkymo tikslas yra įvardinami Sutarties specialiosios dalies 9 punkte.</w:t>
      </w:r>
    </w:p>
    <w:p w:rsidR="00AD7957" w:rsidRDefault="00AD7957" w:rsidP="00AD7957">
      <w:pPr>
        <w:jc w:val="both"/>
      </w:pPr>
      <w:r>
        <w:lastRenderedPageBreak/>
        <w:t xml:space="preserve">14.5. Sutarties šalys užtikrina, kad su asmens duomenimis tvarkomais vykdant Sutartį susipažins tik tie asmenys, kuriems tai yra būtina vykdant įsipareigojimus pagal Sutartį. </w:t>
      </w:r>
    </w:p>
    <w:p w:rsidR="00AD7957" w:rsidRPr="00AD7957" w:rsidRDefault="00AD7957" w:rsidP="00AD7957">
      <w:pPr>
        <w:jc w:val="both"/>
      </w:pPr>
      <w:r>
        <w:t xml:space="preserve">14.6. Sutartyje ir jos </w:t>
      </w:r>
      <w:r w:rsidRPr="00AD7957">
        <w:t xml:space="preserve">prieduose nurodyti asmens duomenys be atskiro kitos Šalies sutikimo negali būti perduoti tretiesiems asmenims, išskyrus Teikėjo įvardintus subteikėjus, Mokėtoją ir Gavėją (jei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rsidR="00AD7957" w:rsidRPr="00AD7957" w:rsidRDefault="00AD7957" w:rsidP="00AD7957">
      <w:pPr>
        <w:jc w:val="both"/>
      </w:pPr>
      <w:r w:rsidRPr="00AD7957">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w:t>
      </w:r>
      <w:r w:rsidR="00BE2199">
        <w:t>Sutarties specialiosios dalies 8</w:t>
      </w:r>
      <w:r w:rsidRPr="00AD7957">
        <w:t xml:space="preserve"> punktas. </w:t>
      </w:r>
    </w:p>
    <w:p w:rsidR="00AD7957" w:rsidRPr="00AD7957" w:rsidRDefault="00AD7957" w:rsidP="00AD7957">
      <w:pPr>
        <w:jc w:val="both"/>
      </w:pPr>
      <w:r w:rsidRPr="00AD7957">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AD7957" w:rsidRPr="00AD7957" w:rsidRDefault="00AD7957" w:rsidP="00AD7957">
      <w:pPr>
        <w:jc w:val="both"/>
      </w:pPr>
      <w:r w:rsidRPr="00AD7957">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AD7957" w:rsidRPr="00AD7957" w:rsidRDefault="00AD7957" w:rsidP="00AD7957">
      <w:pPr>
        <w:jc w:val="both"/>
      </w:pPr>
      <w:r w:rsidRPr="00AD7957">
        <w:t>14.10. Šalys neatlygina viena kitos patirtų išlaidų ir nuostolių dėl asmens duomenų tvarkymo įsipareigojimų pagal šią Sutartį vykdymo.</w:t>
      </w:r>
    </w:p>
    <w:p w:rsidR="00AD7957" w:rsidRPr="007B52D5" w:rsidRDefault="00AD7957" w:rsidP="00AD7957">
      <w:pPr>
        <w:jc w:val="both"/>
      </w:pPr>
      <w:r w:rsidRPr="00AD7957">
        <w:t>14.11. Pažeidęs Sutarties bendrosios dalies 14.3 punkte numatytą įsipareigojimą Teikėjas privalo Pirkėjui sumokėti 10 proc. dydžio maksimalios Sutarties vertės/pasiūlymo kainos be PVM Šalių iš anksto sutartų minimalių nuostolių dydžio sumą ir</w:t>
      </w:r>
      <w:r>
        <w:t xml:space="preserve"> atlyginti kitus dėl tokio pažeidimo padarytus nuostolius.</w:t>
      </w:r>
    </w:p>
    <w:p w:rsidR="00AD7957" w:rsidRPr="00120A77" w:rsidRDefault="00AD7957" w:rsidP="00AD7957">
      <w:pPr>
        <w:jc w:val="both"/>
        <w:rPr>
          <w:b/>
        </w:rPr>
      </w:pPr>
    </w:p>
    <w:p w:rsidR="00AD7957" w:rsidRPr="00120A77" w:rsidRDefault="00AD7957" w:rsidP="00AD7957">
      <w:pPr>
        <w:jc w:val="both"/>
        <w:rPr>
          <w:b/>
        </w:rPr>
      </w:pPr>
      <w:r w:rsidRPr="00120A77">
        <w:rPr>
          <w:b/>
        </w:rPr>
        <w:t>15. Baigiamosios nuostatos</w:t>
      </w:r>
    </w:p>
    <w:p w:rsidR="00AD7957" w:rsidRPr="00AD7957" w:rsidRDefault="00AD7957" w:rsidP="00AD7957">
      <w:pPr>
        <w:jc w:val="both"/>
      </w:pPr>
      <w:r w:rsidRPr="00120A77">
        <w:t>15</w:t>
      </w:r>
      <w:r w:rsidRPr="00AD7957">
        <w:t>.1. Sutartis sudaryta lietuvių/anglų, lietuvių ir anglų kalba dviem/keturiais egzemplioriais (po vieną/du kiekvienai Šaliai) (</w:t>
      </w:r>
      <w:r w:rsidRPr="00AD7957">
        <w:rPr>
          <w:i/>
        </w:rPr>
        <w:t>taikoma priklausomai nuo to</w:t>
      </w:r>
      <w:r w:rsidRPr="00AD7957">
        <w:t xml:space="preserve"> </w:t>
      </w:r>
      <w:r w:rsidRPr="00AD7957">
        <w:rPr>
          <w:i/>
        </w:rPr>
        <w:t>kokiomis kalbomis bus sudaroma sutartis</w:t>
      </w:r>
      <w:r w:rsidRPr="00AD7957">
        <w:t xml:space="preserve">). Abu tekstai autentiški ir turi vienodą teisinę galią. Atsiradus neatitikimams tarp tekstų lietuvių ir anglų kalbomis, pirmenybė teikiama tekstui anglų kalba (taikoma, jeigu sutartis sudaroma </w:t>
      </w:r>
      <w:r w:rsidRPr="00AD7957">
        <w:rPr>
          <w:i/>
        </w:rPr>
        <w:t>su užsienio tiekėju</w:t>
      </w:r>
      <w:r w:rsidRPr="00AD7957">
        <w:t xml:space="preserve"> </w:t>
      </w:r>
      <w:r w:rsidRPr="00AD7957">
        <w:rPr>
          <w:i/>
        </w:rPr>
        <w:t>lietuvių ir anglų kalba</w:t>
      </w:r>
      <w:r w:rsidRPr="00AD7957">
        <w:t>).</w:t>
      </w:r>
    </w:p>
    <w:p w:rsidR="00AD7957" w:rsidRPr="00AD7957" w:rsidRDefault="00AD7957" w:rsidP="00AD7957">
      <w:pPr>
        <w:jc w:val="both"/>
      </w:pPr>
      <w:r w:rsidRPr="00AD7957">
        <w:t xml:space="preserve">15.2. Šią Sutartį sudaro Sutarties bendroji ir specialioji dalys bei sutarties priedas (-ai). Visi šios Sutarties priedai yra neatskiriama Sutarties dalis. </w:t>
      </w:r>
    </w:p>
    <w:p w:rsidR="00AD7957" w:rsidRPr="00AD7957" w:rsidRDefault="00AD7957" w:rsidP="00AD7957">
      <w:pPr>
        <w:jc w:val="both"/>
      </w:pPr>
      <w:r w:rsidRPr="00AD7957">
        <w:t>15.3. Nė viena iš Šalių neturi teisės perduoti trečiajam asmeniui teisių ir įsipareigojimų pagal šią Sutartį be išankstinio raštiško kitos Šalies sutikimo.</w:t>
      </w:r>
    </w:p>
    <w:p w:rsidR="00AD7957" w:rsidRPr="00AD7957" w:rsidRDefault="00AD7957" w:rsidP="00AD7957">
      <w:pPr>
        <w:jc w:val="both"/>
      </w:pPr>
      <w:r w:rsidRPr="00AD7957">
        <w:t>15.4. Pažeidęs šios sutarties dalies 15.3 punkte nurodytą įpareigojimą Teikėjas moka Pirkėjui 5 proc. maksimalios Sutarties/pasiūlymo kainos be PVM dydžio šalių iš anksto sutartų minimalių nuostolių sumą, jeigu Sutarties specialiojoje dalyje nenustatyta kitaip.</w:t>
      </w:r>
    </w:p>
    <w:p w:rsidR="00AD7957" w:rsidRPr="00AD7957" w:rsidRDefault="00AD7957" w:rsidP="00AD7957">
      <w:pPr>
        <w:jc w:val="both"/>
      </w:pPr>
      <w:r w:rsidRPr="00AD7957">
        <w:t xml:space="preserve">15.5. Teikėjas garantuoja, kad turi visas Sutarties įvykdymui reikalingas licencijas. Teikėjas įsipareigoja atlyginti Pirkėjui nuostolius, jeigu Pirkėjui būtų pateikta pretenzijų ar iškelta bylų dėl patentų ar licencijų pažeidimų, kylančių iš Sutarties ar padarytų ją vykdant. </w:t>
      </w:r>
    </w:p>
    <w:p w:rsidR="00AD7957" w:rsidRPr="00AD7957" w:rsidRDefault="00AD7957" w:rsidP="00AD7957">
      <w:pPr>
        <w:pStyle w:val="BodyText"/>
        <w:tabs>
          <w:tab w:val="left" w:pos="-360"/>
          <w:tab w:val="left" w:pos="0"/>
          <w:tab w:val="left" w:pos="1701"/>
        </w:tabs>
        <w:spacing w:after="0"/>
        <w:jc w:val="both"/>
      </w:pPr>
      <w:r w:rsidRPr="00AD7957">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AD7957" w:rsidRPr="00DE080E" w:rsidRDefault="00AD7957" w:rsidP="00AD7957">
      <w:pPr>
        <w:jc w:val="both"/>
        <w:rPr>
          <w:bCs/>
        </w:rPr>
      </w:pPr>
      <w:r w:rsidRPr="00AD7957">
        <w:t xml:space="preserve">15.7. </w:t>
      </w:r>
      <w:r w:rsidRPr="00AD7957">
        <w:rPr>
          <w:bCs/>
        </w:rPr>
        <w:t>Sutarties vykdymas gali būti aiškinamas Šalių</w:t>
      </w:r>
      <w:r w:rsidRPr="00DE080E">
        <w:rPr>
          <w:bCs/>
        </w:rPr>
        <w:t xml:space="preserve"> raštišku sutarimu nekeičiant </w:t>
      </w:r>
      <w:r>
        <w:rPr>
          <w:bCs/>
        </w:rPr>
        <w:t>S</w:t>
      </w:r>
      <w:r w:rsidRPr="00DE080E">
        <w:rPr>
          <w:bCs/>
        </w:rPr>
        <w:t>utarties sąlygų.</w:t>
      </w:r>
    </w:p>
    <w:p w:rsidR="00AD7957" w:rsidRPr="00DE080E" w:rsidRDefault="00AD7957" w:rsidP="00AD7957">
      <w:pPr>
        <w:jc w:val="both"/>
      </w:pPr>
      <w:r w:rsidRPr="00DE080E">
        <w:rPr>
          <w:bCs/>
        </w:rPr>
        <w:t xml:space="preserve">15.8. </w:t>
      </w:r>
      <w:r w:rsidRPr="00DE080E">
        <w:t>Subtiekėjo (-ų)/subteikėjo pavadinimas, jo (-ų) vykdomų sutartinių įsipareigojimų dalis yra nurodyti Sutarties specialiojoje dalyje.</w:t>
      </w:r>
    </w:p>
    <w:p w:rsidR="00AD7957" w:rsidRPr="00AD7957" w:rsidRDefault="00AD7957" w:rsidP="00AD7957">
      <w:pPr>
        <w:jc w:val="both"/>
      </w:pPr>
      <w:r w:rsidRPr="00DE080E">
        <w:lastRenderedPageBreak/>
        <w:t>15.</w:t>
      </w:r>
      <w:r w:rsidRPr="00AD7957">
        <w:t xml:space="preserve">9. </w:t>
      </w:r>
      <w:r w:rsidRPr="00AD7957">
        <w:rPr>
          <w:color w:val="000000"/>
        </w:rPr>
        <w:t xml:space="preserve">Sutarties vykdymo metu </w:t>
      </w:r>
      <w:r w:rsidRPr="00AD7957">
        <w:t>Sutartyje nurodytas (-i) subtiekėjas (-ai)/subteikėjas (-ai) gali būti keičiamas (-i) kitu (-ais) subtiekėju (-ais)/subteikėju (-ais) dėl objektyvių aplinkybių, kurių Teikėjui nebuvo galima numatyti paraiškos/pasiūlymo pateikimo momentu. Sutartyje nustatyto subtiekėjo (-ų)/ subteikėjo (-ų) keitimas kitu galimas tik iš anksto raštu suderinus su Pirkėju. Prašymas dėl Sutartyje nustatyto subtiekėjo (ų)/ subteikėjo (-ų) keitimo kitu Pirkėjui 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Teikėjas dėl subtiekėjo pasikeitimo neprarado pirkimo dokumentuose nustatytos minimalios kvalifikacijos</w:t>
      </w:r>
      <w:r w:rsidRPr="00AD7957">
        <w:rPr>
          <w:i/>
        </w:rPr>
        <w:t xml:space="preserve">. </w:t>
      </w:r>
      <w:r w:rsidRPr="00AD7957">
        <w:rPr>
          <w:color w:val="000000"/>
        </w:rPr>
        <w:t>Sutartyje nustatyto subtiekėjo (-ų)/subteikėjo (-ų) pakeitimas kitu subtiekėju (-ais)/ subteikėju (-ais) įforminamas rašytiniu Sutarties pakeitimu (</w:t>
      </w:r>
      <w:r w:rsidRPr="00AD7957">
        <w:rPr>
          <w:i/>
          <w:color w:val="000000"/>
        </w:rPr>
        <w:t>taikoma, jei Teikėjas numato pasitelkti subtiekėjus</w:t>
      </w:r>
      <w:r w:rsidRPr="00AD7957">
        <w:rPr>
          <w:color w:val="000000"/>
        </w:rPr>
        <w:t xml:space="preserve">). </w:t>
      </w:r>
      <w:r w:rsidRPr="00AD7957">
        <w:t>Sutartyje nustatyto subtiekėjo (-ų)/subteikėjo (-ų) pakeitimas kitu subtiekėju (-ais)/ subteikėju (-ais) įforminamas rašytiniu Sutarties pakeitimu.</w:t>
      </w:r>
    </w:p>
    <w:p w:rsidR="00AD7957" w:rsidRPr="00AD7957" w:rsidRDefault="00AD7957" w:rsidP="00AD7957">
      <w:pPr>
        <w:jc w:val="both"/>
      </w:pPr>
      <w:r w:rsidRPr="00AD7957">
        <w:t xml:space="preserve">15.10. Teikėjo paskirtas asmuo/asmenys, kurie atstovauja Teikėjui, priiminėja ir tvirtina Pirkėjo teikiamus užsakymus, atsakingas už teikiamų paslaugų kokybę, dalyvauja susitikimuose su Pirkėju ir atlieka kitus veiksmus, būtinus tinkamam šios Sutarties vykdymui yra nurodyti Sutarties specialiojoje dalyje. </w:t>
      </w:r>
    </w:p>
    <w:p w:rsidR="00AD7957" w:rsidRPr="00DE080E" w:rsidRDefault="00AD7957" w:rsidP="00AD7957">
      <w:pPr>
        <w:jc w:val="both"/>
      </w:pPr>
      <w:r w:rsidRPr="00AD7957">
        <w:t>15.11. Pirkėjo paskirtas asmuo/asmenys, kurie atstovauja Pirkėjui, teikia Teikėjui užsakymus, dalyvauja susitikimuose su Teikėju ir atlieka</w:t>
      </w:r>
      <w:r w:rsidRPr="00DE080E">
        <w:t xml:space="preserve"> kitus veiksmus, būtinus tinkamam šios Sutarties vykdymui, yra nurodyti Sutarties specialiojoje dalyje. </w:t>
      </w:r>
    </w:p>
    <w:p w:rsidR="00AD7957" w:rsidRDefault="00AD7957" w:rsidP="00AD7957">
      <w:pPr>
        <w:widowControl w:val="0"/>
        <w:overflowPunct w:val="0"/>
        <w:autoSpaceDE w:val="0"/>
        <w:autoSpaceDN w:val="0"/>
        <w:adjustRightInd w:val="0"/>
        <w:spacing w:line="236" w:lineRule="auto"/>
        <w:ind w:left="8"/>
        <w:jc w:val="center"/>
      </w:pPr>
    </w:p>
    <w:p w:rsidR="00AD7957" w:rsidRDefault="00AD7957" w:rsidP="00AD7957">
      <w:pPr>
        <w:widowControl w:val="0"/>
        <w:overflowPunct w:val="0"/>
        <w:autoSpaceDE w:val="0"/>
        <w:autoSpaceDN w:val="0"/>
        <w:adjustRightInd w:val="0"/>
        <w:spacing w:line="236" w:lineRule="auto"/>
        <w:ind w:left="8"/>
        <w:jc w:val="center"/>
      </w:pPr>
    </w:p>
    <w:p w:rsidR="00AD7957" w:rsidRDefault="00AD7957" w:rsidP="00AD7957">
      <w:pPr>
        <w:pStyle w:val="BodyText2"/>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TEIKĖJAS</w:t>
      </w:r>
    </w:p>
    <w:p w:rsidR="00AD7957" w:rsidRDefault="00AD7957" w:rsidP="00AD7957">
      <w:pPr>
        <w:pStyle w:val="BodyText2"/>
        <w:ind w:firstLine="0"/>
        <w:rPr>
          <w:b/>
        </w:rPr>
      </w:pPr>
    </w:p>
    <w:p w:rsidR="00AD7957" w:rsidRDefault="00AD7957" w:rsidP="00AD7957">
      <w:pPr>
        <w:pStyle w:val="BodyText2"/>
        <w:ind w:firstLine="0"/>
        <w:rPr>
          <w:b/>
        </w:rPr>
      </w:pPr>
    </w:p>
    <w:p w:rsidR="00AD7957" w:rsidRDefault="00AD7957" w:rsidP="00AD7957">
      <w:pPr>
        <w:pStyle w:val="BodyText2"/>
        <w:ind w:firstLine="0"/>
        <w:rPr>
          <w:b/>
        </w:rPr>
      </w:pPr>
    </w:p>
    <w:p w:rsidR="00AD7957" w:rsidRPr="0060348F" w:rsidRDefault="00AD7957" w:rsidP="00AD7957">
      <w:pPr>
        <w:pStyle w:val="BodyText2"/>
        <w:ind w:firstLine="0"/>
      </w:pPr>
      <w:r>
        <w:t>A. V.</w:t>
      </w:r>
      <w:r>
        <w:tab/>
      </w:r>
      <w:r>
        <w:tab/>
      </w:r>
      <w:r>
        <w:tab/>
      </w:r>
      <w:r>
        <w:tab/>
      </w:r>
      <w:r>
        <w:tab/>
      </w:r>
      <w:r>
        <w:tab/>
      </w:r>
      <w:r>
        <w:tab/>
      </w:r>
    </w:p>
    <w:p w:rsidR="0013714B" w:rsidRPr="0060348F" w:rsidRDefault="0013714B" w:rsidP="00AD7957">
      <w:pPr>
        <w:jc w:val="center"/>
      </w:pPr>
    </w:p>
    <w:sectPr w:rsidR="0013714B" w:rsidRPr="0060348F" w:rsidSect="00511451">
      <w:headerReference w:type="even" r:id="rId8"/>
      <w:headerReference w:type="default" r:id="rId9"/>
      <w:pgSz w:w="11906" w:h="16838" w:code="9"/>
      <w:pgMar w:top="992" w:right="748" w:bottom="1276"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174" w:rsidRDefault="00DD3174">
      <w:r>
        <w:separator/>
      </w:r>
    </w:p>
  </w:endnote>
  <w:endnote w:type="continuationSeparator" w:id="0">
    <w:p w:rsidR="00DD3174" w:rsidRDefault="00DD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174" w:rsidRDefault="00DD3174">
      <w:r>
        <w:separator/>
      </w:r>
    </w:p>
  </w:footnote>
  <w:footnote w:type="continuationSeparator" w:id="0">
    <w:p w:rsidR="00DD3174" w:rsidRDefault="00DD3174">
      <w:r>
        <w:continuationSeparator/>
      </w:r>
    </w:p>
  </w:footnote>
  <w:footnote w:id="1">
    <w:p w:rsidR="00AD7957" w:rsidRDefault="00AD7957" w:rsidP="00AD7957">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6D189B">
      <w:rPr>
        <w:noProof/>
      </w:rPr>
      <w:t>4</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D439BA"/>
    <w:multiLevelType w:val="hybridMultilevel"/>
    <w:tmpl w:val="D3DADD52"/>
    <w:lvl w:ilvl="0" w:tplc="BE6AA44E">
      <w:start w:val="1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285637F2"/>
    <w:multiLevelType w:val="multilevel"/>
    <w:tmpl w:val="DB120422"/>
    <w:lvl w:ilvl="0">
      <w:start w:val="1"/>
      <w:numFmt w:val="decimal"/>
      <w:lvlText w:val="%1."/>
      <w:lvlJc w:val="left"/>
      <w:pPr>
        <w:ind w:left="1211"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5FB5E8F"/>
    <w:multiLevelType w:val="multilevel"/>
    <w:tmpl w:val="C2908E7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F56852"/>
    <w:multiLevelType w:val="hybridMultilevel"/>
    <w:tmpl w:val="65E6BD08"/>
    <w:lvl w:ilvl="0" w:tplc="556205E6">
      <w:start w:val="1"/>
      <w:numFmt w:val="decimal"/>
      <w:lvlText w:val="%1."/>
      <w:lvlJc w:val="left"/>
      <w:pPr>
        <w:ind w:left="644" w:hanging="360"/>
      </w:pPr>
      <w:rPr>
        <w:rFonts w:hint="default"/>
        <w:b w:val="0"/>
        <w:i w:val="0"/>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1923"/>
    <w:rsid w:val="00013118"/>
    <w:rsid w:val="00014F80"/>
    <w:rsid w:val="00022EF2"/>
    <w:rsid w:val="00023C61"/>
    <w:rsid w:val="00024413"/>
    <w:rsid w:val="000258E6"/>
    <w:rsid w:val="00026225"/>
    <w:rsid w:val="00032011"/>
    <w:rsid w:val="00033E54"/>
    <w:rsid w:val="00034328"/>
    <w:rsid w:val="00036FF7"/>
    <w:rsid w:val="00040B1C"/>
    <w:rsid w:val="00041F8F"/>
    <w:rsid w:val="0004215D"/>
    <w:rsid w:val="00052638"/>
    <w:rsid w:val="00054409"/>
    <w:rsid w:val="000567EE"/>
    <w:rsid w:val="00056A9A"/>
    <w:rsid w:val="00057229"/>
    <w:rsid w:val="00071395"/>
    <w:rsid w:val="000760E7"/>
    <w:rsid w:val="0007692D"/>
    <w:rsid w:val="00077EEF"/>
    <w:rsid w:val="000810B4"/>
    <w:rsid w:val="00081861"/>
    <w:rsid w:val="00085219"/>
    <w:rsid w:val="00085968"/>
    <w:rsid w:val="00085CD2"/>
    <w:rsid w:val="0009007D"/>
    <w:rsid w:val="00090732"/>
    <w:rsid w:val="00092783"/>
    <w:rsid w:val="00096F83"/>
    <w:rsid w:val="000A0154"/>
    <w:rsid w:val="000A3924"/>
    <w:rsid w:val="000A3A9A"/>
    <w:rsid w:val="000B6EE6"/>
    <w:rsid w:val="000B7C58"/>
    <w:rsid w:val="000C2EF7"/>
    <w:rsid w:val="000C3C8E"/>
    <w:rsid w:val="000D08D0"/>
    <w:rsid w:val="000D0CFD"/>
    <w:rsid w:val="000D1313"/>
    <w:rsid w:val="000E29A0"/>
    <w:rsid w:val="000E5C3F"/>
    <w:rsid w:val="000E6672"/>
    <w:rsid w:val="000F2186"/>
    <w:rsid w:val="000F2E26"/>
    <w:rsid w:val="000F6088"/>
    <w:rsid w:val="000F62D7"/>
    <w:rsid w:val="00100D85"/>
    <w:rsid w:val="00101088"/>
    <w:rsid w:val="0010187A"/>
    <w:rsid w:val="001026C4"/>
    <w:rsid w:val="0010702E"/>
    <w:rsid w:val="0010715A"/>
    <w:rsid w:val="00107600"/>
    <w:rsid w:val="001105D8"/>
    <w:rsid w:val="001116E4"/>
    <w:rsid w:val="00112066"/>
    <w:rsid w:val="00120A77"/>
    <w:rsid w:val="00121237"/>
    <w:rsid w:val="001215FE"/>
    <w:rsid w:val="0012239F"/>
    <w:rsid w:val="00122FF7"/>
    <w:rsid w:val="001257B2"/>
    <w:rsid w:val="00125A29"/>
    <w:rsid w:val="00127849"/>
    <w:rsid w:val="00132672"/>
    <w:rsid w:val="001331EC"/>
    <w:rsid w:val="00134EA0"/>
    <w:rsid w:val="0013714B"/>
    <w:rsid w:val="00137667"/>
    <w:rsid w:val="00140424"/>
    <w:rsid w:val="00140556"/>
    <w:rsid w:val="00140EF8"/>
    <w:rsid w:val="00151AA4"/>
    <w:rsid w:val="00153BD3"/>
    <w:rsid w:val="00155881"/>
    <w:rsid w:val="001573EF"/>
    <w:rsid w:val="001608D7"/>
    <w:rsid w:val="00161C3F"/>
    <w:rsid w:val="00161EAC"/>
    <w:rsid w:val="00164811"/>
    <w:rsid w:val="001648FD"/>
    <w:rsid w:val="00164D40"/>
    <w:rsid w:val="00164EC7"/>
    <w:rsid w:val="00170B08"/>
    <w:rsid w:val="00170D3B"/>
    <w:rsid w:val="001768C8"/>
    <w:rsid w:val="00180313"/>
    <w:rsid w:val="00182221"/>
    <w:rsid w:val="00184A4C"/>
    <w:rsid w:val="001956A6"/>
    <w:rsid w:val="001968E9"/>
    <w:rsid w:val="001A357A"/>
    <w:rsid w:val="001A3760"/>
    <w:rsid w:val="001A3808"/>
    <w:rsid w:val="001A4291"/>
    <w:rsid w:val="001A7B54"/>
    <w:rsid w:val="001A7B7D"/>
    <w:rsid w:val="001B14A6"/>
    <w:rsid w:val="001B3D3C"/>
    <w:rsid w:val="001C1A9E"/>
    <w:rsid w:val="001C39A9"/>
    <w:rsid w:val="001C4405"/>
    <w:rsid w:val="001C756B"/>
    <w:rsid w:val="001D29C1"/>
    <w:rsid w:val="001D52B7"/>
    <w:rsid w:val="001D61AE"/>
    <w:rsid w:val="001E15F4"/>
    <w:rsid w:val="001E2C99"/>
    <w:rsid w:val="001E2FB7"/>
    <w:rsid w:val="001E58A3"/>
    <w:rsid w:val="001F1322"/>
    <w:rsid w:val="001F1601"/>
    <w:rsid w:val="001F20F7"/>
    <w:rsid w:val="001F6393"/>
    <w:rsid w:val="00202DB2"/>
    <w:rsid w:val="002035B2"/>
    <w:rsid w:val="002069F4"/>
    <w:rsid w:val="00207DD3"/>
    <w:rsid w:val="00211220"/>
    <w:rsid w:val="0021235C"/>
    <w:rsid w:val="002127B9"/>
    <w:rsid w:val="00212990"/>
    <w:rsid w:val="00214389"/>
    <w:rsid w:val="00215952"/>
    <w:rsid w:val="002166BE"/>
    <w:rsid w:val="00216B9D"/>
    <w:rsid w:val="00222E49"/>
    <w:rsid w:val="0022491F"/>
    <w:rsid w:val="00226D9A"/>
    <w:rsid w:val="00227336"/>
    <w:rsid w:val="00230596"/>
    <w:rsid w:val="002340B5"/>
    <w:rsid w:val="002367B4"/>
    <w:rsid w:val="00236B60"/>
    <w:rsid w:val="00237AA3"/>
    <w:rsid w:val="00240DE2"/>
    <w:rsid w:val="00241C4B"/>
    <w:rsid w:val="00245BE0"/>
    <w:rsid w:val="00246F7A"/>
    <w:rsid w:val="0025011F"/>
    <w:rsid w:val="00251E19"/>
    <w:rsid w:val="002530CF"/>
    <w:rsid w:val="0025488C"/>
    <w:rsid w:val="00254ADF"/>
    <w:rsid w:val="00256250"/>
    <w:rsid w:val="002577C7"/>
    <w:rsid w:val="00262E1F"/>
    <w:rsid w:val="00266459"/>
    <w:rsid w:val="00266DBD"/>
    <w:rsid w:val="00274A99"/>
    <w:rsid w:val="002761F1"/>
    <w:rsid w:val="00280798"/>
    <w:rsid w:val="0028093B"/>
    <w:rsid w:val="00285FDC"/>
    <w:rsid w:val="0029153B"/>
    <w:rsid w:val="002915DC"/>
    <w:rsid w:val="002931D7"/>
    <w:rsid w:val="002976AB"/>
    <w:rsid w:val="002A0421"/>
    <w:rsid w:val="002A177A"/>
    <w:rsid w:val="002A3198"/>
    <w:rsid w:val="002A5018"/>
    <w:rsid w:val="002A5A91"/>
    <w:rsid w:val="002A5DBB"/>
    <w:rsid w:val="002A7B79"/>
    <w:rsid w:val="002B0141"/>
    <w:rsid w:val="002B1524"/>
    <w:rsid w:val="002B5654"/>
    <w:rsid w:val="002B601C"/>
    <w:rsid w:val="002B6A7C"/>
    <w:rsid w:val="002B7628"/>
    <w:rsid w:val="002C5032"/>
    <w:rsid w:val="002D4E87"/>
    <w:rsid w:val="002D54CF"/>
    <w:rsid w:val="002E0CFE"/>
    <w:rsid w:val="002E0E9A"/>
    <w:rsid w:val="002E158A"/>
    <w:rsid w:val="002E192F"/>
    <w:rsid w:val="002E2C5C"/>
    <w:rsid w:val="002E368B"/>
    <w:rsid w:val="002F1963"/>
    <w:rsid w:val="002F6AC9"/>
    <w:rsid w:val="002F7051"/>
    <w:rsid w:val="002F771D"/>
    <w:rsid w:val="002F7A63"/>
    <w:rsid w:val="00301B2B"/>
    <w:rsid w:val="00302953"/>
    <w:rsid w:val="00314E97"/>
    <w:rsid w:val="003230E2"/>
    <w:rsid w:val="00323951"/>
    <w:rsid w:val="00324EE5"/>
    <w:rsid w:val="003315AD"/>
    <w:rsid w:val="00331966"/>
    <w:rsid w:val="00331A95"/>
    <w:rsid w:val="003341DB"/>
    <w:rsid w:val="003442B1"/>
    <w:rsid w:val="00350ADC"/>
    <w:rsid w:val="003511D6"/>
    <w:rsid w:val="003527E2"/>
    <w:rsid w:val="00353BE8"/>
    <w:rsid w:val="00354A22"/>
    <w:rsid w:val="00354DCD"/>
    <w:rsid w:val="00356308"/>
    <w:rsid w:val="00364D48"/>
    <w:rsid w:val="0036539B"/>
    <w:rsid w:val="003672FE"/>
    <w:rsid w:val="00372210"/>
    <w:rsid w:val="00373907"/>
    <w:rsid w:val="0037682E"/>
    <w:rsid w:val="00386B69"/>
    <w:rsid w:val="00390740"/>
    <w:rsid w:val="00392BDF"/>
    <w:rsid w:val="00395ABF"/>
    <w:rsid w:val="003965A1"/>
    <w:rsid w:val="003A033F"/>
    <w:rsid w:val="003A0C1D"/>
    <w:rsid w:val="003A259B"/>
    <w:rsid w:val="003A2A38"/>
    <w:rsid w:val="003A7B63"/>
    <w:rsid w:val="003B0986"/>
    <w:rsid w:val="003B34EE"/>
    <w:rsid w:val="003B64FD"/>
    <w:rsid w:val="003C0742"/>
    <w:rsid w:val="003C0F71"/>
    <w:rsid w:val="003C202F"/>
    <w:rsid w:val="003C2FF9"/>
    <w:rsid w:val="003C3A50"/>
    <w:rsid w:val="003C73FB"/>
    <w:rsid w:val="003C76CB"/>
    <w:rsid w:val="003C789D"/>
    <w:rsid w:val="003D14A2"/>
    <w:rsid w:val="003D2665"/>
    <w:rsid w:val="003E04CF"/>
    <w:rsid w:val="003E14F0"/>
    <w:rsid w:val="003E29E9"/>
    <w:rsid w:val="003E3C7A"/>
    <w:rsid w:val="003E3D28"/>
    <w:rsid w:val="003E426D"/>
    <w:rsid w:val="003E5A25"/>
    <w:rsid w:val="003E64E2"/>
    <w:rsid w:val="003F1590"/>
    <w:rsid w:val="003F3017"/>
    <w:rsid w:val="003F43C9"/>
    <w:rsid w:val="003F54A8"/>
    <w:rsid w:val="003F755B"/>
    <w:rsid w:val="004028C8"/>
    <w:rsid w:val="00405FA2"/>
    <w:rsid w:val="00406E91"/>
    <w:rsid w:val="0041227B"/>
    <w:rsid w:val="00422270"/>
    <w:rsid w:val="00424903"/>
    <w:rsid w:val="00424FE1"/>
    <w:rsid w:val="00427FDA"/>
    <w:rsid w:val="0043106E"/>
    <w:rsid w:val="00431B12"/>
    <w:rsid w:val="00434EAB"/>
    <w:rsid w:val="004353BD"/>
    <w:rsid w:val="00435A03"/>
    <w:rsid w:val="00437AED"/>
    <w:rsid w:val="0044016F"/>
    <w:rsid w:val="004406BA"/>
    <w:rsid w:val="00445E38"/>
    <w:rsid w:val="0044676F"/>
    <w:rsid w:val="004500FB"/>
    <w:rsid w:val="004505DA"/>
    <w:rsid w:val="00452EE4"/>
    <w:rsid w:val="00453F50"/>
    <w:rsid w:val="00456821"/>
    <w:rsid w:val="00457AD3"/>
    <w:rsid w:val="004635A0"/>
    <w:rsid w:val="0046409F"/>
    <w:rsid w:val="00465C11"/>
    <w:rsid w:val="004668BB"/>
    <w:rsid w:val="00467C39"/>
    <w:rsid w:val="00474178"/>
    <w:rsid w:val="00474B00"/>
    <w:rsid w:val="00481AA6"/>
    <w:rsid w:val="00483653"/>
    <w:rsid w:val="0048580B"/>
    <w:rsid w:val="00487459"/>
    <w:rsid w:val="004876D3"/>
    <w:rsid w:val="00493A30"/>
    <w:rsid w:val="00496BCB"/>
    <w:rsid w:val="004A0DAC"/>
    <w:rsid w:val="004A1813"/>
    <w:rsid w:val="004A79F8"/>
    <w:rsid w:val="004B08E7"/>
    <w:rsid w:val="004B0F34"/>
    <w:rsid w:val="004B6250"/>
    <w:rsid w:val="004C18B5"/>
    <w:rsid w:val="004D2E33"/>
    <w:rsid w:val="004D39DC"/>
    <w:rsid w:val="004D4E2A"/>
    <w:rsid w:val="004D5396"/>
    <w:rsid w:val="004D575D"/>
    <w:rsid w:val="004D6B00"/>
    <w:rsid w:val="004D7B28"/>
    <w:rsid w:val="004E1D41"/>
    <w:rsid w:val="004E31A6"/>
    <w:rsid w:val="004E367C"/>
    <w:rsid w:val="004F0014"/>
    <w:rsid w:val="004F415F"/>
    <w:rsid w:val="004F4928"/>
    <w:rsid w:val="004F672E"/>
    <w:rsid w:val="004F7C00"/>
    <w:rsid w:val="005033EE"/>
    <w:rsid w:val="00503F8D"/>
    <w:rsid w:val="00505177"/>
    <w:rsid w:val="005061C4"/>
    <w:rsid w:val="005064D2"/>
    <w:rsid w:val="005107F6"/>
    <w:rsid w:val="005113CB"/>
    <w:rsid w:val="00511451"/>
    <w:rsid w:val="005115E6"/>
    <w:rsid w:val="0051309D"/>
    <w:rsid w:val="00513960"/>
    <w:rsid w:val="00515B1A"/>
    <w:rsid w:val="00515FB4"/>
    <w:rsid w:val="00516509"/>
    <w:rsid w:val="005176D5"/>
    <w:rsid w:val="005242F6"/>
    <w:rsid w:val="00525716"/>
    <w:rsid w:val="00527800"/>
    <w:rsid w:val="00531948"/>
    <w:rsid w:val="00542ABC"/>
    <w:rsid w:val="00543EA4"/>
    <w:rsid w:val="0054633C"/>
    <w:rsid w:val="00550E07"/>
    <w:rsid w:val="005565B3"/>
    <w:rsid w:val="00557C71"/>
    <w:rsid w:val="00560810"/>
    <w:rsid w:val="00562B76"/>
    <w:rsid w:val="005656ED"/>
    <w:rsid w:val="0056577A"/>
    <w:rsid w:val="00566C18"/>
    <w:rsid w:val="00572E83"/>
    <w:rsid w:val="005764B3"/>
    <w:rsid w:val="005828D0"/>
    <w:rsid w:val="005920C6"/>
    <w:rsid w:val="00596A4C"/>
    <w:rsid w:val="005A167F"/>
    <w:rsid w:val="005A1C01"/>
    <w:rsid w:val="005B5E33"/>
    <w:rsid w:val="005C2463"/>
    <w:rsid w:val="005C29A5"/>
    <w:rsid w:val="005C325F"/>
    <w:rsid w:val="005D029C"/>
    <w:rsid w:val="005D5E6A"/>
    <w:rsid w:val="005D7B24"/>
    <w:rsid w:val="005E1987"/>
    <w:rsid w:val="005E336D"/>
    <w:rsid w:val="005E606E"/>
    <w:rsid w:val="005E627E"/>
    <w:rsid w:val="005E641A"/>
    <w:rsid w:val="005E72B1"/>
    <w:rsid w:val="005F19EC"/>
    <w:rsid w:val="005F5F76"/>
    <w:rsid w:val="005F7BCC"/>
    <w:rsid w:val="006035C7"/>
    <w:rsid w:val="00603D2E"/>
    <w:rsid w:val="00605AD6"/>
    <w:rsid w:val="006103E1"/>
    <w:rsid w:val="006107C5"/>
    <w:rsid w:val="00613696"/>
    <w:rsid w:val="00615ED2"/>
    <w:rsid w:val="0061699B"/>
    <w:rsid w:val="006179F7"/>
    <w:rsid w:val="006179FB"/>
    <w:rsid w:val="00617FA8"/>
    <w:rsid w:val="00621251"/>
    <w:rsid w:val="00622D50"/>
    <w:rsid w:val="00623015"/>
    <w:rsid w:val="006241CF"/>
    <w:rsid w:val="00625DA9"/>
    <w:rsid w:val="006363ED"/>
    <w:rsid w:val="006425E5"/>
    <w:rsid w:val="00643742"/>
    <w:rsid w:val="0064597F"/>
    <w:rsid w:val="00647E19"/>
    <w:rsid w:val="00654BC4"/>
    <w:rsid w:val="006562BD"/>
    <w:rsid w:val="00656B7D"/>
    <w:rsid w:val="006578B3"/>
    <w:rsid w:val="006611E8"/>
    <w:rsid w:val="006644F0"/>
    <w:rsid w:val="006644FF"/>
    <w:rsid w:val="0066705E"/>
    <w:rsid w:val="006713FF"/>
    <w:rsid w:val="006778CB"/>
    <w:rsid w:val="00677CFB"/>
    <w:rsid w:val="0068785C"/>
    <w:rsid w:val="00687E0C"/>
    <w:rsid w:val="00690634"/>
    <w:rsid w:val="006912C3"/>
    <w:rsid w:val="00691A92"/>
    <w:rsid w:val="00695321"/>
    <w:rsid w:val="00695E90"/>
    <w:rsid w:val="006A1567"/>
    <w:rsid w:val="006A5DFC"/>
    <w:rsid w:val="006A65B4"/>
    <w:rsid w:val="006B3F6B"/>
    <w:rsid w:val="006B4C3C"/>
    <w:rsid w:val="006B57C4"/>
    <w:rsid w:val="006C1154"/>
    <w:rsid w:val="006C765A"/>
    <w:rsid w:val="006C7A00"/>
    <w:rsid w:val="006D189B"/>
    <w:rsid w:val="006D1AED"/>
    <w:rsid w:val="006D32E2"/>
    <w:rsid w:val="006E0EEA"/>
    <w:rsid w:val="006E67BC"/>
    <w:rsid w:val="006E7E9C"/>
    <w:rsid w:val="006F0B7E"/>
    <w:rsid w:val="006F5CAC"/>
    <w:rsid w:val="00704F63"/>
    <w:rsid w:val="007057FE"/>
    <w:rsid w:val="00717999"/>
    <w:rsid w:val="00717B8D"/>
    <w:rsid w:val="00720B51"/>
    <w:rsid w:val="00724B79"/>
    <w:rsid w:val="00724E75"/>
    <w:rsid w:val="00726CD6"/>
    <w:rsid w:val="007276A3"/>
    <w:rsid w:val="007404F0"/>
    <w:rsid w:val="00740ECE"/>
    <w:rsid w:val="0074128E"/>
    <w:rsid w:val="00742530"/>
    <w:rsid w:val="00743A91"/>
    <w:rsid w:val="007453AF"/>
    <w:rsid w:val="00747D03"/>
    <w:rsid w:val="00751D78"/>
    <w:rsid w:val="00756B4F"/>
    <w:rsid w:val="00761264"/>
    <w:rsid w:val="00764763"/>
    <w:rsid w:val="007648E2"/>
    <w:rsid w:val="00771A25"/>
    <w:rsid w:val="0077218D"/>
    <w:rsid w:val="00775E3A"/>
    <w:rsid w:val="0077605D"/>
    <w:rsid w:val="0078373F"/>
    <w:rsid w:val="00790ECF"/>
    <w:rsid w:val="0079345C"/>
    <w:rsid w:val="007936E4"/>
    <w:rsid w:val="007951B6"/>
    <w:rsid w:val="007963F4"/>
    <w:rsid w:val="00796BED"/>
    <w:rsid w:val="007A29B2"/>
    <w:rsid w:val="007A2C84"/>
    <w:rsid w:val="007A7811"/>
    <w:rsid w:val="007A7C7C"/>
    <w:rsid w:val="007B1CB8"/>
    <w:rsid w:val="007B421F"/>
    <w:rsid w:val="007B6244"/>
    <w:rsid w:val="007B667E"/>
    <w:rsid w:val="007B66DB"/>
    <w:rsid w:val="007B6B43"/>
    <w:rsid w:val="007C0395"/>
    <w:rsid w:val="007C0AFD"/>
    <w:rsid w:val="007C738A"/>
    <w:rsid w:val="007D0D5D"/>
    <w:rsid w:val="007D0F62"/>
    <w:rsid w:val="007D28EB"/>
    <w:rsid w:val="007E538D"/>
    <w:rsid w:val="007E57BC"/>
    <w:rsid w:val="007E58F0"/>
    <w:rsid w:val="007E75AA"/>
    <w:rsid w:val="007F03FB"/>
    <w:rsid w:val="007F3FDA"/>
    <w:rsid w:val="007F723F"/>
    <w:rsid w:val="008007EA"/>
    <w:rsid w:val="00801F07"/>
    <w:rsid w:val="00803CFE"/>
    <w:rsid w:val="008046F2"/>
    <w:rsid w:val="008051A9"/>
    <w:rsid w:val="00813FBA"/>
    <w:rsid w:val="00817D4E"/>
    <w:rsid w:val="00817E7F"/>
    <w:rsid w:val="00820F7D"/>
    <w:rsid w:val="00824FD9"/>
    <w:rsid w:val="00827AA3"/>
    <w:rsid w:val="00832A48"/>
    <w:rsid w:val="00835DCA"/>
    <w:rsid w:val="008362EB"/>
    <w:rsid w:val="008374AC"/>
    <w:rsid w:val="00837D2A"/>
    <w:rsid w:val="00841AAA"/>
    <w:rsid w:val="0084509B"/>
    <w:rsid w:val="00845C19"/>
    <w:rsid w:val="00847DF7"/>
    <w:rsid w:val="008505A8"/>
    <w:rsid w:val="008548CF"/>
    <w:rsid w:val="008567BF"/>
    <w:rsid w:val="00857575"/>
    <w:rsid w:val="008576F2"/>
    <w:rsid w:val="00860F29"/>
    <w:rsid w:val="00867798"/>
    <w:rsid w:val="00870A97"/>
    <w:rsid w:val="00872E03"/>
    <w:rsid w:val="008743D0"/>
    <w:rsid w:val="00874969"/>
    <w:rsid w:val="00875FFE"/>
    <w:rsid w:val="00877429"/>
    <w:rsid w:val="00880932"/>
    <w:rsid w:val="00880BB5"/>
    <w:rsid w:val="00880C38"/>
    <w:rsid w:val="00882058"/>
    <w:rsid w:val="00882525"/>
    <w:rsid w:val="00886962"/>
    <w:rsid w:val="00893E50"/>
    <w:rsid w:val="00894413"/>
    <w:rsid w:val="0089629C"/>
    <w:rsid w:val="008A1F9D"/>
    <w:rsid w:val="008A2864"/>
    <w:rsid w:val="008A3D00"/>
    <w:rsid w:val="008A6CD1"/>
    <w:rsid w:val="008B25CA"/>
    <w:rsid w:val="008B6661"/>
    <w:rsid w:val="008B677C"/>
    <w:rsid w:val="008C0C0A"/>
    <w:rsid w:val="008C1698"/>
    <w:rsid w:val="008C42A4"/>
    <w:rsid w:val="008C633E"/>
    <w:rsid w:val="008C6D2F"/>
    <w:rsid w:val="008D1081"/>
    <w:rsid w:val="008D2668"/>
    <w:rsid w:val="008D2997"/>
    <w:rsid w:val="008D634E"/>
    <w:rsid w:val="008E117F"/>
    <w:rsid w:val="008E30AE"/>
    <w:rsid w:val="008E4F1B"/>
    <w:rsid w:val="008F30C9"/>
    <w:rsid w:val="008F3933"/>
    <w:rsid w:val="008F3B0A"/>
    <w:rsid w:val="008F588B"/>
    <w:rsid w:val="008F694D"/>
    <w:rsid w:val="0090117A"/>
    <w:rsid w:val="00902A94"/>
    <w:rsid w:val="00906C3E"/>
    <w:rsid w:val="009116C2"/>
    <w:rsid w:val="00911DDC"/>
    <w:rsid w:val="00911EE3"/>
    <w:rsid w:val="00912B61"/>
    <w:rsid w:val="00914129"/>
    <w:rsid w:val="009152B2"/>
    <w:rsid w:val="009152F3"/>
    <w:rsid w:val="00916B0E"/>
    <w:rsid w:val="00917FC7"/>
    <w:rsid w:val="00921672"/>
    <w:rsid w:val="00923A29"/>
    <w:rsid w:val="00923EE3"/>
    <w:rsid w:val="00924461"/>
    <w:rsid w:val="00930586"/>
    <w:rsid w:val="00932929"/>
    <w:rsid w:val="009357A8"/>
    <w:rsid w:val="00935BC4"/>
    <w:rsid w:val="00937F12"/>
    <w:rsid w:val="0094215F"/>
    <w:rsid w:val="00945821"/>
    <w:rsid w:val="009479F2"/>
    <w:rsid w:val="00953DB6"/>
    <w:rsid w:val="00955E11"/>
    <w:rsid w:val="00956CDF"/>
    <w:rsid w:val="009617FC"/>
    <w:rsid w:val="00961A1A"/>
    <w:rsid w:val="00961C75"/>
    <w:rsid w:val="00965008"/>
    <w:rsid w:val="009650AD"/>
    <w:rsid w:val="009671C1"/>
    <w:rsid w:val="00971626"/>
    <w:rsid w:val="009752AD"/>
    <w:rsid w:val="00976AA4"/>
    <w:rsid w:val="00977A8D"/>
    <w:rsid w:val="009845AC"/>
    <w:rsid w:val="00985959"/>
    <w:rsid w:val="00987C96"/>
    <w:rsid w:val="00990D9C"/>
    <w:rsid w:val="00992AF5"/>
    <w:rsid w:val="00994A62"/>
    <w:rsid w:val="009956BF"/>
    <w:rsid w:val="009974E2"/>
    <w:rsid w:val="009A1468"/>
    <w:rsid w:val="009A27D5"/>
    <w:rsid w:val="009B0A4F"/>
    <w:rsid w:val="009B4B0D"/>
    <w:rsid w:val="009B50F0"/>
    <w:rsid w:val="009B79E6"/>
    <w:rsid w:val="009C2856"/>
    <w:rsid w:val="009C2878"/>
    <w:rsid w:val="009C4586"/>
    <w:rsid w:val="009C54E1"/>
    <w:rsid w:val="009C5E4A"/>
    <w:rsid w:val="009C611E"/>
    <w:rsid w:val="009C619D"/>
    <w:rsid w:val="009D270B"/>
    <w:rsid w:val="009D4F17"/>
    <w:rsid w:val="009D7713"/>
    <w:rsid w:val="009D7D1A"/>
    <w:rsid w:val="009D7D63"/>
    <w:rsid w:val="009E1D15"/>
    <w:rsid w:val="009E1DE7"/>
    <w:rsid w:val="009E5C21"/>
    <w:rsid w:val="009E5C55"/>
    <w:rsid w:val="009F1E59"/>
    <w:rsid w:val="009F2518"/>
    <w:rsid w:val="00A00364"/>
    <w:rsid w:val="00A00EF6"/>
    <w:rsid w:val="00A07057"/>
    <w:rsid w:val="00A0765F"/>
    <w:rsid w:val="00A12CA5"/>
    <w:rsid w:val="00A12D20"/>
    <w:rsid w:val="00A16653"/>
    <w:rsid w:val="00A16D44"/>
    <w:rsid w:val="00A170FF"/>
    <w:rsid w:val="00A179BF"/>
    <w:rsid w:val="00A307D6"/>
    <w:rsid w:val="00A374B7"/>
    <w:rsid w:val="00A4084F"/>
    <w:rsid w:val="00A418A3"/>
    <w:rsid w:val="00A46006"/>
    <w:rsid w:val="00A46393"/>
    <w:rsid w:val="00A46EFB"/>
    <w:rsid w:val="00A47B36"/>
    <w:rsid w:val="00A5189D"/>
    <w:rsid w:val="00A53097"/>
    <w:rsid w:val="00A54BFF"/>
    <w:rsid w:val="00A54E34"/>
    <w:rsid w:val="00A567E1"/>
    <w:rsid w:val="00A5680A"/>
    <w:rsid w:val="00A61548"/>
    <w:rsid w:val="00A64A50"/>
    <w:rsid w:val="00A663AD"/>
    <w:rsid w:val="00A73EB4"/>
    <w:rsid w:val="00A745FB"/>
    <w:rsid w:val="00A76826"/>
    <w:rsid w:val="00A77A6E"/>
    <w:rsid w:val="00A831EE"/>
    <w:rsid w:val="00A84F67"/>
    <w:rsid w:val="00A85070"/>
    <w:rsid w:val="00A85B88"/>
    <w:rsid w:val="00A87C53"/>
    <w:rsid w:val="00A90953"/>
    <w:rsid w:val="00A90D21"/>
    <w:rsid w:val="00A9208F"/>
    <w:rsid w:val="00A972C2"/>
    <w:rsid w:val="00AA2144"/>
    <w:rsid w:val="00AA215D"/>
    <w:rsid w:val="00AA6705"/>
    <w:rsid w:val="00AB39FF"/>
    <w:rsid w:val="00AB4BB5"/>
    <w:rsid w:val="00AB5FFB"/>
    <w:rsid w:val="00AC1C78"/>
    <w:rsid w:val="00AC7FAF"/>
    <w:rsid w:val="00AD36EF"/>
    <w:rsid w:val="00AD3C1D"/>
    <w:rsid w:val="00AD5C52"/>
    <w:rsid w:val="00AD7957"/>
    <w:rsid w:val="00AD7D2B"/>
    <w:rsid w:val="00AD7FA9"/>
    <w:rsid w:val="00AE4A7D"/>
    <w:rsid w:val="00AF02EE"/>
    <w:rsid w:val="00AF2F26"/>
    <w:rsid w:val="00AF32A7"/>
    <w:rsid w:val="00AF6247"/>
    <w:rsid w:val="00AF7438"/>
    <w:rsid w:val="00B019FD"/>
    <w:rsid w:val="00B041F9"/>
    <w:rsid w:val="00B06782"/>
    <w:rsid w:val="00B07DF8"/>
    <w:rsid w:val="00B07F8F"/>
    <w:rsid w:val="00B11F30"/>
    <w:rsid w:val="00B12138"/>
    <w:rsid w:val="00B12760"/>
    <w:rsid w:val="00B15EC1"/>
    <w:rsid w:val="00B2260B"/>
    <w:rsid w:val="00B32241"/>
    <w:rsid w:val="00B342D8"/>
    <w:rsid w:val="00B41D7D"/>
    <w:rsid w:val="00B427B1"/>
    <w:rsid w:val="00B51241"/>
    <w:rsid w:val="00B51A6F"/>
    <w:rsid w:val="00B5367F"/>
    <w:rsid w:val="00B54971"/>
    <w:rsid w:val="00B5511A"/>
    <w:rsid w:val="00B704A3"/>
    <w:rsid w:val="00B8295D"/>
    <w:rsid w:val="00B82ADE"/>
    <w:rsid w:val="00B83458"/>
    <w:rsid w:val="00B86936"/>
    <w:rsid w:val="00B9181F"/>
    <w:rsid w:val="00BA3959"/>
    <w:rsid w:val="00BA4756"/>
    <w:rsid w:val="00BA6671"/>
    <w:rsid w:val="00BA66CE"/>
    <w:rsid w:val="00BB4449"/>
    <w:rsid w:val="00BB485F"/>
    <w:rsid w:val="00BB5EA8"/>
    <w:rsid w:val="00BB7253"/>
    <w:rsid w:val="00BC24AF"/>
    <w:rsid w:val="00BC289E"/>
    <w:rsid w:val="00BC44FF"/>
    <w:rsid w:val="00BC6383"/>
    <w:rsid w:val="00BC7840"/>
    <w:rsid w:val="00BD02C3"/>
    <w:rsid w:val="00BD0723"/>
    <w:rsid w:val="00BD0C86"/>
    <w:rsid w:val="00BD5856"/>
    <w:rsid w:val="00BD6350"/>
    <w:rsid w:val="00BD6EBE"/>
    <w:rsid w:val="00BE16AC"/>
    <w:rsid w:val="00BE2199"/>
    <w:rsid w:val="00BE2AC2"/>
    <w:rsid w:val="00BE3144"/>
    <w:rsid w:val="00BE5FA9"/>
    <w:rsid w:val="00BE6357"/>
    <w:rsid w:val="00BE6F53"/>
    <w:rsid w:val="00BE78E8"/>
    <w:rsid w:val="00BE797F"/>
    <w:rsid w:val="00BF0A3E"/>
    <w:rsid w:val="00BF2511"/>
    <w:rsid w:val="00BF7E2D"/>
    <w:rsid w:val="00C00AB8"/>
    <w:rsid w:val="00C011C7"/>
    <w:rsid w:val="00C0648D"/>
    <w:rsid w:val="00C06AEE"/>
    <w:rsid w:val="00C10DE4"/>
    <w:rsid w:val="00C12B7E"/>
    <w:rsid w:val="00C13092"/>
    <w:rsid w:val="00C17187"/>
    <w:rsid w:val="00C20C89"/>
    <w:rsid w:val="00C24169"/>
    <w:rsid w:val="00C24272"/>
    <w:rsid w:val="00C3591A"/>
    <w:rsid w:val="00C43123"/>
    <w:rsid w:val="00C44F18"/>
    <w:rsid w:val="00C52CD2"/>
    <w:rsid w:val="00C54FC5"/>
    <w:rsid w:val="00C551B6"/>
    <w:rsid w:val="00C57282"/>
    <w:rsid w:val="00C57775"/>
    <w:rsid w:val="00C57B4B"/>
    <w:rsid w:val="00C6015A"/>
    <w:rsid w:val="00C61937"/>
    <w:rsid w:val="00C64336"/>
    <w:rsid w:val="00C667D2"/>
    <w:rsid w:val="00C708D3"/>
    <w:rsid w:val="00C70994"/>
    <w:rsid w:val="00C72A98"/>
    <w:rsid w:val="00C72AA5"/>
    <w:rsid w:val="00C759E7"/>
    <w:rsid w:val="00C75FCE"/>
    <w:rsid w:val="00C845B7"/>
    <w:rsid w:val="00C848FF"/>
    <w:rsid w:val="00C87F0F"/>
    <w:rsid w:val="00C90106"/>
    <w:rsid w:val="00C92EFA"/>
    <w:rsid w:val="00C94349"/>
    <w:rsid w:val="00C94F16"/>
    <w:rsid w:val="00C979AE"/>
    <w:rsid w:val="00C97E86"/>
    <w:rsid w:val="00CA0391"/>
    <w:rsid w:val="00CA6A55"/>
    <w:rsid w:val="00CA73EF"/>
    <w:rsid w:val="00CB073A"/>
    <w:rsid w:val="00CB391B"/>
    <w:rsid w:val="00CC2189"/>
    <w:rsid w:val="00CC34A5"/>
    <w:rsid w:val="00CC559A"/>
    <w:rsid w:val="00CC7120"/>
    <w:rsid w:val="00CC766E"/>
    <w:rsid w:val="00CD0F20"/>
    <w:rsid w:val="00CD263A"/>
    <w:rsid w:val="00CD73D7"/>
    <w:rsid w:val="00CE3FF1"/>
    <w:rsid w:val="00CF25C0"/>
    <w:rsid w:val="00CF3387"/>
    <w:rsid w:val="00CF4029"/>
    <w:rsid w:val="00CF44BB"/>
    <w:rsid w:val="00CF6070"/>
    <w:rsid w:val="00D03519"/>
    <w:rsid w:val="00D14114"/>
    <w:rsid w:val="00D14F83"/>
    <w:rsid w:val="00D16644"/>
    <w:rsid w:val="00D16B17"/>
    <w:rsid w:val="00D20519"/>
    <w:rsid w:val="00D219FA"/>
    <w:rsid w:val="00D2213B"/>
    <w:rsid w:val="00D22507"/>
    <w:rsid w:val="00D22855"/>
    <w:rsid w:val="00D23D02"/>
    <w:rsid w:val="00D25C28"/>
    <w:rsid w:val="00D26634"/>
    <w:rsid w:val="00D309B6"/>
    <w:rsid w:val="00D312CC"/>
    <w:rsid w:val="00D3287C"/>
    <w:rsid w:val="00D32DD6"/>
    <w:rsid w:val="00D34651"/>
    <w:rsid w:val="00D349BF"/>
    <w:rsid w:val="00D34CA8"/>
    <w:rsid w:val="00D35A56"/>
    <w:rsid w:val="00D37D1B"/>
    <w:rsid w:val="00D40A49"/>
    <w:rsid w:val="00D41FD9"/>
    <w:rsid w:val="00D451A7"/>
    <w:rsid w:val="00D47985"/>
    <w:rsid w:val="00D47A27"/>
    <w:rsid w:val="00D53F1A"/>
    <w:rsid w:val="00D55B23"/>
    <w:rsid w:val="00D632AB"/>
    <w:rsid w:val="00D64D72"/>
    <w:rsid w:val="00D66A8C"/>
    <w:rsid w:val="00D721FD"/>
    <w:rsid w:val="00D74486"/>
    <w:rsid w:val="00D7492E"/>
    <w:rsid w:val="00D761A8"/>
    <w:rsid w:val="00D7765A"/>
    <w:rsid w:val="00D86795"/>
    <w:rsid w:val="00D868D3"/>
    <w:rsid w:val="00D87ADF"/>
    <w:rsid w:val="00D97659"/>
    <w:rsid w:val="00DA2A98"/>
    <w:rsid w:val="00DA3CC9"/>
    <w:rsid w:val="00DA3F35"/>
    <w:rsid w:val="00DA47F9"/>
    <w:rsid w:val="00DB0AE3"/>
    <w:rsid w:val="00DB1288"/>
    <w:rsid w:val="00DB2386"/>
    <w:rsid w:val="00DB25C9"/>
    <w:rsid w:val="00DB6E1D"/>
    <w:rsid w:val="00DC2473"/>
    <w:rsid w:val="00DC3DC5"/>
    <w:rsid w:val="00DC4026"/>
    <w:rsid w:val="00DC4C50"/>
    <w:rsid w:val="00DC60F2"/>
    <w:rsid w:val="00DC71E5"/>
    <w:rsid w:val="00DD13EF"/>
    <w:rsid w:val="00DD19CA"/>
    <w:rsid w:val="00DD3174"/>
    <w:rsid w:val="00DD35CB"/>
    <w:rsid w:val="00DD5EDE"/>
    <w:rsid w:val="00DD7B50"/>
    <w:rsid w:val="00DE080E"/>
    <w:rsid w:val="00DE12A5"/>
    <w:rsid w:val="00DE41CF"/>
    <w:rsid w:val="00DE6679"/>
    <w:rsid w:val="00DE7356"/>
    <w:rsid w:val="00DF052B"/>
    <w:rsid w:val="00DF0BF0"/>
    <w:rsid w:val="00DF1FD0"/>
    <w:rsid w:val="00DF1FD7"/>
    <w:rsid w:val="00DF2E8E"/>
    <w:rsid w:val="00DF2F14"/>
    <w:rsid w:val="00DF317C"/>
    <w:rsid w:val="00DF57A5"/>
    <w:rsid w:val="00DF5C90"/>
    <w:rsid w:val="00E0021C"/>
    <w:rsid w:val="00E02B41"/>
    <w:rsid w:val="00E0683B"/>
    <w:rsid w:val="00E07BD7"/>
    <w:rsid w:val="00E119DB"/>
    <w:rsid w:val="00E175F1"/>
    <w:rsid w:val="00E2047B"/>
    <w:rsid w:val="00E272B2"/>
    <w:rsid w:val="00E32F82"/>
    <w:rsid w:val="00E33F0D"/>
    <w:rsid w:val="00E33F7D"/>
    <w:rsid w:val="00E36032"/>
    <w:rsid w:val="00E451C4"/>
    <w:rsid w:val="00E45F66"/>
    <w:rsid w:val="00E466C8"/>
    <w:rsid w:val="00E52102"/>
    <w:rsid w:val="00E568A8"/>
    <w:rsid w:val="00E6047A"/>
    <w:rsid w:val="00E61F0C"/>
    <w:rsid w:val="00E6390D"/>
    <w:rsid w:val="00E64A6C"/>
    <w:rsid w:val="00E64F54"/>
    <w:rsid w:val="00E65793"/>
    <w:rsid w:val="00E662FF"/>
    <w:rsid w:val="00E6671D"/>
    <w:rsid w:val="00E70C4B"/>
    <w:rsid w:val="00E72321"/>
    <w:rsid w:val="00E762D3"/>
    <w:rsid w:val="00E8116B"/>
    <w:rsid w:val="00E8294D"/>
    <w:rsid w:val="00E83A12"/>
    <w:rsid w:val="00E86BA3"/>
    <w:rsid w:val="00E86C82"/>
    <w:rsid w:val="00EA088E"/>
    <w:rsid w:val="00EA1B44"/>
    <w:rsid w:val="00EB17B6"/>
    <w:rsid w:val="00EB452D"/>
    <w:rsid w:val="00EB76D5"/>
    <w:rsid w:val="00EC4C33"/>
    <w:rsid w:val="00EC508C"/>
    <w:rsid w:val="00EC707E"/>
    <w:rsid w:val="00EC767A"/>
    <w:rsid w:val="00ED0614"/>
    <w:rsid w:val="00ED1B6E"/>
    <w:rsid w:val="00ED44C8"/>
    <w:rsid w:val="00ED6167"/>
    <w:rsid w:val="00EE2297"/>
    <w:rsid w:val="00EE3988"/>
    <w:rsid w:val="00EE7021"/>
    <w:rsid w:val="00EE7AD9"/>
    <w:rsid w:val="00EF17BE"/>
    <w:rsid w:val="00EF23F2"/>
    <w:rsid w:val="00EF2ECD"/>
    <w:rsid w:val="00EF31D0"/>
    <w:rsid w:val="00EF5196"/>
    <w:rsid w:val="00EF7AFC"/>
    <w:rsid w:val="00F00ECF"/>
    <w:rsid w:val="00F0152F"/>
    <w:rsid w:val="00F0556C"/>
    <w:rsid w:val="00F06FC8"/>
    <w:rsid w:val="00F07CC5"/>
    <w:rsid w:val="00F10238"/>
    <w:rsid w:val="00F11110"/>
    <w:rsid w:val="00F11A95"/>
    <w:rsid w:val="00F12FA3"/>
    <w:rsid w:val="00F168AD"/>
    <w:rsid w:val="00F16EB6"/>
    <w:rsid w:val="00F205F6"/>
    <w:rsid w:val="00F217B6"/>
    <w:rsid w:val="00F22000"/>
    <w:rsid w:val="00F2309E"/>
    <w:rsid w:val="00F23B76"/>
    <w:rsid w:val="00F2493A"/>
    <w:rsid w:val="00F257B6"/>
    <w:rsid w:val="00F26CB7"/>
    <w:rsid w:val="00F3053F"/>
    <w:rsid w:val="00F3211C"/>
    <w:rsid w:val="00F364CE"/>
    <w:rsid w:val="00F3762D"/>
    <w:rsid w:val="00F412A0"/>
    <w:rsid w:val="00F4417E"/>
    <w:rsid w:val="00F5720D"/>
    <w:rsid w:val="00F57B00"/>
    <w:rsid w:val="00F61376"/>
    <w:rsid w:val="00F647DB"/>
    <w:rsid w:val="00F6527D"/>
    <w:rsid w:val="00F66872"/>
    <w:rsid w:val="00F71030"/>
    <w:rsid w:val="00F71B2D"/>
    <w:rsid w:val="00F7463F"/>
    <w:rsid w:val="00F7497D"/>
    <w:rsid w:val="00F7593F"/>
    <w:rsid w:val="00F75AE2"/>
    <w:rsid w:val="00F75C86"/>
    <w:rsid w:val="00F80E77"/>
    <w:rsid w:val="00F80F86"/>
    <w:rsid w:val="00F829B1"/>
    <w:rsid w:val="00F82A53"/>
    <w:rsid w:val="00F8786E"/>
    <w:rsid w:val="00F91255"/>
    <w:rsid w:val="00F917A5"/>
    <w:rsid w:val="00F92DF7"/>
    <w:rsid w:val="00F9308E"/>
    <w:rsid w:val="00F96C38"/>
    <w:rsid w:val="00F96DE4"/>
    <w:rsid w:val="00F97168"/>
    <w:rsid w:val="00F97D20"/>
    <w:rsid w:val="00FA0609"/>
    <w:rsid w:val="00FA214E"/>
    <w:rsid w:val="00FA26A4"/>
    <w:rsid w:val="00FA373A"/>
    <w:rsid w:val="00FA5A24"/>
    <w:rsid w:val="00FA6927"/>
    <w:rsid w:val="00FB036C"/>
    <w:rsid w:val="00FB42BB"/>
    <w:rsid w:val="00FB5619"/>
    <w:rsid w:val="00FB618A"/>
    <w:rsid w:val="00FC1D52"/>
    <w:rsid w:val="00FC684D"/>
    <w:rsid w:val="00FD1114"/>
    <w:rsid w:val="00FD1637"/>
    <w:rsid w:val="00FD42D7"/>
    <w:rsid w:val="00FD7FDF"/>
    <w:rsid w:val="00FE218A"/>
    <w:rsid w:val="00FE2630"/>
    <w:rsid w:val="00FE3BF2"/>
    <w:rsid w:val="00FE4CBE"/>
    <w:rsid w:val="00FF05D2"/>
    <w:rsid w:val="00FF503A"/>
    <w:rsid w:val="00FF5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E9F361"/>
  <w15:chartTrackingRefBased/>
  <w15:docId w15:val="{B0F3F134-2E02-407F-A5BE-60C2372B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rsid w:val="00DC71E5"/>
    <w:rPr>
      <w:sz w:val="20"/>
      <w:szCs w:val="20"/>
    </w:rPr>
  </w:style>
  <w:style w:type="character" w:styleId="FootnoteReference">
    <w:name w:val="footnote reference"/>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paragraph" w:customStyle="1" w:styleId="ListParagraph1">
    <w:name w:val="List Paragraph1"/>
    <w:basedOn w:val="Normal"/>
    <w:rsid w:val="00B83458"/>
    <w:pPr>
      <w:ind w:left="720"/>
      <w:contextualSpacing/>
    </w:pPr>
    <w:rPr>
      <w:szCs w:val="20"/>
      <w:lang w:eastAsia="en-US"/>
    </w:rPr>
  </w:style>
  <w:style w:type="paragraph" w:styleId="Revision">
    <w:name w:val="Revision"/>
    <w:hidden/>
    <w:uiPriority w:val="99"/>
    <w:semiHidden/>
    <w:rsid w:val="00CC34A5"/>
    <w:rPr>
      <w:rFonts w:ascii="Times New Roman" w:eastAsia="Times New Roman" w:hAnsi="Times New Roman"/>
      <w:sz w:val="24"/>
      <w:szCs w:val="24"/>
      <w:lang w:val="lt-LT" w:eastAsia="lt-LT"/>
    </w:rPr>
  </w:style>
  <w:style w:type="paragraph" w:customStyle="1" w:styleId="BodyText2">
    <w:name w:val="Body Text2"/>
    <w:rsid w:val="00AD7957"/>
    <w:pPr>
      <w:suppressAutoHyphens/>
      <w:ind w:firstLine="312"/>
      <w:jc w:val="both"/>
    </w:pPr>
    <w:rPr>
      <w:rFonts w:ascii="TIMESLT" w:eastAsia="Arial" w:hAnsi="TIMESLT"/>
      <w:lang w:val="en-GB" w:eastAsia="ar-SA"/>
    </w:rPr>
  </w:style>
  <w:style w:type="character" w:styleId="Hyperlink">
    <w:name w:val="Hyperlink"/>
    <w:uiPriority w:val="99"/>
    <w:rsid w:val="00DF57A5"/>
    <w:rPr>
      <w:color w:val="0000FF"/>
      <w:u w:val="single"/>
    </w:rPr>
  </w:style>
  <w:style w:type="character" w:customStyle="1" w:styleId="FootnoteTextChar">
    <w:name w:val="Footnote Text Char"/>
    <w:basedOn w:val="DefaultParagraphFont"/>
    <w:link w:val="FootnoteText"/>
    <w:rsid w:val="00DF57A5"/>
    <w:rPr>
      <w:rFonts w:ascii="Times New Roman" w:eastAsia="Times New Roman" w:hAnsi="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11169004">
      <w:bodyDiv w:val="1"/>
      <w:marLeft w:val="0"/>
      <w:marRight w:val="0"/>
      <w:marTop w:val="0"/>
      <w:marBottom w:val="0"/>
      <w:divBdr>
        <w:top w:val="none" w:sz="0" w:space="0" w:color="auto"/>
        <w:left w:val="none" w:sz="0" w:space="0" w:color="auto"/>
        <w:bottom w:val="none" w:sz="0" w:space="0" w:color="auto"/>
        <w:right w:val="none" w:sz="0" w:space="0" w:color="auto"/>
      </w:divBdr>
    </w:div>
    <w:div w:id="1121455650">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198458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1CE3C-0EA3-402E-A4D8-89F5699B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14</Pages>
  <Words>7863</Words>
  <Characters>44825</Characters>
  <Application>Microsoft Office Word</Application>
  <DocSecurity>0</DocSecurity>
  <Lines>373</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Windows User</cp:lastModifiedBy>
  <cp:revision>44</cp:revision>
  <cp:lastPrinted>2012-01-12T10:43:00Z</cp:lastPrinted>
  <dcterms:created xsi:type="dcterms:W3CDTF">2022-12-13T14:11:00Z</dcterms:created>
  <dcterms:modified xsi:type="dcterms:W3CDTF">2025-03-27T09:23:00Z</dcterms:modified>
</cp:coreProperties>
</file>