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4B" w:rsidRPr="00781AD6" w:rsidRDefault="0072484B" w:rsidP="00724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KLAUSIMAI-ATSAKYMAI</w:t>
      </w:r>
      <w:r w:rsidR="00781AD6">
        <w:rPr>
          <w:rFonts w:ascii="Times New Roman" w:hAnsi="Times New Roman" w:cs="Times New Roman"/>
          <w:b/>
          <w:sz w:val="24"/>
          <w:szCs w:val="24"/>
          <w:lang w:val="en-US"/>
        </w:rPr>
        <w:t>, PRANEŠIMAI</w:t>
      </w:r>
    </w:p>
    <w:tbl>
      <w:tblPr>
        <w:tblW w:w="9639" w:type="dxa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560"/>
        <w:gridCol w:w="3971"/>
        <w:gridCol w:w="4108"/>
      </w:tblGrid>
      <w:tr w:rsidR="004B526C" w:rsidTr="004C4751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2484B" w:rsidRDefault="0072484B" w:rsidP="0078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Pranešimo data ir </w:t>
            </w:r>
            <w:r w:rsidR="00781A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ID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2484B" w:rsidRDefault="0072484B" w:rsidP="0095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Tiekėjų klausimai/pastabos</w:t>
            </w:r>
            <w:r w:rsidR="00C43D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2484B" w:rsidRDefault="0072484B" w:rsidP="0095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Perkančiosios organizacijos atsakymas</w:t>
            </w:r>
          </w:p>
        </w:tc>
      </w:tr>
      <w:tr w:rsidR="004B526C" w:rsidTr="00066160">
        <w:trPr>
          <w:trHeight w:val="1101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84B" w:rsidRPr="0052331A" w:rsidRDefault="004C4751" w:rsidP="008850DD">
            <w:pPr>
              <w:pStyle w:val="NormalWeb"/>
              <w:spacing w:before="0" w:beforeAutospacing="0" w:after="0" w:line="240" w:lineRule="auto"/>
            </w:pPr>
            <w:r>
              <w:t>202</w:t>
            </w:r>
            <w:r w:rsidR="00781AD6">
              <w:t xml:space="preserve">5-03-31 </w:t>
            </w:r>
            <w:r w:rsidR="00066160" w:rsidRPr="00066160">
              <w:t>12539417</w:t>
            </w:r>
          </w:p>
          <w:p w:rsidR="0072484B" w:rsidRDefault="0072484B" w:rsidP="008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81AD6" w:rsidRPr="00781AD6" w:rsidRDefault="00781AD6" w:rsidP="00781AD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&lt;...&gt;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Informuokite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kaip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ir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kur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galima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gauti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standartinį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dažytos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medžiagos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pavyzdį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nurodytą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techninių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reikalavimų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7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punkte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&lt;...&gt;</w:t>
            </w:r>
          </w:p>
          <w:p w:rsidR="0072484B" w:rsidRPr="00C43D6F" w:rsidRDefault="0072484B" w:rsidP="00C43D6F">
            <w:pPr>
              <w:pStyle w:val="NormalWeb"/>
              <w:spacing w:after="0" w:line="240" w:lineRule="auto"/>
              <w:jc w:val="both"/>
              <w:rPr>
                <w:iCs/>
                <w:shd w:val="clear" w:color="auto" w:fill="FFFFFF"/>
              </w:rPr>
            </w:pP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84B" w:rsidRPr="0072484B" w:rsidRDefault="00781AD6" w:rsidP="00885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81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Prašymai išduoti dažytos medžiagos pavyzdžius teikiami specialiųjų pirkimo sąlygų 3.2 p. nurodytam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kontaktiniui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asmeniui (Žana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Radiun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, tel. +370 700 59967,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zana.radiun@policija.lt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.), su kuriuo suderinsite laiką dėl pavyzdžio atsiėmimo</w:t>
            </w:r>
          </w:p>
        </w:tc>
      </w:tr>
    </w:tbl>
    <w:p w:rsidR="005D69E0" w:rsidRDefault="00C43D6F" w:rsidP="00C43D6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3D6F">
        <w:rPr>
          <w:rFonts w:ascii="Times New Roman" w:hAnsi="Times New Roman" w:cs="Times New Roman"/>
          <w:sz w:val="24"/>
          <w:szCs w:val="24"/>
        </w:rPr>
        <w:t>*Suinteresuotų tiekėjų pranešimų tekstai nėra redaguoti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AD6" w:rsidRDefault="00781AD6" w:rsidP="00C43D6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781AD6" w:rsidRPr="00781AD6" w:rsidRDefault="00781AD6" w:rsidP="00781AD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81AD6">
        <w:rPr>
          <w:rFonts w:ascii="Times New Roman" w:hAnsi="Times New Roman" w:cs="Times New Roman"/>
          <w:b/>
          <w:sz w:val="24"/>
          <w:szCs w:val="24"/>
        </w:rPr>
        <w:t>Papildomai Perkančioji organizacija informuoja:</w:t>
      </w:r>
    </w:p>
    <w:p w:rsidR="00781AD6" w:rsidRDefault="00781AD6" w:rsidP="00781AD6">
      <w:pPr>
        <w:pStyle w:val="NormalWeb"/>
        <w:spacing w:before="0" w:beforeAutospacing="0" w:after="0" w:line="240" w:lineRule="auto"/>
        <w:ind w:firstLine="567"/>
        <w:jc w:val="both"/>
      </w:pPr>
      <w:r>
        <w:rPr>
          <w:shd w:val="clear" w:color="auto" w:fill="FFFFFF"/>
        </w:rPr>
        <w:t>1) pakoreguo</w:t>
      </w:r>
      <w:r>
        <w:rPr>
          <w:shd w:val="clear" w:color="auto" w:fill="FFFFFF"/>
        </w:rPr>
        <w:t>jamas</w:t>
      </w:r>
      <w:r>
        <w:rPr>
          <w:shd w:val="clear" w:color="auto" w:fill="FFFFFF"/>
        </w:rPr>
        <w:t xml:space="preserve"> bliuzono techninės specifikacijos 11 p. 10 papunkt</w:t>
      </w:r>
      <w:r>
        <w:rPr>
          <w:shd w:val="clear" w:color="auto" w:fill="FFFFFF"/>
        </w:rPr>
        <w:t>is</w:t>
      </w:r>
      <w:r>
        <w:rPr>
          <w:shd w:val="clear" w:color="auto" w:fill="FFFFFF"/>
        </w:rPr>
        <w:t xml:space="preserve"> ir išdėst</w:t>
      </w:r>
      <w:r>
        <w:rPr>
          <w:shd w:val="clear" w:color="auto" w:fill="FFFFFF"/>
        </w:rPr>
        <w:t>omas</w:t>
      </w:r>
      <w:r>
        <w:rPr>
          <w:shd w:val="clear" w:color="auto" w:fill="FFFFFF"/>
        </w:rPr>
        <w:t xml:space="preserve"> taip:</w:t>
      </w:r>
    </w:p>
    <w:p w:rsidR="00781AD6" w:rsidRDefault="00781AD6" w:rsidP="00781AD6">
      <w:pPr>
        <w:pStyle w:val="NormalWeb"/>
        <w:spacing w:before="0" w:beforeAutospacing="0" w:after="0" w:line="240" w:lineRule="auto"/>
        <w:ind w:firstLine="567"/>
        <w:jc w:val="both"/>
      </w:pPr>
      <w:r>
        <w:rPr>
          <w:shd w:val="clear" w:color="auto" w:fill="FFFFFF"/>
        </w:rPr>
        <w:t>„</w:t>
      </w:r>
      <w:r>
        <w:rPr>
          <w:i/>
          <w:iCs/>
          <w:shd w:val="clear" w:color="auto" w:fill="FFFFFF"/>
        </w:rPr>
        <w:t xml:space="preserve">10. Ant </w:t>
      </w:r>
      <w:r>
        <w:rPr>
          <w:i/>
          <w:iCs/>
          <w:color w:val="FF0000"/>
          <w:shd w:val="clear" w:color="auto" w:fill="FFFFFF"/>
        </w:rPr>
        <w:t>abiejų rankovių</w:t>
      </w:r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uždėtinės</w:t>
      </w:r>
      <w:proofErr w:type="spellEnd"/>
      <w:r>
        <w:rPr>
          <w:i/>
          <w:iCs/>
          <w:shd w:val="clear" w:color="auto" w:fill="FFFFFF"/>
        </w:rPr>
        <w:t xml:space="preserve"> kišenės per vidurį 3 cm (±0,5cm) atstumu nuo rankovės </w:t>
      </w:r>
      <w:proofErr w:type="spellStart"/>
      <w:r>
        <w:rPr>
          <w:i/>
          <w:iCs/>
          <w:shd w:val="clear" w:color="auto" w:fill="FFFFFF"/>
        </w:rPr>
        <w:t>įsiūvimo</w:t>
      </w:r>
      <w:proofErr w:type="spellEnd"/>
      <w:r>
        <w:rPr>
          <w:i/>
          <w:iCs/>
          <w:shd w:val="clear" w:color="auto" w:fill="FFFFFF"/>
        </w:rPr>
        <w:t xml:space="preserve"> siūlės prisiūta „</w:t>
      </w:r>
      <w:proofErr w:type="spellStart"/>
      <w:r>
        <w:rPr>
          <w:i/>
          <w:iCs/>
          <w:shd w:val="clear" w:color="auto" w:fill="FFFFFF"/>
        </w:rPr>
        <w:t>Velcro</w:t>
      </w:r>
      <w:proofErr w:type="spellEnd"/>
      <w:r>
        <w:rPr>
          <w:i/>
          <w:iCs/>
          <w:shd w:val="clear" w:color="auto" w:fill="FFFFFF"/>
        </w:rPr>
        <w:t>“ tipo ar lygiavertė veltinio juosta (</w:t>
      </w:r>
      <w:r>
        <w:rPr>
          <w:i/>
          <w:iCs/>
          <w:color w:val="FF0000"/>
          <w:shd w:val="clear" w:color="auto" w:fill="FFFFFF"/>
        </w:rPr>
        <w:t>5,8</w:t>
      </w:r>
      <w:r>
        <w:rPr>
          <w:i/>
          <w:iCs/>
          <w:color w:val="000000"/>
          <w:shd w:val="clear" w:color="auto" w:fill="FFFFFF"/>
        </w:rPr>
        <w:t>x3,4</w:t>
      </w:r>
      <w:r>
        <w:rPr>
          <w:i/>
          <w:iCs/>
          <w:color w:val="FF0000"/>
          <w:shd w:val="clear" w:color="auto" w:fill="FFFFFF"/>
        </w:rPr>
        <w:t xml:space="preserve"> </w:t>
      </w:r>
      <w:r>
        <w:rPr>
          <w:i/>
          <w:iCs/>
          <w:shd w:val="clear" w:color="auto" w:fill="FFFFFF"/>
        </w:rPr>
        <w:t>cm (±0,3cm)) vėliavėlei tvirtinti. Ant dešinės rankovės 2 cm žemiau vėliavėlės prisiūta „</w:t>
      </w:r>
      <w:proofErr w:type="spellStart"/>
      <w:r>
        <w:rPr>
          <w:i/>
          <w:iCs/>
          <w:shd w:val="clear" w:color="auto" w:fill="FFFFFF"/>
        </w:rPr>
        <w:t>Velcro</w:t>
      </w:r>
      <w:proofErr w:type="spellEnd"/>
      <w:r>
        <w:rPr>
          <w:i/>
          <w:iCs/>
          <w:shd w:val="clear" w:color="auto" w:fill="FFFFFF"/>
        </w:rPr>
        <w:t xml:space="preserve">“ tipo ar lygiavertė veltinio juosta pavaldumo arba „Aras“ antsiuvui tvirtinti. Veltinio juostos kontūrai turi atitikti antsiuvų kontūrui. Tokia pati veltinio juosta tvirtinama ant kairės rankovės </w:t>
      </w:r>
      <w:proofErr w:type="spellStart"/>
      <w:r>
        <w:rPr>
          <w:i/>
          <w:iCs/>
          <w:shd w:val="clear" w:color="auto" w:fill="FFFFFF"/>
        </w:rPr>
        <w:t>uždėtinės</w:t>
      </w:r>
      <w:proofErr w:type="spellEnd"/>
      <w:r>
        <w:rPr>
          <w:i/>
          <w:iCs/>
          <w:shd w:val="clear" w:color="auto" w:fill="FFFFFF"/>
        </w:rPr>
        <w:t xml:space="preserve"> kišenės “POLICIJA“ antsiuvui tvirtinti. Antsiuvai tvirtinami ant abiejų rankovių simetriškai.</w:t>
      </w:r>
      <w:r>
        <w:rPr>
          <w:shd w:val="clear" w:color="auto" w:fill="FFFFFF"/>
        </w:rPr>
        <w:t>“;</w:t>
      </w:r>
    </w:p>
    <w:p w:rsidR="00781AD6" w:rsidRDefault="00781AD6" w:rsidP="00781AD6">
      <w:pPr>
        <w:pStyle w:val="NormalWeb"/>
        <w:spacing w:before="0" w:beforeAutospacing="0" w:after="0" w:line="240" w:lineRule="auto"/>
        <w:ind w:firstLine="567"/>
        <w:jc w:val="both"/>
      </w:pPr>
      <w:r>
        <w:rPr>
          <w:shd w:val="clear" w:color="auto" w:fill="FFFFFF"/>
        </w:rPr>
        <w:t>2) pakoreguo</w:t>
      </w:r>
      <w:r>
        <w:rPr>
          <w:shd w:val="clear" w:color="auto" w:fill="FFFFFF"/>
        </w:rPr>
        <w:t>jamas</w:t>
      </w:r>
      <w:r>
        <w:rPr>
          <w:shd w:val="clear" w:color="auto" w:fill="FFFFFF"/>
        </w:rPr>
        <w:t xml:space="preserve"> taktinių marškinėlių techninės</w:t>
      </w:r>
      <w:r>
        <w:rPr>
          <w:shd w:val="clear" w:color="auto" w:fill="FFFFFF"/>
        </w:rPr>
        <w:t xml:space="preserve"> specifikacijos 11 p. 7 papunktis</w:t>
      </w:r>
      <w:r>
        <w:rPr>
          <w:shd w:val="clear" w:color="auto" w:fill="FFFFFF"/>
        </w:rPr>
        <w:t xml:space="preserve"> ir išdėst</w:t>
      </w:r>
      <w:r>
        <w:rPr>
          <w:shd w:val="clear" w:color="auto" w:fill="FFFFFF"/>
        </w:rPr>
        <w:t>omas</w:t>
      </w:r>
      <w:r>
        <w:rPr>
          <w:shd w:val="clear" w:color="auto" w:fill="FFFFFF"/>
        </w:rPr>
        <w:t xml:space="preserve"> taip:</w:t>
      </w:r>
    </w:p>
    <w:p w:rsidR="00781AD6" w:rsidRDefault="00781AD6" w:rsidP="00781AD6">
      <w:pPr>
        <w:pStyle w:val="NormalWeb"/>
        <w:spacing w:before="0" w:beforeAutospacing="0" w:after="0" w:line="240" w:lineRule="auto"/>
        <w:ind w:firstLine="567"/>
        <w:jc w:val="both"/>
      </w:pPr>
      <w:r>
        <w:rPr>
          <w:shd w:val="clear" w:color="auto" w:fill="FFFFFF"/>
        </w:rPr>
        <w:t>„</w:t>
      </w:r>
      <w:r>
        <w:rPr>
          <w:i/>
          <w:iCs/>
          <w:shd w:val="clear" w:color="auto" w:fill="FFFFFF"/>
        </w:rPr>
        <w:t xml:space="preserve">7. Ant </w:t>
      </w:r>
      <w:r>
        <w:rPr>
          <w:i/>
          <w:iCs/>
          <w:color w:val="FF0000"/>
          <w:shd w:val="clear" w:color="auto" w:fill="FFFFFF"/>
        </w:rPr>
        <w:t>abiejų rankovių</w:t>
      </w:r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uždėtinės</w:t>
      </w:r>
      <w:proofErr w:type="spellEnd"/>
      <w:r>
        <w:rPr>
          <w:i/>
          <w:iCs/>
          <w:shd w:val="clear" w:color="auto" w:fill="FFFFFF"/>
        </w:rPr>
        <w:t xml:space="preserve"> kišenės per vidurį viršuje prisiūta kibaus tekstilinio užsegimo švelni juostos pusė (su kilputėmis) (</w:t>
      </w:r>
      <w:r>
        <w:rPr>
          <w:i/>
          <w:iCs/>
          <w:color w:val="FF0000"/>
          <w:shd w:val="clear" w:color="auto" w:fill="FFFFFF"/>
        </w:rPr>
        <w:t>5,8</w:t>
      </w:r>
      <w:r>
        <w:rPr>
          <w:i/>
          <w:iCs/>
          <w:color w:val="000000"/>
          <w:shd w:val="clear" w:color="auto" w:fill="FFFFFF"/>
        </w:rPr>
        <w:t>x3,4</w:t>
      </w:r>
      <w:r>
        <w:rPr>
          <w:i/>
          <w:iCs/>
          <w:shd w:val="clear" w:color="auto" w:fill="FFFFFF"/>
        </w:rPr>
        <w:t xml:space="preserve"> cm (±0,3cm)) vėliavėlei tvirtinti. Ant dešinės rankovės žemiau vėliavėlės prisiūta „</w:t>
      </w:r>
      <w:proofErr w:type="spellStart"/>
      <w:r>
        <w:rPr>
          <w:i/>
          <w:iCs/>
          <w:shd w:val="clear" w:color="auto" w:fill="FFFFFF"/>
        </w:rPr>
        <w:t>Velcro</w:t>
      </w:r>
      <w:proofErr w:type="spellEnd"/>
      <w:r>
        <w:rPr>
          <w:i/>
          <w:iCs/>
          <w:shd w:val="clear" w:color="auto" w:fill="FFFFFF"/>
        </w:rPr>
        <w:t xml:space="preserve">“ tipo ar lygiavertė veltinio juosta pavaldumo arba „Aras“ antsiuvui tvirtinti. Juostos kontūrai turi atitikti antsiuvų kontūrus. Tokia pati juosta tuo pačiu atstumu tvirtinama ant kairės rankovės </w:t>
      </w:r>
      <w:proofErr w:type="spellStart"/>
      <w:r>
        <w:rPr>
          <w:i/>
          <w:iCs/>
          <w:shd w:val="clear" w:color="auto" w:fill="FFFFFF"/>
        </w:rPr>
        <w:t>uždėtinės</w:t>
      </w:r>
      <w:proofErr w:type="spellEnd"/>
      <w:r>
        <w:rPr>
          <w:i/>
          <w:iCs/>
          <w:shd w:val="clear" w:color="auto" w:fill="FFFFFF"/>
        </w:rPr>
        <w:t xml:space="preserve"> kišenės „POLICIJA“ antsiuvui tvirtinti. 3 cm (±0,5 cm) atstumu nuo </w:t>
      </w:r>
      <w:proofErr w:type="spellStart"/>
      <w:r>
        <w:rPr>
          <w:i/>
          <w:iCs/>
          <w:shd w:val="clear" w:color="auto" w:fill="FFFFFF"/>
        </w:rPr>
        <w:t>uždėtinės</w:t>
      </w:r>
      <w:proofErr w:type="spellEnd"/>
      <w:r>
        <w:rPr>
          <w:i/>
          <w:iCs/>
          <w:shd w:val="clear" w:color="auto" w:fill="FFFFFF"/>
        </w:rPr>
        <w:t xml:space="preserve"> kišenės apatinio krašto pritvirtinama saga.“;</w:t>
      </w:r>
    </w:p>
    <w:p w:rsidR="00781AD6" w:rsidRDefault="00781AD6" w:rsidP="00781AD6">
      <w:pPr>
        <w:pStyle w:val="NormalWeb"/>
        <w:spacing w:before="0" w:beforeAutospacing="0" w:after="0" w:line="240" w:lineRule="auto"/>
        <w:ind w:firstLine="567"/>
        <w:jc w:val="both"/>
      </w:pPr>
      <w:r>
        <w:rPr>
          <w:shd w:val="clear" w:color="auto" w:fill="FFFFFF"/>
        </w:rPr>
        <w:t>3</w:t>
      </w:r>
      <w:r>
        <w:rPr>
          <w:i/>
          <w:iCs/>
          <w:shd w:val="clear" w:color="auto" w:fill="FFFFFF"/>
        </w:rPr>
        <w:t xml:space="preserve">) </w:t>
      </w:r>
      <w:r>
        <w:rPr>
          <w:shd w:val="clear" w:color="auto" w:fill="FFFFFF"/>
        </w:rPr>
        <w:t>ištais</w:t>
      </w:r>
      <w:r>
        <w:rPr>
          <w:shd w:val="clear" w:color="auto" w:fill="FFFFFF"/>
        </w:rPr>
        <w:t>oma</w:t>
      </w:r>
      <w:r>
        <w:rPr>
          <w:shd w:val="clear" w:color="auto" w:fill="FFFFFF"/>
        </w:rPr>
        <w:t xml:space="preserve"> technin</w:t>
      </w:r>
      <w:r>
        <w:rPr>
          <w:shd w:val="clear" w:color="auto" w:fill="FFFFFF"/>
        </w:rPr>
        <w:t>ė</w:t>
      </w:r>
      <w:r>
        <w:rPr>
          <w:shd w:val="clear" w:color="auto" w:fill="FFFFFF"/>
        </w:rPr>
        <w:t xml:space="preserve"> klaid</w:t>
      </w:r>
      <w:r>
        <w:rPr>
          <w:shd w:val="clear" w:color="auto" w:fill="FFFFFF"/>
        </w:rPr>
        <w:t>a</w:t>
      </w:r>
      <w:r>
        <w:rPr>
          <w:shd w:val="clear" w:color="auto" w:fill="FFFFFF"/>
        </w:rPr>
        <w:t xml:space="preserve"> vasarinių kelnių techninės</w:t>
      </w:r>
      <w:r>
        <w:rPr>
          <w:shd w:val="clear" w:color="auto" w:fill="FFFFFF"/>
        </w:rPr>
        <w:t xml:space="preserve"> specifikacijos 24 p. 3 papunktyje</w:t>
      </w:r>
      <w:r>
        <w:rPr>
          <w:shd w:val="clear" w:color="auto" w:fill="FFFFFF"/>
        </w:rPr>
        <w:t xml:space="preserve"> ir išdėst</w:t>
      </w:r>
      <w:r>
        <w:rPr>
          <w:shd w:val="clear" w:color="auto" w:fill="FFFFFF"/>
        </w:rPr>
        <w:t xml:space="preserve">oma </w:t>
      </w:r>
      <w:r>
        <w:rPr>
          <w:shd w:val="clear" w:color="auto" w:fill="FFFFFF"/>
        </w:rPr>
        <w:t>taip:</w:t>
      </w:r>
    </w:p>
    <w:p w:rsidR="00781AD6" w:rsidRDefault="00781AD6" w:rsidP="00781AD6">
      <w:pPr>
        <w:pStyle w:val="NormalWeb"/>
        <w:spacing w:before="0" w:beforeAutospacing="0" w:after="0" w:line="240" w:lineRule="auto"/>
        <w:ind w:firstLine="567"/>
        <w:jc w:val="both"/>
      </w:pPr>
      <w:r>
        <w:rPr>
          <w:shd w:val="clear" w:color="auto" w:fill="FFFFFF"/>
        </w:rPr>
        <w:t>„</w:t>
      </w:r>
      <w:r>
        <w:rPr>
          <w:i/>
          <w:iCs/>
          <w:shd w:val="clear" w:color="auto" w:fill="FFFFFF"/>
        </w:rPr>
        <w:t xml:space="preserve">3. medžiagos gamintojo arba tiekėjo, arba prekės gamintojo rašytinis patvirtinimas (deklaracija), kad gaminyje naudojamas medvilnės pluoštas atitinka Aplinkos ministro įsakymo 9.2.2 punktą </w:t>
      </w:r>
      <w:r>
        <w:rPr>
          <w:i/>
          <w:iCs/>
          <w:strike/>
          <w:shd w:val="clear" w:color="auto" w:fill="FFFFFF"/>
        </w:rPr>
        <w:t>ir 100 proc. pagamintas iš perdirbtų atliekų, kartu pateikiant tai įrodančius dokumentus.</w:t>
      </w:r>
      <w:r>
        <w:rPr>
          <w:i/>
          <w:iCs/>
          <w:shd w:val="clear" w:color="auto" w:fill="FFFFFF"/>
        </w:rPr>
        <w:t>“</w:t>
      </w:r>
    </w:p>
    <w:p w:rsidR="00781AD6" w:rsidRDefault="00781AD6" w:rsidP="00781AD6">
      <w:pPr>
        <w:pStyle w:val="NormalWeb"/>
        <w:spacing w:before="0" w:beforeAutospacing="0" w:after="0" w:line="240" w:lineRule="auto"/>
        <w:ind w:firstLine="567"/>
        <w:jc w:val="both"/>
      </w:pPr>
      <w:r>
        <w:rPr>
          <w:shd w:val="clear" w:color="auto" w:fill="FFFFFF"/>
        </w:rPr>
        <w:t>A</w:t>
      </w:r>
      <w:r>
        <w:rPr>
          <w:shd w:val="clear" w:color="auto" w:fill="FFFFFF"/>
        </w:rPr>
        <w:t>tsižvel</w:t>
      </w:r>
      <w:r>
        <w:rPr>
          <w:shd w:val="clear" w:color="auto" w:fill="FFFFFF"/>
        </w:rPr>
        <w:t>giant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į tai, </w:t>
      </w:r>
      <w:r>
        <w:rPr>
          <w:shd w:val="clear" w:color="auto" w:fill="FFFFFF"/>
        </w:rPr>
        <w:t>pakoreguo</w:t>
      </w:r>
      <w:r>
        <w:rPr>
          <w:shd w:val="clear" w:color="auto" w:fill="FFFFFF"/>
        </w:rPr>
        <w:t xml:space="preserve">tos </w:t>
      </w:r>
      <w:r>
        <w:rPr>
          <w:shd w:val="clear" w:color="auto" w:fill="FFFFFF"/>
        </w:rPr>
        <w:t>bliuzono, taktinių marškinėlių ir vasarinių kelnių technin</w:t>
      </w:r>
      <w:r>
        <w:rPr>
          <w:shd w:val="clear" w:color="auto" w:fill="FFFFFF"/>
        </w:rPr>
        <w:t>ės</w:t>
      </w:r>
      <w:r>
        <w:rPr>
          <w:shd w:val="clear" w:color="auto" w:fill="FFFFFF"/>
        </w:rPr>
        <w:t xml:space="preserve"> specifi</w:t>
      </w:r>
      <w:r>
        <w:rPr>
          <w:shd w:val="clear" w:color="auto" w:fill="FFFFFF"/>
        </w:rPr>
        <w:t xml:space="preserve">kacijos, </w:t>
      </w:r>
      <w:r>
        <w:rPr>
          <w:shd w:val="clear" w:color="auto" w:fill="FFFFFF"/>
        </w:rPr>
        <w:t>bliuzono, taktinių marškinėlių eskiz</w:t>
      </w:r>
      <w:r>
        <w:rPr>
          <w:shd w:val="clear" w:color="auto" w:fill="FFFFFF"/>
        </w:rPr>
        <w:t>ai (</w:t>
      </w:r>
      <w:r>
        <w:rPr>
          <w:shd w:val="clear" w:color="auto" w:fill="FFFFFF"/>
        </w:rPr>
        <w:t>aktuali</w:t>
      </w:r>
      <w:r>
        <w:rPr>
          <w:shd w:val="clear" w:color="auto" w:fill="FFFFFF"/>
        </w:rPr>
        <w:t>os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2025-04-03 redakcijos </w:t>
      </w:r>
      <w:r>
        <w:rPr>
          <w:shd w:val="clear" w:color="auto" w:fill="FFFFFF"/>
        </w:rPr>
        <w:t>pridedam</w:t>
      </w:r>
      <w:r>
        <w:rPr>
          <w:shd w:val="clear" w:color="auto" w:fill="FFFFFF"/>
        </w:rPr>
        <w:t>os skiltyje „Pirkimo dokumentai“</w:t>
      </w:r>
      <w:r>
        <w:rPr>
          <w:shd w:val="clear" w:color="auto" w:fill="FFFFFF"/>
        </w:rPr>
        <w:t>).</w:t>
      </w:r>
    </w:p>
    <w:bookmarkEnd w:id="0"/>
    <w:p w:rsidR="00781AD6" w:rsidRPr="00C43D6F" w:rsidRDefault="00781AD6" w:rsidP="00C43D6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sectPr w:rsidR="00781AD6" w:rsidRPr="00C43D6F" w:rsidSect="005000E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4B"/>
    <w:rsid w:val="00066160"/>
    <w:rsid w:val="004B526C"/>
    <w:rsid w:val="004C4751"/>
    <w:rsid w:val="005000EB"/>
    <w:rsid w:val="005D69E0"/>
    <w:rsid w:val="006613A1"/>
    <w:rsid w:val="0072484B"/>
    <w:rsid w:val="00773F1A"/>
    <w:rsid w:val="00781AD6"/>
    <w:rsid w:val="008850DD"/>
    <w:rsid w:val="00BF703E"/>
    <w:rsid w:val="00C43D6F"/>
    <w:rsid w:val="00C7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371C"/>
  <w15:chartTrackingRefBased/>
  <w15:docId w15:val="{6A33109E-8939-4B40-9F9C-0954910F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84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484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4B52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850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698E2-BBC6-4063-9078-B4F68AB9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Kanišauskaitė</dc:creator>
  <cp:keywords/>
  <dc:description/>
  <cp:lastModifiedBy>Gintarė Kanišauskaitė</cp:lastModifiedBy>
  <cp:revision>12</cp:revision>
  <dcterms:created xsi:type="dcterms:W3CDTF">2022-05-05T11:30:00Z</dcterms:created>
  <dcterms:modified xsi:type="dcterms:W3CDTF">2025-04-03T10:18:00Z</dcterms:modified>
</cp:coreProperties>
</file>