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3E8E" w14:textId="77777777" w:rsidR="003B1608" w:rsidRDefault="003B1608" w:rsidP="007325A0">
      <w:pPr>
        <w:spacing w:line="300" w:lineRule="atLeast"/>
        <w:jc w:val="both"/>
        <w:rPr>
          <w:i/>
          <w:iCs/>
          <w:color w:val="000000"/>
          <w:bdr w:val="none" w:sz="0" w:space="0" w:color="auto" w:frame="1"/>
          <w:lang w:val="lt-LT"/>
        </w:rPr>
      </w:pPr>
    </w:p>
    <w:p w14:paraId="13CD3674" w14:textId="66982C1D" w:rsidR="00543F22" w:rsidRPr="00796B32" w:rsidRDefault="00ED6F2E" w:rsidP="007325A0">
      <w:pPr>
        <w:spacing w:line="300" w:lineRule="atLeast"/>
        <w:jc w:val="both"/>
        <w:rPr>
          <w:i/>
          <w:iCs/>
          <w:color w:val="000000"/>
          <w:bdr w:val="none" w:sz="0" w:space="0" w:color="auto" w:frame="1"/>
          <w:lang w:val="lt-LT"/>
        </w:rPr>
      </w:pPr>
      <w:r w:rsidRPr="00796B32">
        <w:rPr>
          <w:i/>
          <w:iCs/>
          <w:color w:val="000000"/>
          <w:bdr w:val="none" w:sz="0" w:space="0" w:color="auto" w:frame="1"/>
          <w:lang w:val="lt-LT"/>
        </w:rPr>
        <w:t>Siunčiama CVP IS</w:t>
      </w:r>
    </w:p>
    <w:p w14:paraId="42AEB052" w14:textId="77777777" w:rsidR="00543F22" w:rsidRPr="00796B32" w:rsidRDefault="00543F22" w:rsidP="00543F22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</w:p>
    <w:p w14:paraId="393968F4" w14:textId="77777777" w:rsidR="00A24173" w:rsidRDefault="00A24173" w:rsidP="00543F22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</w:p>
    <w:p w14:paraId="42AF0BC3" w14:textId="66D5CA30" w:rsidR="00543F22" w:rsidRPr="00796B32" w:rsidRDefault="00543F22" w:rsidP="00543F22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  <w:r w:rsidRPr="00796B32">
        <w:rPr>
          <w:rFonts w:asciiTheme="majorBidi" w:eastAsia="Times New Roman" w:hAnsiTheme="majorBidi" w:cstheme="majorBidi"/>
          <w:b/>
          <w:lang w:val="lt-LT" w:eastAsia="lt-LT"/>
        </w:rPr>
        <w:t xml:space="preserve">DĖL </w:t>
      </w:r>
      <w:r w:rsidR="00AE563F" w:rsidRPr="00796B32">
        <w:rPr>
          <w:rFonts w:asciiTheme="majorBidi" w:eastAsia="Times New Roman" w:hAnsiTheme="majorBidi" w:cstheme="majorBidi"/>
          <w:b/>
          <w:lang w:val="lt-LT" w:eastAsia="lt-LT"/>
        </w:rPr>
        <w:t>PIRKIMO SĄLYG</w:t>
      </w:r>
      <w:r w:rsidR="000D537D" w:rsidRPr="00796B32">
        <w:rPr>
          <w:rFonts w:asciiTheme="majorBidi" w:eastAsia="Times New Roman" w:hAnsiTheme="majorBidi" w:cstheme="majorBidi"/>
          <w:b/>
          <w:lang w:val="lt-LT" w:eastAsia="lt-LT"/>
        </w:rPr>
        <w:t>Ų</w:t>
      </w:r>
      <w:r w:rsidRPr="00796B32">
        <w:rPr>
          <w:rFonts w:asciiTheme="majorBidi" w:eastAsia="Times New Roman" w:hAnsiTheme="majorBidi" w:cstheme="majorBidi"/>
          <w:b/>
          <w:lang w:val="lt-LT" w:eastAsia="lt-LT"/>
        </w:rPr>
        <w:t xml:space="preserve"> </w:t>
      </w:r>
    </w:p>
    <w:p w14:paraId="0F35FE9E" w14:textId="77777777" w:rsidR="007D7EF6" w:rsidRDefault="007D7EF6" w:rsidP="00033DB3">
      <w:pPr>
        <w:jc w:val="both"/>
        <w:rPr>
          <w:lang w:val="lt-LT" w:eastAsia="en-GB"/>
        </w:rPr>
      </w:pPr>
    </w:p>
    <w:p w14:paraId="74343BED" w14:textId="276D3E85" w:rsidR="00614552" w:rsidRDefault="00614552" w:rsidP="00614552">
      <w:pPr>
        <w:ind w:firstLine="851"/>
        <w:jc w:val="both"/>
        <w:rPr>
          <w:rFonts w:asciiTheme="majorBidi" w:eastAsia="Times New Roman" w:hAnsiTheme="majorBidi" w:cstheme="majorBidi"/>
          <w:bCs/>
          <w:lang w:val="lt-LT" w:eastAsia="lt-LT"/>
        </w:rPr>
      </w:pPr>
      <w:r w:rsidRPr="00796B32">
        <w:rPr>
          <w:lang w:val="lt-LT" w:eastAsia="en-GB"/>
        </w:rPr>
        <w:t>Viešoji įstaiga CPO LT, atviro konkurso (</w:t>
      </w:r>
      <w:r>
        <w:rPr>
          <w:lang w:val="lt-LT" w:eastAsia="en-GB"/>
        </w:rPr>
        <w:t>supaprastinto</w:t>
      </w:r>
      <w:r w:rsidRPr="00796B32">
        <w:rPr>
          <w:lang w:val="lt-LT" w:eastAsia="en-GB"/>
        </w:rPr>
        <w:t xml:space="preserve">) būdu </w:t>
      </w:r>
      <w:r w:rsidRPr="00796B32">
        <w:rPr>
          <w:rFonts w:asciiTheme="majorBidi" w:eastAsia="Times New Roman" w:hAnsiTheme="majorBidi" w:cstheme="majorBidi"/>
          <w:bCs/>
          <w:lang w:val="lt-LT" w:eastAsia="lt-LT"/>
        </w:rPr>
        <w:t xml:space="preserve">vykdo </w:t>
      </w:r>
      <w:r w:rsidRPr="00803438">
        <w:rPr>
          <w:b/>
          <w:bCs/>
          <w:color w:val="000000"/>
          <w:lang w:val="lt-LT"/>
        </w:rPr>
        <w:t xml:space="preserve">Lietuvos pirmininkavimo Europos sąjungos tarybai komunikacijos strategijos ir jos įgyvendinimo priemonių plano parengimo paslaugų </w:t>
      </w:r>
      <w:r w:rsidRPr="00796B32">
        <w:rPr>
          <w:color w:val="000000"/>
          <w:lang w:val="lt-LT"/>
        </w:rPr>
        <w:t>viešąjį pirkimą</w:t>
      </w:r>
      <w:r w:rsidRPr="00796B32">
        <w:rPr>
          <w:rFonts w:asciiTheme="majorBidi" w:eastAsia="Times New Roman" w:hAnsiTheme="majorBidi" w:cstheme="majorBidi"/>
          <w:bCs/>
          <w:lang w:val="lt-LT" w:eastAsia="lt-LT"/>
        </w:rPr>
        <w:t xml:space="preserve"> (toliau – pirkimas) (Pirkimo ID </w:t>
      </w:r>
      <w:r w:rsidRPr="00803438">
        <w:rPr>
          <w:rFonts w:asciiTheme="majorBidi" w:eastAsia="Times New Roman" w:hAnsiTheme="majorBidi" w:cstheme="majorBidi"/>
          <w:bCs/>
          <w:lang w:val="lt-LT" w:eastAsia="lt-LT"/>
        </w:rPr>
        <w:t>1825300</w:t>
      </w:r>
      <w:r>
        <w:rPr>
          <w:rFonts w:asciiTheme="majorBidi" w:eastAsia="Times New Roman" w:hAnsiTheme="majorBidi" w:cstheme="majorBidi"/>
          <w:bCs/>
          <w:lang w:val="lt-LT" w:eastAsia="lt-LT"/>
        </w:rPr>
        <w:t>).</w:t>
      </w:r>
    </w:p>
    <w:p w14:paraId="574ADB30" w14:textId="2B286851" w:rsidR="00237659" w:rsidRDefault="00962E24" w:rsidP="00410ABB">
      <w:pPr>
        <w:ind w:firstLine="851"/>
        <w:jc w:val="both"/>
        <w:rPr>
          <w:rFonts w:asciiTheme="majorBidi" w:hAnsiTheme="majorBidi" w:cstheme="majorBidi"/>
          <w:lang w:val="lt-LT"/>
        </w:rPr>
      </w:pPr>
      <w:r w:rsidRPr="00796B32">
        <w:rPr>
          <w:lang w:val="lt-LT" w:eastAsia="en-GB"/>
        </w:rPr>
        <w:t>Informuojame, kad 2025-0</w:t>
      </w:r>
      <w:r w:rsidR="00614552">
        <w:rPr>
          <w:lang w:val="lt-LT" w:eastAsia="en-GB"/>
        </w:rPr>
        <w:t>4</w:t>
      </w:r>
      <w:r w:rsidRPr="00796B32">
        <w:rPr>
          <w:lang w:val="lt-LT" w:eastAsia="en-GB"/>
        </w:rPr>
        <w:t>-</w:t>
      </w:r>
      <w:r w:rsidR="00614552">
        <w:rPr>
          <w:lang w:val="lt-LT" w:eastAsia="en-GB"/>
        </w:rPr>
        <w:t>02</w:t>
      </w:r>
      <w:r w:rsidRPr="00796B32">
        <w:rPr>
          <w:lang w:val="lt-LT" w:eastAsia="en-GB"/>
        </w:rPr>
        <w:t xml:space="preserve"> Centrinės viešųjų pirkimų informacinės sistemos priemonėmis gautas vieno iš tiekėjų paklausimas dėl pirkimo sąlygų.</w:t>
      </w:r>
      <w:r w:rsidR="007C16C1">
        <w:rPr>
          <w:lang w:val="lt-LT" w:eastAsia="en-GB"/>
        </w:rPr>
        <w:t xml:space="preserve"> </w:t>
      </w:r>
      <w:r w:rsidR="00237659">
        <w:rPr>
          <w:lang w:val="lt-LT" w:eastAsia="en-GB"/>
        </w:rPr>
        <w:t>Atsižvelgiant į tai, kad paklausi</w:t>
      </w:r>
      <w:r w:rsidR="007C16C1">
        <w:rPr>
          <w:lang w:val="lt-LT" w:eastAsia="en-GB"/>
        </w:rPr>
        <w:t xml:space="preserve">mas pateiktas </w:t>
      </w:r>
      <w:r w:rsidR="007C16C1" w:rsidRPr="00273618">
        <w:rPr>
          <w:rFonts w:asciiTheme="majorBidi" w:hAnsiTheme="majorBidi" w:cstheme="majorBidi"/>
          <w:lang w:val="lt-LT"/>
        </w:rPr>
        <w:t>praleidus Specialiųjų pirkimo sąlygų 1 priedo „Terminai“ 3 p., nurodytą terminą</w:t>
      </w:r>
      <w:r w:rsidR="007C16C1">
        <w:rPr>
          <w:rFonts w:asciiTheme="majorBidi" w:hAnsiTheme="majorBidi" w:cstheme="majorBidi"/>
          <w:lang w:val="lt-LT"/>
        </w:rPr>
        <w:t xml:space="preserve">, </w:t>
      </w:r>
      <w:r w:rsidR="00237659">
        <w:rPr>
          <w:rFonts w:asciiTheme="majorBidi" w:hAnsiTheme="majorBidi" w:cstheme="majorBidi"/>
          <w:lang w:val="lt-LT"/>
        </w:rPr>
        <w:t>jis nenagrinėjamas.</w:t>
      </w:r>
    </w:p>
    <w:p w14:paraId="7A8E0B92" w14:textId="4836C32B" w:rsidR="00AE563F" w:rsidRPr="00410ABB" w:rsidRDefault="00237659" w:rsidP="00410ABB">
      <w:pPr>
        <w:ind w:firstLine="851"/>
        <w:jc w:val="both"/>
        <w:rPr>
          <w:lang w:val="lt-LT"/>
        </w:rPr>
      </w:pPr>
      <w:r>
        <w:rPr>
          <w:rFonts w:asciiTheme="majorBidi" w:hAnsiTheme="majorBidi" w:cstheme="majorBidi"/>
          <w:lang w:val="lt-LT"/>
        </w:rPr>
        <w:t>S</w:t>
      </w:r>
      <w:r w:rsidR="007C16C1">
        <w:rPr>
          <w:rFonts w:asciiTheme="majorBidi" w:hAnsiTheme="majorBidi" w:cstheme="majorBidi"/>
          <w:lang w:val="lt-LT"/>
        </w:rPr>
        <w:t xml:space="preserve">iekdami užtikrinti pirkimo sąlygų aiškumą, </w:t>
      </w:r>
      <w:r w:rsidR="007C16C1">
        <w:rPr>
          <w:lang w:val="lt-LT" w:eastAsia="en-GB"/>
        </w:rPr>
        <w:t>v</w:t>
      </w:r>
      <w:r w:rsidR="00962E24" w:rsidRPr="00796B32">
        <w:rPr>
          <w:lang w:val="lt-LT" w:eastAsia="en-GB"/>
        </w:rPr>
        <w:t xml:space="preserve">adovaudamiesi </w:t>
      </w:r>
      <w:bookmarkStart w:id="0" w:name="_Hlk98232754"/>
      <w:r w:rsidR="00962E24" w:rsidRPr="00796B32">
        <w:rPr>
          <w:lang w:val="lt-LT" w:eastAsia="en-GB"/>
        </w:rPr>
        <w:t>Bendrųjų pirkimo sąlygų 5.</w:t>
      </w:r>
      <w:r w:rsidR="007C16C1">
        <w:rPr>
          <w:lang w:val="lt-LT" w:eastAsia="en-GB"/>
        </w:rPr>
        <w:t>4</w:t>
      </w:r>
      <w:r w:rsidR="00962E24" w:rsidRPr="00796B32">
        <w:rPr>
          <w:lang w:val="lt-LT" w:eastAsia="en-GB"/>
        </w:rPr>
        <w:t xml:space="preserve"> pun</w:t>
      </w:r>
      <w:bookmarkEnd w:id="0"/>
      <w:r w:rsidR="00962E24" w:rsidRPr="00796B32">
        <w:rPr>
          <w:lang w:val="lt-LT" w:eastAsia="en-GB"/>
        </w:rPr>
        <w:t>ktu,</w:t>
      </w:r>
      <w:r w:rsidR="00962E24" w:rsidRPr="00796B32">
        <w:rPr>
          <w:lang w:val="lt-LT"/>
        </w:rPr>
        <w:t xml:space="preserve"> </w:t>
      </w:r>
      <w:r w:rsidR="007C16C1">
        <w:rPr>
          <w:lang w:val="lt-LT"/>
        </w:rPr>
        <w:t xml:space="preserve">savo iniciatyva </w:t>
      </w:r>
      <w:r w:rsidR="00410ABB" w:rsidRPr="00410ABB">
        <w:rPr>
          <w:lang w:val="lt-LT"/>
        </w:rPr>
        <w:t>paaiškiname, kad atsižvelgiant į pirkimo būdą (SAK) reikalavimai</w:t>
      </w:r>
      <w:r w:rsidR="00410ABB">
        <w:rPr>
          <w:lang w:val="lt-LT"/>
        </w:rPr>
        <w:t xml:space="preserve"> dėl </w:t>
      </w:r>
      <w:r w:rsidR="00410ABB" w:rsidRPr="009E70BF">
        <w:rPr>
          <w:rFonts w:cstheme="minorHAnsi"/>
          <w:lang w:val="lt-LT"/>
        </w:rPr>
        <w:t>Tarybos reglament</w:t>
      </w:r>
      <w:r w:rsidR="00410ABB">
        <w:rPr>
          <w:rFonts w:cstheme="minorHAnsi"/>
          <w:lang w:val="lt-LT"/>
        </w:rPr>
        <w:t xml:space="preserve">o </w:t>
      </w:r>
      <w:r w:rsidR="00410ABB" w:rsidRPr="009E70BF">
        <w:rPr>
          <w:rFonts w:cstheme="minorHAnsi"/>
          <w:lang w:val="lt-LT"/>
        </w:rPr>
        <w:t>(ES) 2022/576 2022 m. balandžio 8 d.</w:t>
      </w:r>
      <w:r>
        <w:rPr>
          <w:rFonts w:cstheme="minorHAnsi"/>
          <w:lang w:val="lt-LT"/>
        </w:rPr>
        <w:t>,</w:t>
      </w:r>
      <w:r w:rsidR="00410ABB" w:rsidRPr="009E70BF">
        <w:rPr>
          <w:rFonts w:cstheme="minorHAnsi"/>
          <w:lang w:val="lt-LT"/>
        </w:rPr>
        <w:t xml:space="preserve"> kuriuo iš dalies keičiamas Reglamentas (ES) Nr. 833/2014 dėl ribojamųjų priemonių atsižvelgiant į Rusijos veiksmus, kuriais destabilizuojama padėtis Ukrainoje</w:t>
      </w:r>
      <w:r w:rsidR="00410ABB">
        <w:rPr>
          <w:lang w:val="lt-LT"/>
        </w:rPr>
        <w:t xml:space="preserve">, nekeliami. </w:t>
      </w:r>
    </w:p>
    <w:p w14:paraId="6E429EFE" w14:textId="77777777" w:rsidR="004D5A1B" w:rsidRDefault="004D5A1B" w:rsidP="007325A0">
      <w:pPr>
        <w:rPr>
          <w:lang w:val="lt-LT"/>
        </w:rPr>
      </w:pPr>
    </w:p>
    <w:p w14:paraId="5835831E" w14:textId="43F6CDD1" w:rsidR="00543F22" w:rsidRPr="00796B32" w:rsidRDefault="00ED6F2E" w:rsidP="007325A0">
      <w:pPr>
        <w:rPr>
          <w:rFonts w:eastAsiaTheme="minorHAnsi"/>
          <w:kern w:val="2"/>
          <w:lang w:val="lt-LT"/>
          <w14:ligatures w14:val="standardContextual"/>
        </w:rPr>
      </w:pPr>
      <w:r w:rsidRPr="00796B32">
        <w:rPr>
          <w:lang w:val="lt-LT"/>
        </w:rPr>
        <w:t>Viešųjų pirkimų komisija</w:t>
      </w:r>
    </w:p>
    <w:sectPr w:rsidR="00543F22" w:rsidRPr="00796B32" w:rsidSect="00A24173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B938" w14:textId="77777777" w:rsidR="00380515" w:rsidRDefault="00380515" w:rsidP="00BA5E4A">
      <w:r>
        <w:separator/>
      </w:r>
    </w:p>
  </w:endnote>
  <w:endnote w:type="continuationSeparator" w:id="0">
    <w:p w14:paraId="04939BA9" w14:textId="77777777" w:rsidR="00380515" w:rsidRDefault="00380515" w:rsidP="00B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C8C8" w14:textId="77777777" w:rsidR="00380515" w:rsidRDefault="00380515" w:rsidP="00BA5E4A">
      <w:r>
        <w:separator/>
      </w:r>
    </w:p>
  </w:footnote>
  <w:footnote w:type="continuationSeparator" w:id="0">
    <w:p w14:paraId="150113E7" w14:textId="77777777" w:rsidR="00380515" w:rsidRDefault="00380515" w:rsidP="00BA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582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4C"/>
    <w:rsid w:val="00005A13"/>
    <w:rsid w:val="00023B4B"/>
    <w:rsid w:val="00023BDD"/>
    <w:rsid w:val="00033DB3"/>
    <w:rsid w:val="00036D19"/>
    <w:rsid w:val="00081778"/>
    <w:rsid w:val="00093926"/>
    <w:rsid w:val="0009697D"/>
    <w:rsid w:val="000B7905"/>
    <w:rsid w:val="000C3348"/>
    <w:rsid w:val="000C6C72"/>
    <w:rsid w:val="000D537D"/>
    <w:rsid w:val="000E7685"/>
    <w:rsid w:val="00105C05"/>
    <w:rsid w:val="00130F22"/>
    <w:rsid w:val="00131F54"/>
    <w:rsid w:val="00164C53"/>
    <w:rsid w:val="0017187D"/>
    <w:rsid w:val="00175283"/>
    <w:rsid w:val="00186FEF"/>
    <w:rsid w:val="001A20B0"/>
    <w:rsid w:val="001B7B63"/>
    <w:rsid w:val="001D034C"/>
    <w:rsid w:val="001D41D9"/>
    <w:rsid w:val="001D4739"/>
    <w:rsid w:val="001D7074"/>
    <w:rsid w:val="001E06BA"/>
    <w:rsid w:val="001F18FB"/>
    <w:rsid w:val="001F35BA"/>
    <w:rsid w:val="00201EF7"/>
    <w:rsid w:val="0021354B"/>
    <w:rsid w:val="002154DA"/>
    <w:rsid w:val="00232146"/>
    <w:rsid w:val="00232DA1"/>
    <w:rsid w:val="00237659"/>
    <w:rsid w:val="00245214"/>
    <w:rsid w:val="0027075B"/>
    <w:rsid w:val="00270917"/>
    <w:rsid w:val="00273618"/>
    <w:rsid w:val="00282FB2"/>
    <w:rsid w:val="002A7394"/>
    <w:rsid w:val="002B7579"/>
    <w:rsid w:val="002C6B18"/>
    <w:rsid w:val="002E0DEB"/>
    <w:rsid w:val="002F6081"/>
    <w:rsid w:val="002F6A25"/>
    <w:rsid w:val="00320C11"/>
    <w:rsid w:val="00361F3D"/>
    <w:rsid w:val="003714CA"/>
    <w:rsid w:val="00380515"/>
    <w:rsid w:val="003B1608"/>
    <w:rsid w:val="003E18FB"/>
    <w:rsid w:val="003E3DA5"/>
    <w:rsid w:val="00401FD4"/>
    <w:rsid w:val="00410ABB"/>
    <w:rsid w:val="004133EE"/>
    <w:rsid w:val="00423CA2"/>
    <w:rsid w:val="004260C6"/>
    <w:rsid w:val="0044158F"/>
    <w:rsid w:val="004558FF"/>
    <w:rsid w:val="004A1611"/>
    <w:rsid w:val="004B090B"/>
    <w:rsid w:val="004B0B9C"/>
    <w:rsid w:val="004C5E10"/>
    <w:rsid w:val="004D2058"/>
    <w:rsid w:val="004D5A1B"/>
    <w:rsid w:val="004E7FE2"/>
    <w:rsid w:val="004F549D"/>
    <w:rsid w:val="00511B2A"/>
    <w:rsid w:val="00526249"/>
    <w:rsid w:val="005278A5"/>
    <w:rsid w:val="005436F4"/>
    <w:rsid w:val="00543F22"/>
    <w:rsid w:val="0056180F"/>
    <w:rsid w:val="00566392"/>
    <w:rsid w:val="00567F47"/>
    <w:rsid w:val="005840AA"/>
    <w:rsid w:val="00591304"/>
    <w:rsid w:val="005A38F2"/>
    <w:rsid w:val="005A75FF"/>
    <w:rsid w:val="005E6B3E"/>
    <w:rsid w:val="005E7A89"/>
    <w:rsid w:val="005F345E"/>
    <w:rsid w:val="005F5A9F"/>
    <w:rsid w:val="00614552"/>
    <w:rsid w:val="00630A0D"/>
    <w:rsid w:val="0065461B"/>
    <w:rsid w:val="00654A93"/>
    <w:rsid w:val="00660031"/>
    <w:rsid w:val="006A35CD"/>
    <w:rsid w:val="006C0772"/>
    <w:rsid w:val="00701991"/>
    <w:rsid w:val="00713195"/>
    <w:rsid w:val="007152FE"/>
    <w:rsid w:val="00720DAA"/>
    <w:rsid w:val="00726311"/>
    <w:rsid w:val="007325A0"/>
    <w:rsid w:val="007411FE"/>
    <w:rsid w:val="00741D25"/>
    <w:rsid w:val="00767A88"/>
    <w:rsid w:val="00772038"/>
    <w:rsid w:val="007826B9"/>
    <w:rsid w:val="00792BDF"/>
    <w:rsid w:val="00796B32"/>
    <w:rsid w:val="007A2F9F"/>
    <w:rsid w:val="007A3CA5"/>
    <w:rsid w:val="007B2D11"/>
    <w:rsid w:val="007B3CBC"/>
    <w:rsid w:val="007C16C1"/>
    <w:rsid w:val="007C3F0A"/>
    <w:rsid w:val="007D7EF6"/>
    <w:rsid w:val="00800DA9"/>
    <w:rsid w:val="008041FF"/>
    <w:rsid w:val="00812B5A"/>
    <w:rsid w:val="008142DA"/>
    <w:rsid w:val="008172CA"/>
    <w:rsid w:val="00835927"/>
    <w:rsid w:val="00836F35"/>
    <w:rsid w:val="0084323F"/>
    <w:rsid w:val="00847F61"/>
    <w:rsid w:val="0086144B"/>
    <w:rsid w:val="00865803"/>
    <w:rsid w:val="0086735C"/>
    <w:rsid w:val="00875445"/>
    <w:rsid w:val="0088076F"/>
    <w:rsid w:val="008831B8"/>
    <w:rsid w:val="008B7612"/>
    <w:rsid w:val="008C7AD0"/>
    <w:rsid w:val="008E37C9"/>
    <w:rsid w:val="008E3813"/>
    <w:rsid w:val="008F2246"/>
    <w:rsid w:val="00904FE2"/>
    <w:rsid w:val="00913A03"/>
    <w:rsid w:val="00914CD7"/>
    <w:rsid w:val="00927CA9"/>
    <w:rsid w:val="00934547"/>
    <w:rsid w:val="0093681D"/>
    <w:rsid w:val="009374D2"/>
    <w:rsid w:val="00943ED9"/>
    <w:rsid w:val="00955C67"/>
    <w:rsid w:val="009612FB"/>
    <w:rsid w:val="00962E24"/>
    <w:rsid w:val="00964FA0"/>
    <w:rsid w:val="00976A63"/>
    <w:rsid w:val="009A00C7"/>
    <w:rsid w:val="009B1366"/>
    <w:rsid w:val="009B47A6"/>
    <w:rsid w:val="009B6461"/>
    <w:rsid w:val="009F09FE"/>
    <w:rsid w:val="009F53DB"/>
    <w:rsid w:val="00A105EF"/>
    <w:rsid w:val="00A112DB"/>
    <w:rsid w:val="00A24173"/>
    <w:rsid w:val="00A33D2E"/>
    <w:rsid w:val="00A3412E"/>
    <w:rsid w:val="00A438A0"/>
    <w:rsid w:val="00A51003"/>
    <w:rsid w:val="00A65D6D"/>
    <w:rsid w:val="00A66DC1"/>
    <w:rsid w:val="00A73267"/>
    <w:rsid w:val="00A744F7"/>
    <w:rsid w:val="00A755B1"/>
    <w:rsid w:val="00AA54EC"/>
    <w:rsid w:val="00AB4AB9"/>
    <w:rsid w:val="00AC193B"/>
    <w:rsid w:val="00AE563F"/>
    <w:rsid w:val="00AF0408"/>
    <w:rsid w:val="00AF50A1"/>
    <w:rsid w:val="00B07757"/>
    <w:rsid w:val="00B12953"/>
    <w:rsid w:val="00B23F29"/>
    <w:rsid w:val="00B25247"/>
    <w:rsid w:val="00B57ABE"/>
    <w:rsid w:val="00B60326"/>
    <w:rsid w:val="00B7269A"/>
    <w:rsid w:val="00B879D2"/>
    <w:rsid w:val="00B91A5A"/>
    <w:rsid w:val="00B92EE0"/>
    <w:rsid w:val="00BA2C81"/>
    <w:rsid w:val="00BA4591"/>
    <w:rsid w:val="00BA4CB2"/>
    <w:rsid w:val="00BA5E4A"/>
    <w:rsid w:val="00BB1215"/>
    <w:rsid w:val="00BB3D11"/>
    <w:rsid w:val="00BB45C5"/>
    <w:rsid w:val="00BC2E62"/>
    <w:rsid w:val="00C004E3"/>
    <w:rsid w:val="00C01F84"/>
    <w:rsid w:val="00C224AB"/>
    <w:rsid w:val="00C24BEF"/>
    <w:rsid w:val="00C34AC8"/>
    <w:rsid w:val="00C37AC3"/>
    <w:rsid w:val="00C466B6"/>
    <w:rsid w:val="00C5168A"/>
    <w:rsid w:val="00C51BB0"/>
    <w:rsid w:val="00C55DE5"/>
    <w:rsid w:val="00C5683E"/>
    <w:rsid w:val="00C66271"/>
    <w:rsid w:val="00C85556"/>
    <w:rsid w:val="00C85D01"/>
    <w:rsid w:val="00C8718E"/>
    <w:rsid w:val="00C92F58"/>
    <w:rsid w:val="00C9438F"/>
    <w:rsid w:val="00C949A4"/>
    <w:rsid w:val="00CA6E78"/>
    <w:rsid w:val="00CB4CF8"/>
    <w:rsid w:val="00CC24BF"/>
    <w:rsid w:val="00CD1268"/>
    <w:rsid w:val="00CD4A0D"/>
    <w:rsid w:val="00D04D50"/>
    <w:rsid w:val="00D05AD6"/>
    <w:rsid w:val="00D15ED3"/>
    <w:rsid w:val="00D26990"/>
    <w:rsid w:val="00D2702E"/>
    <w:rsid w:val="00D37BAF"/>
    <w:rsid w:val="00D505E3"/>
    <w:rsid w:val="00D578DD"/>
    <w:rsid w:val="00D611F3"/>
    <w:rsid w:val="00D62F9E"/>
    <w:rsid w:val="00D66F79"/>
    <w:rsid w:val="00D73C8D"/>
    <w:rsid w:val="00D767CB"/>
    <w:rsid w:val="00D81B88"/>
    <w:rsid w:val="00D82207"/>
    <w:rsid w:val="00D91808"/>
    <w:rsid w:val="00D94738"/>
    <w:rsid w:val="00DA1346"/>
    <w:rsid w:val="00DB12F8"/>
    <w:rsid w:val="00DB1B08"/>
    <w:rsid w:val="00DB5A73"/>
    <w:rsid w:val="00DC431A"/>
    <w:rsid w:val="00DF2F3A"/>
    <w:rsid w:val="00DF3284"/>
    <w:rsid w:val="00E006F0"/>
    <w:rsid w:val="00E01731"/>
    <w:rsid w:val="00E146D6"/>
    <w:rsid w:val="00E16015"/>
    <w:rsid w:val="00E224DF"/>
    <w:rsid w:val="00E34D40"/>
    <w:rsid w:val="00E650B5"/>
    <w:rsid w:val="00E70F71"/>
    <w:rsid w:val="00E9488C"/>
    <w:rsid w:val="00EB25FA"/>
    <w:rsid w:val="00ED2308"/>
    <w:rsid w:val="00ED4ABF"/>
    <w:rsid w:val="00ED6F2E"/>
    <w:rsid w:val="00EE672E"/>
    <w:rsid w:val="00EF69E2"/>
    <w:rsid w:val="00F04474"/>
    <w:rsid w:val="00F05597"/>
    <w:rsid w:val="00F27A84"/>
    <w:rsid w:val="00F56F3F"/>
    <w:rsid w:val="00F575A7"/>
    <w:rsid w:val="00F62471"/>
    <w:rsid w:val="00F63046"/>
    <w:rsid w:val="00F65CED"/>
    <w:rsid w:val="00F75E04"/>
    <w:rsid w:val="00F87377"/>
    <w:rsid w:val="00F91E34"/>
    <w:rsid w:val="00FC0610"/>
    <w:rsid w:val="00FE0E6F"/>
    <w:rsid w:val="00FF6AB5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5C4F"/>
  <w15:chartTrackingRefBased/>
  <w15:docId w15:val="{A7D54ED5-A772-49AF-BCE9-E2CCDBC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4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aliases w:val="Appendix,HB1"/>
    <w:basedOn w:val="Normal"/>
    <w:next w:val="Normal"/>
    <w:link w:val="Heading1Char"/>
    <w:uiPriority w:val="9"/>
    <w:qFormat/>
    <w:rsid w:val="001D034C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Heading2">
    <w:name w:val="heading 2"/>
    <w:aliases w:val="Title Header2,HB2"/>
    <w:basedOn w:val="Normal"/>
    <w:next w:val="Normal"/>
    <w:link w:val="Heading2Char"/>
    <w:uiPriority w:val="9"/>
    <w:unhideWhenUsed/>
    <w:qFormat/>
    <w:rsid w:val="001D034C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aliases w:val="Section Header3,Sub-Clause Paragraph,HB3"/>
    <w:basedOn w:val="Normal"/>
    <w:next w:val="Normal"/>
    <w:link w:val="Heading3Char"/>
    <w:unhideWhenUsed/>
    <w:qFormat/>
    <w:rsid w:val="001D034C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aliases w:val="Heading 4 Char Char Char Char,Sub-Clause Sub-paragraph,HB4, Sub-Clause Sub-paragraph"/>
    <w:basedOn w:val="Normal"/>
    <w:next w:val="Normal"/>
    <w:link w:val="Heading4Char"/>
    <w:unhideWhenUsed/>
    <w:qFormat/>
    <w:rsid w:val="001D034C"/>
    <w:pPr>
      <w:keepNext/>
      <w:numPr>
        <w:ilvl w:val="3"/>
        <w:numId w:val="1"/>
      </w:numPr>
      <w:outlineLvl w:val="3"/>
    </w:pPr>
    <w:rPr>
      <w:rFonts w:eastAsia="Times New Roman"/>
      <w:sz w:val="44"/>
      <w:szCs w:val="20"/>
      <w:lang w:val="lt-LT" w:eastAsia="lt-LT"/>
    </w:rPr>
  </w:style>
  <w:style w:type="paragraph" w:styleId="Heading5">
    <w:name w:val="heading 5"/>
    <w:aliases w:val="Diagrama,HB5, Diagrama"/>
    <w:basedOn w:val="Normal"/>
    <w:next w:val="Normal"/>
    <w:link w:val="Heading5Char"/>
    <w:unhideWhenUsed/>
    <w:qFormat/>
    <w:rsid w:val="001D034C"/>
    <w:pPr>
      <w:keepNext/>
      <w:numPr>
        <w:ilvl w:val="4"/>
        <w:numId w:val="1"/>
      </w:numPr>
      <w:outlineLvl w:val="4"/>
    </w:pPr>
    <w:rPr>
      <w:rFonts w:eastAsia="Times New Roman"/>
      <w:sz w:val="40"/>
      <w:szCs w:val="20"/>
      <w:lang w:val="lt-LT" w:eastAsia="lt-LT"/>
    </w:rPr>
  </w:style>
  <w:style w:type="paragraph" w:styleId="Heading6">
    <w:name w:val="heading 6"/>
    <w:aliases w:val="HB6"/>
    <w:basedOn w:val="Normal"/>
    <w:next w:val="Normal"/>
    <w:link w:val="Heading6Char"/>
    <w:unhideWhenUsed/>
    <w:qFormat/>
    <w:rsid w:val="001D034C"/>
    <w:pPr>
      <w:keepNext/>
      <w:numPr>
        <w:ilvl w:val="5"/>
        <w:numId w:val="1"/>
      </w:numPr>
      <w:outlineLvl w:val="5"/>
    </w:pPr>
    <w:rPr>
      <w:rFonts w:eastAsia="Times New Roman"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nhideWhenUsed/>
    <w:qFormat/>
    <w:rsid w:val="001D034C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nhideWhenUsed/>
    <w:qFormat/>
    <w:rsid w:val="001D034C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nhideWhenUsed/>
    <w:qFormat/>
    <w:rsid w:val="001D034C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B1 Char"/>
    <w:basedOn w:val="DefaultParagraphFont"/>
    <w:link w:val="Heading1"/>
    <w:uiPriority w:val="9"/>
    <w:rsid w:val="001D034C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,HB2 Char"/>
    <w:basedOn w:val="DefaultParagraphFont"/>
    <w:link w:val="Heading2"/>
    <w:uiPriority w:val="9"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,HB3 Char"/>
    <w:basedOn w:val="DefaultParagraphFont"/>
    <w:link w:val="Heading3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Sub-Clause Sub-paragraph Char,HB4 Char, Sub-Clause Sub-paragraph Char"/>
    <w:basedOn w:val="DefaultParagraphFont"/>
    <w:link w:val="Heading4"/>
    <w:semiHidden/>
    <w:rsid w:val="001D034C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Heading5Char">
    <w:name w:val="Heading 5 Char"/>
    <w:aliases w:val="Diagrama Char,HB5 Char, Diagrama Char"/>
    <w:basedOn w:val="DefaultParagraphFont"/>
    <w:link w:val="Heading5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Heading6Char">
    <w:name w:val="Heading 6 Char"/>
    <w:aliases w:val="HB6 Char"/>
    <w:basedOn w:val="DefaultParagraphFont"/>
    <w:link w:val="Heading6"/>
    <w:semiHidden/>
    <w:rsid w:val="001D034C"/>
    <w:rPr>
      <w:rFonts w:ascii="Times New Roman" w:eastAsia="Times New Roman" w:hAnsi="Times New Roman" w:cs="Times New Roman"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1D034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1D034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Title">
    <w:name w:val="Title"/>
    <w:next w:val="Normal"/>
    <w:link w:val="TitleChar"/>
    <w:uiPriority w:val="99"/>
    <w:qFormat/>
    <w:rsid w:val="001D034C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1D034C"/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paragraph" w:customStyle="1" w:styleId="FreeForm">
    <w:name w:val="Free Form"/>
    <w:uiPriority w:val="99"/>
    <w:rsid w:val="001D034C"/>
    <w:pP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</w:rPr>
  </w:style>
  <w:style w:type="paragraph" w:customStyle="1" w:styleId="Default">
    <w:name w:val="Default"/>
    <w:rsid w:val="001D034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"/>
    <w:basedOn w:val="Normal"/>
    <w:uiPriority w:val="34"/>
    <w:qFormat/>
    <w:rsid w:val="001D034C"/>
    <w:pPr>
      <w:ind w:left="720"/>
      <w:contextualSpacing/>
    </w:pPr>
    <w:rPr>
      <w:rFonts w:eastAsia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5D6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B5A73"/>
  </w:style>
  <w:style w:type="paragraph" w:customStyle="1" w:styleId="prastasis1">
    <w:name w:val="Įprastasis1"/>
    <w:rsid w:val="00B0775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val="lt-LT"/>
    </w:rPr>
  </w:style>
  <w:style w:type="paragraph" w:styleId="NormalWeb">
    <w:name w:val="Normal (Web)"/>
    <w:basedOn w:val="Normal"/>
    <w:uiPriority w:val="99"/>
    <w:unhideWhenUsed/>
    <w:rsid w:val="00AE563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E563F"/>
    <w:rPr>
      <w:b/>
      <w:bCs/>
    </w:rPr>
  </w:style>
  <w:style w:type="table" w:styleId="TableGrid">
    <w:name w:val="Table Grid"/>
    <w:basedOn w:val="TableNormal"/>
    <w:uiPriority w:val="39"/>
    <w:rsid w:val="00033DB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544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1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A5A"/>
    <w:rPr>
      <w:rFonts w:ascii="Times New Roman" w:eastAsia="Arial Unicode M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A5A"/>
    <w:rPr>
      <w:rFonts w:ascii="Times New Roman" w:eastAsia="Arial Unicode MS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E8DFA-B2B7-4CA6-84CB-E00C14B7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Raminta Mecelicė</cp:lastModifiedBy>
  <cp:revision>5</cp:revision>
  <dcterms:created xsi:type="dcterms:W3CDTF">2025-04-03T06:46:00Z</dcterms:created>
  <dcterms:modified xsi:type="dcterms:W3CDTF">2025-04-03T07:28:00Z</dcterms:modified>
</cp:coreProperties>
</file>