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6D4F" w14:textId="77777777" w:rsidR="00E80B24" w:rsidRDefault="00E80B24" w:rsidP="00AE6FD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B0D9FFB" w14:textId="07F0E85A" w:rsidR="00AE6FD0" w:rsidRDefault="000A10B4" w:rsidP="00AE6FD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T</w:t>
      </w:r>
      <w:r w:rsidR="00AE6FD0" w:rsidRPr="001E7594">
        <w:rPr>
          <w:rFonts w:ascii="Times New Roman" w:hAnsi="Times New Roman" w:cs="Times New Roman"/>
          <w:b/>
          <w:caps/>
          <w:sz w:val="24"/>
          <w:szCs w:val="24"/>
        </w:rPr>
        <w:t xml:space="preserve">echninė specifikacija </w:t>
      </w:r>
    </w:p>
    <w:p w14:paraId="2E53F126" w14:textId="77777777" w:rsidR="00C4699B" w:rsidRDefault="00C4699B" w:rsidP="00C4699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977C8">
        <w:rPr>
          <w:rFonts w:ascii="Times New Roman" w:hAnsi="Times New Roman" w:cs="Times New Roman"/>
          <w:b/>
          <w:caps/>
          <w:sz w:val="24"/>
          <w:szCs w:val="24"/>
        </w:rPr>
        <w:t>Traktoriaus su savikrove puspriekabe, hidromanipuliatoriumi ir frontaliniu krautuvu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PIRKIMAS</w:t>
      </w:r>
    </w:p>
    <w:p w14:paraId="6557120C" w14:textId="056A13B3" w:rsidR="00C4699B" w:rsidRPr="001E7594" w:rsidRDefault="00C4699B" w:rsidP="00E80B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(II dalis)</w:t>
      </w:r>
    </w:p>
    <w:p w14:paraId="09C19DA1" w14:textId="77777777" w:rsidR="003F0698" w:rsidRDefault="009C5060" w:rsidP="00E80B2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SAVIKROVĖS </w:t>
      </w:r>
      <w:r w:rsidR="000A10B4">
        <w:rPr>
          <w:rFonts w:ascii="Times New Roman" w:hAnsi="Times New Roman" w:cs="Times New Roman"/>
          <w:b/>
          <w:caps/>
          <w:sz w:val="24"/>
          <w:szCs w:val="24"/>
        </w:rPr>
        <w:t>P</w:t>
      </w:r>
      <w:r>
        <w:rPr>
          <w:rFonts w:ascii="Times New Roman" w:hAnsi="Times New Roman" w:cs="Times New Roman"/>
          <w:b/>
          <w:caps/>
          <w:sz w:val="24"/>
          <w:szCs w:val="24"/>
        </w:rPr>
        <w:t>USPRIEKABĖS</w:t>
      </w:r>
      <w:r w:rsidR="00AE6FD0">
        <w:rPr>
          <w:rFonts w:ascii="Times New Roman" w:hAnsi="Times New Roman" w:cs="Times New Roman"/>
          <w:b/>
          <w:caps/>
          <w:sz w:val="24"/>
          <w:szCs w:val="24"/>
        </w:rPr>
        <w:t xml:space="preserve"> SU HIDROMANIPULIATORIUMI </w:t>
      </w:r>
      <w:r w:rsidR="000A10B4">
        <w:rPr>
          <w:rFonts w:ascii="Times New Roman" w:hAnsi="Times New Roman" w:cs="Times New Roman"/>
          <w:b/>
          <w:caps/>
          <w:sz w:val="24"/>
          <w:szCs w:val="24"/>
        </w:rPr>
        <w:t xml:space="preserve"> pirkimas</w:t>
      </w:r>
    </w:p>
    <w:p w14:paraId="1D69AD1E" w14:textId="77777777" w:rsidR="003F0698" w:rsidRPr="001E7594" w:rsidRDefault="003F0698" w:rsidP="00E80B2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98DB15D" w14:textId="33DF0CFE" w:rsidR="00AE6FD0" w:rsidRDefault="00AE6FD0" w:rsidP="00827E5D">
      <w:pPr>
        <w:pStyle w:val="ListParagraph"/>
        <w:numPr>
          <w:ilvl w:val="0"/>
          <w:numId w:val="6"/>
        </w:numPr>
        <w:tabs>
          <w:tab w:val="left" w:pos="56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4D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Mažeikių rajono savivaldybės administracija </w:t>
      </w:r>
      <w:r w:rsidR="000A1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(toliau – Pirkėjas) </w:t>
      </w:r>
      <w:r w:rsidRPr="00834D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 </w:t>
      </w:r>
      <w:proofErr w:type="spellStart"/>
      <w:r w:rsidR="009C5060">
        <w:rPr>
          <w:rFonts w:ascii="Times New Roman" w:hAnsi="Times New Roman" w:cs="Times New Roman"/>
          <w:color w:val="000000" w:themeColor="text1"/>
          <w:sz w:val="24"/>
          <w:szCs w:val="24"/>
        </w:rPr>
        <w:t>savikrov</w:t>
      </w:r>
      <w:r w:rsidR="008B6B25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proofErr w:type="spellEnd"/>
      <w:r w:rsidR="009C5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10B4" w:rsidRPr="001007F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9C5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uspriekabę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proofErr w:type="spellStart"/>
      <w:r w:rsidRPr="00AE6FD0">
        <w:rPr>
          <w:rFonts w:ascii="Times New Roman" w:hAnsi="Times New Roman" w:cs="Times New Roman"/>
          <w:color w:val="000000" w:themeColor="text1"/>
          <w:sz w:val="24"/>
          <w:szCs w:val="24"/>
        </w:rPr>
        <w:t>hidromanipuliatoriumi</w:t>
      </w:r>
      <w:proofErr w:type="spellEnd"/>
      <w:r w:rsidRPr="00AE6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Prekė) su pristatymu. </w:t>
      </w:r>
    </w:p>
    <w:p w14:paraId="4AF149CE" w14:textId="77777777" w:rsidR="000A10B4" w:rsidRDefault="00AE6FD0" w:rsidP="000A10B4">
      <w:pPr>
        <w:pStyle w:val="ListParagraph"/>
        <w:numPr>
          <w:ilvl w:val="0"/>
          <w:numId w:val="6"/>
        </w:numPr>
        <w:tabs>
          <w:tab w:val="left" w:pos="993"/>
          <w:tab w:val="left" w:pos="66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0B4">
        <w:rPr>
          <w:rFonts w:ascii="Times New Roman" w:hAnsi="Times New Roman" w:cs="Times New Roman"/>
          <w:color w:val="000000" w:themeColor="text1"/>
          <w:sz w:val="24"/>
          <w:szCs w:val="24"/>
        </w:rPr>
        <w:t>Prekės pristatymo vieta – Laisvės g. 39, Mažeikiai.</w:t>
      </w:r>
    </w:p>
    <w:p w14:paraId="0917B340" w14:textId="0DF33623" w:rsidR="00827E5D" w:rsidRPr="00827E5D" w:rsidRDefault="00827E5D" w:rsidP="00827E5D">
      <w:pPr>
        <w:pStyle w:val="ListParagraph"/>
        <w:numPr>
          <w:ilvl w:val="0"/>
          <w:numId w:val="6"/>
        </w:numPr>
        <w:tabs>
          <w:tab w:val="left" w:pos="993"/>
          <w:tab w:val="left" w:pos="6660"/>
        </w:tabs>
        <w:spacing w:after="0" w:line="240" w:lineRule="auto"/>
        <w:ind w:hanging="8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Pirkėjo atstovas - Mažeikių rajono savivaldybės administracijos Mažeikių seniūnija.</w:t>
      </w:r>
    </w:p>
    <w:p w14:paraId="6284A72A" w14:textId="77777777" w:rsidR="000A10B4" w:rsidRPr="000A10B4" w:rsidRDefault="000A10B4" w:rsidP="000A10B4">
      <w:pPr>
        <w:pStyle w:val="ListParagraph"/>
        <w:numPr>
          <w:ilvl w:val="0"/>
          <w:numId w:val="6"/>
        </w:numPr>
        <w:tabs>
          <w:tab w:val="left" w:pos="993"/>
          <w:tab w:val="left" w:pos="66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0B4">
        <w:rPr>
          <w:rFonts w:ascii="Times New Roman" w:hAnsi="Times New Roman" w:cs="Times New Roman"/>
          <w:color w:val="000000" w:themeColor="text1"/>
          <w:sz w:val="24"/>
          <w:szCs w:val="24"/>
        </w:rPr>
        <w:t>Tiekėjas turi užtikrinti, kad Prekė būtų nauja,</w:t>
      </w:r>
      <w:r w:rsidRPr="000A10B4">
        <w:rPr>
          <w:rFonts w:ascii="Times New Roman" w:hAnsi="Times New Roman" w:cs="Times New Roman"/>
          <w:sz w:val="24"/>
          <w:szCs w:val="24"/>
        </w:rPr>
        <w:t xml:space="preserve"> be defektų, techniškai tvarkinga, tinkama eksploatuoti.</w:t>
      </w:r>
    </w:p>
    <w:p w14:paraId="57717AF1" w14:textId="18AA4F72" w:rsidR="00827E5D" w:rsidRPr="00827E5D" w:rsidRDefault="000A10B4" w:rsidP="00827E5D">
      <w:pPr>
        <w:pStyle w:val="ListParagraph"/>
        <w:numPr>
          <w:ilvl w:val="0"/>
          <w:numId w:val="6"/>
        </w:numPr>
        <w:tabs>
          <w:tab w:val="left" w:pos="993"/>
          <w:tab w:val="left" w:pos="66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Kartu su Preke pateikiami dokumentai: </w:t>
      </w:r>
    </w:p>
    <w:p w14:paraId="56DF4C5E" w14:textId="6BA1CCA9" w:rsidR="000A10B4" w:rsidRPr="00834DB5" w:rsidRDefault="000A10B4" w:rsidP="000A10B4">
      <w:pPr>
        <w:tabs>
          <w:tab w:val="left" w:pos="993"/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27E5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</w:p>
    <w:p w14:paraId="4F818A90" w14:textId="77777777" w:rsidR="000A10B4" w:rsidRPr="00834DB5" w:rsidRDefault="000A10B4" w:rsidP="000A10B4">
      <w:pPr>
        <w:pStyle w:val="ListParagraph"/>
        <w:numPr>
          <w:ilvl w:val="0"/>
          <w:numId w:val="4"/>
        </w:numPr>
        <w:tabs>
          <w:tab w:val="left" w:pos="1134"/>
          <w:tab w:val="left" w:pos="66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37AD9D0A" w14:textId="77777777" w:rsidR="000A10B4" w:rsidRPr="00834DB5" w:rsidRDefault="000A10B4" w:rsidP="000A10B4">
      <w:pPr>
        <w:pStyle w:val="ListParagraph"/>
        <w:numPr>
          <w:ilvl w:val="0"/>
          <w:numId w:val="4"/>
        </w:numPr>
        <w:tabs>
          <w:tab w:val="left" w:pos="1134"/>
          <w:tab w:val="left" w:pos="66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1A6E6399" w14:textId="77777777" w:rsidR="000A10B4" w:rsidRPr="00834DB5" w:rsidRDefault="000A10B4" w:rsidP="000A10B4">
      <w:pPr>
        <w:pStyle w:val="ListParagraph"/>
        <w:numPr>
          <w:ilvl w:val="0"/>
          <w:numId w:val="4"/>
        </w:numPr>
        <w:tabs>
          <w:tab w:val="left" w:pos="1134"/>
          <w:tab w:val="left" w:pos="66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17EFABB1" w14:textId="77777777" w:rsidR="000A10B4" w:rsidRPr="00834DB5" w:rsidRDefault="000A10B4" w:rsidP="000A10B4">
      <w:pPr>
        <w:pStyle w:val="ListParagraph"/>
        <w:numPr>
          <w:ilvl w:val="0"/>
          <w:numId w:val="4"/>
        </w:numPr>
        <w:tabs>
          <w:tab w:val="left" w:pos="1134"/>
          <w:tab w:val="left" w:pos="66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5C47FEFC" w14:textId="77777777" w:rsidR="000A10B4" w:rsidRDefault="000A10B4" w:rsidP="000A10B4">
      <w:pPr>
        <w:tabs>
          <w:tab w:val="left" w:pos="1134"/>
          <w:tab w:val="left" w:pos="666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Prekės</w:t>
      </w:r>
      <w:r w:rsidRPr="00E1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atitikties sertifikatas su vertimu į lietuvių kalbą; </w:t>
      </w:r>
    </w:p>
    <w:p w14:paraId="1E776302" w14:textId="51C4F53A" w:rsidR="000A10B4" w:rsidRPr="008F5546" w:rsidRDefault="000A10B4" w:rsidP="000A10B4">
      <w:pPr>
        <w:tabs>
          <w:tab w:val="left" w:pos="1134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27E5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Pr="008F5546">
        <w:rPr>
          <w:rFonts w:ascii="Times New Roman" w:hAnsi="Times New Roman" w:cs="Times New Roman"/>
          <w:color w:val="000000" w:themeColor="text1"/>
          <w:sz w:val="24"/>
          <w:szCs w:val="24"/>
        </w:rPr>
        <w:t>. Prekės eksploatavimo, aptarnavimo bei priežiūros instrukcija, remonto žinynas, atsarginių detalių katalogas lietuvių kalba ar jiems prilyginami dokumentai;</w:t>
      </w:r>
    </w:p>
    <w:p w14:paraId="651E0104" w14:textId="0EA7BCEE" w:rsidR="000A10B4" w:rsidRPr="008F5546" w:rsidRDefault="000A10B4" w:rsidP="000A10B4">
      <w:pPr>
        <w:tabs>
          <w:tab w:val="left" w:pos="1134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27E5D" w:rsidRPr="008F554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F5546">
        <w:rPr>
          <w:rFonts w:ascii="Times New Roman" w:hAnsi="Times New Roman" w:cs="Times New Roman"/>
          <w:color w:val="000000" w:themeColor="text1"/>
          <w:sz w:val="24"/>
          <w:szCs w:val="24"/>
        </w:rPr>
        <w:t>.3</w:t>
      </w:r>
      <w:r w:rsidRPr="005131F0">
        <w:rPr>
          <w:rFonts w:ascii="Times New Roman" w:hAnsi="Times New Roman" w:cs="Times New Roman"/>
          <w:color w:val="000000" w:themeColor="text1"/>
          <w:sz w:val="24"/>
          <w:szCs w:val="24"/>
        </w:rPr>
        <w:t>. Registracijos dokumentai Pirkėjo vardu;</w:t>
      </w:r>
      <w:r w:rsidRPr="008F5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B19E69F" w14:textId="43969ECD" w:rsidR="000A10B4" w:rsidRDefault="00827E5D" w:rsidP="000A10B4">
      <w:pPr>
        <w:tabs>
          <w:tab w:val="left" w:pos="1134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54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A10B4" w:rsidRPr="008F5546">
        <w:rPr>
          <w:rFonts w:ascii="Times New Roman" w:hAnsi="Times New Roman" w:cs="Times New Roman"/>
          <w:color w:val="000000" w:themeColor="text1"/>
          <w:sz w:val="24"/>
          <w:szCs w:val="24"/>
        </w:rPr>
        <w:t>. Įsigijus Prekę ir pristačius ją Pirkėjo atstovui, Tiekėjas turės atlikti</w:t>
      </w:r>
      <w:r w:rsidR="000A1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mokymus ir supažindinti Pirkėjo atstovą su Prekės valdymu, pagrindinėmis techninėmis charakteristikomis, kitais techniniais parametrais ir naudojimo instrukcija, kad būtų užtikrintas saugus ir teisingas Prekės eksploatavimas.</w:t>
      </w:r>
    </w:p>
    <w:p w14:paraId="3BB13861" w14:textId="0150428C" w:rsidR="000A10B4" w:rsidRDefault="00827E5D" w:rsidP="00827E5D">
      <w:pPr>
        <w:tabs>
          <w:tab w:val="left" w:pos="1134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0A10B4" w:rsidRPr="00537096">
        <w:rPr>
          <w:rFonts w:ascii="Times New Roman" w:hAnsi="Times New Roman" w:cs="Times New Roman"/>
          <w:b/>
          <w:bCs/>
          <w:sz w:val="24"/>
          <w:szCs w:val="24"/>
        </w:rPr>
        <w:t>Prekių pirkimas vyks pagal žaliuosius kriterijus</w:t>
      </w:r>
      <w:r w:rsidR="000A10B4" w:rsidRPr="00537096">
        <w:rPr>
          <w:rFonts w:ascii="Times New Roman" w:hAnsi="Times New Roman" w:cs="Times New Roman"/>
          <w:sz w:val="24"/>
          <w:szCs w:val="24"/>
        </w:rPr>
        <w:t>: perkamos prekės turi būti tvirtos, ilgaamžės, funkcionalios, jos ar jų sudedamosios dalys tinkamos naudoti daug kartų ir (ar) lengvai pataisomos ir (ar) pakeičiamos. P</w:t>
      </w:r>
      <w:r w:rsidR="000A10B4" w:rsidRPr="00537096">
        <w:rPr>
          <w:rFonts w:ascii="Times New Roman" w:hAnsi="Times New Roman" w:cs="Times New Roman"/>
          <w:sz w:val="24"/>
          <w:szCs w:val="24"/>
          <w:lang w:eastAsia="lt-LT"/>
        </w:rPr>
        <w:t>aslaugai teikti ar darbams atlikti naudojama mažiau ar nenaudojama pavojingųjų cheminių medžiagų, neteršiama aplinka ir nekeliamas pavojus sveikatai.</w:t>
      </w:r>
    </w:p>
    <w:p w14:paraId="0954CA9B" w14:textId="07712B67" w:rsidR="00F7684C" w:rsidRPr="00F7684C" w:rsidRDefault="00F7684C" w:rsidP="00F7684C">
      <w:pPr>
        <w:tabs>
          <w:tab w:val="left" w:pos="1134"/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Prekė turi būti </w:t>
      </w:r>
      <w:r w:rsidRPr="00B805A6">
        <w:rPr>
          <w:rFonts w:ascii="Times New Roman" w:hAnsi="Times New Roman" w:cs="Times New Roman"/>
          <w:sz w:val="24"/>
          <w:szCs w:val="24"/>
          <w:lang w:eastAsia="lt-LT"/>
        </w:rPr>
        <w:t>ilgo naudojimo, jo</w:t>
      </w:r>
      <w:r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Pr="00B805A6">
        <w:rPr>
          <w:rFonts w:ascii="Times New Roman" w:hAnsi="Times New Roman" w:cs="Times New Roman"/>
          <w:sz w:val="24"/>
          <w:szCs w:val="24"/>
          <w:lang w:eastAsia="lt-LT"/>
        </w:rPr>
        <w:t xml:space="preserve"> dalys, detalės yra taisomos ir keičiamos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Pr="00B805A6">
        <w:rPr>
          <w:rFonts w:ascii="Times New Roman" w:hAnsi="Times New Roman" w:cs="Times New Roman"/>
          <w:sz w:val="24"/>
          <w:szCs w:val="24"/>
          <w:lang w:eastAsia="lt-LT"/>
        </w:rPr>
        <w:t>priežiūra bei remonto darbai atliekami atsakingai ir laiku, užtikrinant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Prekės</w:t>
      </w:r>
      <w:r w:rsidRPr="00B805A6">
        <w:rPr>
          <w:rFonts w:ascii="Times New Roman" w:hAnsi="Times New Roman" w:cs="Times New Roman"/>
          <w:sz w:val="24"/>
          <w:szCs w:val="24"/>
          <w:lang w:eastAsia="lt-LT"/>
        </w:rPr>
        <w:t xml:space="preserve"> tinkamumą naudoti kuo ilgesnį laiką. Susidėvėjusios dalys ir detalės keičiamos į ne prastesnės kokybės dalis ir detales, vadovaujantis gamintojo rekomendacijomis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Pr="00F7684C">
        <w:rPr>
          <w:rFonts w:ascii="Times New Roman" w:hAnsi="Times New Roman" w:cs="Times New Roman"/>
          <w:sz w:val="24"/>
          <w:szCs w:val="24"/>
          <w:lang w:eastAsia="lt-LT"/>
        </w:rPr>
        <w:t>visos metalinės konstrukcijos ir kt. dalys virtusios atliekomis yra tinkamos priduoti į metalo supirktuvę perdirbimui</w:t>
      </w:r>
      <w:r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18CCBA2E" w14:textId="77777777" w:rsidR="000A10B4" w:rsidRPr="001D575B" w:rsidRDefault="000A10B4" w:rsidP="000A10B4">
      <w:pPr>
        <w:tabs>
          <w:tab w:val="left" w:pos="33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Reikalavimai įsigyjamai Prekei: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521"/>
        <w:gridCol w:w="3537"/>
      </w:tblGrid>
      <w:tr w:rsidR="003322D2" w:rsidRPr="001E4DFF" w14:paraId="3E3742E1" w14:textId="77777777" w:rsidTr="001E4DFF">
        <w:tc>
          <w:tcPr>
            <w:tcW w:w="570" w:type="dxa"/>
          </w:tcPr>
          <w:p w14:paraId="4F9FC1F0" w14:textId="2C276403" w:rsidR="003322D2" w:rsidRPr="001E4DFF" w:rsidRDefault="003322D2" w:rsidP="003322D2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521" w:type="dxa"/>
          </w:tcPr>
          <w:p w14:paraId="3EDFFED0" w14:textId="0AF05A2E" w:rsidR="003322D2" w:rsidRPr="001E4DFF" w:rsidRDefault="003322D2" w:rsidP="003322D2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Rodiklis</w:t>
            </w:r>
          </w:p>
        </w:tc>
        <w:tc>
          <w:tcPr>
            <w:tcW w:w="3537" w:type="dxa"/>
          </w:tcPr>
          <w:p w14:paraId="323F373F" w14:textId="3C9F6362" w:rsidR="003322D2" w:rsidRPr="001E4DFF" w:rsidRDefault="003322D2" w:rsidP="003322D2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Reikalaujamo rodiklio reikšmė</w:t>
            </w:r>
          </w:p>
        </w:tc>
      </w:tr>
      <w:tr w:rsidR="003322D2" w:rsidRPr="001E4DFF" w14:paraId="30E21987" w14:textId="77777777" w:rsidTr="001E4DFF">
        <w:tc>
          <w:tcPr>
            <w:tcW w:w="570" w:type="dxa"/>
          </w:tcPr>
          <w:p w14:paraId="690D8728" w14:textId="0916032C" w:rsidR="003322D2" w:rsidRPr="001E4DFF" w:rsidRDefault="003322D2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521" w:type="dxa"/>
          </w:tcPr>
          <w:p w14:paraId="4706E611" w14:textId="124CE58F" w:rsidR="003322D2" w:rsidRPr="001E4DFF" w:rsidRDefault="003322D2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Savikrovė</w:t>
            </w:r>
            <w:proofErr w:type="spellEnd"/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dvigubo  rėmo </w:t>
            </w:r>
            <w:r w:rsidR="001E4DFF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dviejų ašių 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bortinė p</w:t>
            </w:r>
            <w:r w:rsidR="009C5060" w:rsidRPr="001E4DFF">
              <w:rPr>
                <w:rFonts w:ascii="Times New Roman" w:hAnsi="Times New Roman" w:cs="Times New Roman"/>
                <w:sz w:val="20"/>
                <w:szCs w:val="20"/>
              </w:rPr>
              <w:t>uspriekabė</w:t>
            </w:r>
            <w:r w:rsidR="000A10B4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7" w:type="dxa"/>
          </w:tcPr>
          <w:p w14:paraId="6EB50086" w14:textId="18E139DF" w:rsidR="003322D2" w:rsidRPr="001E4DFF" w:rsidRDefault="003322D2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Keliamoji galia ne mažiau </w:t>
            </w:r>
            <w:r w:rsidR="001E4DFF" w:rsidRPr="001E4D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</w:p>
        </w:tc>
      </w:tr>
      <w:tr w:rsidR="003322D2" w:rsidRPr="001E4DFF" w14:paraId="5ACEC249" w14:textId="77777777" w:rsidTr="001E4DFF">
        <w:tc>
          <w:tcPr>
            <w:tcW w:w="570" w:type="dxa"/>
          </w:tcPr>
          <w:p w14:paraId="6CFA2BD4" w14:textId="3210CCBC" w:rsidR="003322D2" w:rsidRPr="001E4DFF" w:rsidRDefault="003322D2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521" w:type="dxa"/>
          </w:tcPr>
          <w:p w14:paraId="54705169" w14:textId="13486843" w:rsidR="003322D2" w:rsidRPr="001E4DFF" w:rsidRDefault="009C5060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Puspriekabės</w:t>
            </w:r>
            <w:r w:rsidR="003322D2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10B4" w:rsidRPr="001E4DFF">
              <w:rPr>
                <w:rFonts w:ascii="Times New Roman" w:hAnsi="Times New Roman" w:cs="Times New Roman"/>
                <w:sz w:val="20"/>
                <w:szCs w:val="20"/>
              </w:rPr>
              <w:t>bendras</w:t>
            </w:r>
            <w:r w:rsidR="00553EDB">
              <w:rPr>
                <w:rFonts w:ascii="Times New Roman" w:hAnsi="Times New Roman" w:cs="Times New Roman"/>
                <w:sz w:val="20"/>
                <w:szCs w:val="20"/>
              </w:rPr>
              <w:t xml:space="preserve"> ilgis</w:t>
            </w:r>
            <w:r w:rsidR="000A10B4" w:rsidRPr="001E4D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729AC" w:rsidRPr="001E4DFF">
              <w:rPr>
                <w:rFonts w:ascii="Times New Roman" w:hAnsi="Times New Roman" w:cs="Times New Roman"/>
                <w:sz w:val="20"/>
                <w:szCs w:val="20"/>
              </w:rPr>
              <w:t>tik puspriekabės</w:t>
            </w:r>
            <w:r w:rsidR="000A10B4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22D2" w:rsidRPr="001E4DFF">
              <w:rPr>
                <w:rFonts w:ascii="Times New Roman" w:hAnsi="Times New Roman" w:cs="Times New Roman"/>
                <w:sz w:val="20"/>
                <w:szCs w:val="20"/>
              </w:rPr>
              <w:t>ilgis</w:t>
            </w:r>
          </w:p>
        </w:tc>
        <w:tc>
          <w:tcPr>
            <w:tcW w:w="3537" w:type="dxa"/>
          </w:tcPr>
          <w:p w14:paraId="73F00A79" w14:textId="6E30E682" w:rsidR="003322D2" w:rsidRPr="001E4DFF" w:rsidRDefault="003322D2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6,</w:t>
            </w:r>
            <w:r w:rsidR="001E4DFF" w:rsidRPr="001E4D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29AC" w:rsidRPr="001E4D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E4DFF" w:rsidRPr="001E4DFF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</w:tr>
      <w:tr w:rsidR="003322D2" w:rsidRPr="001E4DFF" w14:paraId="46928B5A" w14:textId="77777777" w:rsidTr="001E4DFF">
        <w:tc>
          <w:tcPr>
            <w:tcW w:w="570" w:type="dxa"/>
          </w:tcPr>
          <w:p w14:paraId="49004DF3" w14:textId="64D2BF85" w:rsidR="003322D2" w:rsidRPr="001E4DFF" w:rsidRDefault="003322D2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521" w:type="dxa"/>
          </w:tcPr>
          <w:p w14:paraId="2BBB3E8B" w14:textId="7865EF13" w:rsidR="003322D2" w:rsidRPr="001E4DFF" w:rsidRDefault="001E4DFF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Puspriekabės bendras plotis</w:t>
            </w:r>
          </w:p>
        </w:tc>
        <w:tc>
          <w:tcPr>
            <w:tcW w:w="3537" w:type="dxa"/>
          </w:tcPr>
          <w:p w14:paraId="495B171D" w14:textId="7487C3DB" w:rsidR="003322D2" w:rsidRPr="001E4DFF" w:rsidRDefault="003322D2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r w:rsidR="001E4DFF" w:rsidRPr="001E4DFF">
              <w:rPr>
                <w:rFonts w:ascii="Times New Roman" w:hAnsi="Times New Roman" w:cs="Times New Roman"/>
                <w:sz w:val="20"/>
                <w:szCs w:val="20"/>
              </w:rPr>
              <w:t>daugiau 2,6 m</w:t>
            </w:r>
          </w:p>
        </w:tc>
      </w:tr>
      <w:tr w:rsidR="003322D2" w:rsidRPr="001E4DFF" w14:paraId="5DEA62DA" w14:textId="77777777" w:rsidTr="001E4DFF">
        <w:tc>
          <w:tcPr>
            <w:tcW w:w="570" w:type="dxa"/>
          </w:tcPr>
          <w:p w14:paraId="7EF8D109" w14:textId="19712942" w:rsidR="003322D2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521" w:type="dxa"/>
          </w:tcPr>
          <w:p w14:paraId="2A784234" w14:textId="7BE44C92" w:rsidR="003322D2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Išvertimo kampas</w:t>
            </w:r>
          </w:p>
        </w:tc>
        <w:tc>
          <w:tcPr>
            <w:tcW w:w="3537" w:type="dxa"/>
          </w:tcPr>
          <w:p w14:paraId="62908926" w14:textId="0CA2367A" w:rsidR="003322D2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45 laipsniai</w:t>
            </w:r>
          </w:p>
        </w:tc>
      </w:tr>
      <w:tr w:rsidR="003322D2" w:rsidRPr="001E4DFF" w14:paraId="3CDEF712" w14:textId="77777777" w:rsidTr="001E4DFF">
        <w:tc>
          <w:tcPr>
            <w:tcW w:w="570" w:type="dxa"/>
          </w:tcPr>
          <w:p w14:paraId="03DF1C31" w14:textId="07674796" w:rsidR="003322D2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521" w:type="dxa"/>
          </w:tcPr>
          <w:p w14:paraId="214932DC" w14:textId="08AA29C5" w:rsidR="003322D2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C5060" w:rsidRPr="001E4DFF">
              <w:rPr>
                <w:rFonts w:ascii="Times New Roman" w:hAnsi="Times New Roman" w:cs="Times New Roman"/>
                <w:sz w:val="20"/>
                <w:szCs w:val="20"/>
              </w:rPr>
              <w:t>uspriekabės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dugno storis</w:t>
            </w:r>
          </w:p>
        </w:tc>
        <w:tc>
          <w:tcPr>
            <w:tcW w:w="3537" w:type="dxa"/>
          </w:tcPr>
          <w:p w14:paraId="1030D819" w14:textId="05E78285" w:rsidR="003322D2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4 mm</w:t>
            </w:r>
          </w:p>
        </w:tc>
      </w:tr>
      <w:tr w:rsidR="007B62FE" w:rsidRPr="001E4DFF" w14:paraId="64D94E64" w14:textId="77777777" w:rsidTr="001E4DFF">
        <w:tc>
          <w:tcPr>
            <w:tcW w:w="570" w:type="dxa"/>
          </w:tcPr>
          <w:p w14:paraId="4BAA7546" w14:textId="614437E7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521" w:type="dxa"/>
          </w:tcPr>
          <w:p w14:paraId="6561D3EC" w14:textId="12AED159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C5060" w:rsidRPr="001E4DFF">
              <w:rPr>
                <w:rFonts w:ascii="Times New Roman" w:hAnsi="Times New Roman" w:cs="Times New Roman"/>
                <w:sz w:val="20"/>
                <w:szCs w:val="20"/>
              </w:rPr>
              <w:t>uspriekabės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bortų storis</w:t>
            </w:r>
          </w:p>
        </w:tc>
        <w:tc>
          <w:tcPr>
            <w:tcW w:w="3537" w:type="dxa"/>
          </w:tcPr>
          <w:p w14:paraId="750BE83C" w14:textId="1D86CAA3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3 mm</w:t>
            </w:r>
          </w:p>
        </w:tc>
      </w:tr>
      <w:tr w:rsidR="007B62FE" w:rsidRPr="001E4DFF" w14:paraId="682B37C6" w14:textId="77777777" w:rsidTr="001E4DFF">
        <w:tc>
          <w:tcPr>
            <w:tcW w:w="570" w:type="dxa"/>
          </w:tcPr>
          <w:p w14:paraId="5DCBAC7B" w14:textId="7E936021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521" w:type="dxa"/>
          </w:tcPr>
          <w:p w14:paraId="69A4CA37" w14:textId="24E33756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Pneumatiniai stabdžiai</w:t>
            </w:r>
            <w:r w:rsidR="001E4DFF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(stabdantys visus keturis ratus)</w:t>
            </w:r>
          </w:p>
        </w:tc>
        <w:tc>
          <w:tcPr>
            <w:tcW w:w="3537" w:type="dxa"/>
          </w:tcPr>
          <w:p w14:paraId="71EE9085" w14:textId="7E474237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4</w:t>
            </w:r>
          </w:p>
        </w:tc>
      </w:tr>
      <w:tr w:rsidR="007B62FE" w:rsidRPr="001E4DFF" w14:paraId="26544B7A" w14:textId="77777777" w:rsidTr="001E4DFF">
        <w:tc>
          <w:tcPr>
            <w:tcW w:w="570" w:type="dxa"/>
          </w:tcPr>
          <w:p w14:paraId="308641A3" w14:textId="7E7DE885" w:rsidR="007B62FE" w:rsidRPr="001E4DFF" w:rsidRDefault="005131F0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B62FE"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1" w:type="dxa"/>
          </w:tcPr>
          <w:p w14:paraId="2990E195" w14:textId="791F9C1C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Padangų matmenys</w:t>
            </w:r>
          </w:p>
        </w:tc>
        <w:tc>
          <w:tcPr>
            <w:tcW w:w="3537" w:type="dxa"/>
          </w:tcPr>
          <w:p w14:paraId="362AE307" w14:textId="5D77E262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mažesni kaip 500/50-</w:t>
            </w:r>
            <w:r w:rsidR="001E4DFF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B62FE" w:rsidRPr="001E4DFF" w14:paraId="7D843956" w14:textId="77777777" w:rsidTr="001E4DFF">
        <w:tc>
          <w:tcPr>
            <w:tcW w:w="570" w:type="dxa"/>
          </w:tcPr>
          <w:p w14:paraId="46B5C0F9" w14:textId="5B5670CC" w:rsidR="007B62FE" w:rsidRPr="001E4DFF" w:rsidRDefault="005131F0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B62FE"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1" w:type="dxa"/>
          </w:tcPr>
          <w:p w14:paraId="45B8E188" w14:textId="68304ECF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Hidraulinės alyvos bakas sumontuotas ant p</w:t>
            </w:r>
            <w:r w:rsidR="009C5060" w:rsidRPr="001E4DFF">
              <w:rPr>
                <w:rFonts w:ascii="Times New Roman" w:hAnsi="Times New Roman" w:cs="Times New Roman"/>
                <w:sz w:val="20"/>
                <w:szCs w:val="20"/>
              </w:rPr>
              <w:t>uspriekabės</w:t>
            </w:r>
            <w:r w:rsidR="001E4DFF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7" w:type="dxa"/>
          </w:tcPr>
          <w:p w14:paraId="60B0E669" w14:textId="12FA17DF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Ne mažesnis </w:t>
            </w:r>
            <w:r w:rsidR="00F61F8D" w:rsidRPr="001E4D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0 l</w:t>
            </w:r>
          </w:p>
        </w:tc>
      </w:tr>
      <w:tr w:rsidR="007B62FE" w:rsidRPr="001E4DFF" w14:paraId="1CC3762F" w14:textId="77777777" w:rsidTr="001E4DFF">
        <w:tc>
          <w:tcPr>
            <w:tcW w:w="570" w:type="dxa"/>
          </w:tcPr>
          <w:p w14:paraId="5D0FC451" w14:textId="06E222DD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3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1" w:type="dxa"/>
          </w:tcPr>
          <w:p w14:paraId="40EB4532" w14:textId="292814F3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Plunžerinis siurblys</w:t>
            </w:r>
            <w:r w:rsidR="001E4DFF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valdomas hidraulika (ne nuo kardano)</w:t>
            </w:r>
          </w:p>
        </w:tc>
        <w:tc>
          <w:tcPr>
            <w:tcW w:w="3537" w:type="dxa"/>
          </w:tcPr>
          <w:p w14:paraId="1CCA6CFA" w14:textId="66FBA232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mažesnis 100 cc</w:t>
            </w:r>
          </w:p>
        </w:tc>
      </w:tr>
      <w:tr w:rsidR="007B62FE" w:rsidRPr="001E4DFF" w14:paraId="1556ED43" w14:textId="77777777" w:rsidTr="001E4DFF">
        <w:tc>
          <w:tcPr>
            <w:tcW w:w="570" w:type="dxa"/>
          </w:tcPr>
          <w:p w14:paraId="1AE19534" w14:textId="7EAFBE33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31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1" w:type="dxa"/>
          </w:tcPr>
          <w:p w14:paraId="5B25A522" w14:textId="322F3C53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Manipuliatoriaus, sumontuoto ant p</w:t>
            </w:r>
            <w:r w:rsidR="009C5060" w:rsidRPr="001E4DFF">
              <w:rPr>
                <w:rFonts w:ascii="Times New Roman" w:hAnsi="Times New Roman" w:cs="Times New Roman"/>
                <w:sz w:val="20"/>
                <w:szCs w:val="20"/>
              </w:rPr>
              <w:t>uspriekabės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siekis</w:t>
            </w:r>
          </w:p>
        </w:tc>
        <w:tc>
          <w:tcPr>
            <w:tcW w:w="3537" w:type="dxa"/>
          </w:tcPr>
          <w:p w14:paraId="4E3D00DD" w14:textId="52108544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6,5 m</w:t>
            </w:r>
          </w:p>
        </w:tc>
      </w:tr>
      <w:tr w:rsidR="007B62FE" w:rsidRPr="001E4DFF" w14:paraId="096F902A" w14:textId="77777777" w:rsidTr="001E4DFF">
        <w:tc>
          <w:tcPr>
            <w:tcW w:w="570" w:type="dxa"/>
          </w:tcPr>
          <w:p w14:paraId="4390A97D" w14:textId="7C454E0A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31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1" w:type="dxa"/>
          </w:tcPr>
          <w:p w14:paraId="1FC2E918" w14:textId="6D9A697E" w:rsidR="007B62FE" w:rsidRPr="001E4DFF" w:rsidRDefault="007B62FE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Manipuliatoriaus keliamoji galia pilname siekyje</w:t>
            </w:r>
          </w:p>
        </w:tc>
        <w:tc>
          <w:tcPr>
            <w:tcW w:w="3537" w:type="dxa"/>
          </w:tcPr>
          <w:p w14:paraId="1374F88A" w14:textId="593AC66B" w:rsidR="007B62FE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500 kg</w:t>
            </w:r>
          </w:p>
        </w:tc>
      </w:tr>
      <w:tr w:rsidR="007B62FE" w:rsidRPr="001E4DFF" w14:paraId="0B8F01B0" w14:textId="77777777" w:rsidTr="001E4DFF">
        <w:tc>
          <w:tcPr>
            <w:tcW w:w="570" w:type="dxa"/>
          </w:tcPr>
          <w:p w14:paraId="0A90BDF9" w14:textId="026E4565" w:rsidR="007B62FE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31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1" w:type="dxa"/>
          </w:tcPr>
          <w:p w14:paraId="6DD4B3AD" w14:textId="0EDCD152" w:rsidR="007B62FE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Manipuliatoriaus keliamoji galia 4 m atstumu</w:t>
            </w:r>
          </w:p>
        </w:tc>
        <w:tc>
          <w:tcPr>
            <w:tcW w:w="3537" w:type="dxa"/>
          </w:tcPr>
          <w:p w14:paraId="13FDD2DC" w14:textId="11CFCFFD" w:rsidR="007B62FE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840 kg</w:t>
            </w:r>
          </w:p>
        </w:tc>
      </w:tr>
      <w:tr w:rsidR="00C4262A" w:rsidRPr="001E4DFF" w14:paraId="3AE9BCA7" w14:textId="77777777" w:rsidTr="001E4DFF">
        <w:tc>
          <w:tcPr>
            <w:tcW w:w="570" w:type="dxa"/>
          </w:tcPr>
          <w:p w14:paraId="08A296BF" w14:textId="64A9B513" w:rsidR="00C4262A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31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1" w:type="dxa"/>
          </w:tcPr>
          <w:p w14:paraId="607DE072" w14:textId="6FBCBDCD" w:rsidR="00C4262A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Darbinis slėgis sistemoje</w:t>
            </w:r>
          </w:p>
        </w:tc>
        <w:tc>
          <w:tcPr>
            <w:tcW w:w="3537" w:type="dxa"/>
          </w:tcPr>
          <w:p w14:paraId="5818650E" w14:textId="0EC161FD" w:rsidR="00C4262A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200 bar</w:t>
            </w:r>
          </w:p>
        </w:tc>
      </w:tr>
      <w:tr w:rsidR="00C4262A" w:rsidRPr="001E4DFF" w14:paraId="6A48A66A" w14:textId="77777777" w:rsidTr="001E4DFF">
        <w:tc>
          <w:tcPr>
            <w:tcW w:w="570" w:type="dxa"/>
          </w:tcPr>
          <w:p w14:paraId="28A6649C" w14:textId="0031707C" w:rsidR="00C4262A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31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1" w:type="dxa"/>
          </w:tcPr>
          <w:p w14:paraId="126E8A9E" w14:textId="4401D6E5" w:rsidR="00C4262A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Atraminė koja</w:t>
            </w:r>
          </w:p>
        </w:tc>
        <w:tc>
          <w:tcPr>
            <w:tcW w:w="3537" w:type="dxa"/>
          </w:tcPr>
          <w:p w14:paraId="35C88FFD" w14:textId="7E2BDFB7" w:rsidR="00C4262A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Atverčiama</w:t>
            </w:r>
          </w:p>
        </w:tc>
      </w:tr>
      <w:tr w:rsidR="00C4262A" w:rsidRPr="001E4DFF" w14:paraId="7882EC5F" w14:textId="77777777" w:rsidTr="001E4DFF">
        <w:tc>
          <w:tcPr>
            <w:tcW w:w="570" w:type="dxa"/>
          </w:tcPr>
          <w:p w14:paraId="45AE2193" w14:textId="676062AB" w:rsidR="00C4262A" w:rsidRPr="001E4DFF" w:rsidRDefault="005131F0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4262A"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1" w:type="dxa"/>
          </w:tcPr>
          <w:p w14:paraId="444ACD3C" w14:textId="199D3C9A" w:rsidR="00C4262A" w:rsidRPr="001E4DFF" w:rsidRDefault="00C4262A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Kaušas</w:t>
            </w:r>
            <w:r w:rsidR="002729AC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7" w:type="dxa"/>
          </w:tcPr>
          <w:p w14:paraId="04B03F8E" w14:textId="6EC2FD08" w:rsidR="00C4262A" w:rsidRPr="001E4DFF" w:rsidRDefault="002729AC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Ne mažesnis nei </w:t>
            </w:r>
            <w:r w:rsidR="00C4262A" w:rsidRPr="001E4DFF">
              <w:rPr>
                <w:rFonts w:ascii="Times New Roman" w:hAnsi="Times New Roman" w:cs="Times New Roman"/>
                <w:sz w:val="20"/>
                <w:szCs w:val="20"/>
              </w:rPr>
              <w:t>400 l</w:t>
            </w:r>
          </w:p>
        </w:tc>
      </w:tr>
      <w:tr w:rsidR="002729AC" w:rsidRPr="001E4DFF" w14:paraId="6F78F03E" w14:textId="77777777" w:rsidTr="001E4DFF">
        <w:tc>
          <w:tcPr>
            <w:tcW w:w="570" w:type="dxa"/>
          </w:tcPr>
          <w:p w14:paraId="70FE084E" w14:textId="02F03025" w:rsidR="002729AC" w:rsidRPr="001E4DFF" w:rsidRDefault="005131F0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056E9"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1" w:type="dxa"/>
          </w:tcPr>
          <w:p w14:paraId="5C91874E" w14:textId="23851928" w:rsidR="002729AC" w:rsidRPr="001E4DFF" w:rsidRDefault="002729AC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Atverčiami bortai</w:t>
            </w:r>
          </w:p>
        </w:tc>
        <w:tc>
          <w:tcPr>
            <w:tcW w:w="3537" w:type="dxa"/>
          </w:tcPr>
          <w:p w14:paraId="560095A0" w14:textId="77F9C2DC" w:rsidR="002729AC" w:rsidRPr="001E4DFF" w:rsidRDefault="001E4DFF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mažiau nei a</w:t>
            </w:r>
            <w:r w:rsidR="00B056E9" w:rsidRPr="001E4DFF">
              <w:rPr>
                <w:rFonts w:ascii="Times New Roman" w:hAnsi="Times New Roman" w:cs="Times New Roman"/>
                <w:sz w:val="20"/>
                <w:szCs w:val="20"/>
              </w:rPr>
              <w:t>tverčiami bortai iš galo</w:t>
            </w:r>
          </w:p>
        </w:tc>
      </w:tr>
      <w:tr w:rsidR="0088459B" w:rsidRPr="001E4DFF" w14:paraId="1827770B" w14:textId="77777777" w:rsidTr="001E4DFF">
        <w:tc>
          <w:tcPr>
            <w:tcW w:w="570" w:type="dxa"/>
          </w:tcPr>
          <w:p w14:paraId="2119E488" w14:textId="32A34042" w:rsidR="0088459B" w:rsidRPr="001E4DFF" w:rsidRDefault="005131F0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8459B"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1" w:type="dxa"/>
          </w:tcPr>
          <w:p w14:paraId="7960F624" w14:textId="77E6A776" w:rsidR="0088459B" w:rsidRPr="001E4DFF" w:rsidRDefault="0088459B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Griebtuvas</w:t>
            </w:r>
          </w:p>
        </w:tc>
        <w:tc>
          <w:tcPr>
            <w:tcW w:w="3537" w:type="dxa"/>
          </w:tcPr>
          <w:p w14:paraId="17CFC0E3" w14:textId="20CBDA15" w:rsidR="0088459B" w:rsidRPr="001E4DFF" w:rsidRDefault="0088459B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mažesnis 0,2 kvadrato</w:t>
            </w:r>
          </w:p>
        </w:tc>
      </w:tr>
      <w:tr w:rsidR="003906D3" w:rsidRPr="001E4DFF" w14:paraId="5410ADCC" w14:textId="77777777" w:rsidTr="001E4DFF">
        <w:tc>
          <w:tcPr>
            <w:tcW w:w="570" w:type="dxa"/>
          </w:tcPr>
          <w:p w14:paraId="38AB92E0" w14:textId="69D351D3" w:rsidR="003906D3" w:rsidRPr="001E4DFF" w:rsidRDefault="005131F0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906D3"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1" w:type="dxa"/>
          </w:tcPr>
          <w:p w14:paraId="292E60D6" w14:textId="4C68CE14" w:rsidR="003906D3" w:rsidRPr="001E4DFF" w:rsidRDefault="003906D3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Manipuliatoriaus valdymas iš traktoriaus kabinos</w:t>
            </w:r>
            <w:r w:rsidR="00D05F6C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 elektriniu pultu</w:t>
            </w:r>
          </w:p>
        </w:tc>
        <w:tc>
          <w:tcPr>
            <w:tcW w:w="3537" w:type="dxa"/>
          </w:tcPr>
          <w:p w14:paraId="7345B3D3" w14:textId="16FBB810" w:rsidR="003906D3" w:rsidRPr="001E4DFF" w:rsidRDefault="003906D3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Turi būti (pajungimas </w:t>
            </w:r>
            <w:r w:rsidR="00D05F6C" w:rsidRPr="001E4DFF">
              <w:rPr>
                <w:rFonts w:ascii="Times New Roman" w:hAnsi="Times New Roman" w:cs="Times New Roman"/>
                <w:sz w:val="20"/>
                <w:szCs w:val="20"/>
              </w:rPr>
              <w:t xml:space="preserve">turi būti 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su laidais, negali būti su hidraulinėmis žarnomis)</w:t>
            </w:r>
          </w:p>
        </w:tc>
      </w:tr>
      <w:tr w:rsidR="00B04421" w:rsidRPr="001E4DFF" w14:paraId="40EB9701" w14:textId="77777777" w:rsidTr="001E4DFF">
        <w:tc>
          <w:tcPr>
            <w:tcW w:w="570" w:type="dxa"/>
          </w:tcPr>
          <w:p w14:paraId="3536BDF5" w14:textId="204FBC19" w:rsidR="00B04421" w:rsidRPr="001E4DFF" w:rsidRDefault="00B04421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3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1" w:type="dxa"/>
          </w:tcPr>
          <w:p w14:paraId="10224263" w14:textId="071C0E18" w:rsidR="00B04421" w:rsidRPr="001E4DFF" w:rsidRDefault="00B04421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Garantija</w:t>
            </w:r>
          </w:p>
        </w:tc>
        <w:tc>
          <w:tcPr>
            <w:tcW w:w="3537" w:type="dxa"/>
          </w:tcPr>
          <w:p w14:paraId="0D599667" w14:textId="0BAC6787" w:rsidR="00B04421" w:rsidRPr="001E4DFF" w:rsidRDefault="00B04421" w:rsidP="003322D2">
            <w:pPr>
              <w:tabs>
                <w:tab w:val="lef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DFF">
              <w:rPr>
                <w:rFonts w:ascii="Times New Roman" w:hAnsi="Times New Roman" w:cs="Times New Roman"/>
                <w:sz w:val="20"/>
                <w:szCs w:val="20"/>
              </w:rPr>
              <w:t>Ne mažiau kaip 36 mėnesiai nuo priėmimo-perdavimo akto be trūkumų pasirašymo dienos</w:t>
            </w:r>
            <w:r w:rsidR="00F61F8D" w:rsidRPr="001E4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2E904E8" w14:textId="77777777" w:rsidR="00D05F6C" w:rsidRPr="003322D2" w:rsidRDefault="00D05F6C" w:rsidP="00E80B24">
      <w:pPr>
        <w:tabs>
          <w:tab w:val="left" w:pos="2928"/>
        </w:tabs>
        <w:rPr>
          <w:rFonts w:ascii="Times New Roman" w:hAnsi="Times New Roman" w:cs="Times New Roman"/>
          <w:sz w:val="24"/>
          <w:szCs w:val="24"/>
        </w:rPr>
      </w:pPr>
    </w:p>
    <w:sectPr w:rsidR="00D05F6C" w:rsidRPr="003322D2" w:rsidSect="008B6B25">
      <w:pgSz w:w="11906" w:h="16838"/>
      <w:pgMar w:top="454" w:right="567" w:bottom="79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54B6"/>
    <w:multiLevelType w:val="hybridMultilevel"/>
    <w:tmpl w:val="BE880A00"/>
    <w:lvl w:ilvl="0" w:tplc="9906122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910DC2"/>
    <w:multiLevelType w:val="multilevel"/>
    <w:tmpl w:val="162601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A90308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A332F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ED5653"/>
    <w:multiLevelType w:val="hybridMultilevel"/>
    <w:tmpl w:val="BE880A00"/>
    <w:lvl w:ilvl="0" w:tplc="FFFFFFFF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D3345"/>
    <w:multiLevelType w:val="hybridMultilevel"/>
    <w:tmpl w:val="CE9CAB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455373">
    <w:abstractNumId w:val="5"/>
  </w:num>
  <w:num w:numId="2" w16cid:durableId="175000126">
    <w:abstractNumId w:val="3"/>
  </w:num>
  <w:num w:numId="3" w16cid:durableId="1649362214">
    <w:abstractNumId w:val="0"/>
  </w:num>
  <w:num w:numId="4" w16cid:durableId="576524303">
    <w:abstractNumId w:val="2"/>
  </w:num>
  <w:num w:numId="5" w16cid:durableId="1624188600">
    <w:abstractNumId w:val="1"/>
  </w:num>
  <w:num w:numId="6" w16cid:durableId="2046439270">
    <w:abstractNumId w:val="4"/>
  </w:num>
  <w:num w:numId="7" w16cid:durableId="681932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E3"/>
    <w:rsid w:val="0007429C"/>
    <w:rsid w:val="000A10B4"/>
    <w:rsid w:val="000A2F06"/>
    <w:rsid w:val="000C4B00"/>
    <w:rsid w:val="000C740F"/>
    <w:rsid w:val="001007F5"/>
    <w:rsid w:val="0010611C"/>
    <w:rsid w:val="001D575B"/>
    <w:rsid w:val="001E4DFF"/>
    <w:rsid w:val="001E7594"/>
    <w:rsid w:val="00243E64"/>
    <w:rsid w:val="00245832"/>
    <w:rsid w:val="00246C42"/>
    <w:rsid w:val="002729AC"/>
    <w:rsid w:val="002C3CC7"/>
    <w:rsid w:val="003322D2"/>
    <w:rsid w:val="00344211"/>
    <w:rsid w:val="00363402"/>
    <w:rsid w:val="00376811"/>
    <w:rsid w:val="00380D4F"/>
    <w:rsid w:val="00381260"/>
    <w:rsid w:val="003906D3"/>
    <w:rsid w:val="00395E0A"/>
    <w:rsid w:val="003C29A5"/>
    <w:rsid w:val="003C70E0"/>
    <w:rsid w:val="003D08C2"/>
    <w:rsid w:val="003D28B1"/>
    <w:rsid w:val="003F0698"/>
    <w:rsid w:val="004256F0"/>
    <w:rsid w:val="00426C53"/>
    <w:rsid w:val="0043293B"/>
    <w:rsid w:val="00436089"/>
    <w:rsid w:val="00464BD9"/>
    <w:rsid w:val="00482057"/>
    <w:rsid w:val="004A56D7"/>
    <w:rsid w:val="004D72FD"/>
    <w:rsid w:val="004F0689"/>
    <w:rsid w:val="004F7101"/>
    <w:rsid w:val="005131F0"/>
    <w:rsid w:val="005252B7"/>
    <w:rsid w:val="00537096"/>
    <w:rsid w:val="00545AEE"/>
    <w:rsid w:val="00552FBC"/>
    <w:rsid w:val="00553EDB"/>
    <w:rsid w:val="00591017"/>
    <w:rsid w:val="005D47E3"/>
    <w:rsid w:val="00624547"/>
    <w:rsid w:val="00653FC1"/>
    <w:rsid w:val="006B4F82"/>
    <w:rsid w:val="006C10D4"/>
    <w:rsid w:val="006F01BD"/>
    <w:rsid w:val="00746778"/>
    <w:rsid w:val="00756C22"/>
    <w:rsid w:val="007B62FE"/>
    <w:rsid w:val="007C353D"/>
    <w:rsid w:val="007D2F0C"/>
    <w:rsid w:val="007F17DB"/>
    <w:rsid w:val="0081645D"/>
    <w:rsid w:val="00827E5D"/>
    <w:rsid w:val="00834DB5"/>
    <w:rsid w:val="00841751"/>
    <w:rsid w:val="00881220"/>
    <w:rsid w:val="0088459B"/>
    <w:rsid w:val="00887CD4"/>
    <w:rsid w:val="008B6B25"/>
    <w:rsid w:val="008D591E"/>
    <w:rsid w:val="008F5546"/>
    <w:rsid w:val="00990D54"/>
    <w:rsid w:val="00996879"/>
    <w:rsid w:val="009C5060"/>
    <w:rsid w:val="009D7CB8"/>
    <w:rsid w:val="00AA59A7"/>
    <w:rsid w:val="00AE6FD0"/>
    <w:rsid w:val="00AF3464"/>
    <w:rsid w:val="00B00083"/>
    <w:rsid w:val="00B04421"/>
    <w:rsid w:val="00B056E9"/>
    <w:rsid w:val="00B0589E"/>
    <w:rsid w:val="00B3406A"/>
    <w:rsid w:val="00B5761B"/>
    <w:rsid w:val="00B71739"/>
    <w:rsid w:val="00C04DBC"/>
    <w:rsid w:val="00C24B1D"/>
    <w:rsid w:val="00C300D7"/>
    <w:rsid w:val="00C41C99"/>
    <w:rsid w:val="00C4262A"/>
    <w:rsid w:val="00C4699B"/>
    <w:rsid w:val="00CA6F3D"/>
    <w:rsid w:val="00CC1A03"/>
    <w:rsid w:val="00CF1416"/>
    <w:rsid w:val="00D051F6"/>
    <w:rsid w:val="00D05F6C"/>
    <w:rsid w:val="00D73137"/>
    <w:rsid w:val="00D97FF3"/>
    <w:rsid w:val="00DE5E5E"/>
    <w:rsid w:val="00DE601D"/>
    <w:rsid w:val="00E038D1"/>
    <w:rsid w:val="00E10B53"/>
    <w:rsid w:val="00E22667"/>
    <w:rsid w:val="00E266FD"/>
    <w:rsid w:val="00E5324B"/>
    <w:rsid w:val="00E80B24"/>
    <w:rsid w:val="00E903D0"/>
    <w:rsid w:val="00F04EFE"/>
    <w:rsid w:val="00F21370"/>
    <w:rsid w:val="00F42B12"/>
    <w:rsid w:val="00F61F8D"/>
    <w:rsid w:val="00F7580D"/>
    <w:rsid w:val="00F7684C"/>
    <w:rsid w:val="00F82542"/>
    <w:rsid w:val="00F94B55"/>
    <w:rsid w:val="00FF0E56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0997"/>
  <w15:chartTrackingRefBased/>
  <w15:docId w15:val="{76585812-68DF-48F6-A884-E2664C06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7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7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7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7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5D4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5D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7E3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"/>
    <w:basedOn w:val="Normal"/>
    <w:link w:val="ListParagraphChar"/>
    <w:uiPriority w:val="34"/>
    <w:qFormat/>
    <w:rsid w:val="005D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7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7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7E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3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83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2191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</dc:creator>
  <cp:keywords/>
  <dc:description/>
  <cp:lastModifiedBy>Alina Čekienė</cp:lastModifiedBy>
  <cp:revision>24</cp:revision>
  <cp:lastPrinted>2025-03-20T17:53:00Z</cp:lastPrinted>
  <dcterms:created xsi:type="dcterms:W3CDTF">2025-02-27T06:37:00Z</dcterms:created>
  <dcterms:modified xsi:type="dcterms:W3CDTF">2025-03-31T11:04:00Z</dcterms:modified>
</cp:coreProperties>
</file>