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30A87B95" w:rsidR="00F372C9" w:rsidRPr="00D9406C" w:rsidRDefault="00B93C57"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297BC9">
              <w:rPr>
                <w:rFonts w:asciiTheme="majorHAnsi" w:eastAsia="Times New Roman" w:hAnsiTheme="majorHAnsi" w:cstheme="majorHAnsi"/>
                <w:b/>
                <w:bCs/>
                <w:iCs/>
                <w:color w:val="000000" w:themeColor="text1"/>
                <w:sz w:val="28"/>
                <w:szCs w:val="28"/>
              </w:rPr>
              <w:t>Aukšto slėgio kompresorių ir Kvėpavimo aparatų dalys</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754788">
        <w:rPr>
          <w:rFonts w:asciiTheme="majorHAnsi" w:eastAsia="Calibri" w:hAnsiTheme="majorHAnsi" w:cstheme="majorHAnsi"/>
          <w:i/>
        </w:rPr>
        <w:t>(tiekėjo</w:t>
      </w:r>
      <w:r w:rsidR="001B5AD6" w:rsidRPr="00754788">
        <w:rPr>
          <w:rFonts w:asciiTheme="majorHAnsi" w:eastAsia="Calibri" w:hAnsiTheme="majorHAnsi" w:cstheme="majorHAnsi"/>
          <w:i/>
        </w:rPr>
        <w:t>**</w:t>
      </w:r>
      <w:r w:rsidRPr="00754788">
        <w:rPr>
          <w:rFonts w:asciiTheme="majorHAnsi" w:eastAsia="Calibri" w:hAnsiTheme="majorHAnsi" w:cstheme="majorHAnsi"/>
          <w:i/>
        </w:rPr>
        <w:t xml:space="preserve"> pavadinimas</w:t>
      </w:r>
      <w:r w:rsidRPr="00D9406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21E5DF74" w:rsidR="003C73F8" w:rsidRPr="00AD057C" w:rsidRDefault="003C73F8" w:rsidP="00FE1E76">
      <w:pPr>
        <w:spacing w:after="0" w:line="240" w:lineRule="auto"/>
        <w:ind w:right="-613" w:firstLine="567"/>
        <w:rPr>
          <w:rFonts w:asciiTheme="majorHAnsi" w:eastAsia="Calibri" w:hAnsiTheme="majorHAnsi" w:cstheme="majorHAnsi"/>
          <w:bCs/>
          <w:color w:val="ED0000"/>
        </w:rPr>
      </w:pPr>
      <w:r w:rsidRPr="00D9406C">
        <w:rPr>
          <w:rFonts w:asciiTheme="majorHAnsi" w:eastAsia="Calibri" w:hAnsiTheme="majorHAnsi" w:cstheme="majorHAnsi"/>
          <w:b/>
        </w:rPr>
        <w:t xml:space="preserve">I. Vadovas </w:t>
      </w:r>
      <w:r w:rsidRPr="00FC0A6A">
        <w:rPr>
          <w:rFonts w:asciiTheme="majorHAnsi" w:eastAsia="Calibri" w:hAnsiTheme="majorHAnsi" w:cstheme="majorHAnsi"/>
          <w:bCs/>
        </w:rPr>
        <w:t>.................................</w:t>
      </w:r>
      <w:r w:rsidR="00AD057C" w:rsidRPr="00FC0A6A">
        <w:rPr>
          <w:rFonts w:asciiTheme="majorHAnsi" w:eastAsia="Calibri" w:hAnsiTheme="majorHAnsi" w:cstheme="majorHAnsi"/>
          <w:bCs/>
        </w:rPr>
        <w:t xml:space="preserve"> </w:t>
      </w:r>
      <w:r w:rsidRPr="00AD057C">
        <w:rPr>
          <w:rFonts w:asciiTheme="majorHAnsi" w:eastAsia="Calibri" w:hAnsiTheme="majorHAnsi" w:cstheme="majorHAnsi"/>
          <w:bCs/>
          <w:color w:val="ED0000"/>
        </w:rPr>
        <w:t>(įrašyti)</w:t>
      </w:r>
    </w:p>
    <w:p w14:paraId="02D84D61" w14:textId="41CEC456" w:rsidR="003C73F8" w:rsidRPr="00AD057C" w:rsidRDefault="003C73F8" w:rsidP="00FE1E76">
      <w:pPr>
        <w:spacing w:after="0" w:line="240" w:lineRule="auto"/>
        <w:ind w:right="-613" w:firstLine="567"/>
        <w:rPr>
          <w:rFonts w:asciiTheme="majorHAnsi" w:eastAsia="Calibri" w:hAnsiTheme="majorHAnsi" w:cstheme="majorHAnsi"/>
          <w:bCs/>
          <w:color w:val="ED0000"/>
        </w:rPr>
      </w:pPr>
      <w:r w:rsidRPr="00D9406C">
        <w:rPr>
          <w:rFonts w:asciiTheme="majorHAnsi" w:eastAsia="Calibri" w:hAnsiTheme="majorHAnsi" w:cstheme="majorHAnsi"/>
          <w:b/>
        </w:rPr>
        <w:t xml:space="preserve">II. Valdyba </w:t>
      </w:r>
      <w:r w:rsidRPr="009C1E1E">
        <w:rPr>
          <w:rFonts w:asciiTheme="majorHAnsi" w:eastAsia="Calibri" w:hAnsiTheme="majorHAnsi" w:cstheme="majorHAnsi"/>
          <w:bCs/>
          <w:color w:val="ED0000"/>
        </w:rPr>
        <w:t>(sudaryta/nesudaryta)</w:t>
      </w:r>
      <w:r w:rsidRPr="009C1E1E">
        <w:rPr>
          <w:rFonts w:asciiTheme="majorHAnsi" w:eastAsia="Calibri" w:hAnsiTheme="majorHAnsi" w:cstheme="majorHAnsi"/>
          <w:b/>
          <w:color w:val="ED0000"/>
        </w:rPr>
        <w:t xml:space="preserve"> </w:t>
      </w:r>
      <w:r w:rsidRPr="00FC0A6A">
        <w:rPr>
          <w:rFonts w:asciiTheme="majorHAnsi" w:eastAsia="Calibri" w:hAnsiTheme="majorHAnsi" w:cstheme="majorHAnsi"/>
          <w:bCs/>
        </w:rPr>
        <w:t>.................................</w:t>
      </w:r>
      <w:r w:rsidR="00AD057C">
        <w:rPr>
          <w:rFonts w:asciiTheme="majorHAnsi" w:eastAsia="Calibri" w:hAnsiTheme="majorHAnsi" w:cstheme="majorHAnsi"/>
          <w:b/>
        </w:rPr>
        <w:t xml:space="preserve"> </w:t>
      </w:r>
      <w:r w:rsidRPr="00AD057C">
        <w:rPr>
          <w:rFonts w:asciiTheme="majorHAnsi" w:eastAsia="Calibri" w:hAnsiTheme="majorHAnsi" w:cstheme="majorHAnsi"/>
          <w:bCs/>
          <w:color w:val="ED0000"/>
        </w:rPr>
        <w:t>(įrašyti)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44EF4D4" w:rsidR="003C73F8" w:rsidRPr="00AD057C" w:rsidRDefault="003C73F8" w:rsidP="00FE1E76">
      <w:pPr>
        <w:spacing w:after="0" w:line="240" w:lineRule="auto"/>
        <w:ind w:right="-613" w:firstLine="567"/>
        <w:rPr>
          <w:rFonts w:asciiTheme="majorHAnsi" w:eastAsia="Calibri" w:hAnsiTheme="majorHAnsi" w:cstheme="majorHAnsi"/>
          <w:bCs/>
          <w:color w:val="ED0000"/>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Stebėtojų taryba </w:t>
      </w:r>
      <w:r w:rsidRPr="009C1E1E">
        <w:rPr>
          <w:rFonts w:asciiTheme="majorHAnsi" w:eastAsia="Calibri" w:hAnsiTheme="majorHAnsi" w:cstheme="majorHAnsi"/>
          <w:bCs/>
          <w:color w:val="ED0000"/>
        </w:rPr>
        <w:t>(sudaryta/nesudaryta)</w:t>
      </w:r>
      <w:r w:rsidRPr="009C1E1E">
        <w:rPr>
          <w:rFonts w:asciiTheme="majorHAnsi" w:eastAsia="Calibri" w:hAnsiTheme="majorHAnsi" w:cstheme="majorHAnsi"/>
          <w:b/>
          <w:color w:val="ED0000"/>
        </w:rPr>
        <w:t xml:space="preserve"> </w:t>
      </w:r>
      <w:r w:rsidRPr="00FC0A6A">
        <w:rPr>
          <w:rFonts w:asciiTheme="majorHAnsi" w:eastAsia="Calibri" w:hAnsiTheme="majorHAnsi" w:cstheme="majorHAnsi"/>
          <w:bCs/>
        </w:rPr>
        <w:t>.................................</w:t>
      </w:r>
      <w:r w:rsidR="00AD057C">
        <w:rPr>
          <w:rFonts w:asciiTheme="majorHAnsi" w:eastAsia="Calibri" w:hAnsiTheme="majorHAnsi" w:cstheme="majorHAnsi"/>
          <w:b/>
        </w:rPr>
        <w:t xml:space="preserve"> </w:t>
      </w:r>
      <w:r w:rsidRPr="00AD057C">
        <w:rPr>
          <w:rFonts w:asciiTheme="majorHAnsi" w:eastAsia="Calibri" w:hAnsiTheme="majorHAnsi" w:cstheme="majorHAnsi"/>
          <w:bCs/>
          <w:color w:val="ED0000"/>
        </w:rPr>
        <w:t>(įrašyti)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4133DD5" w:rsidR="00AC69A7" w:rsidRPr="00AD057C" w:rsidRDefault="002F4240" w:rsidP="00FE1E76">
      <w:pPr>
        <w:spacing w:after="0" w:line="240" w:lineRule="auto"/>
        <w:ind w:right="1" w:firstLine="567"/>
        <w:rPr>
          <w:rFonts w:asciiTheme="majorHAnsi" w:eastAsia="Calibri" w:hAnsiTheme="majorHAnsi" w:cstheme="majorHAnsi"/>
          <w:bCs/>
          <w:color w:val="ED0000"/>
        </w:rPr>
      </w:pPr>
      <w:r w:rsidRPr="00D9406C">
        <w:rPr>
          <w:rFonts w:asciiTheme="majorHAnsi" w:eastAsia="Calibri" w:hAnsiTheme="majorHAnsi" w:cstheme="majorHAnsi"/>
          <w:b/>
        </w:rPr>
        <w:t xml:space="preserve">finansinės apskaitos dokumentus </w:t>
      </w:r>
      <w:r w:rsidRPr="009C1E1E">
        <w:rPr>
          <w:rFonts w:asciiTheme="majorHAnsi" w:eastAsia="Calibri" w:hAnsiTheme="majorHAnsi" w:cstheme="majorHAnsi"/>
          <w:bCs/>
          <w:color w:val="ED0000"/>
        </w:rPr>
        <w:t>(yra/ne</w:t>
      </w:r>
      <w:r w:rsidRPr="00D9406C">
        <w:rPr>
          <w:rFonts w:asciiTheme="majorHAnsi" w:eastAsia="Calibri" w:hAnsiTheme="majorHAnsi" w:cstheme="majorHAnsi"/>
          <w:b/>
        </w:rPr>
        <w:t xml:space="preserve">) </w:t>
      </w:r>
      <w:r w:rsidRPr="00FC0A6A">
        <w:rPr>
          <w:rFonts w:asciiTheme="majorHAnsi" w:eastAsia="Calibri" w:hAnsiTheme="majorHAnsi" w:cstheme="majorHAnsi"/>
          <w:bCs/>
        </w:rPr>
        <w:t>.................................</w:t>
      </w:r>
      <w:r w:rsidR="00AD057C" w:rsidRPr="00FC0A6A">
        <w:rPr>
          <w:rFonts w:asciiTheme="majorHAnsi" w:eastAsia="Calibri" w:hAnsiTheme="majorHAnsi" w:cstheme="majorHAnsi"/>
          <w:bCs/>
        </w:rPr>
        <w:t xml:space="preserve"> </w:t>
      </w:r>
      <w:r w:rsidRPr="00AD057C">
        <w:rPr>
          <w:rFonts w:asciiTheme="majorHAnsi" w:eastAsia="Calibri" w:hAnsiTheme="majorHAnsi" w:cstheme="majorHAnsi"/>
          <w:bCs/>
          <w:color w:val="ED0000"/>
        </w:rPr>
        <w:t>(įrašyti)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6E7A7D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9C1E1E">
        <w:rPr>
          <w:rFonts w:asciiTheme="majorHAnsi" w:eastAsia="Calibri" w:hAnsiTheme="majorHAnsi" w:cstheme="majorHAnsi"/>
          <w:bCs/>
          <w:color w:val="ED0000"/>
        </w:rPr>
        <w:t>(taip/ne)</w:t>
      </w:r>
      <w:r w:rsidR="003C73F8" w:rsidRPr="009C1E1E">
        <w:rPr>
          <w:rFonts w:asciiTheme="majorHAnsi" w:eastAsia="Calibri" w:hAnsiTheme="majorHAnsi" w:cstheme="majorHAnsi"/>
          <w:b/>
          <w:color w:val="ED0000"/>
        </w:rPr>
        <w:t xml:space="preserve"> </w:t>
      </w:r>
      <w:r w:rsidR="003C73F8" w:rsidRPr="00FC0A6A">
        <w:rPr>
          <w:rFonts w:asciiTheme="majorHAnsi" w:eastAsia="Calibri" w:hAnsiTheme="majorHAnsi" w:cstheme="majorHAnsi"/>
          <w:bCs/>
        </w:rPr>
        <w:t>............................</w:t>
      </w:r>
      <w:r w:rsidR="003C73F8" w:rsidRPr="00D9406C">
        <w:rPr>
          <w:rFonts w:asciiTheme="majorHAnsi" w:eastAsia="Calibri" w:hAnsiTheme="majorHAnsi" w:cstheme="majorHAnsi"/>
          <w:b/>
        </w:rPr>
        <w:t xml:space="preserve"> </w:t>
      </w:r>
      <w:r w:rsidR="003C73F8" w:rsidRPr="00AD057C">
        <w:rPr>
          <w:rFonts w:asciiTheme="majorHAnsi" w:eastAsia="Calibri" w:hAnsiTheme="majorHAnsi" w:cstheme="majorHAnsi"/>
          <w:bCs/>
          <w:color w:val="ED0000"/>
        </w:rPr>
        <w:t>(įrašyti)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AD057C" w:rsidRDefault="000712DE" w:rsidP="00FE1E76">
      <w:pPr>
        <w:spacing w:after="0" w:line="240" w:lineRule="auto"/>
        <w:ind w:right="1" w:firstLine="567"/>
        <w:rPr>
          <w:rFonts w:asciiTheme="majorHAnsi" w:eastAsia="Calibri" w:hAnsiTheme="majorHAnsi" w:cstheme="majorHAnsi"/>
          <w:bCs/>
          <w:color w:val="ED0000"/>
        </w:rPr>
      </w:pPr>
      <w:r w:rsidRPr="00D9406C">
        <w:rPr>
          <w:rFonts w:asciiTheme="majorHAnsi" w:eastAsia="Calibri" w:hAnsiTheme="majorHAnsi" w:cstheme="majorHAnsi"/>
          <w:b/>
        </w:rPr>
        <w:t xml:space="preserve">sudaryti sandorį </w:t>
      </w:r>
      <w:r w:rsidRPr="009C1E1E">
        <w:rPr>
          <w:rFonts w:asciiTheme="majorHAnsi" w:eastAsia="Calibri" w:hAnsiTheme="majorHAnsi" w:cstheme="majorHAnsi"/>
          <w:bCs/>
          <w:color w:val="ED0000"/>
        </w:rPr>
        <w:t>(yra/ne)</w:t>
      </w:r>
      <w:r w:rsidRPr="009C1E1E">
        <w:rPr>
          <w:rFonts w:asciiTheme="majorHAnsi" w:eastAsia="Calibri" w:hAnsiTheme="majorHAnsi" w:cstheme="majorHAnsi"/>
          <w:color w:val="ED0000"/>
        </w:rPr>
        <w:t xml:space="preserve"> </w:t>
      </w:r>
      <w:r w:rsidRPr="00FC0A6A">
        <w:rPr>
          <w:rFonts w:asciiTheme="majorHAnsi" w:eastAsia="Calibri" w:hAnsiTheme="majorHAnsi" w:cstheme="majorHAnsi"/>
          <w:bCs/>
        </w:rPr>
        <w:t>.................................</w:t>
      </w:r>
      <w:r w:rsidR="001D7398" w:rsidRPr="00FC0A6A">
        <w:rPr>
          <w:rFonts w:asciiTheme="majorHAnsi" w:eastAsia="Calibri" w:hAnsiTheme="majorHAnsi" w:cstheme="majorHAnsi"/>
          <w:bCs/>
        </w:rPr>
        <w:t xml:space="preserve"> </w:t>
      </w:r>
      <w:r w:rsidRPr="00AD057C">
        <w:rPr>
          <w:rFonts w:asciiTheme="majorHAnsi" w:eastAsia="Calibri" w:hAnsiTheme="majorHAnsi" w:cstheme="majorHAnsi"/>
          <w:bCs/>
          <w:color w:val="ED0000"/>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28276EED" w14:textId="77777777" w:rsidR="00754788" w:rsidRPr="00D9406C" w:rsidRDefault="00754788" w:rsidP="00FE1E76">
      <w:pPr>
        <w:spacing w:after="0" w:line="240" w:lineRule="auto"/>
        <w:ind w:right="-613" w:firstLine="567"/>
        <w:rPr>
          <w:rFonts w:asciiTheme="majorHAnsi" w:eastAsia="Calibri" w:hAnsiTheme="majorHAnsi" w:cstheme="majorHAnsi"/>
        </w:rPr>
      </w:pP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lastRenderedPageBreak/>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r w:rsidR="002E6D3D" w:rsidRPr="00FF172A" w14:paraId="566287F5" w14:textId="77777777" w:rsidTr="005C63A6">
        <w:trPr>
          <w:trHeight w:val="457"/>
        </w:trPr>
        <w:tc>
          <w:tcPr>
            <w:tcW w:w="567" w:type="dxa"/>
            <w:tcBorders>
              <w:top w:val="single" w:sz="4" w:space="0" w:color="auto"/>
              <w:left w:val="single" w:sz="4" w:space="0" w:color="auto"/>
              <w:bottom w:val="single" w:sz="4" w:space="0" w:color="auto"/>
              <w:right w:val="nil"/>
            </w:tcBorders>
          </w:tcPr>
          <w:p w14:paraId="5CC2AF10" w14:textId="38690D25" w:rsidR="002E6D3D" w:rsidRPr="0083779E" w:rsidRDefault="002E6D3D" w:rsidP="002E6D3D">
            <w:pPr>
              <w:widowControl w:val="0"/>
              <w:autoSpaceDE w:val="0"/>
              <w:autoSpaceDN w:val="0"/>
              <w:adjustRightInd w:val="0"/>
              <w:spacing w:after="0" w:line="240" w:lineRule="auto"/>
              <w:jc w:val="center"/>
              <w:rPr>
                <w:rFonts w:asciiTheme="majorHAnsi" w:hAnsiTheme="majorHAnsi" w:cstheme="majorHAnsi"/>
              </w:rPr>
            </w:pPr>
            <w:r w:rsidRPr="0083779E">
              <w:rPr>
                <w:rFonts w:asciiTheme="majorHAnsi" w:hAnsiTheme="majorHAnsi" w:cstheme="majorHAnsi"/>
              </w:rPr>
              <w:t>4.</w:t>
            </w:r>
          </w:p>
        </w:tc>
        <w:tc>
          <w:tcPr>
            <w:tcW w:w="9639" w:type="dxa"/>
            <w:tcBorders>
              <w:top w:val="single" w:sz="4" w:space="0" w:color="auto"/>
              <w:left w:val="single" w:sz="4" w:space="0" w:color="auto"/>
              <w:bottom w:val="single" w:sz="4" w:space="0" w:color="auto"/>
              <w:right w:val="single" w:sz="4" w:space="0" w:color="auto"/>
            </w:tcBorders>
            <w:noWrap/>
            <w:vAlign w:val="center"/>
          </w:tcPr>
          <w:p w14:paraId="33C2E1F0" w14:textId="312A0C13" w:rsidR="002E6D3D" w:rsidRPr="0083779E" w:rsidRDefault="002E6D3D" w:rsidP="002E6D3D">
            <w:pPr>
              <w:spacing w:after="0" w:line="240" w:lineRule="auto"/>
              <w:rPr>
                <w:rFonts w:asciiTheme="majorHAnsi" w:hAnsiTheme="majorHAnsi" w:cstheme="majorHAnsi"/>
                <w:shd w:val="clear" w:color="auto" w:fill="FFFFFF"/>
              </w:rPr>
            </w:pPr>
            <w:r w:rsidRPr="0083779E">
              <w:rPr>
                <w:rFonts w:asciiTheme="majorHAnsi" w:hAnsiTheme="majorHAnsi" w:cstheme="majorHAnsi"/>
                <w:shd w:val="clear" w:color="auto" w:fill="FFFFFF"/>
              </w:rPr>
              <w:t xml:space="preserve">Tiekėjas, jo subtiekėjas, ūkio subjektas, kurio pajėgumais remiamasi, </w:t>
            </w:r>
            <w:r w:rsidRPr="0083779E">
              <w:rPr>
                <w:rFonts w:asciiTheme="majorHAnsi" w:hAnsiTheme="majorHAnsi" w:cstheme="majorHAnsi"/>
                <w:b/>
                <w:bCs/>
                <w:u w:val="single"/>
                <w:shd w:val="clear" w:color="auto" w:fill="FFFFFF"/>
              </w:rPr>
              <w:t>nevykdo veiklos</w:t>
            </w:r>
            <w:r w:rsidRPr="0083779E">
              <w:rPr>
                <w:rFonts w:asciiTheme="majorHAnsi" w:hAnsiTheme="majorHAnsi" w:cstheme="majorHAnsi"/>
                <w:shd w:val="clear" w:color="auto" w:fill="FFFFFF"/>
              </w:rPr>
              <w:t xml:space="preserve"> šio įstatymo 92 straipsnio 15 dalyje numatytame sąraše nurodytose valstybėse ar teritorijose arba </w:t>
            </w:r>
            <w:r w:rsidRPr="0083779E">
              <w:rPr>
                <w:rFonts w:asciiTheme="majorHAnsi" w:hAnsiTheme="majorHAnsi" w:cstheme="majorHAnsi"/>
                <w:b/>
                <w:bCs/>
                <w:u w:val="single"/>
                <w:shd w:val="clear" w:color="auto" w:fill="FFFFFF"/>
              </w:rPr>
              <w:t>nėra</w:t>
            </w:r>
            <w:r w:rsidRPr="0083779E">
              <w:rPr>
                <w:rFonts w:asciiTheme="majorHAnsi" w:hAnsiTheme="majorHAnsi" w:cstheme="majorHAnsi"/>
                <w:shd w:val="clear" w:color="auto" w:fill="FFFFFF"/>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83779E">
              <w:rPr>
                <w:rFonts w:asciiTheme="majorHAnsi" w:hAnsiTheme="majorHAnsi" w:cstheme="majorHAnsi"/>
                <w:bCs/>
                <w:spacing w:val="2"/>
                <w:shd w:val="clear" w:color="auto" w:fill="FFFFFF"/>
              </w:rPr>
              <w:t>(</w:t>
            </w:r>
            <w:r w:rsidRPr="0083779E">
              <w:rPr>
                <w:rFonts w:asciiTheme="majorHAnsi" w:hAnsiTheme="majorHAnsi" w:cstheme="majorHAnsi"/>
                <w:b/>
                <w:bCs/>
                <w:spacing w:val="2"/>
                <w:shd w:val="clear" w:color="auto" w:fill="FFFFFF"/>
              </w:rPr>
              <w:t>VPĮ 45 straipsnio 2</w:t>
            </w:r>
            <w:r w:rsidRPr="0083779E">
              <w:rPr>
                <w:rFonts w:asciiTheme="majorHAnsi" w:hAnsiTheme="majorHAnsi" w:cstheme="majorHAnsi"/>
                <w:b/>
                <w:bCs/>
                <w:spacing w:val="2"/>
                <w:shd w:val="clear" w:color="auto" w:fill="FFFFFF"/>
                <w:vertAlign w:val="superscript"/>
              </w:rPr>
              <w:t>1</w:t>
            </w:r>
            <w:r w:rsidRPr="0083779E">
              <w:rPr>
                <w:rFonts w:asciiTheme="majorHAnsi" w:hAnsiTheme="majorHAnsi" w:cstheme="majorHAnsi"/>
                <w:b/>
                <w:bCs/>
                <w:spacing w:val="2"/>
                <w:shd w:val="clear" w:color="auto" w:fill="FFFFFF"/>
              </w:rPr>
              <w:t xml:space="preserve"> dalies 6 punktas)</w:t>
            </w:r>
          </w:p>
        </w:tc>
      </w:tr>
    </w:tbl>
    <w:p w14:paraId="6D8B013E" w14:textId="77777777" w:rsidR="00DB3615" w:rsidRDefault="00DB3615" w:rsidP="00DB3615">
      <w:pPr>
        <w:spacing w:after="0" w:line="240" w:lineRule="auto"/>
        <w:rPr>
          <w:rFonts w:asciiTheme="majorHAnsi" w:hAnsiTheme="majorHAnsi" w:cstheme="majorHAnsi"/>
          <w:bCs/>
        </w:rPr>
      </w:pPr>
    </w:p>
    <w:p w14:paraId="442FD608" w14:textId="77777777" w:rsidR="002E6D3D" w:rsidRPr="00DB3615" w:rsidRDefault="002E6D3D" w:rsidP="002E6D3D">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7A32B89C" w14:textId="2EB31656" w:rsidR="002E6D3D" w:rsidRPr="00DB3615" w:rsidRDefault="002E6D3D" w:rsidP="002E6D3D">
      <w:pPr>
        <w:spacing w:after="0" w:line="240" w:lineRule="auto"/>
        <w:rPr>
          <w:rFonts w:asciiTheme="majorHAnsi" w:hAnsiTheme="majorHAnsi" w:cstheme="majorHAnsi"/>
          <w:bCs/>
        </w:rPr>
      </w:pPr>
      <w:r w:rsidRPr="00DB3615">
        <w:rPr>
          <w:rFonts w:asciiTheme="majorHAnsi" w:hAnsiTheme="majorHAnsi" w:cstheme="majorHAnsi"/>
          <w:bCs/>
        </w:rPr>
        <w:t>Supr</w:t>
      </w:r>
      <w:r>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Pr="00E262F5">
        <w:rPr>
          <w:rFonts w:asciiTheme="majorHAnsi" w:hAnsiTheme="majorHAnsi" w:cstheme="majorHAnsi"/>
          <w:bCs/>
        </w:rPr>
        <w:t>45 straipsnio 2</w:t>
      </w:r>
      <w:r w:rsidRPr="00E262F5">
        <w:rPr>
          <w:rFonts w:asciiTheme="majorHAnsi" w:hAnsiTheme="majorHAnsi" w:cstheme="majorHAnsi"/>
          <w:bCs/>
          <w:vertAlign w:val="superscript"/>
        </w:rPr>
        <w:t>1</w:t>
      </w:r>
      <w:r w:rsidRPr="00E262F5">
        <w:rPr>
          <w:rFonts w:asciiTheme="majorHAnsi" w:hAnsiTheme="majorHAnsi" w:cstheme="majorHAnsi"/>
          <w:bCs/>
        </w:rPr>
        <w:t xml:space="preserve"> dalies</w:t>
      </w:r>
      <w:r>
        <w:rPr>
          <w:rFonts w:asciiTheme="majorHAnsi" w:hAnsiTheme="majorHAnsi" w:cstheme="majorHAnsi"/>
          <w:bCs/>
        </w:rPr>
        <w:t xml:space="preserve"> </w:t>
      </w:r>
      <w:r w:rsidRPr="002E6D3D">
        <w:rPr>
          <w:rFonts w:asciiTheme="majorHAnsi" w:hAnsiTheme="majorHAnsi" w:cstheme="majorHAnsi"/>
          <w:bCs/>
        </w:rPr>
        <w:t>1, 2, 3</w:t>
      </w:r>
      <w:r>
        <w:rPr>
          <w:rFonts w:asciiTheme="majorHAnsi" w:hAnsiTheme="majorHAnsi" w:cstheme="majorHAnsi"/>
          <w:bCs/>
        </w:rPr>
        <w:t>, 6</w:t>
      </w:r>
      <w:r w:rsidRPr="002E6D3D">
        <w:rPr>
          <w:rFonts w:asciiTheme="majorHAnsi" w:hAnsiTheme="majorHAnsi" w:cstheme="majorHAnsi"/>
          <w:bCs/>
        </w:rPr>
        <w:t xml:space="preserve"> </w:t>
      </w:r>
      <w:r>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06E1325C" w14:textId="77777777" w:rsidR="002E6D3D" w:rsidRDefault="002E6D3D" w:rsidP="002E6D3D">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Pr="00FF172A">
        <w:rPr>
          <w:rFonts w:asciiTheme="majorHAnsi" w:hAnsiTheme="majorHAnsi" w:cstheme="majorHAnsi"/>
        </w:rPr>
        <w:t>, perkančiai organizacijai paprašius.</w:t>
      </w:r>
    </w:p>
    <w:p w14:paraId="002DCAD1" w14:textId="77777777" w:rsidR="00AD4A5F" w:rsidRDefault="00AD4A5F" w:rsidP="002E6D3D">
      <w:pPr>
        <w:spacing w:after="0" w:line="240" w:lineRule="auto"/>
        <w:rPr>
          <w:rFonts w:asciiTheme="majorHAnsi" w:hAnsiTheme="majorHAnsi" w:cstheme="majorHAnsi"/>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17E24C28" w14:textId="77777777" w:rsidR="00A672BF" w:rsidRDefault="00A672BF" w:rsidP="002E6D3D">
      <w:pPr>
        <w:spacing w:after="0" w:line="240" w:lineRule="auto"/>
        <w:rPr>
          <w:rFonts w:asciiTheme="majorHAnsi" w:hAnsiTheme="majorHAnsi" w:cstheme="majorHAnsi"/>
        </w:rPr>
      </w:pPr>
    </w:p>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7CA6FBC3"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Pr="009E71BF">
        <w:rPr>
          <w:rFonts w:asciiTheme="majorHAnsi" w:eastAsia="Times New Roman" w:hAnsiTheme="majorHAnsi" w:cstheme="majorHAnsi"/>
          <w:b/>
          <w:bCs/>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040F8AAF" w14:textId="0E8EB124"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w:t>
      </w:r>
      <w:r w:rsidR="00A672BF">
        <w:rPr>
          <w:rFonts w:asciiTheme="majorHAnsi" w:eastAsia="Times New Roman" w:hAnsiTheme="majorHAnsi" w:cstheme="majorHAnsi"/>
          <w:lang w:eastAsia="lt-LT"/>
        </w:rPr>
        <w:t>3</w:t>
      </w:r>
      <w:r w:rsidRPr="004A3D17">
        <w:rPr>
          <w:rFonts w:asciiTheme="majorHAnsi" w:eastAsia="Times New Roman" w:hAnsiTheme="majorHAnsi" w:cstheme="majorHAnsi"/>
          <w:lang w:eastAsia="lt-LT"/>
        </w:rPr>
        <w:t xml:space="preserve">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2D155430"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C755" w14:textId="77777777" w:rsidR="00E220C1" w:rsidRDefault="00E220C1">
      <w:pPr>
        <w:spacing w:after="0" w:line="240" w:lineRule="auto"/>
      </w:pPr>
      <w:r>
        <w:separator/>
      </w:r>
    </w:p>
  </w:endnote>
  <w:endnote w:type="continuationSeparator" w:id="0">
    <w:p w14:paraId="45303247" w14:textId="77777777" w:rsidR="00E220C1" w:rsidRDefault="00E2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5137" w14:textId="77777777" w:rsidR="00E220C1" w:rsidRDefault="00E220C1">
      <w:pPr>
        <w:spacing w:after="0" w:line="240" w:lineRule="auto"/>
      </w:pPr>
      <w:r>
        <w:separator/>
      </w:r>
    </w:p>
  </w:footnote>
  <w:footnote w:type="continuationSeparator" w:id="0">
    <w:p w14:paraId="21E5E5DA" w14:textId="77777777" w:rsidR="00E220C1" w:rsidRDefault="00E22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13289"/>
    <w:rsid w:val="00140A21"/>
    <w:rsid w:val="0014465A"/>
    <w:rsid w:val="0015224A"/>
    <w:rsid w:val="00153F22"/>
    <w:rsid w:val="001555AC"/>
    <w:rsid w:val="0016225E"/>
    <w:rsid w:val="0016304D"/>
    <w:rsid w:val="00165468"/>
    <w:rsid w:val="00165519"/>
    <w:rsid w:val="00171C82"/>
    <w:rsid w:val="0018021B"/>
    <w:rsid w:val="00191E4E"/>
    <w:rsid w:val="001B5AD6"/>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1F20"/>
    <w:rsid w:val="00416A54"/>
    <w:rsid w:val="0042600F"/>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A6624"/>
    <w:rsid w:val="004B7CF6"/>
    <w:rsid w:val="004D238B"/>
    <w:rsid w:val="004D2E1F"/>
    <w:rsid w:val="004D65BA"/>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6040B7"/>
    <w:rsid w:val="00607F88"/>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54788"/>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F5D99"/>
    <w:rsid w:val="009123C2"/>
    <w:rsid w:val="0095386F"/>
    <w:rsid w:val="00957A69"/>
    <w:rsid w:val="0096192B"/>
    <w:rsid w:val="00974023"/>
    <w:rsid w:val="0098678C"/>
    <w:rsid w:val="009873A2"/>
    <w:rsid w:val="0099199E"/>
    <w:rsid w:val="00993F3E"/>
    <w:rsid w:val="0099456F"/>
    <w:rsid w:val="009B26D3"/>
    <w:rsid w:val="009C1CD8"/>
    <w:rsid w:val="009C1E1E"/>
    <w:rsid w:val="009C3BD8"/>
    <w:rsid w:val="009C66D2"/>
    <w:rsid w:val="009D0B8C"/>
    <w:rsid w:val="009D7F85"/>
    <w:rsid w:val="009E71BF"/>
    <w:rsid w:val="009E783A"/>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057C"/>
    <w:rsid w:val="00AD4A5F"/>
    <w:rsid w:val="00B00BCD"/>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93C57"/>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CE215E"/>
    <w:rsid w:val="00D0377C"/>
    <w:rsid w:val="00D037AD"/>
    <w:rsid w:val="00D04F42"/>
    <w:rsid w:val="00D061AC"/>
    <w:rsid w:val="00D1317D"/>
    <w:rsid w:val="00D13BBE"/>
    <w:rsid w:val="00D1705F"/>
    <w:rsid w:val="00D2233A"/>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20C1"/>
    <w:rsid w:val="00E241BC"/>
    <w:rsid w:val="00E2482E"/>
    <w:rsid w:val="00E262F5"/>
    <w:rsid w:val="00E35014"/>
    <w:rsid w:val="00E37313"/>
    <w:rsid w:val="00E61737"/>
    <w:rsid w:val="00E62143"/>
    <w:rsid w:val="00E74465"/>
    <w:rsid w:val="00E87993"/>
    <w:rsid w:val="00E9161A"/>
    <w:rsid w:val="00E919F9"/>
    <w:rsid w:val="00EA0899"/>
    <w:rsid w:val="00EA613C"/>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0A6A"/>
    <w:rsid w:val="00FC3DD7"/>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4700</Words>
  <Characters>2680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Iligija Vaščiūnienė</cp:lastModifiedBy>
  <cp:revision>9</cp:revision>
  <dcterms:created xsi:type="dcterms:W3CDTF">2025-03-26T17:33:00Z</dcterms:created>
  <dcterms:modified xsi:type="dcterms:W3CDTF">2025-03-27T07:25:00Z</dcterms:modified>
  <cp:version>1</cp:version>
</cp:coreProperties>
</file>