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342E20">
        <w:rPr>
          <w:rFonts w:ascii="Times New Roman" w:hAnsi="Times New Roman"/>
        </w:rPr>
        <w:t>PROTOKOLO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76340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007098">
        <w:rPr>
          <w:sz w:val="24"/>
        </w:rPr>
        <w:t>20</w:t>
      </w:r>
      <w:r w:rsidR="00BD63CD" w:rsidRPr="00007098">
        <w:rPr>
          <w:sz w:val="24"/>
        </w:rPr>
        <w:t>2</w:t>
      </w:r>
      <w:r w:rsidR="005E191F">
        <w:rPr>
          <w:sz w:val="24"/>
        </w:rPr>
        <w:t>5</w:t>
      </w:r>
      <w:r w:rsidRPr="00007098">
        <w:rPr>
          <w:sz w:val="24"/>
        </w:rPr>
        <w:t xml:space="preserve"> m. </w:t>
      </w:r>
      <w:r w:rsidR="005E191F">
        <w:rPr>
          <w:sz w:val="24"/>
        </w:rPr>
        <w:t>balandžio 3</w:t>
      </w:r>
      <w:r w:rsidRPr="00007098">
        <w:rPr>
          <w:sz w:val="24"/>
        </w:rPr>
        <w:t xml:space="preserve"> d. 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B776B7" w:rsidRPr="00BD3D2E" w:rsidRDefault="00B776B7" w:rsidP="00573713">
      <w:pPr>
        <w:spacing w:line="276" w:lineRule="auto"/>
        <w:ind w:right="-1"/>
        <w:rPr>
          <w:sz w:val="24"/>
        </w:rPr>
      </w:pPr>
    </w:p>
    <w:p w:rsidR="009E0AC8" w:rsidRDefault="009E0AC8" w:rsidP="00342E20">
      <w:pPr>
        <w:pStyle w:val="Pagrindiniotekstotrauka3"/>
        <w:spacing w:line="276" w:lineRule="auto"/>
        <w:rPr>
          <w:szCs w:val="24"/>
        </w:rPr>
      </w:pPr>
      <w:r w:rsidRPr="005C6391">
        <w:rPr>
          <w:szCs w:val="24"/>
        </w:rPr>
        <w:t>Komisij</w:t>
      </w:r>
      <w:r w:rsidR="00342E20">
        <w:rPr>
          <w:szCs w:val="24"/>
        </w:rPr>
        <w:t xml:space="preserve">a </w:t>
      </w:r>
      <w:r w:rsidRPr="005C6391">
        <w:rPr>
          <w:szCs w:val="24"/>
        </w:rPr>
        <w:t>su</w:t>
      </w:r>
      <w:r w:rsidR="00342E20">
        <w:rPr>
          <w:szCs w:val="24"/>
        </w:rPr>
        <w:t>si</w:t>
      </w:r>
      <w:r w:rsidRPr="005C6391">
        <w:rPr>
          <w:szCs w:val="24"/>
        </w:rPr>
        <w:t>pažin</w:t>
      </w:r>
      <w:r w:rsidR="00342E20">
        <w:rPr>
          <w:szCs w:val="24"/>
        </w:rPr>
        <w:t>o</w:t>
      </w:r>
      <w:r w:rsidRPr="005C6391">
        <w:rPr>
          <w:szCs w:val="24"/>
        </w:rPr>
        <w:t xml:space="preserve"> su 202</w:t>
      </w:r>
      <w:r w:rsidR="005E191F">
        <w:rPr>
          <w:szCs w:val="24"/>
        </w:rPr>
        <w:t>5</w:t>
      </w:r>
      <w:r w:rsidRPr="005C6391">
        <w:rPr>
          <w:szCs w:val="24"/>
        </w:rPr>
        <w:t xml:space="preserve"> m. </w:t>
      </w:r>
      <w:r w:rsidR="005E191F">
        <w:rPr>
          <w:szCs w:val="24"/>
        </w:rPr>
        <w:t>balandžio 2</w:t>
      </w:r>
      <w:r w:rsidRPr="005C6391">
        <w:rPr>
          <w:szCs w:val="24"/>
        </w:rPr>
        <w:t xml:space="preserve"> d. </w:t>
      </w:r>
      <w:r w:rsidR="00342E20">
        <w:rPr>
          <w:szCs w:val="24"/>
        </w:rPr>
        <w:t>tiekėjo</w:t>
      </w:r>
      <w:r w:rsidRPr="005C6391">
        <w:rPr>
          <w:szCs w:val="24"/>
        </w:rPr>
        <w:t xml:space="preserve"> CVP IS priemonėmis pateiktu paklausimu dėl</w:t>
      </w:r>
      <w:r>
        <w:rPr>
          <w:szCs w:val="24"/>
        </w:rPr>
        <w:t xml:space="preserve"> </w:t>
      </w:r>
      <w:r w:rsidR="005E191F" w:rsidRPr="00FC30B4">
        <w:rPr>
          <w:color w:val="000000"/>
          <w:szCs w:val="24"/>
        </w:rPr>
        <w:t>Virtuvės baldų Seimo viešbučiui</w:t>
      </w:r>
      <w:r w:rsidR="005E191F" w:rsidRPr="00FC30B4">
        <w:rPr>
          <w:szCs w:val="24"/>
        </w:rPr>
        <w:t xml:space="preserve"> </w:t>
      </w:r>
      <w:r w:rsidR="005E191F">
        <w:rPr>
          <w:szCs w:val="24"/>
        </w:rPr>
        <w:t>pirkimo</w:t>
      </w:r>
      <w:r w:rsidRPr="005C6391">
        <w:rPr>
          <w:szCs w:val="24"/>
        </w:rPr>
        <w:t xml:space="preserve"> </w:t>
      </w:r>
      <w:r>
        <w:rPr>
          <w:szCs w:val="24"/>
        </w:rPr>
        <w:t>atviro (supaprastinto) konkurso sąlygų</w:t>
      </w:r>
      <w:r w:rsidRPr="00EF7891">
        <w:rPr>
          <w:color w:val="000000"/>
          <w:szCs w:val="24"/>
        </w:rPr>
        <w:t xml:space="preserve"> ir </w:t>
      </w:r>
      <w:r w:rsidR="00EF7891" w:rsidRPr="00EF7891">
        <w:rPr>
          <w:szCs w:val="24"/>
        </w:rPr>
        <w:t>suformulavo atsakymus</w:t>
      </w:r>
      <w:r w:rsidRPr="00EF7891">
        <w:rPr>
          <w:szCs w:val="24"/>
        </w:rPr>
        <w:t>:</w:t>
      </w:r>
    </w:p>
    <w:p w:rsidR="005E191F" w:rsidRPr="0001064A" w:rsidRDefault="005E191F" w:rsidP="005E191F">
      <w:pPr>
        <w:pStyle w:val="Pagrindiniotekstotrauka3"/>
        <w:spacing w:line="288" w:lineRule="auto"/>
        <w:ind w:firstLine="709"/>
        <w:rPr>
          <w:szCs w:val="24"/>
        </w:rPr>
      </w:pPr>
      <w:r w:rsidRPr="0001064A">
        <w:rPr>
          <w:b/>
          <w:szCs w:val="24"/>
        </w:rPr>
        <w:t>1 klausimas.</w:t>
      </w:r>
      <w:r w:rsidRPr="0001064A">
        <w:rPr>
          <w:szCs w:val="24"/>
        </w:rPr>
        <w:t xml:space="preserve"> </w:t>
      </w:r>
      <w:r w:rsidRPr="0001064A">
        <w:rPr>
          <w:szCs w:val="24"/>
          <w:shd w:val="clear" w:color="auto" w:fill="FFFFFF"/>
        </w:rPr>
        <w:t xml:space="preserve">Plokštės W980 ST7 ir W1100 PG|ST9 technologiškai nepalaiko briaunos laminavimo </w:t>
      </w:r>
      <w:proofErr w:type="spellStart"/>
      <w:r w:rsidRPr="0001064A">
        <w:rPr>
          <w:szCs w:val="24"/>
          <w:shd w:val="clear" w:color="auto" w:fill="FFFFFF"/>
        </w:rPr>
        <w:t>Airtech</w:t>
      </w:r>
      <w:proofErr w:type="spellEnd"/>
      <w:r w:rsidRPr="0001064A">
        <w:rPr>
          <w:szCs w:val="24"/>
          <w:shd w:val="clear" w:color="auto" w:fill="FFFFFF"/>
        </w:rPr>
        <w:t xml:space="preserve"> būdu pagal plokščių gamintojo specifikacijas. Prašome patikslinti, ką ir kaip tokiu atveju skaičiuoti?</w:t>
      </w:r>
    </w:p>
    <w:p w:rsidR="005E191F" w:rsidRDefault="005E191F" w:rsidP="005E191F">
      <w:pPr>
        <w:pStyle w:val="Pagrindiniotekstotrauka3"/>
        <w:spacing w:line="288" w:lineRule="auto"/>
        <w:ind w:firstLine="709"/>
        <w:rPr>
          <w:szCs w:val="24"/>
        </w:rPr>
      </w:pPr>
      <w:r w:rsidRPr="00BF5460">
        <w:rPr>
          <w:b/>
          <w:szCs w:val="24"/>
        </w:rPr>
        <w:t>Atsakymas.</w:t>
      </w:r>
      <w:r>
        <w:rPr>
          <w:szCs w:val="24"/>
        </w:rPr>
        <w:t xml:space="preserve"> Perkančioji organizacija siekia įsigyti </w:t>
      </w:r>
      <w:r>
        <w:t>panašaus stiliaus ir kokybės virtuvės baldus, kurie jau yra Seimo viešbutyje.</w:t>
      </w:r>
      <w:r>
        <w:rPr>
          <w:szCs w:val="24"/>
        </w:rPr>
        <w:t xml:space="preserve"> </w:t>
      </w:r>
      <w:r w:rsidRPr="00FC30B4">
        <w:rPr>
          <w:color w:val="000000"/>
          <w:szCs w:val="24"/>
        </w:rPr>
        <w:t>Virtuvės baldų Seimo viešbučiui</w:t>
      </w:r>
      <w:r w:rsidRPr="00FC30B4">
        <w:rPr>
          <w:szCs w:val="24"/>
        </w:rPr>
        <w:t xml:space="preserve"> </w:t>
      </w:r>
      <w:r>
        <w:rPr>
          <w:szCs w:val="24"/>
        </w:rPr>
        <w:t>pirkimo atviro (supaprastinto)</w:t>
      </w:r>
      <w:r w:rsidRPr="009E0AC8">
        <w:rPr>
          <w:szCs w:val="24"/>
        </w:rPr>
        <w:t xml:space="preserve"> </w:t>
      </w:r>
      <w:r>
        <w:rPr>
          <w:szCs w:val="24"/>
        </w:rPr>
        <w:t>konkurso</w:t>
      </w:r>
      <w:r w:rsidRPr="009E0AC8">
        <w:rPr>
          <w:szCs w:val="24"/>
        </w:rPr>
        <w:t xml:space="preserve"> </w:t>
      </w:r>
      <w:r>
        <w:rPr>
          <w:szCs w:val="24"/>
        </w:rPr>
        <w:t>sąlygų techninėje specifikacijoje (konkurso sąlygų 3 priedas) yra nurodyta, kad gali būti naudojamos ir lygiavertės plokštės: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5E191F" w:rsidRPr="00D41006" w:rsidTr="00750A94">
        <w:tc>
          <w:tcPr>
            <w:tcW w:w="3435" w:type="pct"/>
            <w:vAlign w:val="center"/>
          </w:tcPr>
          <w:p w:rsidR="005E191F" w:rsidRPr="00D41006" w:rsidRDefault="005E191F" w:rsidP="00750A94">
            <w:pPr>
              <w:pStyle w:val="Betarp"/>
              <w:jc w:val="center"/>
              <w:rPr>
                <w:i/>
                <w:color w:val="000000"/>
              </w:rPr>
            </w:pPr>
            <w:r w:rsidRPr="00D41006">
              <w:rPr>
                <w:b/>
                <w:color w:val="000000"/>
              </w:rPr>
              <w:t>Minimalūs reikalavimai</w:t>
            </w:r>
          </w:p>
        </w:tc>
      </w:tr>
      <w:tr w:rsidR="005E191F" w:rsidRPr="00D41006" w:rsidTr="00750A94">
        <w:tc>
          <w:tcPr>
            <w:tcW w:w="3435" w:type="pct"/>
            <w:vAlign w:val="center"/>
          </w:tcPr>
          <w:p w:rsidR="005E191F" w:rsidRPr="00D41006" w:rsidRDefault="005E191F" w:rsidP="00750A94">
            <w:pPr>
              <w:pStyle w:val="Betarp"/>
              <w:jc w:val="both"/>
              <w:rPr>
                <w:color w:val="000000" w:themeColor="text1"/>
              </w:rPr>
            </w:pPr>
            <w:r w:rsidRPr="00D41006">
              <w:rPr>
                <w:color w:val="000000" w:themeColor="text1"/>
              </w:rPr>
              <w:t xml:space="preserve">Korpusas iš LMDP </w:t>
            </w:r>
            <w:r w:rsidRPr="00EA60EE">
              <w:rPr>
                <w:color w:val="000000" w:themeColor="text1"/>
              </w:rPr>
              <w:t xml:space="preserve">W980ST7 </w:t>
            </w:r>
            <w:proofErr w:type="spellStart"/>
            <w:r w:rsidRPr="00EA60EE">
              <w:rPr>
                <w:color w:val="000000" w:themeColor="text1"/>
              </w:rPr>
              <w:t>Platinum</w:t>
            </w:r>
            <w:proofErr w:type="spellEnd"/>
            <w:r w:rsidRPr="00EA60EE">
              <w:rPr>
                <w:color w:val="000000" w:themeColor="text1"/>
              </w:rPr>
              <w:t xml:space="preserve"> </w:t>
            </w:r>
            <w:proofErr w:type="spellStart"/>
            <w:r w:rsidRPr="00EA60EE">
              <w:rPr>
                <w:color w:val="000000" w:themeColor="text1"/>
              </w:rPr>
              <w:t>White</w:t>
            </w:r>
            <w:proofErr w:type="spellEnd"/>
            <w:r w:rsidRPr="00D41006">
              <w:rPr>
                <w:color w:val="000000" w:themeColor="text1"/>
              </w:rPr>
              <w:t xml:space="preserve"> </w:t>
            </w:r>
            <w:r w:rsidRPr="00A06843">
              <w:rPr>
                <w:b/>
                <w:color w:val="000000" w:themeColor="text1"/>
              </w:rPr>
              <w:t>ar lygiavertės plokštės</w:t>
            </w:r>
            <w:r w:rsidRPr="00D41006">
              <w:rPr>
                <w:color w:val="000000" w:themeColor="text1"/>
              </w:rPr>
              <w:t>, kurios storis 18 mm. Plokštė turi atitikti LST EN 14322 ar lygiavertį standartą.</w:t>
            </w:r>
          </w:p>
          <w:p w:rsidR="005E191F" w:rsidRPr="00D41006" w:rsidRDefault="005E191F" w:rsidP="00750A94">
            <w:pPr>
              <w:pStyle w:val="Betarp"/>
              <w:jc w:val="both"/>
              <w:rPr>
                <w:color w:val="000000"/>
              </w:rPr>
            </w:pPr>
            <w:r w:rsidRPr="00D41006">
              <w:rPr>
                <w:color w:val="000000" w:themeColor="text1"/>
              </w:rPr>
              <w:t xml:space="preserve">Briauna pagal plokštės spalvą </w:t>
            </w:r>
            <w:proofErr w:type="spellStart"/>
            <w:r w:rsidRPr="00D41006">
              <w:rPr>
                <w:color w:val="000000" w:themeColor="text1"/>
              </w:rPr>
              <w:t>Hot-Air</w:t>
            </w:r>
            <w:proofErr w:type="spellEnd"/>
            <w:r w:rsidRPr="00D41006">
              <w:rPr>
                <w:color w:val="000000" w:themeColor="text1"/>
              </w:rPr>
              <w:t xml:space="preserve"> 1 mm uždėta naudojant </w:t>
            </w:r>
            <w:proofErr w:type="spellStart"/>
            <w:r w:rsidRPr="00D41006">
              <w:rPr>
                <w:color w:val="000000" w:themeColor="text1"/>
              </w:rPr>
              <w:t>Airtech</w:t>
            </w:r>
            <w:proofErr w:type="spellEnd"/>
            <w:r w:rsidRPr="00D41006">
              <w:rPr>
                <w:color w:val="000000" w:themeColor="text1"/>
              </w:rPr>
              <w:t xml:space="preserve"> karšto oro besiūlę technologiją.</w:t>
            </w:r>
          </w:p>
        </w:tc>
      </w:tr>
      <w:tr w:rsidR="005E191F" w:rsidRPr="00D41006" w:rsidTr="00750A94">
        <w:tc>
          <w:tcPr>
            <w:tcW w:w="3435" w:type="pct"/>
            <w:vAlign w:val="center"/>
          </w:tcPr>
          <w:p w:rsidR="005E191F" w:rsidRPr="00D41006" w:rsidRDefault="005E191F" w:rsidP="00750A94">
            <w:pPr>
              <w:pStyle w:val="Betarp"/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Fasadas</w:t>
            </w:r>
            <w:r w:rsidRPr="00D41006">
              <w:rPr>
                <w:color w:val="000000"/>
              </w:rPr>
              <w:t xml:space="preserve"> MDF </w:t>
            </w:r>
            <w:r w:rsidRPr="00EA60EE">
              <w:rPr>
                <w:color w:val="000000"/>
              </w:rPr>
              <w:t xml:space="preserve">W1100PG|ST9 Alpine </w:t>
            </w:r>
            <w:proofErr w:type="spellStart"/>
            <w:r w:rsidRPr="00EA60EE">
              <w:rPr>
                <w:color w:val="000000"/>
              </w:rPr>
              <w:t>White</w:t>
            </w:r>
            <w:proofErr w:type="spellEnd"/>
            <w:r>
              <w:rPr>
                <w:color w:val="000000"/>
              </w:rPr>
              <w:t xml:space="preserve">, blizgus, </w:t>
            </w:r>
            <w:r w:rsidRPr="00A06843">
              <w:rPr>
                <w:b/>
                <w:color w:val="000000"/>
              </w:rPr>
              <w:t>arba lygiavertis</w:t>
            </w:r>
            <w:r w:rsidRPr="00D41006">
              <w:rPr>
                <w:color w:val="000000"/>
              </w:rPr>
              <w:t xml:space="preserve">. </w:t>
            </w:r>
            <w:r w:rsidRPr="00D41006">
              <w:rPr>
                <w:color w:val="000000" w:themeColor="text1"/>
              </w:rPr>
              <w:t>Plokštė turi atitikti LST EN 14322 ar lygiavertį standartą.</w:t>
            </w:r>
          </w:p>
          <w:p w:rsidR="005E191F" w:rsidRPr="00D41006" w:rsidRDefault="005E191F" w:rsidP="00750A94">
            <w:pPr>
              <w:pStyle w:val="Betarp"/>
              <w:jc w:val="both"/>
              <w:rPr>
                <w:color w:val="000000"/>
              </w:rPr>
            </w:pPr>
            <w:r w:rsidRPr="00D41006">
              <w:rPr>
                <w:color w:val="000000" w:themeColor="text1"/>
              </w:rPr>
              <w:t xml:space="preserve">Briauna pagal plokštės spalvą </w:t>
            </w:r>
            <w:proofErr w:type="spellStart"/>
            <w:r w:rsidRPr="00D41006">
              <w:rPr>
                <w:color w:val="000000" w:themeColor="text1"/>
              </w:rPr>
              <w:t>Hot-Air</w:t>
            </w:r>
            <w:proofErr w:type="spellEnd"/>
            <w:r w:rsidRPr="00D41006">
              <w:rPr>
                <w:color w:val="000000" w:themeColor="text1"/>
              </w:rPr>
              <w:t xml:space="preserve"> 1 mm uždėta naudojant </w:t>
            </w:r>
            <w:proofErr w:type="spellStart"/>
            <w:r w:rsidRPr="00D41006">
              <w:rPr>
                <w:color w:val="000000" w:themeColor="text1"/>
              </w:rPr>
              <w:t>Airtech</w:t>
            </w:r>
            <w:proofErr w:type="spellEnd"/>
            <w:r w:rsidRPr="00D41006">
              <w:rPr>
                <w:color w:val="000000" w:themeColor="text1"/>
              </w:rPr>
              <w:t xml:space="preserve"> karšto oro besiūlę technologiją.</w:t>
            </w:r>
          </w:p>
        </w:tc>
      </w:tr>
    </w:tbl>
    <w:p w:rsidR="005E191F" w:rsidRDefault="005E191F" w:rsidP="005E191F">
      <w:pPr>
        <w:pStyle w:val="Pagrindiniotekstotrauka3"/>
        <w:spacing w:line="288" w:lineRule="auto"/>
        <w:ind w:firstLine="709"/>
        <w:rPr>
          <w:szCs w:val="24"/>
        </w:rPr>
      </w:pPr>
    </w:p>
    <w:p w:rsidR="005E191F" w:rsidRDefault="005E191F" w:rsidP="005E191F">
      <w:pPr>
        <w:pStyle w:val="Pagrindiniotekstotrauka3"/>
        <w:spacing w:line="288" w:lineRule="auto"/>
        <w:ind w:firstLine="709"/>
        <w:rPr>
          <w:szCs w:val="24"/>
        </w:rPr>
      </w:pPr>
      <w:r>
        <w:rPr>
          <w:szCs w:val="24"/>
        </w:rPr>
        <w:t>Perkančioji organizacija siekia įsigyti virtuvės spinteles</w:t>
      </w:r>
      <w:r w:rsidRPr="00A06843">
        <w:rPr>
          <w:szCs w:val="24"/>
        </w:rPr>
        <w:t xml:space="preserve">, </w:t>
      </w:r>
      <w:r>
        <w:rPr>
          <w:szCs w:val="24"/>
        </w:rPr>
        <w:t>kurių briaunos</w:t>
      </w:r>
      <w:r w:rsidRPr="00A06843">
        <w:rPr>
          <w:szCs w:val="24"/>
        </w:rPr>
        <w:t xml:space="preserve"> pagal plokštės sp</w:t>
      </w:r>
      <w:r>
        <w:rPr>
          <w:szCs w:val="24"/>
        </w:rPr>
        <w:t>alvą būtų uždėtos</w:t>
      </w:r>
      <w:r w:rsidRPr="00A06843">
        <w:rPr>
          <w:szCs w:val="24"/>
        </w:rPr>
        <w:t xml:space="preserve"> naudojant </w:t>
      </w:r>
      <w:proofErr w:type="spellStart"/>
      <w:r w:rsidRPr="00D41006">
        <w:rPr>
          <w:color w:val="000000" w:themeColor="text1"/>
        </w:rPr>
        <w:t>Airtech</w:t>
      </w:r>
      <w:proofErr w:type="spellEnd"/>
      <w:r w:rsidRPr="00D41006">
        <w:rPr>
          <w:color w:val="000000" w:themeColor="text1"/>
        </w:rPr>
        <w:t xml:space="preserve"> karšto oro besiūlę technologiją</w:t>
      </w:r>
      <w:r w:rsidRPr="00A06843">
        <w:rPr>
          <w:szCs w:val="24"/>
        </w:rPr>
        <w:t>.</w:t>
      </w:r>
    </w:p>
    <w:p w:rsidR="005E191F" w:rsidRDefault="005E191F" w:rsidP="005E191F">
      <w:pPr>
        <w:pStyle w:val="Pagrindiniotekstotrauka3"/>
        <w:spacing w:line="288" w:lineRule="auto"/>
        <w:ind w:firstLine="709"/>
        <w:rPr>
          <w:szCs w:val="24"/>
        </w:rPr>
      </w:pPr>
      <w:r>
        <w:rPr>
          <w:szCs w:val="24"/>
        </w:rPr>
        <w:t>Atsižvelgiant į tai, kas išdėstyta, ir į tai, kad techninėje specifikacijoje yra nurodyta, kad tiekėjas gali siūlyti ir lygiavertes plokštes bei į tai, kad perkančioji organizacija siekia įsigyti virtuvės spinteles</w:t>
      </w:r>
      <w:r w:rsidRPr="00A06843">
        <w:rPr>
          <w:szCs w:val="24"/>
        </w:rPr>
        <w:t xml:space="preserve">, </w:t>
      </w:r>
      <w:r>
        <w:rPr>
          <w:szCs w:val="24"/>
        </w:rPr>
        <w:t>kurių briaunos</w:t>
      </w:r>
      <w:r w:rsidRPr="00A06843">
        <w:rPr>
          <w:szCs w:val="24"/>
        </w:rPr>
        <w:t xml:space="preserve"> pagal plokštės sp</w:t>
      </w:r>
      <w:r>
        <w:rPr>
          <w:szCs w:val="24"/>
        </w:rPr>
        <w:t>alvą būtų uždėtos</w:t>
      </w:r>
      <w:r w:rsidRPr="00A06843">
        <w:rPr>
          <w:szCs w:val="24"/>
        </w:rPr>
        <w:t xml:space="preserve"> naudojant </w:t>
      </w:r>
      <w:proofErr w:type="spellStart"/>
      <w:r w:rsidRPr="00D41006">
        <w:rPr>
          <w:color w:val="000000" w:themeColor="text1"/>
        </w:rPr>
        <w:t>Airtech</w:t>
      </w:r>
      <w:proofErr w:type="spellEnd"/>
      <w:r w:rsidRPr="00D41006">
        <w:rPr>
          <w:color w:val="000000" w:themeColor="text1"/>
        </w:rPr>
        <w:t xml:space="preserve"> karšto oro besiūlę technologiją</w:t>
      </w:r>
      <w:r w:rsidRPr="009E0AC8">
        <w:rPr>
          <w:szCs w:val="24"/>
        </w:rPr>
        <w:t>,</w:t>
      </w:r>
      <w:r>
        <w:rPr>
          <w:szCs w:val="24"/>
        </w:rPr>
        <w:t xml:space="preserve"> todėl</w:t>
      </w:r>
      <w:r w:rsidRPr="009E0AC8">
        <w:rPr>
          <w:szCs w:val="24"/>
        </w:rPr>
        <w:t xml:space="preserve"> </w:t>
      </w:r>
      <w:r>
        <w:rPr>
          <w:szCs w:val="24"/>
        </w:rPr>
        <w:t>konkurso sąlygos dėl plokščių nebus tikslinamos.</w:t>
      </w:r>
    </w:p>
    <w:p w:rsidR="005E191F" w:rsidRDefault="005E191F" w:rsidP="005E191F">
      <w:pPr>
        <w:pStyle w:val="Pagrindiniotekstotrauka3"/>
        <w:spacing w:line="288" w:lineRule="auto"/>
        <w:ind w:firstLine="709"/>
        <w:rPr>
          <w:b/>
          <w:szCs w:val="24"/>
        </w:rPr>
      </w:pPr>
    </w:p>
    <w:p w:rsidR="005E191F" w:rsidRPr="00EB7775" w:rsidRDefault="005E191F" w:rsidP="005E191F">
      <w:pPr>
        <w:pStyle w:val="Pagrindiniotekstotrauka3"/>
        <w:spacing w:line="288" w:lineRule="auto"/>
        <w:ind w:firstLine="709"/>
        <w:rPr>
          <w:szCs w:val="24"/>
          <w:lang w:val="en-US"/>
        </w:rPr>
      </w:pPr>
      <w:r>
        <w:rPr>
          <w:b/>
          <w:szCs w:val="24"/>
        </w:rPr>
        <w:t>2</w:t>
      </w:r>
      <w:r w:rsidRPr="0001064A">
        <w:rPr>
          <w:b/>
          <w:szCs w:val="24"/>
        </w:rPr>
        <w:t xml:space="preserve"> klausimas.</w:t>
      </w:r>
      <w:r w:rsidRPr="00EB7775">
        <w:rPr>
          <w:color w:val="00241A"/>
          <w:szCs w:val="24"/>
          <w:shd w:val="clear" w:color="auto" w:fill="FFFFFF"/>
        </w:rPr>
        <w:t xml:space="preserve"> </w:t>
      </w:r>
      <w:r w:rsidRPr="001F1212">
        <w:rPr>
          <w:color w:val="00241A"/>
          <w:szCs w:val="24"/>
          <w:shd w:val="clear" w:color="auto" w:fill="FFFFFF"/>
        </w:rPr>
        <w:t xml:space="preserve">Specifikacijoje nurodyta, kad </w:t>
      </w:r>
      <w:proofErr w:type="spellStart"/>
      <w:r w:rsidRPr="001F1212">
        <w:rPr>
          <w:color w:val="00241A"/>
          <w:szCs w:val="24"/>
          <w:shd w:val="clear" w:color="auto" w:fill="FFFFFF"/>
        </w:rPr>
        <w:t>Airtech</w:t>
      </w:r>
      <w:proofErr w:type="spellEnd"/>
      <w:r w:rsidRPr="001F1212">
        <w:rPr>
          <w:color w:val="00241A"/>
          <w:szCs w:val="24"/>
          <w:shd w:val="clear" w:color="auto" w:fill="FFFFFF"/>
        </w:rPr>
        <w:t xml:space="preserve"> technologija laminuojami ne tik fasadai, bet ir stalčių šonai, ir korpusas. Ar yra poreikis tai daryti vidinėms baldo detalėms?</w:t>
      </w:r>
    </w:p>
    <w:p w:rsidR="005E191F" w:rsidRPr="009E0AC8" w:rsidRDefault="005E191F" w:rsidP="005E191F">
      <w:pPr>
        <w:pStyle w:val="Pagrindiniotekstotrauka3"/>
        <w:spacing w:line="276" w:lineRule="auto"/>
        <w:rPr>
          <w:szCs w:val="24"/>
        </w:rPr>
      </w:pPr>
      <w:r w:rsidRPr="00BF5460">
        <w:rPr>
          <w:b/>
          <w:szCs w:val="24"/>
        </w:rPr>
        <w:t>Atsakymas.</w:t>
      </w:r>
      <w:r w:rsidRPr="00EB7775">
        <w:rPr>
          <w:szCs w:val="24"/>
        </w:rPr>
        <w:t xml:space="preserve"> </w:t>
      </w:r>
      <w:r>
        <w:rPr>
          <w:szCs w:val="24"/>
        </w:rPr>
        <w:t>Perkančioji org</w:t>
      </w:r>
      <w:bookmarkStart w:id="0" w:name="_GoBack"/>
      <w:bookmarkEnd w:id="0"/>
      <w:r>
        <w:rPr>
          <w:szCs w:val="24"/>
        </w:rPr>
        <w:t>anizacija siekia įsigyti virtuvės spinteles</w:t>
      </w:r>
      <w:r w:rsidRPr="00A06843">
        <w:rPr>
          <w:szCs w:val="24"/>
        </w:rPr>
        <w:t xml:space="preserve">, </w:t>
      </w:r>
      <w:r>
        <w:rPr>
          <w:szCs w:val="24"/>
        </w:rPr>
        <w:t>kurių briaunos</w:t>
      </w:r>
      <w:r w:rsidRPr="00A06843">
        <w:rPr>
          <w:szCs w:val="24"/>
        </w:rPr>
        <w:t xml:space="preserve"> pagal plokštės sp</w:t>
      </w:r>
      <w:r>
        <w:rPr>
          <w:szCs w:val="24"/>
        </w:rPr>
        <w:t>alvą būtų uždėtos</w:t>
      </w:r>
      <w:r w:rsidRPr="00A06843">
        <w:rPr>
          <w:szCs w:val="24"/>
        </w:rPr>
        <w:t xml:space="preserve"> naudojant </w:t>
      </w:r>
      <w:proofErr w:type="spellStart"/>
      <w:r w:rsidRPr="00D41006">
        <w:rPr>
          <w:color w:val="000000" w:themeColor="text1"/>
        </w:rPr>
        <w:t>Airtech</w:t>
      </w:r>
      <w:proofErr w:type="spellEnd"/>
      <w:r w:rsidRPr="00D41006">
        <w:rPr>
          <w:color w:val="000000" w:themeColor="text1"/>
        </w:rPr>
        <w:t xml:space="preserve"> karšto oro besiūlę technologiją</w:t>
      </w:r>
      <w:r>
        <w:rPr>
          <w:color w:val="000000" w:themeColor="text1"/>
        </w:rPr>
        <w:t xml:space="preserve"> ir techninėje specifikacijoje išimčių dėl stalčių šonų ir korpuso laminavimo nenumato</w:t>
      </w:r>
      <w:r w:rsidRPr="00A06843">
        <w:rPr>
          <w:szCs w:val="24"/>
        </w:rPr>
        <w:t>.</w:t>
      </w:r>
    </w:p>
    <w:sectPr w:rsidR="005E191F" w:rsidRPr="009E0AC8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64" w:rsidRDefault="00BF1164">
      <w:r>
        <w:separator/>
      </w:r>
    </w:p>
  </w:endnote>
  <w:endnote w:type="continuationSeparator" w:id="0">
    <w:p w:rsidR="00BF1164" w:rsidRDefault="00BF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427950"/>
      <w:docPartObj>
        <w:docPartGallery w:val="Page Numbers (Bottom of Page)"/>
        <w:docPartUnique/>
      </w:docPartObj>
    </w:sdtPr>
    <w:sdtEndPr/>
    <w:sdtContent>
      <w:p w:rsidR="001247FF" w:rsidRDefault="001247F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1F">
          <w:rPr>
            <w:noProof/>
          </w:rPr>
          <w:t>2</w:t>
        </w:r>
        <w:r>
          <w:fldChar w:fldCharType="end"/>
        </w:r>
      </w:p>
    </w:sdtContent>
  </w:sdt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64" w:rsidRDefault="00BF1164">
      <w:r>
        <w:separator/>
      </w:r>
    </w:p>
  </w:footnote>
  <w:footnote w:type="continuationSeparator" w:id="0">
    <w:p w:rsidR="00BF1164" w:rsidRDefault="00BF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1F" w:rsidRPr="005E191F">
          <w:rPr>
            <w:noProof/>
            <w:lang w:val="lt-LT"/>
          </w:rPr>
          <w:t>2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6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5EBE"/>
    <w:rsid w:val="000372A2"/>
    <w:rsid w:val="00040953"/>
    <w:rsid w:val="0004157F"/>
    <w:rsid w:val="0004223D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71058"/>
    <w:rsid w:val="00071AF4"/>
    <w:rsid w:val="000739EE"/>
    <w:rsid w:val="00073C23"/>
    <w:rsid w:val="00076340"/>
    <w:rsid w:val="0008083E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D06FD"/>
    <w:rsid w:val="000D0C31"/>
    <w:rsid w:val="000D18BA"/>
    <w:rsid w:val="000E1882"/>
    <w:rsid w:val="000E48F8"/>
    <w:rsid w:val="000E49AA"/>
    <w:rsid w:val="000E4B28"/>
    <w:rsid w:val="000E5A24"/>
    <w:rsid w:val="000E6C1E"/>
    <w:rsid w:val="000E6F71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69A0"/>
    <w:rsid w:val="002371B7"/>
    <w:rsid w:val="00240C9E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14919"/>
    <w:rsid w:val="0031755E"/>
    <w:rsid w:val="00321DEB"/>
    <w:rsid w:val="00323EEC"/>
    <w:rsid w:val="00324AF8"/>
    <w:rsid w:val="003258F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2E20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3310"/>
    <w:rsid w:val="003D5C93"/>
    <w:rsid w:val="003D61BD"/>
    <w:rsid w:val="003E0C52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694"/>
    <w:rsid w:val="0053180D"/>
    <w:rsid w:val="00534FA4"/>
    <w:rsid w:val="00537B3B"/>
    <w:rsid w:val="005400F6"/>
    <w:rsid w:val="005402F3"/>
    <w:rsid w:val="0054369A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91F"/>
    <w:rsid w:val="005E234D"/>
    <w:rsid w:val="005E5E81"/>
    <w:rsid w:val="005E64C0"/>
    <w:rsid w:val="005E691B"/>
    <w:rsid w:val="005E7992"/>
    <w:rsid w:val="005F3471"/>
    <w:rsid w:val="005F4E86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30"/>
    <w:rsid w:val="00642B46"/>
    <w:rsid w:val="006436DA"/>
    <w:rsid w:val="00645042"/>
    <w:rsid w:val="0064506C"/>
    <w:rsid w:val="006466B8"/>
    <w:rsid w:val="0065248F"/>
    <w:rsid w:val="006539D0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5E17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3CDC"/>
    <w:rsid w:val="00766777"/>
    <w:rsid w:val="00767F97"/>
    <w:rsid w:val="0077054C"/>
    <w:rsid w:val="0077362C"/>
    <w:rsid w:val="00774EAC"/>
    <w:rsid w:val="0077571E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D0D17"/>
    <w:rsid w:val="007D2D86"/>
    <w:rsid w:val="007D4839"/>
    <w:rsid w:val="007D4C7E"/>
    <w:rsid w:val="007E07B4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569C5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76B7"/>
    <w:rsid w:val="00B80225"/>
    <w:rsid w:val="00B83992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C1E"/>
    <w:rsid w:val="00CA1E53"/>
    <w:rsid w:val="00CA4593"/>
    <w:rsid w:val="00CA5FD4"/>
    <w:rsid w:val="00CB34BD"/>
    <w:rsid w:val="00CB42D8"/>
    <w:rsid w:val="00CB45EF"/>
    <w:rsid w:val="00CB6157"/>
    <w:rsid w:val="00CB6E6A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62C"/>
    <w:rsid w:val="00E820B3"/>
    <w:rsid w:val="00E83632"/>
    <w:rsid w:val="00E85FAF"/>
    <w:rsid w:val="00E90E66"/>
    <w:rsid w:val="00E92072"/>
    <w:rsid w:val="00E9575F"/>
    <w:rsid w:val="00E97355"/>
    <w:rsid w:val="00E97515"/>
    <w:rsid w:val="00E97F08"/>
    <w:rsid w:val="00E97F94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2204"/>
    <w:rsid w:val="00F3325A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79E6"/>
    <w:rsid w:val="00FD3721"/>
    <w:rsid w:val="00FD411A"/>
    <w:rsid w:val="00FD5358"/>
    <w:rsid w:val="00FD5B92"/>
    <w:rsid w:val="00FD6EAE"/>
    <w:rsid w:val="00FE2F56"/>
    <w:rsid w:val="00FF2161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9A22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5E191F"/>
  </w:style>
  <w:style w:type="paragraph" w:styleId="Betarp">
    <w:name w:val="No Spacing"/>
    <w:basedOn w:val="prastasis"/>
    <w:link w:val="BetarpDiagrama"/>
    <w:uiPriority w:val="1"/>
    <w:qFormat/>
    <w:rsid w:val="005E191F"/>
    <w:rPr>
      <w:lang w:eastAsia="lt-LT"/>
    </w:rPr>
  </w:style>
  <w:style w:type="table" w:styleId="Lentelstinklelis">
    <w:name w:val="Table Grid"/>
    <w:basedOn w:val="prastojilentel"/>
    <w:uiPriority w:val="39"/>
    <w:qFormat/>
    <w:rsid w:val="005E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D7E6-2BC1-4341-AF15-7BCA7F7E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3</cp:revision>
  <cp:lastPrinted>2023-03-20T12:49:00Z</cp:lastPrinted>
  <dcterms:created xsi:type="dcterms:W3CDTF">2025-04-03T13:52:00Z</dcterms:created>
  <dcterms:modified xsi:type="dcterms:W3CDTF">2025-04-03T14:03:00Z</dcterms:modified>
</cp:coreProperties>
</file>