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3B" w:rsidRDefault="00A55375" w:rsidP="0007793B">
      <w:pPr>
        <w:ind w:left="2987" w:firstLine="907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Aktuali redakcija nuo 2025-04-04</w:t>
      </w:r>
    </w:p>
    <w:p w:rsidR="0007793B" w:rsidRPr="0007793B" w:rsidRDefault="0007793B" w:rsidP="0054373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43730" w:rsidRPr="00543730" w:rsidRDefault="00543730" w:rsidP="005437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b/>
          <w:sz w:val="24"/>
          <w:szCs w:val="24"/>
        </w:rPr>
        <w:t>LIETUVOS KARIUOMENĖS LOGISTIKOS VALDYBOS</w:t>
      </w:r>
    </w:p>
    <w:p w:rsidR="00543730" w:rsidRPr="00543730" w:rsidRDefault="00543730" w:rsidP="005437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b/>
          <w:sz w:val="24"/>
          <w:szCs w:val="24"/>
        </w:rPr>
        <w:t xml:space="preserve"> ĮGULŲ APTARNAVINO TARNYBOS</w:t>
      </w:r>
    </w:p>
    <w:p w:rsidR="00543730" w:rsidRPr="00543730" w:rsidRDefault="00543730" w:rsidP="00543730">
      <w:pPr>
        <w:rPr>
          <w:rFonts w:ascii="Times New Roman" w:eastAsia="Times New Roman" w:hAnsi="Times New Roman" w:cs="Times New Roman"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b/>
          <w:sz w:val="24"/>
          <w:szCs w:val="24"/>
        </w:rPr>
        <w:t>KAUNO ĮGULOS APTARNAVIMO CENTRAS</w:t>
      </w: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</w:p>
    <w:p w:rsidR="00543730" w:rsidRPr="00543730" w:rsidRDefault="00543730" w:rsidP="00543730">
      <w:pPr>
        <w:rPr>
          <w:rFonts w:ascii="Times New Roman" w:eastAsia="Times New Roman" w:hAnsi="Times New Roman" w:cs="Times New Roman"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543730" w:rsidRPr="00543730" w:rsidRDefault="00543730" w:rsidP="00543730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43730" w:rsidRPr="00543730" w:rsidRDefault="00543730" w:rsidP="00543730">
      <w:pPr>
        <w:tabs>
          <w:tab w:val="left" w:pos="65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7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C80B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TVIRTINU:      </w:t>
      </w:r>
    </w:p>
    <w:p w:rsidR="00543730" w:rsidRPr="00543730" w:rsidRDefault="00543730" w:rsidP="00543730">
      <w:pPr>
        <w:rPr>
          <w:rFonts w:ascii="Times New Roman" w:eastAsia="Times New Roman" w:hAnsi="Times New Roman" w:cs="Times New Roman"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ĮAT vadas</w:t>
      </w:r>
    </w:p>
    <w:p w:rsidR="00543730" w:rsidRPr="004A2B7D" w:rsidRDefault="00543730" w:rsidP="0054373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730" w:rsidRPr="004A2B7D" w:rsidRDefault="00543730" w:rsidP="0054373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730" w:rsidRPr="004A2B7D" w:rsidRDefault="00543730" w:rsidP="00172D9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2B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543730" w:rsidRPr="00543730" w:rsidRDefault="00543730" w:rsidP="0054373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543730" w:rsidRPr="00543730" w:rsidRDefault="0090201F" w:rsidP="00543730">
      <w:pPr>
        <w:keepNext/>
        <w:outlineLvl w:val="0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PAPRASTOJO</w:t>
      </w:r>
      <w:r w:rsidR="008A5F89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 xml:space="preserve"> REMONTO DARBŲ KIEKIŲ</w:t>
      </w:r>
      <w:r w:rsidR="00543730" w:rsidRPr="00543730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 xml:space="preserve"> ŽINIARAŠTIS</w:t>
      </w:r>
    </w:p>
    <w:p w:rsidR="00543730" w:rsidRPr="00543730" w:rsidRDefault="00543730" w:rsidP="005437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730" w:rsidRPr="00543730" w:rsidRDefault="00543730" w:rsidP="005437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730" w:rsidRPr="00543730" w:rsidRDefault="00543730" w:rsidP="00543730">
      <w:pPr>
        <w:rPr>
          <w:rFonts w:ascii="Times New Roman" w:eastAsia="Times New Roman" w:hAnsi="Times New Roman" w:cs="Times New Roman"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11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    m. </w:t>
      </w:r>
      <w:r w:rsidR="006704E4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543730">
        <w:rPr>
          <w:rFonts w:ascii="Times New Roman" w:eastAsia="Times New Roman" w:hAnsi="Times New Roman" w:cs="Times New Roman"/>
          <w:sz w:val="24"/>
          <w:szCs w:val="24"/>
        </w:rPr>
        <w:t xml:space="preserve">    .... d.    Nr. </w:t>
      </w:r>
    </w:p>
    <w:p w:rsidR="00543730" w:rsidRPr="00543730" w:rsidRDefault="00543730" w:rsidP="00543730">
      <w:pPr>
        <w:rPr>
          <w:rFonts w:ascii="Times New Roman" w:eastAsia="Times New Roman" w:hAnsi="Times New Roman" w:cs="Times New Roman"/>
          <w:sz w:val="24"/>
          <w:szCs w:val="24"/>
        </w:rPr>
      </w:pPr>
      <w:r w:rsidRPr="00543730"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:rsidR="00E51279" w:rsidRPr="00543730" w:rsidRDefault="00E51279" w:rsidP="00E512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954" w:rsidRPr="0079119D" w:rsidRDefault="00B81954" w:rsidP="00955F8A">
      <w:p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19D">
        <w:rPr>
          <w:rFonts w:ascii="Times New Roman" w:eastAsia="Times New Roman" w:hAnsi="Times New Roman" w:cs="Times New Roman"/>
          <w:sz w:val="24"/>
          <w:szCs w:val="24"/>
        </w:rPr>
        <w:t>Komisija sudaryta 2024 m. kovo 22 d. Įgulų aptarnavimo tarnybos vado įsakymu Nr. V-133  „Dėl Lietuvos kariuomenės Logistikos valdybos Įgulų aptarnavimo tarnyboje veikiančių komisijų patvirtinimo“.</w:t>
      </w:r>
    </w:p>
    <w:p w:rsidR="0007793B" w:rsidRDefault="0007793B" w:rsidP="00955F8A">
      <w:pPr>
        <w:spacing w:line="36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93B" w:rsidRDefault="0007793B" w:rsidP="00955F8A">
      <w:pPr>
        <w:spacing w:line="36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464" w:rsidRPr="00B455A5" w:rsidRDefault="00773464" w:rsidP="00955F8A">
      <w:pPr>
        <w:spacing w:line="36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5A5">
        <w:rPr>
          <w:rFonts w:ascii="Times New Roman" w:eastAsia="Times New Roman" w:hAnsi="Times New Roman" w:cs="Times New Roman"/>
          <w:b/>
          <w:sz w:val="24"/>
          <w:szCs w:val="24"/>
        </w:rPr>
        <w:t>LKM kareivinių 17O5/p kondicionierių įrengimas, patalpų remontas</w:t>
      </w:r>
      <w:r w:rsidR="00B455A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3464" w:rsidRDefault="00773464" w:rsidP="00955F8A">
      <w:pPr>
        <w:spacing w:line="36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Kareivinių</w:t>
      </w:r>
      <w:r w:rsidR="00927C7C">
        <w:rPr>
          <w:rFonts w:ascii="Times New Roman" w:eastAsia="Times New Roman" w:hAnsi="Times New Roman" w:cs="Times New Roman"/>
          <w:sz w:val="24"/>
          <w:szCs w:val="24"/>
        </w:rPr>
        <w:t xml:space="preserve"> 17O5p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sporto salės patalpų temperatūra šiltuoju metų periodu neatitinka higienos </w:t>
      </w:r>
      <w:r w:rsidR="00703C88">
        <w:rPr>
          <w:rFonts w:ascii="Times New Roman" w:eastAsia="Times New Roman" w:hAnsi="Times New Roman" w:cs="Times New Roman"/>
          <w:sz w:val="24"/>
          <w:szCs w:val="24"/>
        </w:rPr>
        <w:t>reikalavimų</w:t>
      </w:r>
      <w:r w:rsidR="00927C7C">
        <w:rPr>
          <w:rFonts w:ascii="Times New Roman" w:eastAsia="Times New Roman" w:hAnsi="Times New Roman" w:cs="Times New Roman"/>
          <w:sz w:val="24"/>
          <w:szCs w:val="24"/>
        </w:rPr>
        <w:t>. Patalpų sienų ir lubų apd</w:t>
      </w:r>
      <w:r w:rsidR="00C43C8E">
        <w:rPr>
          <w:rFonts w:ascii="Times New Roman" w:eastAsia="Times New Roman" w:hAnsi="Times New Roman" w:cs="Times New Roman"/>
          <w:sz w:val="24"/>
          <w:szCs w:val="24"/>
        </w:rPr>
        <w:t>aila susidėvėjusi. Esamas patalpų apšvietimas nepakankamas,</w:t>
      </w:r>
      <w:r w:rsidR="00927C7C">
        <w:rPr>
          <w:rFonts w:ascii="Times New Roman" w:eastAsia="Times New Roman" w:hAnsi="Times New Roman" w:cs="Times New Roman"/>
          <w:sz w:val="24"/>
          <w:szCs w:val="24"/>
        </w:rPr>
        <w:t xml:space="preserve"> elekt</w:t>
      </w:r>
      <w:r w:rsidR="00C43C8E">
        <w:rPr>
          <w:rFonts w:ascii="Times New Roman" w:eastAsia="Times New Roman" w:hAnsi="Times New Roman" w:cs="Times New Roman"/>
          <w:sz w:val="24"/>
          <w:szCs w:val="24"/>
        </w:rPr>
        <w:t>ros instaliacija patalpose n</w:t>
      </w:r>
      <w:r w:rsidR="000E5F7F">
        <w:rPr>
          <w:rFonts w:ascii="Times New Roman" w:eastAsia="Times New Roman" w:hAnsi="Times New Roman" w:cs="Times New Roman"/>
          <w:sz w:val="24"/>
          <w:szCs w:val="24"/>
        </w:rPr>
        <w:t xml:space="preserve">ebeatitinka šių dienų poreikio. Norint pritaikyti </w:t>
      </w:r>
      <w:r w:rsidR="007F6B5D">
        <w:rPr>
          <w:rFonts w:ascii="Times New Roman" w:eastAsia="Times New Roman" w:hAnsi="Times New Roman" w:cs="Times New Roman"/>
          <w:sz w:val="24"/>
          <w:szCs w:val="24"/>
        </w:rPr>
        <w:t xml:space="preserve">4 aukšto patalpą ginklų saugojimui, būtina atlikti šiuos paprastojo remonto darbus: </w:t>
      </w:r>
    </w:p>
    <w:p w:rsidR="00955F8A" w:rsidRPr="00666509" w:rsidRDefault="00955F8A" w:rsidP="00CD47DA">
      <w:pPr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977"/>
        <w:gridCol w:w="1276"/>
        <w:gridCol w:w="985"/>
        <w:gridCol w:w="1559"/>
        <w:gridCol w:w="1428"/>
        <w:gridCol w:w="7"/>
      </w:tblGrid>
      <w:tr w:rsidR="00D51C9E" w:rsidRPr="002F67F9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9E" w:rsidRPr="00106B37" w:rsidRDefault="00A251E0" w:rsidP="00527E1D">
            <w:pPr>
              <w:ind w:left="-142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D51C9E"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il.</w:t>
            </w:r>
            <w:r w:rsidR="00527E1D"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N</w:t>
            </w:r>
            <w:r w:rsidR="00D51C9E"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9E" w:rsidRPr="00106B37" w:rsidRDefault="00D51C9E" w:rsidP="00925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9E" w:rsidRPr="00106B37" w:rsidRDefault="00D51C9E" w:rsidP="000D6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9E" w:rsidRPr="00106B37" w:rsidRDefault="00D51C9E" w:rsidP="000D6159">
            <w:pPr>
              <w:ind w:left="-434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9E" w:rsidRPr="00106B37" w:rsidRDefault="00925393" w:rsidP="00C03FFF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Techninių specifikacijų </w:t>
            </w:r>
            <w:r w:rsidR="00D51C9E"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vardinis žymuo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9E" w:rsidRDefault="00D51C9E" w:rsidP="00C03FFF">
            <w:pPr>
              <w:ind w:left="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37"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</w:p>
          <w:p w:rsidR="00391F87" w:rsidRPr="00106B37" w:rsidRDefault="00391F87" w:rsidP="00C03FFF">
            <w:pPr>
              <w:ind w:left="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(patalpos Nr.)</w:t>
            </w:r>
          </w:p>
        </w:tc>
      </w:tr>
      <w:tr w:rsidR="000A7992" w:rsidRPr="002F67F9" w:rsidTr="00B25CEE">
        <w:trPr>
          <w:trHeight w:val="144"/>
          <w:jc w:val="center"/>
        </w:trPr>
        <w:tc>
          <w:tcPr>
            <w:tcW w:w="9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92" w:rsidRPr="0030350B" w:rsidRDefault="001906EC" w:rsidP="001906EC">
            <w:pPr>
              <w:pStyle w:val="ListParagraph"/>
              <w:ind w:left="709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Ardymo darbai</w:t>
            </w:r>
          </w:p>
        </w:tc>
      </w:tr>
      <w:tr w:rsidR="00703C88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106B37" w:rsidRDefault="00703C88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8" w:rsidRPr="0030350B" w:rsidRDefault="00703C88" w:rsidP="00FC2554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Medinių grindjuosčių nuardymas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0406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391F87">
            <w:pPr>
              <w:ind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266003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3" w:rsidRPr="0030350B" w:rsidRDefault="00266003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03" w:rsidRPr="0030350B" w:rsidRDefault="00290643" w:rsidP="00290643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Medinių durų angų išardymas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3" w:rsidRPr="0030350B" w:rsidRDefault="00290643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3" w:rsidRPr="0030350B" w:rsidRDefault="00290643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3" w:rsidRPr="0030350B" w:rsidRDefault="00290643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3" w:rsidRPr="0030350B" w:rsidRDefault="00290643" w:rsidP="00391F87">
            <w:pPr>
              <w:ind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4-63/ 5-63</w:t>
            </w:r>
          </w:p>
        </w:tc>
      </w:tr>
      <w:tr w:rsidR="00703C88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8" w:rsidRPr="0030350B" w:rsidRDefault="00703C88" w:rsidP="00FC2554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Veidrodžių nuardymas.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391F87">
            <w:pPr>
              <w:ind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703C88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8" w:rsidRPr="0030350B" w:rsidRDefault="00703C88" w:rsidP="00FC2554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Lipnios</w:t>
            </w:r>
            <w:r w:rsidR="00FC2554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sienų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dangos nuardymas.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0406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391F87">
            <w:pPr>
              <w:ind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703C88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8" w:rsidRPr="0030350B" w:rsidRDefault="00703C88" w:rsidP="00FC2554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C2554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ungiklių, perjungiklių, rozečių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demontavimas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0406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="00ED0F46"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391F87">
            <w:pPr>
              <w:ind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C88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8" w:rsidRPr="0030350B" w:rsidRDefault="00703C88" w:rsidP="00FC2554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Luminescencinių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iki keturių lempų šviestuvų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A06E3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="00CA06E3"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391F87">
            <w:pPr>
              <w:ind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DD3" w:rsidRPr="0030350B" w:rsidTr="001A1351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D3" w:rsidRPr="0030350B" w:rsidRDefault="001D2DD3" w:rsidP="001D2DD3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D3" w:rsidRPr="0030350B" w:rsidRDefault="001D2DD3" w:rsidP="001D2DD3">
            <w:pPr>
              <w:ind w:lef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Metalinių apsauginių grotų demontavimas kai pagrindas mūras.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D3" w:rsidRPr="0030350B" w:rsidRDefault="001D2DD3" w:rsidP="001D2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D3" w:rsidRPr="0030350B" w:rsidRDefault="001D2DD3" w:rsidP="001D2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D3" w:rsidRPr="0030350B" w:rsidRDefault="001D2DD3" w:rsidP="001D2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TS-1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D3" w:rsidRPr="0030350B" w:rsidRDefault="001D2DD3" w:rsidP="001D2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4-63</w:t>
            </w:r>
          </w:p>
        </w:tc>
      </w:tr>
      <w:tr w:rsidR="00703C88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8" w:rsidRPr="0030350B" w:rsidRDefault="00703C88" w:rsidP="00FC2554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Statybinių šiukšlių išvežimas 10 km atstumu automobiliais-savivarčiais,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pakraunant ekskavatoriais 0,25 m3 talpos kaušais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C88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8" w:rsidRPr="0030350B" w:rsidRDefault="00703C88" w:rsidP="00CA06E3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Transportuojant statybines šiukšles už kiekvieną papildomą kilometrą pridėti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47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391F87" w:rsidP="00703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8" w:rsidRPr="0030350B" w:rsidRDefault="00703C88" w:rsidP="00703C88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406" w:rsidRPr="0030350B" w:rsidTr="00902D81">
        <w:trPr>
          <w:gridAfter w:val="1"/>
          <w:wAfter w:w="7" w:type="dxa"/>
          <w:trHeight w:val="144"/>
          <w:jc w:val="center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6" w:rsidRPr="0030350B" w:rsidRDefault="00470406" w:rsidP="00CB2D08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Apdailos darbai</w:t>
            </w: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391F8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Mūrinių vidaus sienų ir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angokraščių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paprastas tinkas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391F8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Vagų iškirtimas vidaus vamzdynams plytų sienose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391F8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Lizdų ir vagų užtaisymas (tinkavimas), nutiesus apšvietimo t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inklo laidus sienų paviršiuose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Sienų vidinių paviršių pagrindo gruntavimas giliai įsigeriančiais gruntais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Sienų vidinių paviršių glaistymas lateksiniais arba polimeriniais glaistais (pirmasis 2.00 mm  storio sluoksnis)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Sienų vidinių paviršių tarpinis gruntavimas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Sienų vidinių paviršių glaistymas lateksiniais arba polimeriniais glaistais (kartotinis 1.00 mm  storio sluoksnis)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Sienų vidinių paviršių pagrindo gruntavimas sukibimą gerinančiais gruntais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Sienų vidinių paviršių dažymas emulsiniais dažais vienu sluoksniu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Sienų vidinių paviršių dažymas emulsiniais dažais antru arba kartotiniu sluoksniu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Lubų paviršių pagrindo gruntavimas giliai įsigeriančiais gruntais 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Lubų paviršių glaistymas gipsiniais glaistais (pirmasis 2.00 mm  storio sluoksnis)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Lubų paviršių tarpinis gruntavimas 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Lubų paviršių glaistymas gipsiniais glaistais (kartotinis 1.00 mm  storio sluoksnis)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Lubų paviršių pagrindo gruntavimas sukibimą gerinančiais gruntais 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Lubų paviršių dažymas emulsiniais dažais vienu sluoksniu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Lubų paviršių dažymas emulsiniais dažais antru arba kartotiniu sluoksniu voleliu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391F8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Pavienių medinių atraminių konstrukcijų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pritvirtintų prie sienos demontavimas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391F8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Medinių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kopetėlių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dažymas.Medinių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porankių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aliejinis dažymas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Pavienių atraminių konstrukcijų montavimas prie sienų, tvirtinant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medsraigčiais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, kai atraminių konstrukcijų masė daugiau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391F8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Lengvų metalo profilių tvirtinimas prie paviršių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2F627F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6471B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391F8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Sporto aikščių plokščių danga, tvirtinant užbaigimo briaunas ir kampus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471B7" w:rsidP="00C07FB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165,69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66027D" w:rsidP="00647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7" w:rsidRPr="0030350B" w:rsidRDefault="00434AC6" w:rsidP="006471B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E20595" w:rsidRPr="0030350B" w:rsidTr="00902D81">
        <w:trPr>
          <w:gridAfter w:val="1"/>
          <w:wAfter w:w="7" w:type="dxa"/>
          <w:trHeight w:val="144"/>
          <w:jc w:val="center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CB2D08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Langai, durys, grotos</w:t>
            </w: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C07FB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Dviejų dalių langų blokų keitimas , kai sąvaros varstomos, langų blokai iki 2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CA255F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434AC6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C07FB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Langų staktų sandūrų su siena izoliavimas montavimo putomis ( sandūros skerspjūvio plotas  20.00 cm2)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CA255F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434AC6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C07FB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Palangių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nuolajų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tvirtinimas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CA255F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434AC6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C07FB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Plastikinių palangių lentų įstatymas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CA255F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434AC6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Medinių durų blokų keitimas plieniniais durų blokais  (vidinės durys, 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blokai  daugiau 2 m2 iki 3 m2)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1425BA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1425BA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C07FB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Šarvuotų durų blokų (keturkampio profilio staktomis) įstatymas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391F87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20595" w:rsidRPr="0030350B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A565E3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A565E3" w:rsidP="00794DDC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794DDC"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63/ 5</w:t>
            </w:r>
            <w:r w:rsidR="006F4A9E"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94DDC"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Kronšteinų, rėmų ir kitų smulkių plieninių konstrukcijų gaminimas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. (Gro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tų gaminimas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6A017D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77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</w:t>
            </w:r>
            <w:r w:rsidR="006A017D" w:rsidRPr="00077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0124A8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C07FB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Metalinių apsauginių grotų montavimas  kai pagrindas  mūras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0124A8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Vidaus grotų, turėklų ir kitų panašių paviršių dažymas  vienu sluoksniu  teptuku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0124A8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595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Vidaus grotų, turėklų ir kitų panašių paviršių dažymas  antru arba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kartotiniu sluoksniu  teptuku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035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0,277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0124A8" w:rsidP="00E20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5" w:rsidRPr="0030350B" w:rsidRDefault="00E20595" w:rsidP="00E205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902D81">
        <w:trPr>
          <w:gridAfter w:val="1"/>
          <w:wAfter w:w="7" w:type="dxa"/>
          <w:trHeight w:val="144"/>
          <w:jc w:val="center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CB2D08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ŠVOK</w:t>
            </w: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Šildymo radiatorių pakeitimas 500-600 mm aukščio ir iki 1600 mm ilgio plieniniais šildymo radiatoriais ( plokščių skaičius 1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A5642A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A5642A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5-99</w:t>
            </w: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Šildymo radiatorių pakeitimas 300-450 mm aukščio ir iki 1600 mm ilgio plieniniais šildymo radiatoriais ( plokščių skaičius 1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2,0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A5642A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A5642A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4-63</w:t>
            </w: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Anksčiau dažytų metalinių grotelių, aptvarų ir vamzdžių ,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kurių d&lt;50mm dažymas du kartus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25,0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A5642A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Difuzorių demontavimas , kai jungties skersmuo daugiau 160 mm iki 315 mm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10,0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865CB0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Difuzorių montavimas , kai jungties skersmuo daugiau 160 mm iki 315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10,0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865CB0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Demontavimas buitinių ventiliacijos grotelių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5,0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865CB0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Buitinių ventiliacijos grotelių montavimas ( tvirtinimas klijais)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5,0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865CB0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Horizontalių skylių gręžimas iki 80 mm skersmens deimantiniais grąžtais betono konstrukcijose,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kai skylės skersmuo iki 32mm, gylis  400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0,12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Kondicionierių išorinių agregatų montavimas iš bokštelio, kai vidiniai agregatai prijungiami 2 jungtimis , išorinio agregato šaldymo galia daugiau 5 kW iki 10 kW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2,0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Kondicionierių vidinių sieninių agregatų montavimas , kai agregato šaldymo galia daugiau 7 kW iki 10 kW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2,0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Atraminių konstrukcijų kondicionieriams mont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avimas, tvirtinant prie sienos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2,0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Vandentiekio, šildymo vamzdynų iš varinių vamzdžių tiesimas, tvirtinant prie konstrukcijų  (vamzdžio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išorinis skersmuo  iki 22 mm)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96,0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Konde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sato nuvedimas iš plastikinių vamzdžių, tvirtinant prie konstrukcijų  (vamzdžio išorinis skersmuo  iki 32 mm)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48,0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Oro kondicionavimo sistemų užpildymas šaldymo skysčiais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2,0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Instaliacijos plastikinių kanalų montavimas, tvirtinant prie mūro sienos ( kanalų skerspjūvis daugiau 25 cm2 iki 60 cm2)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EF6FD1">
            <w:pPr>
              <w:ind w:left="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0,4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26C48" w:rsidP="0063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633609" w:rsidP="00633609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609" w:rsidRPr="0030350B" w:rsidTr="00902D81">
        <w:trPr>
          <w:gridAfter w:val="1"/>
          <w:wAfter w:w="7" w:type="dxa"/>
          <w:trHeight w:val="144"/>
          <w:jc w:val="center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09" w:rsidRPr="0030350B" w:rsidRDefault="00933E07" w:rsidP="00CB2D08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Elektros instaliacija</w:t>
            </w: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LED šviestuvų (pailgų)  montavimas, tvirtinant smeigėmis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0,19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F51209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LED panelių su rėmeliu montavimas, tvirtinant smeigėmis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0,01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F51209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LED juostų montavimas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2,0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D1326E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Jungiklių montavimas potinkinėse dėžutėse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0,07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D1326E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Rozečių montavimas, kai instaliacija paslėptoji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0,24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D1326E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El. instaliacijos plastikinių kanalų iki 60x40 mm skersmens montavimas, tvirtinant prie mūro sienos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F8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0,52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D1326E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391F87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Daugkartinio veikimo automatiniai priešgaisrinės signalizacijos davikliai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391F8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33E07" w:rsidRPr="0030350B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5,0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7B3013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="006B3353"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Mikroprocesorinės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priešgaisrinės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adresinės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sistemos 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derininimas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, kai sistemoje iki 60 jutiklių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1,0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DE144A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30350B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Apšvietimo tinklų dviejų - trijų gyslų laidų tiesimas plastikiniuose kanaluose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391F8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3E07" w:rsidRPr="00303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3E07"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6B3353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E07" w:rsidRPr="002F67F9" w:rsidTr="00391F87">
        <w:trPr>
          <w:gridAfter w:val="1"/>
          <w:wAfter w:w="7" w:type="dxa"/>
          <w:trHeight w:val="1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6103A2">
            <w:pPr>
              <w:ind w:lef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Galios automatinių jungiklių montavimas spintose (</w:t>
            </w:r>
            <w:proofErr w:type="spellStart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dėžese</w:t>
            </w:r>
            <w:proofErr w:type="spellEnd"/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) , kai nominali srovė iki 100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933E07" w:rsidP="0093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hAnsi="Times New Roman" w:cs="Times New Roman"/>
                <w:sz w:val="24"/>
                <w:szCs w:val="24"/>
              </w:rPr>
              <w:t xml:space="preserve">     2,0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30350B" w:rsidRDefault="0057267E" w:rsidP="00933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0B">
              <w:rPr>
                <w:rFonts w:ascii="Times New Roman" w:eastAsia="Times New Roman" w:hAnsi="Times New Roman" w:cs="Times New Roman"/>
                <w:sz w:val="24"/>
                <w:szCs w:val="24"/>
              </w:rPr>
              <w:t>TS-17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07" w:rsidRPr="00106B37" w:rsidRDefault="00933E07" w:rsidP="00933E0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3D5" w:rsidRPr="00AE25E8" w:rsidRDefault="00B533D5" w:rsidP="00B533D5">
      <w:pPr>
        <w:pStyle w:val="ListParagraph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54BD" w:rsidRPr="0030350B" w:rsidRDefault="008654BD" w:rsidP="008654BD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D5C3A" w:rsidRPr="0030350B" w:rsidRDefault="00ED5C3A" w:rsidP="00ED5C3A">
      <w:pPr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PRIDEDAMA:</w:t>
      </w:r>
    </w:p>
    <w:p w:rsidR="00ED5C3A" w:rsidRPr="0030350B" w:rsidRDefault="00A5096D" w:rsidP="00750F05">
      <w:pPr>
        <w:pStyle w:val="ListParagraph"/>
        <w:numPr>
          <w:ilvl w:val="0"/>
          <w:numId w:val="32"/>
        </w:numPr>
        <w:ind w:left="284" w:hanging="284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Darbų kiekio lentelė</w:t>
      </w:r>
      <w:r w:rsidR="00ED5C3A"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7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03093"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C3A"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</w:t>
      </w:r>
      <w:r w:rsidR="00127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</w:t>
      </w:r>
      <w:r w:rsidR="00AA0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D5C3A" w:rsidRPr="0030350B" w:rsidRDefault="00ED5C3A" w:rsidP="00750F05">
      <w:pPr>
        <w:pStyle w:val="ListParagraph"/>
        <w:numPr>
          <w:ilvl w:val="0"/>
          <w:numId w:val="32"/>
        </w:numPr>
        <w:ind w:left="284" w:hanging="284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Techninės specifikacijos, </w:t>
      </w:r>
      <w:r w:rsidR="0030350B"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 </w:t>
      </w:r>
      <w:r w:rsidR="00B74A18"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</w:t>
      </w:r>
      <w:r w:rsidR="00AA0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ų.</w:t>
      </w:r>
    </w:p>
    <w:p w:rsidR="00543730" w:rsidRPr="0030350B" w:rsidRDefault="00ED5C3A" w:rsidP="00750F05">
      <w:pPr>
        <w:pStyle w:val="ListParagraph"/>
        <w:numPr>
          <w:ilvl w:val="0"/>
          <w:numId w:val="32"/>
        </w:numPr>
        <w:ind w:left="284" w:hanging="284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Objekto planai (schemos), </w:t>
      </w:r>
      <w:r w:rsidR="0030350B"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955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65D" w:rsidRPr="00303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lapa</w:t>
      </w:r>
      <w:r w:rsidR="00AA0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</w:t>
      </w:r>
    </w:p>
    <w:p w:rsidR="00E9295B" w:rsidRDefault="00E9295B" w:rsidP="00940C7C">
      <w:pPr>
        <w:jc w:val="lef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7793B" w:rsidRPr="0007793B" w:rsidRDefault="0007793B" w:rsidP="0007793B">
      <w:pPr>
        <w:ind w:left="2953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7793B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sectPr w:rsidR="0007793B" w:rsidRPr="0007793B" w:rsidSect="00391F8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FF" w:rsidRDefault="00295DFF">
      <w:r>
        <w:separator/>
      </w:r>
    </w:p>
  </w:endnote>
  <w:endnote w:type="continuationSeparator" w:id="0">
    <w:p w:rsidR="00295DFF" w:rsidRDefault="0029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FF" w:rsidRDefault="00295DFF">
      <w:r>
        <w:separator/>
      </w:r>
    </w:p>
  </w:footnote>
  <w:footnote w:type="continuationSeparator" w:id="0">
    <w:p w:rsidR="00295DFF" w:rsidRDefault="0029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51" w:rsidRDefault="001A135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5375">
      <w:rPr>
        <w:noProof/>
      </w:rPr>
      <w:t>5</w:t>
    </w:r>
    <w:r>
      <w:rPr>
        <w:noProof/>
      </w:rPr>
      <w:fldChar w:fldCharType="end"/>
    </w:r>
  </w:p>
  <w:p w:rsidR="001A1351" w:rsidRDefault="001A1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9E8"/>
    <w:multiLevelType w:val="hybridMultilevel"/>
    <w:tmpl w:val="87ECFDE0"/>
    <w:lvl w:ilvl="0" w:tplc="248C502E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713DEE"/>
    <w:multiLevelType w:val="hybridMultilevel"/>
    <w:tmpl w:val="0E1CA0B0"/>
    <w:lvl w:ilvl="0" w:tplc="145A26DC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15F04"/>
    <w:multiLevelType w:val="hybridMultilevel"/>
    <w:tmpl w:val="48AA3988"/>
    <w:lvl w:ilvl="0" w:tplc="A3D6DF1C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4C33C69"/>
    <w:multiLevelType w:val="hybridMultilevel"/>
    <w:tmpl w:val="8A9CF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5302"/>
    <w:multiLevelType w:val="hybridMultilevel"/>
    <w:tmpl w:val="319EEF28"/>
    <w:lvl w:ilvl="0" w:tplc="1A4A0944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C471405"/>
    <w:multiLevelType w:val="hybridMultilevel"/>
    <w:tmpl w:val="A4A289C6"/>
    <w:lvl w:ilvl="0" w:tplc="145A26D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E2795"/>
    <w:multiLevelType w:val="hybridMultilevel"/>
    <w:tmpl w:val="CFE62BBC"/>
    <w:lvl w:ilvl="0" w:tplc="B4E40A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23A235B2"/>
    <w:multiLevelType w:val="hybridMultilevel"/>
    <w:tmpl w:val="19541ECC"/>
    <w:lvl w:ilvl="0" w:tplc="145A26D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B979D3"/>
    <w:multiLevelType w:val="hybridMultilevel"/>
    <w:tmpl w:val="CFE62BBC"/>
    <w:lvl w:ilvl="0" w:tplc="B4E40A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291367C2"/>
    <w:multiLevelType w:val="hybridMultilevel"/>
    <w:tmpl w:val="19541ECC"/>
    <w:lvl w:ilvl="0" w:tplc="145A26D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16C13"/>
    <w:multiLevelType w:val="hybridMultilevel"/>
    <w:tmpl w:val="BCA451CE"/>
    <w:lvl w:ilvl="0" w:tplc="B4E40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364039"/>
    <w:multiLevelType w:val="multilevel"/>
    <w:tmpl w:val="E8D02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02F63"/>
    <w:multiLevelType w:val="hybridMultilevel"/>
    <w:tmpl w:val="E392E674"/>
    <w:lvl w:ilvl="0" w:tplc="49BC07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FD11A6"/>
    <w:multiLevelType w:val="hybridMultilevel"/>
    <w:tmpl w:val="E892ED2A"/>
    <w:lvl w:ilvl="0" w:tplc="634A68D4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394E2261"/>
    <w:multiLevelType w:val="hybridMultilevel"/>
    <w:tmpl w:val="ABF2EACA"/>
    <w:lvl w:ilvl="0" w:tplc="B4D2947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99F522D"/>
    <w:multiLevelType w:val="hybridMultilevel"/>
    <w:tmpl w:val="429E2766"/>
    <w:lvl w:ilvl="0" w:tplc="28E06B9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3A7E4522"/>
    <w:multiLevelType w:val="hybridMultilevel"/>
    <w:tmpl w:val="D04C7B46"/>
    <w:lvl w:ilvl="0" w:tplc="854417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C2F101E"/>
    <w:multiLevelType w:val="hybridMultilevel"/>
    <w:tmpl w:val="319EEF28"/>
    <w:lvl w:ilvl="0" w:tplc="1A4A0944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0B34A59"/>
    <w:multiLevelType w:val="hybridMultilevel"/>
    <w:tmpl w:val="590EC29E"/>
    <w:lvl w:ilvl="0" w:tplc="145A26D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EE78E6"/>
    <w:multiLevelType w:val="hybridMultilevel"/>
    <w:tmpl w:val="B2607914"/>
    <w:lvl w:ilvl="0" w:tplc="B4E40A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A2F214D"/>
    <w:multiLevelType w:val="hybridMultilevel"/>
    <w:tmpl w:val="8D0229AA"/>
    <w:lvl w:ilvl="0" w:tplc="145A26DC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803B9"/>
    <w:multiLevelType w:val="hybridMultilevel"/>
    <w:tmpl w:val="565A0B9A"/>
    <w:lvl w:ilvl="0" w:tplc="145A26D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62B3E"/>
    <w:multiLevelType w:val="hybridMultilevel"/>
    <w:tmpl w:val="4C7E0214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523C0221"/>
    <w:multiLevelType w:val="hybridMultilevel"/>
    <w:tmpl w:val="BD120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1944"/>
    <w:multiLevelType w:val="hybridMultilevel"/>
    <w:tmpl w:val="0C78DC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E5961"/>
    <w:multiLevelType w:val="hybridMultilevel"/>
    <w:tmpl w:val="60B210C8"/>
    <w:lvl w:ilvl="0" w:tplc="260281B4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4F7718"/>
    <w:multiLevelType w:val="hybridMultilevel"/>
    <w:tmpl w:val="4CC0E096"/>
    <w:lvl w:ilvl="0" w:tplc="23225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F20F92"/>
    <w:multiLevelType w:val="hybridMultilevel"/>
    <w:tmpl w:val="C35EA592"/>
    <w:lvl w:ilvl="0" w:tplc="D1AEA5B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91701B6"/>
    <w:multiLevelType w:val="hybridMultilevel"/>
    <w:tmpl w:val="9CF85914"/>
    <w:lvl w:ilvl="0" w:tplc="145A26DC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456440"/>
    <w:multiLevelType w:val="hybridMultilevel"/>
    <w:tmpl w:val="952C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E4351"/>
    <w:multiLevelType w:val="hybridMultilevel"/>
    <w:tmpl w:val="C9683564"/>
    <w:lvl w:ilvl="0" w:tplc="9BC434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1" w15:restartNumberingAfterBreak="0">
    <w:nsid w:val="6B5A17D6"/>
    <w:multiLevelType w:val="hybridMultilevel"/>
    <w:tmpl w:val="4DD661F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73887FFD"/>
    <w:multiLevelType w:val="hybridMultilevel"/>
    <w:tmpl w:val="844834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E4F65"/>
    <w:multiLevelType w:val="hybridMultilevel"/>
    <w:tmpl w:val="7B30757C"/>
    <w:lvl w:ilvl="0" w:tplc="BDB8F62C">
      <w:start w:val="3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23" w:hanging="360"/>
      </w:pPr>
    </w:lvl>
    <w:lvl w:ilvl="2" w:tplc="0427001B" w:tentative="1">
      <w:start w:val="1"/>
      <w:numFmt w:val="lowerRoman"/>
      <w:lvlText w:val="%3."/>
      <w:lvlJc w:val="right"/>
      <w:pPr>
        <w:ind w:left="2543" w:hanging="180"/>
      </w:pPr>
    </w:lvl>
    <w:lvl w:ilvl="3" w:tplc="0427000F" w:tentative="1">
      <w:start w:val="1"/>
      <w:numFmt w:val="decimal"/>
      <w:lvlText w:val="%4."/>
      <w:lvlJc w:val="left"/>
      <w:pPr>
        <w:ind w:left="3263" w:hanging="360"/>
      </w:pPr>
    </w:lvl>
    <w:lvl w:ilvl="4" w:tplc="04270019" w:tentative="1">
      <w:start w:val="1"/>
      <w:numFmt w:val="lowerLetter"/>
      <w:lvlText w:val="%5."/>
      <w:lvlJc w:val="left"/>
      <w:pPr>
        <w:ind w:left="3983" w:hanging="360"/>
      </w:pPr>
    </w:lvl>
    <w:lvl w:ilvl="5" w:tplc="0427001B" w:tentative="1">
      <w:start w:val="1"/>
      <w:numFmt w:val="lowerRoman"/>
      <w:lvlText w:val="%6."/>
      <w:lvlJc w:val="right"/>
      <w:pPr>
        <w:ind w:left="4703" w:hanging="180"/>
      </w:pPr>
    </w:lvl>
    <w:lvl w:ilvl="6" w:tplc="0427000F" w:tentative="1">
      <w:start w:val="1"/>
      <w:numFmt w:val="decimal"/>
      <w:lvlText w:val="%7."/>
      <w:lvlJc w:val="left"/>
      <w:pPr>
        <w:ind w:left="5423" w:hanging="360"/>
      </w:pPr>
    </w:lvl>
    <w:lvl w:ilvl="7" w:tplc="04270019" w:tentative="1">
      <w:start w:val="1"/>
      <w:numFmt w:val="lowerLetter"/>
      <w:lvlText w:val="%8."/>
      <w:lvlJc w:val="left"/>
      <w:pPr>
        <w:ind w:left="6143" w:hanging="360"/>
      </w:pPr>
    </w:lvl>
    <w:lvl w:ilvl="8" w:tplc="0427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25"/>
  </w:num>
  <w:num w:numId="2">
    <w:abstractNumId w:val="0"/>
  </w:num>
  <w:num w:numId="3">
    <w:abstractNumId w:val="32"/>
  </w:num>
  <w:num w:numId="4">
    <w:abstractNumId w:val="26"/>
  </w:num>
  <w:num w:numId="5">
    <w:abstractNumId w:val="27"/>
  </w:num>
  <w:num w:numId="6">
    <w:abstractNumId w:val="24"/>
  </w:num>
  <w:num w:numId="7">
    <w:abstractNumId w:val="11"/>
  </w:num>
  <w:num w:numId="8">
    <w:abstractNumId w:val="33"/>
  </w:num>
  <w:num w:numId="9">
    <w:abstractNumId w:val="15"/>
  </w:num>
  <w:num w:numId="10">
    <w:abstractNumId w:val="16"/>
  </w:num>
  <w:num w:numId="11">
    <w:abstractNumId w:val="2"/>
  </w:num>
  <w:num w:numId="12">
    <w:abstractNumId w:val="19"/>
  </w:num>
  <w:num w:numId="13">
    <w:abstractNumId w:val="8"/>
  </w:num>
  <w:num w:numId="14">
    <w:abstractNumId w:val="6"/>
  </w:num>
  <w:num w:numId="15">
    <w:abstractNumId w:val="13"/>
  </w:num>
  <w:num w:numId="16">
    <w:abstractNumId w:val="29"/>
  </w:num>
  <w:num w:numId="17">
    <w:abstractNumId w:val="7"/>
  </w:num>
  <w:num w:numId="18">
    <w:abstractNumId w:val="12"/>
  </w:num>
  <w:num w:numId="19">
    <w:abstractNumId w:val="20"/>
  </w:num>
  <w:num w:numId="20">
    <w:abstractNumId w:val="28"/>
  </w:num>
  <w:num w:numId="21">
    <w:abstractNumId w:val="10"/>
  </w:num>
  <w:num w:numId="22">
    <w:abstractNumId w:val="1"/>
  </w:num>
  <w:num w:numId="23">
    <w:abstractNumId w:val="30"/>
  </w:num>
  <w:num w:numId="24">
    <w:abstractNumId w:val="21"/>
  </w:num>
  <w:num w:numId="25">
    <w:abstractNumId w:val="5"/>
  </w:num>
  <w:num w:numId="26">
    <w:abstractNumId w:val="18"/>
  </w:num>
  <w:num w:numId="27">
    <w:abstractNumId w:val="9"/>
  </w:num>
  <w:num w:numId="28">
    <w:abstractNumId w:val="17"/>
  </w:num>
  <w:num w:numId="29">
    <w:abstractNumId w:val="4"/>
  </w:num>
  <w:num w:numId="30">
    <w:abstractNumId w:val="14"/>
  </w:num>
  <w:num w:numId="31">
    <w:abstractNumId w:val="22"/>
  </w:num>
  <w:num w:numId="32">
    <w:abstractNumId w:val="31"/>
  </w:num>
  <w:num w:numId="33">
    <w:abstractNumId w:val="2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02"/>
    <w:rsid w:val="00001D6E"/>
    <w:rsid w:val="0000455B"/>
    <w:rsid w:val="000053B5"/>
    <w:rsid w:val="00011403"/>
    <w:rsid w:val="000124A8"/>
    <w:rsid w:val="000125BA"/>
    <w:rsid w:val="00013E43"/>
    <w:rsid w:val="00014A0C"/>
    <w:rsid w:val="00017908"/>
    <w:rsid w:val="0002044E"/>
    <w:rsid w:val="0002520D"/>
    <w:rsid w:val="0002709F"/>
    <w:rsid w:val="000314CD"/>
    <w:rsid w:val="00033C8A"/>
    <w:rsid w:val="00034578"/>
    <w:rsid w:val="0003457F"/>
    <w:rsid w:val="0004380F"/>
    <w:rsid w:val="000467FF"/>
    <w:rsid w:val="00046E39"/>
    <w:rsid w:val="00051D55"/>
    <w:rsid w:val="00053C9D"/>
    <w:rsid w:val="000557B7"/>
    <w:rsid w:val="000721BD"/>
    <w:rsid w:val="00072E5C"/>
    <w:rsid w:val="0007793B"/>
    <w:rsid w:val="00080132"/>
    <w:rsid w:val="00081F06"/>
    <w:rsid w:val="00082252"/>
    <w:rsid w:val="0008282E"/>
    <w:rsid w:val="00083056"/>
    <w:rsid w:val="00095363"/>
    <w:rsid w:val="000955F4"/>
    <w:rsid w:val="00096DD4"/>
    <w:rsid w:val="000A1B31"/>
    <w:rsid w:val="000A2EF6"/>
    <w:rsid w:val="000A3974"/>
    <w:rsid w:val="000A42DF"/>
    <w:rsid w:val="000A5CD4"/>
    <w:rsid w:val="000A5DDA"/>
    <w:rsid w:val="000A7992"/>
    <w:rsid w:val="000B18EA"/>
    <w:rsid w:val="000B1947"/>
    <w:rsid w:val="000B4E2D"/>
    <w:rsid w:val="000B73BE"/>
    <w:rsid w:val="000C1A0E"/>
    <w:rsid w:val="000C26DD"/>
    <w:rsid w:val="000C38D4"/>
    <w:rsid w:val="000C3BE7"/>
    <w:rsid w:val="000C4AD3"/>
    <w:rsid w:val="000C5B7B"/>
    <w:rsid w:val="000C5D21"/>
    <w:rsid w:val="000C5E67"/>
    <w:rsid w:val="000C6147"/>
    <w:rsid w:val="000C65A7"/>
    <w:rsid w:val="000D1A1F"/>
    <w:rsid w:val="000D3007"/>
    <w:rsid w:val="000D5076"/>
    <w:rsid w:val="000D6159"/>
    <w:rsid w:val="000D6B3F"/>
    <w:rsid w:val="000D75D9"/>
    <w:rsid w:val="000E5DCF"/>
    <w:rsid w:val="000E5F7F"/>
    <w:rsid w:val="000F0032"/>
    <w:rsid w:val="000F0E24"/>
    <w:rsid w:val="000F0E53"/>
    <w:rsid w:val="000F3E84"/>
    <w:rsid w:val="000F47C9"/>
    <w:rsid w:val="000F4BEB"/>
    <w:rsid w:val="000F6F1D"/>
    <w:rsid w:val="0010571C"/>
    <w:rsid w:val="00105A27"/>
    <w:rsid w:val="00106625"/>
    <w:rsid w:val="00106B37"/>
    <w:rsid w:val="001079AA"/>
    <w:rsid w:val="00111559"/>
    <w:rsid w:val="001136D7"/>
    <w:rsid w:val="00114B50"/>
    <w:rsid w:val="00116A1F"/>
    <w:rsid w:val="00120174"/>
    <w:rsid w:val="001243C3"/>
    <w:rsid w:val="00124924"/>
    <w:rsid w:val="0012493B"/>
    <w:rsid w:val="00126DB2"/>
    <w:rsid w:val="001275D0"/>
    <w:rsid w:val="0013332D"/>
    <w:rsid w:val="001377A9"/>
    <w:rsid w:val="001404C8"/>
    <w:rsid w:val="001423DA"/>
    <w:rsid w:val="001425BA"/>
    <w:rsid w:val="00144873"/>
    <w:rsid w:val="00146BCF"/>
    <w:rsid w:val="0015074A"/>
    <w:rsid w:val="00155091"/>
    <w:rsid w:val="001554D2"/>
    <w:rsid w:val="001570DD"/>
    <w:rsid w:val="00157D15"/>
    <w:rsid w:val="00162985"/>
    <w:rsid w:val="001657DE"/>
    <w:rsid w:val="00171616"/>
    <w:rsid w:val="00172D90"/>
    <w:rsid w:val="001745F8"/>
    <w:rsid w:val="001751F1"/>
    <w:rsid w:val="00177A24"/>
    <w:rsid w:val="0018080F"/>
    <w:rsid w:val="001811D4"/>
    <w:rsid w:val="0018245B"/>
    <w:rsid w:val="001826BA"/>
    <w:rsid w:val="001840FF"/>
    <w:rsid w:val="001906EC"/>
    <w:rsid w:val="00190B14"/>
    <w:rsid w:val="00191DD2"/>
    <w:rsid w:val="001933F6"/>
    <w:rsid w:val="001969A6"/>
    <w:rsid w:val="001A1351"/>
    <w:rsid w:val="001A1D92"/>
    <w:rsid w:val="001A4FA9"/>
    <w:rsid w:val="001A55E8"/>
    <w:rsid w:val="001B50AB"/>
    <w:rsid w:val="001B593E"/>
    <w:rsid w:val="001C48D3"/>
    <w:rsid w:val="001D2DD3"/>
    <w:rsid w:val="001D466C"/>
    <w:rsid w:val="001E02FA"/>
    <w:rsid w:val="001E24A9"/>
    <w:rsid w:val="001E2875"/>
    <w:rsid w:val="001E2F8E"/>
    <w:rsid w:val="001E7B5A"/>
    <w:rsid w:val="001E7EA6"/>
    <w:rsid w:val="001F0017"/>
    <w:rsid w:val="001F257A"/>
    <w:rsid w:val="001F2FF6"/>
    <w:rsid w:val="001F4343"/>
    <w:rsid w:val="00201DBC"/>
    <w:rsid w:val="002072B3"/>
    <w:rsid w:val="002113F2"/>
    <w:rsid w:val="0021141E"/>
    <w:rsid w:val="00216557"/>
    <w:rsid w:val="00222B46"/>
    <w:rsid w:val="00223F27"/>
    <w:rsid w:val="00223F2C"/>
    <w:rsid w:val="0023073B"/>
    <w:rsid w:val="0023570C"/>
    <w:rsid w:val="0023603B"/>
    <w:rsid w:val="0023778D"/>
    <w:rsid w:val="002426A0"/>
    <w:rsid w:val="002438BD"/>
    <w:rsid w:val="00245F83"/>
    <w:rsid w:val="00251978"/>
    <w:rsid w:val="0025498D"/>
    <w:rsid w:val="00257E94"/>
    <w:rsid w:val="00266003"/>
    <w:rsid w:val="00276C4E"/>
    <w:rsid w:val="002773D0"/>
    <w:rsid w:val="00284798"/>
    <w:rsid w:val="002864EF"/>
    <w:rsid w:val="00286519"/>
    <w:rsid w:val="00286BB6"/>
    <w:rsid w:val="00290643"/>
    <w:rsid w:val="00294777"/>
    <w:rsid w:val="002955F8"/>
    <w:rsid w:val="00295DFF"/>
    <w:rsid w:val="0029740A"/>
    <w:rsid w:val="00297922"/>
    <w:rsid w:val="002A2407"/>
    <w:rsid w:val="002A2991"/>
    <w:rsid w:val="002A3A6A"/>
    <w:rsid w:val="002A3B4B"/>
    <w:rsid w:val="002A6388"/>
    <w:rsid w:val="002A7287"/>
    <w:rsid w:val="002B00EE"/>
    <w:rsid w:val="002B1858"/>
    <w:rsid w:val="002B28FF"/>
    <w:rsid w:val="002B2B1D"/>
    <w:rsid w:val="002B2E6C"/>
    <w:rsid w:val="002B4E44"/>
    <w:rsid w:val="002B73DD"/>
    <w:rsid w:val="002C603F"/>
    <w:rsid w:val="002D3A63"/>
    <w:rsid w:val="002E244E"/>
    <w:rsid w:val="002E3BD4"/>
    <w:rsid w:val="002E5809"/>
    <w:rsid w:val="002F0ADD"/>
    <w:rsid w:val="002F4B78"/>
    <w:rsid w:val="002F6069"/>
    <w:rsid w:val="002F60FE"/>
    <w:rsid w:val="002F627F"/>
    <w:rsid w:val="002F67F9"/>
    <w:rsid w:val="003021C6"/>
    <w:rsid w:val="00302574"/>
    <w:rsid w:val="0030350B"/>
    <w:rsid w:val="0030390D"/>
    <w:rsid w:val="0030723A"/>
    <w:rsid w:val="00312E29"/>
    <w:rsid w:val="00314250"/>
    <w:rsid w:val="00323772"/>
    <w:rsid w:val="0032388D"/>
    <w:rsid w:val="003238B4"/>
    <w:rsid w:val="00323BA6"/>
    <w:rsid w:val="00323BA8"/>
    <w:rsid w:val="00324CA1"/>
    <w:rsid w:val="00325055"/>
    <w:rsid w:val="00325630"/>
    <w:rsid w:val="00326703"/>
    <w:rsid w:val="00337A40"/>
    <w:rsid w:val="00347F68"/>
    <w:rsid w:val="00350696"/>
    <w:rsid w:val="00351202"/>
    <w:rsid w:val="00351534"/>
    <w:rsid w:val="0035162A"/>
    <w:rsid w:val="003545BB"/>
    <w:rsid w:val="00354F09"/>
    <w:rsid w:val="00357A4A"/>
    <w:rsid w:val="00363D7B"/>
    <w:rsid w:val="003662DA"/>
    <w:rsid w:val="00370709"/>
    <w:rsid w:val="00374099"/>
    <w:rsid w:val="0037470A"/>
    <w:rsid w:val="00380241"/>
    <w:rsid w:val="00382B8E"/>
    <w:rsid w:val="00384ADA"/>
    <w:rsid w:val="0039078D"/>
    <w:rsid w:val="003914DD"/>
    <w:rsid w:val="00391F87"/>
    <w:rsid w:val="003921F9"/>
    <w:rsid w:val="00396ED7"/>
    <w:rsid w:val="003A2257"/>
    <w:rsid w:val="003B0721"/>
    <w:rsid w:val="003B15E3"/>
    <w:rsid w:val="003B1C12"/>
    <w:rsid w:val="003B210B"/>
    <w:rsid w:val="003B3289"/>
    <w:rsid w:val="003C1A21"/>
    <w:rsid w:val="003C6318"/>
    <w:rsid w:val="003D2B19"/>
    <w:rsid w:val="003D49D5"/>
    <w:rsid w:val="003E3906"/>
    <w:rsid w:val="003E5E93"/>
    <w:rsid w:val="003F06E8"/>
    <w:rsid w:val="003F1FF1"/>
    <w:rsid w:val="00400C31"/>
    <w:rsid w:val="0040179E"/>
    <w:rsid w:val="0040361D"/>
    <w:rsid w:val="00404944"/>
    <w:rsid w:val="00404CDB"/>
    <w:rsid w:val="00406229"/>
    <w:rsid w:val="00407D07"/>
    <w:rsid w:val="004101F6"/>
    <w:rsid w:val="00410CD7"/>
    <w:rsid w:val="00411457"/>
    <w:rsid w:val="0041291D"/>
    <w:rsid w:val="004140C9"/>
    <w:rsid w:val="00416083"/>
    <w:rsid w:val="00416877"/>
    <w:rsid w:val="00424A60"/>
    <w:rsid w:val="00426C65"/>
    <w:rsid w:val="00431A7B"/>
    <w:rsid w:val="00433FB2"/>
    <w:rsid w:val="00434110"/>
    <w:rsid w:val="00434AC6"/>
    <w:rsid w:val="00437DED"/>
    <w:rsid w:val="00437EE4"/>
    <w:rsid w:val="004403A9"/>
    <w:rsid w:val="00441A28"/>
    <w:rsid w:val="0044221E"/>
    <w:rsid w:val="00446FF3"/>
    <w:rsid w:val="004507D6"/>
    <w:rsid w:val="004553C6"/>
    <w:rsid w:val="00455FB4"/>
    <w:rsid w:val="0046210A"/>
    <w:rsid w:val="004630DE"/>
    <w:rsid w:val="0046421F"/>
    <w:rsid w:val="00467630"/>
    <w:rsid w:val="00467D13"/>
    <w:rsid w:val="00470337"/>
    <w:rsid w:val="00470406"/>
    <w:rsid w:val="0048121A"/>
    <w:rsid w:val="00482982"/>
    <w:rsid w:val="00482C61"/>
    <w:rsid w:val="004839C2"/>
    <w:rsid w:val="00490940"/>
    <w:rsid w:val="0049280B"/>
    <w:rsid w:val="00494B90"/>
    <w:rsid w:val="00494EAB"/>
    <w:rsid w:val="00495F2B"/>
    <w:rsid w:val="00496C75"/>
    <w:rsid w:val="00497B59"/>
    <w:rsid w:val="004A1934"/>
    <w:rsid w:val="004A2B7D"/>
    <w:rsid w:val="004A492A"/>
    <w:rsid w:val="004B09CB"/>
    <w:rsid w:val="004B11A5"/>
    <w:rsid w:val="004B7485"/>
    <w:rsid w:val="004C0F35"/>
    <w:rsid w:val="004C1DC5"/>
    <w:rsid w:val="004C3384"/>
    <w:rsid w:val="004C4111"/>
    <w:rsid w:val="004C6278"/>
    <w:rsid w:val="004C739E"/>
    <w:rsid w:val="004D1279"/>
    <w:rsid w:val="004D4A6A"/>
    <w:rsid w:val="004D6A92"/>
    <w:rsid w:val="004E09BF"/>
    <w:rsid w:val="004E2FA7"/>
    <w:rsid w:val="004E3D81"/>
    <w:rsid w:val="004E72B4"/>
    <w:rsid w:val="004E74A9"/>
    <w:rsid w:val="004E7828"/>
    <w:rsid w:val="004F1A3E"/>
    <w:rsid w:val="004F3076"/>
    <w:rsid w:val="004F5CC0"/>
    <w:rsid w:val="00502EFB"/>
    <w:rsid w:val="005034CA"/>
    <w:rsid w:val="00503B70"/>
    <w:rsid w:val="00504EEC"/>
    <w:rsid w:val="00506E43"/>
    <w:rsid w:val="005111ED"/>
    <w:rsid w:val="00514D8A"/>
    <w:rsid w:val="005155F6"/>
    <w:rsid w:val="00517A25"/>
    <w:rsid w:val="00517F64"/>
    <w:rsid w:val="0052134C"/>
    <w:rsid w:val="00527353"/>
    <w:rsid w:val="00527C27"/>
    <w:rsid w:val="00527E1D"/>
    <w:rsid w:val="00530FF9"/>
    <w:rsid w:val="00533B71"/>
    <w:rsid w:val="00534D69"/>
    <w:rsid w:val="00541C93"/>
    <w:rsid w:val="00543730"/>
    <w:rsid w:val="00544F22"/>
    <w:rsid w:val="00546107"/>
    <w:rsid w:val="00552504"/>
    <w:rsid w:val="00555259"/>
    <w:rsid w:val="0056048A"/>
    <w:rsid w:val="00561084"/>
    <w:rsid w:val="0056203C"/>
    <w:rsid w:val="00562A9D"/>
    <w:rsid w:val="00567D09"/>
    <w:rsid w:val="005701C4"/>
    <w:rsid w:val="005708FF"/>
    <w:rsid w:val="0057253D"/>
    <w:rsid w:val="0057267E"/>
    <w:rsid w:val="00576AF9"/>
    <w:rsid w:val="00577D17"/>
    <w:rsid w:val="00582394"/>
    <w:rsid w:val="00584EB2"/>
    <w:rsid w:val="00585D72"/>
    <w:rsid w:val="005866DF"/>
    <w:rsid w:val="00591B52"/>
    <w:rsid w:val="00593D89"/>
    <w:rsid w:val="005958C3"/>
    <w:rsid w:val="00595D37"/>
    <w:rsid w:val="005A0F62"/>
    <w:rsid w:val="005A50A3"/>
    <w:rsid w:val="005A7E99"/>
    <w:rsid w:val="005B0FCD"/>
    <w:rsid w:val="005B357D"/>
    <w:rsid w:val="005B54CD"/>
    <w:rsid w:val="005B56D0"/>
    <w:rsid w:val="005B5ECC"/>
    <w:rsid w:val="005B7A98"/>
    <w:rsid w:val="005B7B42"/>
    <w:rsid w:val="005C11CD"/>
    <w:rsid w:val="005C12B9"/>
    <w:rsid w:val="005C6234"/>
    <w:rsid w:val="005C647B"/>
    <w:rsid w:val="005D2BD1"/>
    <w:rsid w:val="005D6293"/>
    <w:rsid w:val="005D75E8"/>
    <w:rsid w:val="005D78C3"/>
    <w:rsid w:val="005E0307"/>
    <w:rsid w:val="005E13BE"/>
    <w:rsid w:val="005E2FC8"/>
    <w:rsid w:val="005E34D7"/>
    <w:rsid w:val="005E728A"/>
    <w:rsid w:val="005E7AA2"/>
    <w:rsid w:val="005F2110"/>
    <w:rsid w:val="005F677E"/>
    <w:rsid w:val="00601AC4"/>
    <w:rsid w:val="00602E43"/>
    <w:rsid w:val="00603093"/>
    <w:rsid w:val="00607E15"/>
    <w:rsid w:val="006103A2"/>
    <w:rsid w:val="006112C9"/>
    <w:rsid w:val="006116FE"/>
    <w:rsid w:val="006132CD"/>
    <w:rsid w:val="00614E62"/>
    <w:rsid w:val="00615E48"/>
    <w:rsid w:val="00615E71"/>
    <w:rsid w:val="0061615E"/>
    <w:rsid w:val="00621422"/>
    <w:rsid w:val="00622238"/>
    <w:rsid w:val="0062557B"/>
    <w:rsid w:val="006257BF"/>
    <w:rsid w:val="00626C48"/>
    <w:rsid w:val="00626EAD"/>
    <w:rsid w:val="0062714A"/>
    <w:rsid w:val="00630B1F"/>
    <w:rsid w:val="006316CF"/>
    <w:rsid w:val="00633609"/>
    <w:rsid w:val="006414C4"/>
    <w:rsid w:val="006471B7"/>
    <w:rsid w:val="006471FE"/>
    <w:rsid w:val="00651773"/>
    <w:rsid w:val="00654729"/>
    <w:rsid w:val="0066027D"/>
    <w:rsid w:val="0066152C"/>
    <w:rsid w:val="0066238A"/>
    <w:rsid w:val="00662B2E"/>
    <w:rsid w:val="0066576F"/>
    <w:rsid w:val="00666509"/>
    <w:rsid w:val="0067044A"/>
    <w:rsid w:val="006704E4"/>
    <w:rsid w:val="00673458"/>
    <w:rsid w:val="00682E84"/>
    <w:rsid w:val="00683AB7"/>
    <w:rsid w:val="0068448D"/>
    <w:rsid w:val="00686603"/>
    <w:rsid w:val="00686B40"/>
    <w:rsid w:val="00687A37"/>
    <w:rsid w:val="00691B42"/>
    <w:rsid w:val="006936C5"/>
    <w:rsid w:val="006946CC"/>
    <w:rsid w:val="006A017D"/>
    <w:rsid w:val="006A0F22"/>
    <w:rsid w:val="006A5A99"/>
    <w:rsid w:val="006B006D"/>
    <w:rsid w:val="006B1695"/>
    <w:rsid w:val="006B2283"/>
    <w:rsid w:val="006B3353"/>
    <w:rsid w:val="006B3ADF"/>
    <w:rsid w:val="006B428E"/>
    <w:rsid w:val="006B5A2E"/>
    <w:rsid w:val="006C2F54"/>
    <w:rsid w:val="006C54CD"/>
    <w:rsid w:val="006D1F26"/>
    <w:rsid w:val="006D32B0"/>
    <w:rsid w:val="006D52C4"/>
    <w:rsid w:val="006D7FF5"/>
    <w:rsid w:val="006E0E28"/>
    <w:rsid w:val="006E4E49"/>
    <w:rsid w:val="006E77C9"/>
    <w:rsid w:val="006F12CE"/>
    <w:rsid w:val="006F2948"/>
    <w:rsid w:val="006F4A9E"/>
    <w:rsid w:val="006F59B6"/>
    <w:rsid w:val="006F7EAC"/>
    <w:rsid w:val="00701139"/>
    <w:rsid w:val="00703515"/>
    <w:rsid w:val="00703C88"/>
    <w:rsid w:val="00704648"/>
    <w:rsid w:val="00704B53"/>
    <w:rsid w:val="007054B5"/>
    <w:rsid w:val="00706576"/>
    <w:rsid w:val="00706651"/>
    <w:rsid w:val="00707B5A"/>
    <w:rsid w:val="007103FC"/>
    <w:rsid w:val="007133C2"/>
    <w:rsid w:val="007137A4"/>
    <w:rsid w:val="00714BE6"/>
    <w:rsid w:val="00715C53"/>
    <w:rsid w:val="0072277F"/>
    <w:rsid w:val="00727154"/>
    <w:rsid w:val="00730C9A"/>
    <w:rsid w:val="00732174"/>
    <w:rsid w:val="00740A8D"/>
    <w:rsid w:val="007425E9"/>
    <w:rsid w:val="00743182"/>
    <w:rsid w:val="00747D72"/>
    <w:rsid w:val="00750F05"/>
    <w:rsid w:val="0075329A"/>
    <w:rsid w:val="00753DAC"/>
    <w:rsid w:val="007540C4"/>
    <w:rsid w:val="0075421D"/>
    <w:rsid w:val="007559E6"/>
    <w:rsid w:val="007564FB"/>
    <w:rsid w:val="0075714D"/>
    <w:rsid w:val="0075750F"/>
    <w:rsid w:val="00760B37"/>
    <w:rsid w:val="00764D7F"/>
    <w:rsid w:val="00767D5D"/>
    <w:rsid w:val="00773464"/>
    <w:rsid w:val="00774684"/>
    <w:rsid w:val="00776988"/>
    <w:rsid w:val="007771B6"/>
    <w:rsid w:val="007778A0"/>
    <w:rsid w:val="0078147C"/>
    <w:rsid w:val="00784687"/>
    <w:rsid w:val="00784CFD"/>
    <w:rsid w:val="00785B4C"/>
    <w:rsid w:val="00786E18"/>
    <w:rsid w:val="0079119D"/>
    <w:rsid w:val="007919B9"/>
    <w:rsid w:val="00791DAC"/>
    <w:rsid w:val="00792F12"/>
    <w:rsid w:val="007933F3"/>
    <w:rsid w:val="00794DDC"/>
    <w:rsid w:val="00794EDA"/>
    <w:rsid w:val="00797667"/>
    <w:rsid w:val="007A1A15"/>
    <w:rsid w:val="007A2048"/>
    <w:rsid w:val="007A2272"/>
    <w:rsid w:val="007A24F1"/>
    <w:rsid w:val="007A2A0E"/>
    <w:rsid w:val="007A5CB8"/>
    <w:rsid w:val="007A60C5"/>
    <w:rsid w:val="007A6D34"/>
    <w:rsid w:val="007A6E3A"/>
    <w:rsid w:val="007A7C91"/>
    <w:rsid w:val="007B1013"/>
    <w:rsid w:val="007B1723"/>
    <w:rsid w:val="007B3013"/>
    <w:rsid w:val="007B469A"/>
    <w:rsid w:val="007B6AE0"/>
    <w:rsid w:val="007C029B"/>
    <w:rsid w:val="007C2FCC"/>
    <w:rsid w:val="007C643D"/>
    <w:rsid w:val="007D4E5D"/>
    <w:rsid w:val="007E0F48"/>
    <w:rsid w:val="007E3DE6"/>
    <w:rsid w:val="007E522D"/>
    <w:rsid w:val="007E5353"/>
    <w:rsid w:val="007E5FB7"/>
    <w:rsid w:val="007F0BE1"/>
    <w:rsid w:val="007F1DBA"/>
    <w:rsid w:val="007F6B5D"/>
    <w:rsid w:val="00801B13"/>
    <w:rsid w:val="00810206"/>
    <w:rsid w:val="008112C1"/>
    <w:rsid w:val="0081533C"/>
    <w:rsid w:val="008154EC"/>
    <w:rsid w:val="00815966"/>
    <w:rsid w:val="00816964"/>
    <w:rsid w:val="00820BFD"/>
    <w:rsid w:val="00821169"/>
    <w:rsid w:val="008219EA"/>
    <w:rsid w:val="0082747B"/>
    <w:rsid w:val="00827919"/>
    <w:rsid w:val="008320C2"/>
    <w:rsid w:val="00835CBC"/>
    <w:rsid w:val="00835E44"/>
    <w:rsid w:val="0084616A"/>
    <w:rsid w:val="008553D0"/>
    <w:rsid w:val="00855B2E"/>
    <w:rsid w:val="00856493"/>
    <w:rsid w:val="00857FEB"/>
    <w:rsid w:val="00860C3D"/>
    <w:rsid w:val="0086471D"/>
    <w:rsid w:val="008654BD"/>
    <w:rsid w:val="008658B7"/>
    <w:rsid w:val="00865CB0"/>
    <w:rsid w:val="00865E47"/>
    <w:rsid w:val="00867907"/>
    <w:rsid w:val="00871937"/>
    <w:rsid w:val="0087220D"/>
    <w:rsid w:val="00873E17"/>
    <w:rsid w:val="00881207"/>
    <w:rsid w:val="008822C6"/>
    <w:rsid w:val="00886363"/>
    <w:rsid w:val="00890D68"/>
    <w:rsid w:val="00891D13"/>
    <w:rsid w:val="00892AF1"/>
    <w:rsid w:val="0089354D"/>
    <w:rsid w:val="00896CA9"/>
    <w:rsid w:val="0089774E"/>
    <w:rsid w:val="00897CE4"/>
    <w:rsid w:val="008A08CD"/>
    <w:rsid w:val="008A223C"/>
    <w:rsid w:val="008A343B"/>
    <w:rsid w:val="008A5F89"/>
    <w:rsid w:val="008A7D89"/>
    <w:rsid w:val="008B4A6A"/>
    <w:rsid w:val="008B4CC8"/>
    <w:rsid w:val="008B545B"/>
    <w:rsid w:val="008B60AB"/>
    <w:rsid w:val="008B65AB"/>
    <w:rsid w:val="008D2988"/>
    <w:rsid w:val="008D2E22"/>
    <w:rsid w:val="008D2FF2"/>
    <w:rsid w:val="008D523E"/>
    <w:rsid w:val="008D6191"/>
    <w:rsid w:val="008E0E82"/>
    <w:rsid w:val="008E24F3"/>
    <w:rsid w:val="008E3CBC"/>
    <w:rsid w:val="008E6192"/>
    <w:rsid w:val="008E766B"/>
    <w:rsid w:val="008F0496"/>
    <w:rsid w:val="008F4108"/>
    <w:rsid w:val="008F6115"/>
    <w:rsid w:val="008F769C"/>
    <w:rsid w:val="0090201F"/>
    <w:rsid w:val="00902D81"/>
    <w:rsid w:val="00902EF3"/>
    <w:rsid w:val="0090416C"/>
    <w:rsid w:val="009073CD"/>
    <w:rsid w:val="00912C62"/>
    <w:rsid w:val="00913C1C"/>
    <w:rsid w:val="00914C19"/>
    <w:rsid w:val="0091752D"/>
    <w:rsid w:val="0091775A"/>
    <w:rsid w:val="00917821"/>
    <w:rsid w:val="009234E7"/>
    <w:rsid w:val="00923D76"/>
    <w:rsid w:val="009248D3"/>
    <w:rsid w:val="00925259"/>
    <w:rsid w:val="00925393"/>
    <w:rsid w:val="00927C7C"/>
    <w:rsid w:val="00933E07"/>
    <w:rsid w:val="00936CA7"/>
    <w:rsid w:val="00936D5F"/>
    <w:rsid w:val="0093788F"/>
    <w:rsid w:val="00940C7C"/>
    <w:rsid w:val="009417E4"/>
    <w:rsid w:val="0094405A"/>
    <w:rsid w:val="009441CC"/>
    <w:rsid w:val="00945BEF"/>
    <w:rsid w:val="00946DE1"/>
    <w:rsid w:val="00947017"/>
    <w:rsid w:val="009506DB"/>
    <w:rsid w:val="00951DBD"/>
    <w:rsid w:val="00955C6F"/>
    <w:rsid w:val="00955F8A"/>
    <w:rsid w:val="00957DD8"/>
    <w:rsid w:val="00961DA7"/>
    <w:rsid w:val="009630E3"/>
    <w:rsid w:val="00963193"/>
    <w:rsid w:val="00964D36"/>
    <w:rsid w:val="009674B8"/>
    <w:rsid w:val="00970EEA"/>
    <w:rsid w:val="009741E6"/>
    <w:rsid w:val="0098070A"/>
    <w:rsid w:val="009827E3"/>
    <w:rsid w:val="0098453A"/>
    <w:rsid w:val="00984917"/>
    <w:rsid w:val="009865CC"/>
    <w:rsid w:val="009870AC"/>
    <w:rsid w:val="0098794E"/>
    <w:rsid w:val="00992528"/>
    <w:rsid w:val="009927A9"/>
    <w:rsid w:val="009957DA"/>
    <w:rsid w:val="0099585A"/>
    <w:rsid w:val="009963BF"/>
    <w:rsid w:val="009973F2"/>
    <w:rsid w:val="00997ACB"/>
    <w:rsid w:val="009A0056"/>
    <w:rsid w:val="009A0F54"/>
    <w:rsid w:val="009A3EF7"/>
    <w:rsid w:val="009A4D72"/>
    <w:rsid w:val="009A63B3"/>
    <w:rsid w:val="009B3ED6"/>
    <w:rsid w:val="009B44B9"/>
    <w:rsid w:val="009B49F0"/>
    <w:rsid w:val="009B5D21"/>
    <w:rsid w:val="009B5FBA"/>
    <w:rsid w:val="009B7161"/>
    <w:rsid w:val="009C09FB"/>
    <w:rsid w:val="009C1058"/>
    <w:rsid w:val="009C4120"/>
    <w:rsid w:val="009C4A6D"/>
    <w:rsid w:val="009D2761"/>
    <w:rsid w:val="009D30C4"/>
    <w:rsid w:val="009D4F72"/>
    <w:rsid w:val="009D5132"/>
    <w:rsid w:val="009D766C"/>
    <w:rsid w:val="009E1055"/>
    <w:rsid w:val="009E12A7"/>
    <w:rsid w:val="009E12BC"/>
    <w:rsid w:val="009E2610"/>
    <w:rsid w:val="009E273F"/>
    <w:rsid w:val="009E306F"/>
    <w:rsid w:val="009E4990"/>
    <w:rsid w:val="009E5E2A"/>
    <w:rsid w:val="009F0219"/>
    <w:rsid w:val="009F0F39"/>
    <w:rsid w:val="009F32DB"/>
    <w:rsid w:val="009F4F75"/>
    <w:rsid w:val="009F642B"/>
    <w:rsid w:val="009F6607"/>
    <w:rsid w:val="009F7474"/>
    <w:rsid w:val="00A00559"/>
    <w:rsid w:val="00A07512"/>
    <w:rsid w:val="00A112AB"/>
    <w:rsid w:val="00A12396"/>
    <w:rsid w:val="00A12579"/>
    <w:rsid w:val="00A216D1"/>
    <w:rsid w:val="00A21BC0"/>
    <w:rsid w:val="00A222D8"/>
    <w:rsid w:val="00A24BA9"/>
    <w:rsid w:val="00A251E0"/>
    <w:rsid w:val="00A27619"/>
    <w:rsid w:val="00A32606"/>
    <w:rsid w:val="00A32B47"/>
    <w:rsid w:val="00A32F4C"/>
    <w:rsid w:val="00A37621"/>
    <w:rsid w:val="00A379DC"/>
    <w:rsid w:val="00A40F86"/>
    <w:rsid w:val="00A424E2"/>
    <w:rsid w:val="00A430BB"/>
    <w:rsid w:val="00A5096D"/>
    <w:rsid w:val="00A50A66"/>
    <w:rsid w:val="00A5145F"/>
    <w:rsid w:val="00A520C4"/>
    <w:rsid w:val="00A5534C"/>
    <w:rsid w:val="00A55375"/>
    <w:rsid w:val="00A5642A"/>
    <w:rsid w:val="00A565E3"/>
    <w:rsid w:val="00A569F3"/>
    <w:rsid w:val="00A61935"/>
    <w:rsid w:val="00A626D7"/>
    <w:rsid w:val="00A6287B"/>
    <w:rsid w:val="00A64843"/>
    <w:rsid w:val="00A7324D"/>
    <w:rsid w:val="00A73489"/>
    <w:rsid w:val="00A73DE0"/>
    <w:rsid w:val="00A74D32"/>
    <w:rsid w:val="00A75E19"/>
    <w:rsid w:val="00A76E4A"/>
    <w:rsid w:val="00A8113A"/>
    <w:rsid w:val="00A82274"/>
    <w:rsid w:val="00A85B10"/>
    <w:rsid w:val="00A87445"/>
    <w:rsid w:val="00A91BC6"/>
    <w:rsid w:val="00A920DF"/>
    <w:rsid w:val="00A925F0"/>
    <w:rsid w:val="00A92A64"/>
    <w:rsid w:val="00A94E0F"/>
    <w:rsid w:val="00A950E5"/>
    <w:rsid w:val="00A96F7B"/>
    <w:rsid w:val="00A97240"/>
    <w:rsid w:val="00AA0CA2"/>
    <w:rsid w:val="00AA0E2D"/>
    <w:rsid w:val="00AA31F8"/>
    <w:rsid w:val="00AA4BE9"/>
    <w:rsid w:val="00AA59B4"/>
    <w:rsid w:val="00AB459B"/>
    <w:rsid w:val="00AB5B00"/>
    <w:rsid w:val="00AB5C43"/>
    <w:rsid w:val="00AC2F1F"/>
    <w:rsid w:val="00AC3141"/>
    <w:rsid w:val="00AC75AC"/>
    <w:rsid w:val="00AC7C9C"/>
    <w:rsid w:val="00AD1E60"/>
    <w:rsid w:val="00AD39FD"/>
    <w:rsid w:val="00AD4006"/>
    <w:rsid w:val="00AD5CDB"/>
    <w:rsid w:val="00AD5FA0"/>
    <w:rsid w:val="00AD665F"/>
    <w:rsid w:val="00AD72E0"/>
    <w:rsid w:val="00AD7EAD"/>
    <w:rsid w:val="00AE0648"/>
    <w:rsid w:val="00AE25E8"/>
    <w:rsid w:val="00AF083F"/>
    <w:rsid w:val="00AF1074"/>
    <w:rsid w:val="00AF1DC9"/>
    <w:rsid w:val="00AF6D5D"/>
    <w:rsid w:val="00AF7BD5"/>
    <w:rsid w:val="00AF7E53"/>
    <w:rsid w:val="00B02B7B"/>
    <w:rsid w:val="00B03622"/>
    <w:rsid w:val="00B03A49"/>
    <w:rsid w:val="00B041F8"/>
    <w:rsid w:val="00B10B71"/>
    <w:rsid w:val="00B11F1D"/>
    <w:rsid w:val="00B130AF"/>
    <w:rsid w:val="00B14DCC"/>
    <w:rsid w:val="00B14DD3"/>
    <w:rsid w:val="00B16E79"/>
    <w:rsid w:val="00B221F6"/>
    <w:rsid w:val="00B22DC0"/>
    <w:rsid w:val="00B24D90"/>
    <w:rsid w:val="00B24E48"/>
    <w:rsid w:val="00B25CEE"/>
    <w:rsid w:val="00B27F90"/>
    <w:rsid w:val="00B35645"/>
    <w:rsid w:val="00B40DE2"/>
    <w:rsid w:val="00B426E4"/>
    <w:rsid w:val="00B455A5"/>
    <w:rsid w:val="00B46354"/>
    <w:rsid w:val="00B47B1F"/>
    <w:rsid w:val="00B53104"/>
    <w:rsid w:val="00B533D5"/>
    <w:rsid w:val="00B53E23"/>
    <w:rsid w:val="00B55D60"/>
    <w:rsid w:val="00B563E5"/>
    <w:rsid w:val="00B61740"/>
    <w:rsid w:val="00B641F0"/>
    <w:rsid w:val="00B67275"/>
    <w:rsid w:val="00B732EF"/>
    <w:rsid w:val="00B73BBE"/>
    <w:rsid w:val="00B741C6"/>
    <w:rsid w:val="00B74A18"/>
    <w:rsid w:val="00B81954"/>
    <w:rsid w:val="00B850DC"/>
    <w:rsid w:val="00B90CC9"/>
    <w:rsid w:val="00B92F10"/>
    <w:rsid w:val="00BA0EA0"/>
    <w:rsid w:val="00BA2A66"/>
    <w:rsid w:val="00BA4EF4"/>
    <w:rsid w:val="00BA5896"/>
    <w:rsid w:val="00BB13E8"/>
    <w:rsid w:val="00BB1D8F"/>
    <w:rsid w:val="00BB3C26"/>
    <w:rsid w:val="00BB5311"/>
    <w:rsid w:val="00BC11B3"/>
    <w:rsid w:val="00BC1860"/>
    <w:rsid w:val="00BC671E"/>
    <w:rsid w:val="00BC7E77"/>
    <w:rsid w:val="00BD1F03"/>
    <w:rsid w:val="00BD42B0"/>
    <w:rsid w:val="00BD50C2"/>
    <w:rsid w:val="00BE67FA"/>
    <w:rsid w:val="00BE7EB9"/>
    <w:rsid w:val="00BF38E4"/>
    <w:rsid w:val="00BF61A8"/>
    <w:rsid w:val="00BF72FA"/>
    <w:rsid w:val="00C02B13"/>
    <w:rsid w:val="00C03FFF"/>
    <w:rsid w:val="00C04D35"/>
    <w:rsid w:val="00C07FB7"/>
    <w:rsid w:val="00C11696"/>
    <w:rsid w:val="00C13C02"/>
    <w:rsid w:val="00C14FB9"/>
    <w:rsid w:val="00C1715E"/>
    <w:rsid w:val="00C26780"/>
    <w:rsid w:val="00C321C6"/>
    <w:rsid w:val="00C32994"/>
    <w:rsid w:val="00C32F33"/>
    <w:rsid w:val="00C352FD"/>
    <w:rsid w:val="00C43C8E"/>
    <w:rsid w:val="00C45064"/>
    <w:rsid w:val="00C47846"/>
    <w:rsid w:val="00C50299"/>
    <w:rsid w:val="00C50813"/>
    <w:rsid w:val="00C52270"/>
    <w:rsid w:val="00C53C59"/>
    <w:rsid w:val="00C544D3"/>
    <w:rsid w:val="00C55535"/>
    <w:rsid w:val="00C55969"/>
    <w:rsid w:val="00C60CDA"/>
    <w:rsid w:val="00C614B0"/>
    <w:rsid w:val="00C61BE0"/>
    <w:rsid w:val="00C6241E"/>
    <w:rsid w:val="00C63E31"/>
    <w:rsid w:val="00C6433F"/>
    <w:rsid w:val="00C649E3"/>
    <w:rsid w:val="00C64C2A"/>
    <w:rsid w:val="00C66EE5"/>
    <w:rsid w:val="00C670B1"/>
    <w:rsid w:val="00C7045C"/>
    <w:rsid w:val="00C71BD8"/>
    <w:rsid w:val="00C72CEB"/>
    <w:rsid w:val="00C74096"/>
    <w:rsid w:val="00C775C1"/>
    <w:rsid w:val="00C80B18"/>
    <w:rsid w:val="00C836B6"/>
    <w:rsid w:val="00C9744A"/>
    <w:rsid w:val="00C979AC"/>
    <w:rsid w:val="00CA06E3"/>
    <w:rsid w:val="00CA1816"/>
    <w:rsid w:val="00CA255F"/>
    <w:rsid w:val="00CA3029"/>
    <w:rsid w:val="00CA320F"/>
    <w:rsid w:val="00CA3DFA"/>
    <w:rsid w:val="00CB2D08"/>
    <w:rsid w:val="00CB3B26"/>
    <w:rsid w:val="00CB452F"/>
    <w:rsid w:val="00CB5150"/>
    <w:rsid w:val="00CC571E"/>
    <w:rsid w:val="00CC719D"/>
    <w:rsid w:val="00CD21EB"/>
    <w:rsid w:val="00CD3F43"/>
    <w:rsid w:val="00CD47DA"/>
    <w:rsid w:val="00CD7BBE"/>
    <w:rsid w:val="00CE376C"/>
    <w:rsid w:val="00CE7B36"/>
    <w:rsid w:val="00CF11B6"/>
    <w:rsid w:val="00CF2AB1"/>
    <w:rsid w:val="00D01478"/>
    <w:rsid w:val="00D042DB"/>
    <w:rsid w:val="00D05054"/>
    <w:rsid w:val="00D10771"/>
    <w:rsid w:val="00D10D99"/>
    <w:rsid w:val="00D12F2B"/>
    <w:rsid w:val="00D1326E"/>
    <w:rsid w:val="00D13BE0"/>
    <w:rsid w:val="00D14964"/>
    <w:rsid w:val="00D15951"/>
    <w:rsid w:val="00D17E24"/>
    <w:rsid w:val="00D20A2E"/>
    <w:rsid w:val="00D25AF4"/>
    <w:rsid w:val="00D27CB5"/>
    <w:rsid w:val="00D307B8"/>
    <w:rsid w:val="00D30F4E"/>
    <w:rsid w:val="00D3207D"/>
    <w:rsid w:val="00D33B94"/>
    <w:rsid w:val="00D33C0D"/>
    <w:rsid w:val="00D34194"/>
    <w:rsid w:val="00D4265D"/>
    <w:rsid w:val="00D44E2C"/>
    <w:rsid w:val="00D474A1"/>
    <w:rsid w:val="00D50214"/>
    <w:rsid w:val="00D51395"/>
    <w:rsid w:val="00D51C9E"/>
    <w:rsid w:val="00D52BC8"/>
    <w:rsid w:val="00D53589"/>
    <w:rsid w:val="00D54B83"/>
    <w:rsid w:val="00D633CB"/>
    <w:rsid w:val="00D679C3"/>
    <w:rsid w:val="00D7253B"/>
    <w:rsid w:val="00D72E46"/>
    <w:rsid w:val="00D748EC"/>
    <w:rsid w:val="00D804B8"/>
    <w:rsid w:val="00D85191"/>
    <w:rsid w:val="00D872E4"/>
    <w:rsid w:val="00D909BC"/>
    <w:rsid w:val="00D9476B"/>
    <w:rsid w:val="00DA0E42"/>
    <w:rsid w:val="00DB06AF"/>
    <w:rsid w:val="00DB1C22"/>
    <w:rsid w:val="00DB370C"/>
    <w:rsid w:val="00DB4806"/>
    <w:rsid w:val="00DB5E0E"/>
    <w:rsid w:val="00DD462D"/>
    <w:rsid w:val="00DE1267"/>
    <w:rsid w:val="00DE144A"/>
    <w:rsid w:val="00DE3083"/>
    <w:rsid w:val="00DE4449"/>
    <w:rsid w:val="00DE5AD9"/>
    <w:rsid w:val="00DE60E2"/>
    <w:rsid w:val="00DE776E"/>
    <w:rsid w:val="00E01852"/>
    <w:rsid w:val="00E06282"/>
    <w:rsid w:val="00E06B57"/>
    <w:rsid w:val="00E07443"/>
    <w:rsid w:val="00E078D6"/>
    <w:rsid w:val="00E10F6C"/>
    <w:rsid w:val="00E11C03"/>
    <w:rsid w:val="00E12FF1"/>
    <w:rsid w:val="00E14CBF"/>
    <w:rsid w:val="00E20595"/>
    <w:rsid w:val="00E21C76"/>
    <w:rsid w:val="00E303A8"/>
    <w:rsid w:val="00E312CD"/>
    <w:rsid w:val="00E32145"/>
    <w:rsid w:val="00E35123"/>
    <w:rsid w:val="00E36593"/>
    <w:rsid w:val="00E407DD"/>
    <w:rsid w:val="00E4487D"/>
    <w:rsid w:val="00E46B51"/>
    <w:rsid w:val="00E51279"/>
    <w:rsid w:val="00E522A7"/>
    <w:rsid w:val="00E548D2"/>
    <w:rsid w:val="00E55A61"/>
    <w:rsid w:val="00E565FC"/>
    <w:rsid w:val="00E644BA"/>
    <w:rsid w:val="00E65509"/>
    <w:rsid w:val="00E6597B"/>
    <w:rsid w:val="00E66926"/>
    <w:rsid w:val="00E70E31"/>
    <w:rsid w:val="00E74DE0"/>
    <w:rsid w:val="00E75862"/>
    <w:rsid w:val="00E824AD"/>
    <w:rsid w:val="00E83B87"/>
    <w:rsid w:val="00E85DA4"/>
    <w:rsid w:val="00E9295B"/>
    <w:rsid w:val="00E94E76"/>
    <w:rsid w:val="00E97E3F"/>
    <w:rsid w:val="00EA274C"/>
    <w:rsid w:val="00EA5E58"/>
    <w:rsid w:val="00EB2B68"/>
    <w:rsid w:val="00EB6578"/>
    <w:rsid w:val="00EC298D"/>
    <w:rsid w:val="00ED0F46"/>
    <w:rsid w:val="00ED2BE0"/>
    <w:rsid w:val="00ED465B"/>
    <w:rsid w:val="00ED5C3A"/>
    <w:rsid w:val="00ED635A"/>
    <w:rsid w:val="00EE2240"/>
    <w:rsid w:val="00EE3DC4"/>
    <w:rsid w:val="00EE46B2"/>
    <w:rsid w:val="00EE5F4A"/>
    <w:rsid w:val="00EF0EA5"/>
    <w:rsid w:val="00EF506B"/>
    <w:rsid w:val="00EF5E14"/>
    <w:rsid w:val="00EF6FD1"/>
    <w:rsid w:val="00EF78B8"/>
    <w:rsid w:val="00F008C8"/>
    <w:rsid w:val="00F02331"/>
    <w:rsid w:val="00F02763"/>
    <w:rsid w:val="00F0604A"/>
    <w:rsid w:val="00F06339"/>
    <w:rsid w:val="00F10979"/>
    <w:rsid w:val="00F21964"/>
    <w:rsid w:val="00F311C6"/>
    <w:rsid w:val="00F33E78"/>
    <w:rsid w:val="00F34054"/>
    <w:rsid w:val="00F416A3"/>
    <w:rsid w:val="00F426B5"/>
    <w:rsid w:val="00F42C3D"/>
    <w:rsid w:val="00F432AA"/>
    <w:rsid w:val="00F43D3E"/>
    <w:rsid w:val="00F452D2"/>
    <w:rsid w:val="00F46D0C"/>
    <w:rsid w:val="00F46F33"/>
    <w:rsid w:val="00F479CF"/>
    <w:rsid w:val="00F51209"/>
    <w:rsid w:val="00F5153F"/>
    <w:rsid w:val="00F54627"/>
    <w:rsid w:val="00F54D7B"/>
    <w:rsid w:val="00F56D66"/>
    <w:rsid w:val="00F60FC0"/>
    <w:rsid w:val="00F62824"/>
    <w:rsid w:val="00F63EAD"/>
    <w:rsid w:val="00F67449"/>
    <w:rsid w:val="00F701F3"/>
    <w:rsid w:val="00F70E80"/>
    <w:rsid w:val="00F7542E"/>
    <w:rsid w:val="00F7671A"/>
    <w:rsid w:val="00F807D3"/>
    <w:rsid w:val="00F8084B"/>
    <w:rsid w:val="00F80AFA"/>
    <w:rsid w:val="00F818AC"/>
    <w:rsid w:val="00F82B97"/>
    <w:rsid w:val="00F86886"/>
    <w:rsid w:val="00F86F33"/>
    <w:rsid w:val="00F9089C"/>
    <w:rsid w:val="00F9256A"/>
    <w:rsid w:val="00F92CD0"/>
    <w:rsid w:val="00F92E7A"/>
    <w:rsid w:val="00F947E9"/>
    <w:rsid w:val="00F96D66"/>
    <w:rsid w:val="00FA2A2A"/>
    <w:rsid w:val="00FA4B62"/>
    <w:rsid w:val="00FB05D0"/>
    <w:rsid w:val="00FB1165"/>
    <w:rsid w:val="00FB3CE5"/>
    <w:rsid w:val="00FB4465"/>
    <w:rsid w:val="00FB7065"/>
    <w:rsid w:val="00FB74E1"/>
    <w:rsid w:val="00FC0FC3"/>
    <w:rsid w:val="00FC2554"/>
    <w:rsid w:val="00FC29FB"/>
    <w:rsid w:val="00FC41A3"/>
    <w:rsid w:val="00FC72AF"/>
    <w:rsid w:val="00FD053B"/>
    <w:rsid w:val="00FD201C"/>
    <w:rsid w:val="00FD21EE"/>
    <w:rsid w:val="00FD3C9C"/>
    <w:rsid w:val="00FD4A1A"/>
    <w:rsid w:val="00FD72A0"/>
    <w:rsid w:val="00FE498D"/>
    <w:rsid w:val="00FE4E6C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9AFA"/>
  <w15:docId w15:val="{A967E143-D5BA-47A1-91AD-DA358CD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391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4A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A6A"/>
  </w:style>
  <w:style w:type="paragraph" w:styleId="Footer">
    <w:name w:val="footer"/>
    <w:basedOn w:val="Normal"/>
    <w:link w:val="FooterChar"/>
    <w:unhideWhenUsed/>
    <w:rsid w:val="008B4A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B4A6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A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E8C7-8160-4AB2-8893-114F86CD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Brazdauskas</dc:creator>
  <cp:keywords/>
  <dc:description/>
  <cp:lastModifiedBy>Ingrida Andriskeviciute</cp:lastModifiedBy>
  <cp:revision>4</cp:revision>
  <cp:lastPrinted>2025-01-29T11:56:00Z</cp:lastPrinted>
  <dcterms:created xsi:type="dcterms:W3CDTF">2025-04-03T12:12:00Z</dcterms:created>
  <dcterms:modified xsi:type="dcterms:W3CDTF">2025-04-04T06:10:00Z</dcterms:modified>
</cp:coreProperties>
</file>