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94E4F" w14:textId="641F90E2" w:rsidR="00F34C56" w:rsidRPr="00F836A2" w:rsidRDefault="00F836A2" w:rsidP="00F34C56">
      <w:pPr>
        <w:ind w:left="6480"/>
        <w:rPr>
          <w:rFonts w:eastAsia="Calibri"/>
          <w:sz w:val="22"/>
          <w:szCs w:val="22"/>
        </w:rPr>
      </w:pPr>
      <w:r w:rsidRPr="00F836A2">
        <w:rPr>
          <w:rFonts w:eastAsia="Calibri"/>
          <w:sz w:val="22"/>
          <w:szCs w:val="22"/>
        </w:rPr>
        <w:t>Priedas. ,,Sutarties projektas“</w:t>
      </w:r>
    </w:p>
    <w:p w14:paraId="3FCDF005" w14:textId="77777777" w:rsidR="00F34C56" w:rsidRPr="00807EBB" w:rsidRDefault="00F34C56" w:rsidP="00F34C56">
      <w:pPr>
        <w:ind w:left="6480"/>
        <w:rPr>
          <w:b/>
        </w:rPr>
      </w:pPr>
    </w:p>
    <w:p w14:paraId="2063E5C0" w14:textId="77777777" w:rsidR="00E520D1"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w:t>
      </w:r>
      <w:r w:rsidR="00A17046" w:rsidRPr="00807EBB">
        <w:rPr>
          <w:b/>
        </w:rPr>
        <w:t>E</w:t>
      </w:r>
      <w:r w:rsidRPr="00807EBB">
        <w:rPr>
          <w:b/>
        </w:rPr>
        <w:t xml:space="preserve">S </w:t>
      </w:r>
      <w:r w:rsidR="00A17046" w:rsidRPr="00807EBB">
        <w:rPr>
          <w:b/>
        </w:rPr>
        <w:t>PROJEKTAS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bookmarkStart w:id="0" w:name="_GoBack"/>
      <w:bookmarkEnd w:id="0"/>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616E6159" w:rsidR="003A1128" w:rsidRPr="00F54991" w:rsidRDefault="008F6C11" w:rsidP="008F6C11">
      <w:pPr>
        <w:jc w:val="both"/>
      </w:pPr>
      <w:r>
        <w:tab/>
        <w:t>Lietuvos kariuomenės Logistikos valdybos Įgulų aptarnavimo tarnyba</w:t>
      </w:r>
      <w:r w:rsidR="003A1128">
        <w:t xml:space="preserve">, </w:t>
      </w:r>
      <w:r w:rsidR="003A1128" w:rsidRPr="003A1128">
        <w:t>atstovaujama vado plk. ltn. Mindaugo Juotkaus,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1A1F8EF3" w:rsidR="00B45ACB" w:rsidRPr="00F54991" w:rsidRDefault="00193CA9" w:rsidP="00B45ACB">
            <w:pPr>
              <w:jc w:val="both"/>
            </w:pPr>
            <w:r w:rsidRPr="00807EBB">
              <w:t xml:space="preserve">1.1. </w:t>
            </w:r>
            <w:r w:rsidRPr="00F54991">
              <w:t>Pardavėjas įsipa</w:t>
            </w:r>
            <w:r w:rsidR="00E122C4" w:rsidRPr="00F54991">
              <w:t>reigoja parduoti</w:t>
            </w:r>
            <w:r w:rsidR="0071304A">
              <w:t>,</w:t>
            </w:r>
            <w:r w:rsidR="00583B35">
              <w:t xml:space="preserve"> </w:t>
            </w:r>
            <w:r w:rsidR="00213230" w:rsidRPr="00F54991">
              <w:t>pristatyti</w:t>
            </w:r>
            <w:r w:rsidR="0071304A">
              <w:t xml:space="preserve">, įdiegti ir suderinti </w:t>
            </w:r>
            <w:r w:rsidR="00213230" w:rsidRPr="00F54991">
              <w:t xml:space="preserve"> </w:t>
            </w:r>
            <w:r w:rsidR="00583B35">
              <w:t>POS techninę ir programinę įrangą</w:t>
            </w:r>
            <w:r w:rsidR="00266D74" w:rsidRPr="00F54991">
              <w:t xml:space="preserve"> </w:t>
            </w:r>
            <w:r w:rsidR="00934470" w:rsidRPr="00F54991">
              <w:t>(toliau – Prekė</w:t>
            </w:r>
            <w:r w:rsidR="00D933C9" w:rsidRPr="00F54991">
              <w:t>s</w:t>
            </w:r>
            <w:r w:rsidR="00934470" w:rsidRPr="00F54991">
              <w:t xml:space="preserve">) </w:t>
            </w:r>
            <w:r w:rsidR="00D933C9" w:rsidRPr="00F54991">
              <w:t>atitinkančias</w:t>
            </w:r>
            <w:r w:rsidR="00B45ACB" w:rsidRPr="00F54991">
              <w:t xml:space="preserve"> Sutarties 1 priede ,,</w:t>
            </w:r>
            <w:r w:rsidR="00583B35">
              <w:t>POS terminalų techninės ir programinės įrangos techninė specifikacija</w:t>
            </w:r>
            <w:r w:rsidR="00B45ACB" w:rsidRPr="00F54991">
              <w:t>“ (toliau – 1 priedas)</w:t>
            </w:r>
            <w:r w:rsidR="00D344DC" w:rsidRPr="00F54991">
              <w:t xml:space="preserve"> pateiktas technines specifikacijas </w:t>
            </w:r>
            <w:r w:rsidR="00B45ACB" w:rsidRPr="00F54991">
              <w:t>ir kitus Sutartyje nurodytus reikalavimus.</w:t>
            </w:r>
          </w:p>
          <w:p w14:paraId="36682376" w14:textId="600D095C"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įsipareigoja priimti Sutarties 1 </w:t>
            </w:r>
            <w:r w:rsidR="007E6EB5" w:rsidRPr="00F54991">
              <w:t xml:space="preserve">priede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588EEA40"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7F73C8" w:rsidRPr="007F73C8">
              <w:t xml:space="preserve">) be PVM. Sutarties </w:t>
            </w:r>
            <w:r w:rsidR="00627C5C">
              <w:t xml:space="preserve"> </w:t>
            </w:r>
            <w:r w:rsidR="007F73C8" w:rsidRPr="007F73C8">
              <w:t xml:space="preserve">kaina su PVM – </w:t>
            </w:r>
            <w:r>
              <w:t>.........</w:t>
            </w:r>
            <w:r w:rsidR="007F73C8" w:rsidRPr="007F73C8">
              <w:t xml:space="preserve"> Eur </w:t>
            </w:r>
            <w:r w:rsidR="007606FE">
              <w:t>(</w:t>
            </w:r>
            <w:r w:rsidR="00627C5C">
              <w:t>keturiasdešimt tūkstančių eurų, 00 ct.</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62FFB22C" w:rsidR="00583B35" w:rsidRDefault="00583B35" w:rsidP="00583B35">
            <w:pPr>
              <w:jc w:val="both"/>
            </w:pPr>
            <w:r>
              <w:t xml:space="preserve">2.3. </w:t>
            </w:r>
            <w:r w:rsidRPr="002518D9">
              <w:t xml:space="preserve">Į </w:t>
            </w:r>
            <w:r>
              <w:t>P</w:t>
            </w:r>
            <w:r w:rsidRPr="002518D9">
              <w:t>rek</w:t>
            </w:r>
            <w:r>
              <w:t>ės</w:t>
            </w:r>
            <w:r w:rsidRPr="002518D9">
              <w:t xml:space="preserve"> kainą turi būti įskaičiuoti visi mokesčiai ir visos </w:t>
            </w:r>
            <w:r w:rsidRPr="00F54991">
              <w:t>Pardavėjo išlaidos, susijusios su Prekės pardavimu ir pristatymu</w:t>
            </w:r>
            <w:r w:rsidR="004F7C46">
              <w:t xml:space="preserve">, visa techninė programinė įranga, medžiagos, įdiegimo ir suderinimo paslauga, personalo mokymo paslauga </w:t>
            </w:r>
            <w:r w:rsidRPr="00F54991">
              <w:t>bei visos kitos išlaidos, galinčios turėti įtakos Prekės kainai ar galinčios atsirasti vykdant šią Sutartį. Sudarydamas šią Sutartį, Pardavėjas įvertina</w:t>
            </w:r>
            <w:r w:rsidRPr="002518D9">
              <w:t xml:space="preserve"> </w:t>
            </w:r>
            <w:r>
              <w:t>P</w:t>
            </w:r>
            <w:r w:rsidRPr="002518D9">
              <w:t>rek</w:t>
            </w:r>
            <w:r>
              <w:t>ės</w:t>
            </w:r>
            <w:r w:rsidRPr="002518D9">
              <w:t xml:space="preserve"> apimt</w:t>
            </w:r>
            <w:r>
              <w:t>į</w:t>
            </w:r>
            <w:r w:rsidRPr="002518D9">
              <w:t xml:space="preserve"> bei prisiima riziką dėl išlaidų dydžių svyravimo.</w:t>
            </w:r>
          </w:p>
          <w:p w14:paraId="664F277C" w14:textId="61C04A90"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780EAB5C" w:rsidR="003A15F0" w:rsidRDefault="003A15F0" w:rsidP="003A15F0">
            <w:pPr>
              <w:jc w:val="both"/>
              <w:rPr>
                <w:lang w:eastAsia="en-US"/>
              </w:rPr>
            </w:pPr>
            <w:r w:rsidRPr="00807EBB">
              <w:rPr>
                <w:lang w:eastAsia="en-US"/>
              </w:rPr>
              <w:t xml:space="preserve">3.1. </w:t>
            </w:r>
            <w:r w:rsidR="004F7C46">
              <w:rPr>
                <w:lang w:eastAsia="en-US"/>
              </w:rPr>
              <w:t>Pardavėjas įsipareigoja Pirkėjui pristatyti prekes per 60 d. d. nuo Sutarties įsigaliojimo dienos.</w:t>
            </w:r>
          </w:p>
          <w:p w14:paraId="65D0E6C0" w14:textId="2975C151" w:rsidR="004F7C46" w:rsidRPr="00F54991" w:rsidRDefault="004F7C46" w:rsidP="003A15F0">
            <w:pPr>
              <w:jc w:val="both"/>
              <w:rPr>
                <w:i/>
                <w:color w:val="FF0000"/>
                <w:lang w:eastAsia="en-US"/>
              </w:rPr>
            </w:pPr>
            <w:r>
              <w:rPr>
                <w:lang w:eastAsia="en-US"/>
              </w:rPr>
              <w:t>3.2. Diegimo paslaugos turi būti atliktos ne ilgiau kaip per 3 savaites nuo prekių pristatymo.</w:t>
            </w:r>
          </w:p>
          <w:p w14:paraId="26860599" w14:textId="5ADB7F45" w:rsidR="007F73C8" w:rsidRDefault="005C0416" w:rsidP="005C6840">
            <w:pPr>
              <w:autoSpaceDE w:val="0"/>
              <w:autoSpaceDN w:val="0"/>
              <w:adjustRightInd w:val="0"/>
              <w:jc w:val="both"/>
              <w:rPr>
                <w:lang w:eastAsia="en-US"/>
              </w:rPr>
            </w:pPr>
            <w:r>
              <w:rPr>
                <w:lang w:eastAsia="en-US"/>
              </w:rPr>
              <w:t>3.3. Prekių pristatymo adresai:</w:t>
            </w:r>
          </w:p>
          <w:p w14:paraId="31AE5D7F" w14:textId="22CC275B" w:rsidR="005C0416" w:rsidRDefault="005C0416" w:rsidP="005C6840">
            <w:pPr>
              <w:autoSpaceDE w:val="0"/>
              <w:autoSpaceDN w:val="0"/>
              <w:adjustRightInd w:val="0"/>
              <w:jc w:val="both"/>
              <w:rPr>
                <w:lang w:eastAsia="en-US"/>
              </w:rPr>
            </w:pPr>
            <w:r>
              <w:rPr>
                <w:lang w:eastAsia="en-US"/>
              </w:rPr>
              <w:t>3.3.1. Kapsų g. 44, Vilnius;</w:t>
            </w:r>
          </w:p>
          <w:p w14:paraId="13165585" w14:textId="6897A0CD" w:rsidR="005C0416" w:rsidRDefault="00815F98" w:rsidP="005C0416">
            <w:pPr>
              <w:autoSpaceDE w:val="0"/>
              <w:autoSpaceDN w:val="0"/>
              <w:adjustRightInd w:val="0"/>
              <w:jc w:val="both"/>
              <w:rPr>
                <w:lang w:eastAsia="en-US"/>
              </w:rPr>
            </w:pPr>
            <w:r>
              <w:rPr>
                <w:lang w:eastAsia="en-US"/>
              </w:rPr>
              <w:t>3.3.2. S</w:t>
            </w:r>
            <w:r w:rsidR="005C0416">
              <w:rPr>
                <w:lang w:eastAsia="en-US"/>
              </w:rPr>
              <w:t>odų g. 39, Druskininkai.</w:t>
            </w:r>
          </w:p>
          <w:p w14:paraId="3698776D" w14:textId="3E6801B5" w:rsidR="006913BE" w:rsidRDefault="00627491" w:rsidP="00A97849">
            <w:pPr>
              <w:jc w:val="both"/>
              <w:rPr>
                <w:lang w:eastAsia="en-US"/>
              </w:rPr>
            </w:pPr>
            <w:r w:rsidRPr="00F54991">
              <w:rPr>
                <w:lang w:eastAsia="en-US"/>
              </w:rPr>
              <w:t>3</w:t>
            </w:r>
            <w:r w:rsidR="005C0416">
              <w:rPr>
                <w:lang w:eastAsia="en-US"/>
              </w:rPr>
              <w:t>.4</w:t>
            </w:r>
            <w:r w:rsidRPr="00F54991">
              <w:rPr>
                <w:lang w:eastAsia="en-US"/>
              </w:rPr>
              <w:t>.</w:t>
            </w:r>
            <w:r w:rsidR="006913BE" w:rsidRPr="00F54991">
              <w:rPr>
                <w:lang w:eastAsia="en-US"/>
              </w:rPr>
              <w:t xml:space="preserve"> </w:t>
            </w:r>
            <w:r w:rsidR="006C5727" w:rsidRPr="006C5727">
              <w:rPr>
                <w:lang w:eastAsia="en-US"/>
              </w:rPr>
              <w:t>Pirkėjas įgyja nuosavybės teisę į pristatytas prekes, abiem Šalims pasirašius Prekių perdavimo–priėmimo aktą. Prekių perdavimo–priėmimo aktas pasirašomas Sutarties Bendrosios dalies 3.2 papunktyje nustatyta tvarka.</w:t>
            </w:r>
          </w:p>
          <w:p w14:paraId="7F02ABFB" w14:textId="1E1330CB" w:rsidR="00EE04A8" w:rsidRDefault="00FB597D" w:rsidP="006E684D">
            <w:pPr>
              <w:jc w:val="both"/>
            </w:pPr>
            <w:r w:rsidRPr="00807EBB">
              <w:t>3.</w:t>
            </w:r>
            <w:r w:rsidR="005C0416">
              <w:t>5</w:t>
            </w:r>
            <w:r w:rsidR="004C2FDE">
              <w:t xml:space="preserve">. </w:t>
            </w:r>
            <w:r w:rsidR="004C2FDE" w:rsidRPr="004C2FD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w:t>
            </w:r>
            <w:r w:rsidR="004C2FDE" w:rsidRPr="004C2FDE">
              <w:lastRenderedPageBreak/>
              <w:t>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023589E9" w:rsidR="005C0416" w:rsidRPr="00807EBB" w:rsidRDefault="005C0416" w:rsidP="00E428CB">
            <w:pPr>
              <w:jc w:val="both"/>
            </w:pPr>
            <w:r>
              <w:t xml:space="preserve">6.2. </w:t>
            </w:r>
            <w:r w:rsidRPr="005C0416">
              <w:t>Prekių atitikimas Sutarties 1 priede 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5ECA1BA7" w14:textId="5F05AB5F" w:rsidR="00815F98" w:rsidRDefault="00815F98" w:rsidP="00815F98">
            <w:pPr>
              <w:jc w:val="both"/>
            </w:pPr>
            <w:r>
              <w:t>7.1. Pardavėjo pristatytų Prekių kokybės garantijos terminas – Prekių gamintojo suteiktas garantinis laikotarpis (pagal prekių gamintojo nurodytą), ne mažiau kaip 24 mėnesiai nuo Prekių priėmimo – perdavimo akto pasirašymo dienos.</w:t>
            </w:r>
          </w:p>
          <w:p w14:paraId="05065B07" w14:textId="4D92FE84" w:rsidR="00600E4D" w:rsidRPr="00815F98" w:rsidRDefault="00815F98" w:rsidP="00815F98">
            <w:pPr>
              <w:jc w:val="both"/>
            </w:pPr>
            <w:r>
              <w:t>7.2. Pardavėjo pristatytų Prekių įrangos ir programinės įrangos garantinės priežiūros terminas 36 (trisdešimt šeši) mėnesiai nuo prekių priėmimo –perdavimo akto pasirašymo dienos. Garantiniu laikotarpiu Pardavėjas privalo savo lėšomis užtikrinti Prekių garantinę priežiūrą, programinės įrangos klaidų šalinimą, remontuoti ar pakeisti sugedusią įrangą pagal su Pirkėjo atstovu suderintą garantinės priežiūros procedūrų reglamentą ir Sutarties 1 priede nurodytus reikalavimus</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lastRenderedPageBreak/>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29EE1E5A"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329E7BCC" w:rsidR="00065F12" w:rsidRPr="00963D94" w:rsidRDefault="002D1420" w:rsidP="00815F98">
            <w:pPr>
              <w:jc w:val="both"/>
            </w:pPr>
            <w:r>
              <w:t>9</w:t>
            </w:r>
            <w:r w:rsidR="0071304A">
              <w:t>.10</w:t>
            </w:r>
            <w:r>
              <w:t xml:space="preserve">.2. 2 </w:t>
            </w:r>
            <w:r w:rsidRPr="001A1227">
              <w:t>priedas</w:t>
            </w:r>
            <w:r w:rsidR="004B2457" w:rsidRPr="001A1227">
              <w:t xml:space="preserve"> </w:t>
            </w:r>
            <w:r w:rsidRPr="002D1420">
              <w:t>,,</w:t>
            </w:r>
            <w:r w:rsidR="00815F98">
              <w:t>POS terminalų techninės ir programinės įrangos t</w:t>
            </w:r>
            <w:r w:rsidR="00AD7C28" w:rsidRPr="00AD7C28">
              <w:t>echninė specifikacija“</w:t>
            </w:r>
            <w:r>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0EEF6759" w:rsidR="0051758C" w:rsidRPr="004B13FB" w:rsidRDefault="0051758C" w:rsidP="00784648">
            <w:pPr>
              <w:jc w:val="both"/>
              <w:rPr>
                <w:bCs/>
              </w:rPr>
            </w:pPr>
            <w:r w:rsidRPr="00807EBB">
              <w:rPr>
                <w:bCs/>
              </w:rPr>
              <w:t>10.1. Sutartis galioja</w:t>
            </w:r>
            <w:r w:rsidR="003A52A4" w:rsidRPr="00807EBB">
              <w:rPr>
                <w:bCs/>
              </w:rPr>
              <w:t xml:space="preserve"> </w:t>
            </w:r>
            <w:r w:rsidR="00815F98">
              <w:rPr>
                <w:bCs/>
              </w:rPr>
              <w:t>36</w:t>
            </w:r>
            <w:r w:rsidR="003F112B" w:rsidRPr="002F0B1F">
              <w:rPr>
                <w:bCs/>
              </w:rPr>
              <w:t xml:space="preserve"> </w:t>
            </w:r>
            <w:r w:rsidR="0084016B" w:rsidRPr="002F0B1F">
              <w:rPr>
                <w:bCs/>
              </w:rPr>
              <w:t>(</w:t>
            </w:r>
            <w:r w:rsidR="00815F98">
              <w:rPr>
                <w:bCs/>
              </w:rPr>
              <w:t>trisdešimt šešis</w:t>
            </w:r>
            <w:r w:rsidR="002603FA" w:rsidRPr="002F0B1F">
              <w:rPr>
                <w:bCs/>
              </w:rPr>
              <w:t>)</w:t>
            </w:r>
            <w:r w:rsidR="009F06D4" w:rsidRPr="002F0B1F">
              <w:rPr>
                <w:bCs/>
              </w:rPr>
              <w:t xml:space="preserve"> </w:t>
            </w:r>
            <w:r w:rsidR="003A52A4" w:rsidRPr="002F0B1F">
              <w:rPr>
                <w:bCs/>
              </w:rPr>
              <w:t>mėn</w:t>
            </w:r>
            <w:r w:rsidR="00F54991">
              <w:rPr>
                <w:bCs/>
              </w:rPr>
              <w:t>esius</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7777777" w:rsidR="00F54991" w:rsidRDefault="00F54991" w:rsidP="00F54991">
            <w:pPr>
              <w:rPr>
                <w:b/>
              </w:rPr>
            </w:pPr>
            <w:r>
              <w:rPr>
                <w:b/>
              </w:rPr>
              <w:t xml:space="preserve">12. </w:t>
            </w:r>
            <w:r w:rsidRPr="007A4D14">
              <w:rPr>
                <w:b/>
              </w:rPr>
              <w:t>Teikėjo 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5CAF9537" w14:textId="31775AC3" w:rsidR="00F47E66" w:rsidRDefault="00963D94" w:rsidP="00B05D20">
      <w:r w:rsidRPr="00963D94">
        <w:t xml:space="preserve">A.V.                                                                                           </w:t>
      </w:r>
      <w:r w:rsidR="00CA0965">
        <w:t xml:space="preserve">                            A.V</w:t>
      </w:r>
    </w:p>
    <w:p w14:paraId="253F2069" w14:textId="77777777" w:rsidR="00F47E66" w:rsidRPr="00D729C6" w:rsidRDefault="00F47E66" w:rsidP="00B05D20"/>
    <w:p w14:paraId="35431B8A" w14:textId="77777777" w:rsidR="00056BE5" w:rsidRPr="003F1B6E" w:rsidRDefault="00056BE5" w:rsidP="00056BE5">
      <w:pPr>
        <w:jc w:val="center"/>
        <w:rPr>
          <w:b/>
        </w:rPr>
      </w:pPr>
      <w:r w:rsidRPr="003F1B6E">
        <w:rPr>
          <w:b/>
        </w:rPr>
        <w:lastRenderedPageBreak/>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A92C" w14:textId="77777777" w:rsidR="00764FCF" w:rsidRDefault="00764FCF">
      <w:r>
        <w:separator/>
      </w:r>
    </w:p>
  </w:endnote>
  <w:endnote w:type="continuationSeparator" w:id="0">
    <w:p w14:paraId="537E9C48" w14:textId="77777777" w:rsidR="00764FCF" w:rsidRDefault="0076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E876" w14:textId="77777777" w:rsidR="00764FCF" w:rsidRDefault="00764FCF">
      <w:r>
        <w:separator/>
      </w:r>
    </w:p>
  </w:footnote>
  <w:footnote w:type="continuationSeparator" w:id="0">
    <w:p w14:paraId="73CC5B59" w14:textId="77777777" w:rsidR="00764FCF" w:rsidRDefault="0076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65AE"/>
    <w:rsid w:val="00280A96"/>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209A"/>
    <w:rsid w:val="00A82B7E"/>
    <w:rsid w:val="00A8336B"/>
    <w:rsid w:val="00A83637"/>
    <w:rsid w:val="00A9041F"/>
    <w:rsid w:val="00A926FA"/>
    <w:rsid w:val="00A9352E"/>
    <w:rsid w:val="00A93CD5"/>
    <w:rsid w:val="00A93DDA"/>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CD81-126C-4D73-AFDE-EA38F19C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8226</Words>
  <Characters>46893</Characters>
  <Application>Microsoft Office Word</Application>
  <DocSecurity>0</DocSecurity>
  <Lines>390</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Rasa Ruliene</cp:lastModifiedBy>
  <cp:revision>5</cp:revision>
  <cp:lastPrinted>2021-05-28T10:52:00Z</cp:lastPrinted>
  <dcterms:created xsi:type="dcterms:W3CDTF">2025-04-03T09:57:00Z</dcterms:created>
  <dcterms:modified xsi:type="dcterms:W3CDTF">2025-04-04T07:03:00Z</dcterms:modified>
</cp:coreProperties>
</file>