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medicinos pagalbos priemonės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2025-01-29</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F42BF" w:rsidRPr="00044DE1">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670BBC" w:rsidRPr="00670BBC">
        <w:rPr>
          <w:iCs/>
          <w:sz w:val="22"/>
          <w:szCs w:val="22"/>
        </w:rPr>
        <w:t>961440</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670BBC">
        <w:rPr>
          <w:rFonts w:ascii="Times New Roman" w:hAnsi="Times New Roman"/>
          <w:b/>
          <w:lang w:eastAsia="lt-LT"/>
        </w:rPr>
        <w:t>41</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670BBC">
        <w:rPr>
          <w:rFonts w:ascii="Times New Roman" w:hAnsi="Times New Roman"/>
          <w:b/>
          <w:lang w:eastAsia="lt-LT"/>
        </w:rPr>
        <w:t>is</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8A59EC"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8A59EC"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8A59EC"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8A59EC"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8A59EC"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8A59EC">
        <w:rPr>
          <w:rFonts w:cs="Times New Roman"/>
          <w:b/>
          <w:iCs/>
          <w:color w:val="548DD4" w:themeColor="text2" w:themeTint="99"/>
          <w:sz w:val="22"/>
          <w:szCs w:val="22"/>
        </w:rPr>
        <w:t>m. gegužės</w:t>
      </w:r>
      <w:r w:rsidR="003B7AD1" w:rsidRPr="000706F8">
        <w:rPr>
          <w:rFonts w:cs="Times New Roman"/>
          <w:b/>
          <w:iCs/>
          <w:color w:val="548DD4" w:themeColor="text2" w:themeTint="99"/>
          <w:sz w:val="22"/>
          <w:szCs w:val="22"/>
        </w:rPr>
        <w:t xml:space="preserve"> </w:t>
      </w:r>
      <w:r w:rsidR="008A59EC">
        <w:rPr>
          <w:rFonts w:cs="Times New Roman"/>
          <w:b/>
          <w:iCs/>
          <w:color w:val="548DD4" w:themeColor="text2" w:themeTint="99"/>
          <w:sz w:val="22"/>
          <w:szCs w:val="22"/>
        </w:rPr>
        <w:t>09</w:t>
      </w:r>
      <w:r w:rsidRPr="000706F8">
        <w:rPr>
          <w:rFonts w:cs="Times New Roman"/>
          <w:b/>
          <w:iCs/>
          <w:color w:val="548DD4" w:themeColor="text2" w:themeTint="99"/>
          <w:sz w:val="22"/>
          <w:szCs w:val="22"/>
        </w:rPr>
        <w:t xml:space="preserve"> d. </w:t>
      </w:r>
      <w:r w:rsidR="000F594A">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8A59EC">
        <w:rPr>
          <w:b/>
          <w:iCs/>
          <w:color w:val="548DD4" w:themeColor="text2" w:themeTint="99"/>
          <w:sz w:val="22"/>
          <w:szCs w:val="22"/>
        </w:rPr>
        <w:t>gegužės</w:t>
      </w:r>
      <w:r w:rsidR="000706F8" w:rsidRPr="000706F8">
        <w:rPr>
          <w:b/>
          <w:iCs/>
          <w:color w:val="548DD4" w:themeColor="text2" w:themeTint="99"/>
          <w:sz w:val="22"/>
          <w:szCs w:val="22"/>
        </w:rPr>
        <w:t xml:space="preserve"> </w:t>
      </w:r>
      <w:r w:rsidR="008A59EC">
        <w:rPr>
          <w:b/>
          <w:iCs/>
          <w:color w:val="548DD4" w:themeColor="text2" w:themeTint="99"/>
          <w:sz w:val="22"/>
          <w:szCs w:val="22"/>
        </w:rPr>
        <w:t>09</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832CC1">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8A59EC">
        <w:rPr>
          <w:b/>
          <w:iCs/>
          <w:color w:val="548DD4" w:themeColor="text2" w:themeTint="99"/>
          <w:sz w:val="22"/>
          <w:szCs w:val="22"/>
          <w:u w:val="single"/>
        </w:rPr>
        <w:t xml:space="preserve"> gegužės</w:t>
      </w:r>
      <w:r w:rsidR="002A5A44">
        <w:rPr>
          <w:b/>
          <w:iCs/>
          <w:color w:val="548DD4" w:themeColor="text2" w:themeTint="99"/>
          <w:sz w:val="22"/>
          <w:szCs w:val="22"/>
          <w:u w:val="single"/>
        </w:rPr>
        <w:t xml:space="preserve"> </w:t>
      </w:r>
      <w:r w:rsidR="008A59EC">
        <w:rPr>
          <w:b/>
          <w:iCs/>
          <w:color w:val="548DD4" w:themeColor="text2" w:themeTint="99"/>
          <w:sz w:val="22"/>
          <w:szCs w:val="22"/>
          <w:u w:val="single"/>
        </w:rPr>
        <w:t>09</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832CC1">
        <w:rPr>
          <w:b/>
          <w:iCs/>
          <w:color w:val="548DD4" w:themeColor="text2" w:themeTint="99"/>
          <w:sz w:val="22"/>
          <w:szCs w:val="22"/>
          <w:u w:val="single"/>
        </w:rPr>
        <w:t>10</w:t>
      </w:r>
      <w:r w:rsidRPr="000706F8">
        <w:rPr>
          <w:b/>
          <w:iCs/>
          <w:color w:val="548DD4" w:themeColor="text2" w:themeTint="99"/>
          <w:sz w:val="22"/>
          <w:szCs w:val="22"/>
          <w:u w:val="single"/>
        </w:rPr>
        <w:t xml:space="preserve">.00 – </w:t>
      </w:r>
      <w:r w:rsidR="00832CC1">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w:t>
      </w:r>
      <w:bookmarkStart w:id="2" w:name="_GoBack"/>
      <w:bookmarkEnd w:id="2"/>
      <w:r w:rsidRPr="000706F8">
        <w:rPr>
          <w:iCs/>
          <w:sz w:val="22"/>
          <w:szCs w:val="22"/>
          <w:u w:val="single"/>
        </w:rPr>
        <w:t>.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B85522" w:rsidRDefault="00B85522"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B85522">
        <w:rPr>
          <w:color w:val="000000"/>
          <w:sz w:val="22"/>
          <w:szCs w:val="22"/>
          <w:lang w:eastAsia="lt-LT"/>
        </w:rPr>
        <w:t>17.4. 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CE5" w:rsidRDefault="00323CE5" w:rsidP="00D348FD">
      <w:r>
        <w:separator/>
      </w:r>
    </w:p>
  </w:endnote>
  <w:endnote w:type="continuationSeparator" w:id="0">
    <w:p w:rsidR="00323CE5" w:rsidRDefault="00323CE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E5" w:rsidRDefault="00323CE5">
    <w:pPr>
      <w:pStyle w:val="Footer"/>
      <w:jc w:val="right"/>
    </w:pPr>
  </w:p>
  <w:p w:rsidR="00323CE5" w:rsidRDefault="00323CE5">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E5" w:rsidRDefault="00323CE5">
    <w:pPr>
      <w:pStyle w:val="Footer"/>
      <w:jc w:val="right"/>
    </w:pPr>
  </w:p>
  <w:p w:rsidR="00323CE5" w:rsidRDefault="00323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CE5" w:rsidRDefault="00323CE5" w:rsidP="00D348FD">
      <w:r>
        <w:separator/>
      </w:r>
    </w:p>
  </w:footnote>
  <w:footnote w:type="continuationSeparator" w:id="0">
    <w:p w:rsidR="00323CE5" w:rsidRDefault="00323CE5" w:rsidP="00D348FD">
      <w:r>
        <w:continuationSeparator/>
      </w:r>
    </w:p>
  </w:footnote>
  <w:footnote w:id="1">
    <w:p w:rsidR="00323CE5" w:rsidRPr="00C54A7B" w:rsidRDefault="00323CE5"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23CE5" w:rsidRPr="00C54A7B" w:rsidRDefault="00323CE5" w:rsidP="00C54A7B">
      <w:pPr>
        <w:pStyle w:val="FootnoteText"/>
        <w:numPr>
          <w:ilvl w:val="0"/>
          <w:numId w:val="31"/>
        </w:numPr>
        <w:rPr>
          <w:rFonts w:eastAsia="Yu Mincho"/>
          <w:i/>
          <w:iCs/>
        </w:rPr>
      </w:pPr>
      <w:r w:rsidRPr="00C54A7B">
        <w:rPr>
          <w:rFonts w:eastAsia="Yu Mincho"/>
          <w:i/>
          <w:iCs/>
        </w:rPr>
        <w:t xml:space="preserve">priesaikos deklaracija; </w:t>
      </w:r>
    </w:p>
    <w:p w:rsidR="00323CE5" w:rsidRDefault="00323CE5"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C5BA28-1016-4DA8-BF38-1EF346A0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18</Pages>
  <Words>39689</Words>
  <Characters>22623</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66</cp:revision>
  <cp:lastPrinted>2019-12-02T08:33:00Z</cp:lastPrinted>
  <dcterms:created xsi:type="dcterms:W3CDTF">2023-02-01T12:53:00Z</dcterms:created>
  <dcterms:modified xsi:type="dcterms:W3CDTF">2025-04-02T08:33:00Z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