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0BCC" w:rsidRDefault="00370BCC" w:rsidP="00485E98">
      <w:pPr>
        <w:jc w:val="both"/>
        <w:rPr>
          <w:lang w:val="en-US"/>
        </w:rPr>
      </w:pPr>
    </w:p>
    <w:p w:rsidR="00485E98" w:rsidRDefault="00485E98" w:rsidP="00485E98">
      <w:pPr>
        <w:jc w:val="both"/>
        <w:rPr>
          <w:b/>
          <w:lang w:val="en-US"/>
        </w:rPr>
      </w:pP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sidR="00E0665D">
        <w:rPr>
          <w:lang w:val="en-US"/>
        </w:rPr>
        <w:tab/>
      </w:r>
      <w:r>
        <w:rPr>
          <w:lang w:val="en-US"/>
        </w:rPr>
        <w:t>Pirkimų sąlygų</w:t>
      </w:r>
      <w:r w:rsidR="005B5FC8">
        <w:rPr>
          <w:lang w:val="en-US"/>
        </w:rPr>
        <w:t>,</w:t>
      </w:r>
    </w:p>
    <w:p w:rsidR="00EE1000" w:rsidRPr="00EE1000" w:rsidRDefault="00EE1000" w:rsidP="00E0665D">
      <w:pPr>
        <w:ind w:left="6480" w:firstLine="720"/>
        <w:jc w:val="both"/>
        <w:rPr>
          <w:b/>
          <w:lang w:val="en-US"/>
        </w:rPr>
      </w:pPr>
      <w:r w:rsidRPr="00EE1000">
        <w:rPr>
          <w:b/>
          <w:lang w:val="en-US"/>
        </w:rPr>
        <w:t>2 priedas</w:t>
      </w:r>
    </w:p>
    <w:p w:rsidR="00B574F1" w:rsidRDefault="00B574F1" w:rsidP="008C3619">
      <w:pPr>
        <w:ind w:left="720"/>
        <w:jc w:val="center"/>
        <w:rPr>
          <w:lang w:val="lt-LT"/>
        </w:rPr>
      </w:pPr>
      <w:r>
        <w:rPr>
          <w:lang w:val="lt-LT"/>
        </w:rPr>
        <w:t xml:space="preserve">                                                   </w:t>
      </w:r>
    </w:p>
    <w:p w:rsidR="00420415" w:rsidRPr="00420415" w:rsidRDefault="00420415" w:rsidP="00420415">
      <w:pPr>
        <w:keepNext/>
        <w:ind w:firstLine="720"/>
        <w:jc w:val="center"/>
        <w:outlineLvl w:val="1"/>
        <w:rPr>
          <w:b/>
          <w:szCs w:val="20"/>
          <w:lang w:val="lt-LT"/>
        </w:rPr>
      </w:pPr>
    </w:p>
    <w:p w:rsidR="00420415" w:rsidRPr="00420415" w:rsidRDefault="00420415" w:rsidP="00420415">
      <w:pPr>
        <w:keepNext/>
        <w:jc w:val="center"/>
        <w:outlineLvl w:val="1"/>
        <w:rPr>
          <w:b/>
          <w:szCs w:val="20"/>
          <w:lang w:val="lt-LT"/>
        </w:rPr>
      </w:pPr>
      <w:r w:rsidRPr="00420415">
        <w:rPr>
          <w:b/>
          <w:szCs w:val="20"/>
          <w:lang w:val="lt-LT"/>
        </w:rPr>
        <w:t>TECHNINĖ SPECIFIKACIJA</w:t>
      </w:r>
    </w:p>
    <w:p w:rsidR="00420415" w:rsidRPr="00420415" w:rsidRDefault="00420415" w:rsidP="00420415">
      <w:pPr>
        <w:jc w:val="center"/>
      </w:pPr>
      <w:r w:rsidRPr="00420415">
        <w:t>(OEKC valdymo punkto 1Oo/b pastatas)</w:t>
      </w:r>
    </w:p>
    <w:p w:rsidR="00420415" w:rsidRPr="00420415" w:rsidRDefault="00420415" w:rsidP="00420415">
      <w:pPr>
        <w:jc w:val="center"/>
        <w:rPr>
          <w:lang w:val="lt-LT"/>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1559"/>
        <w:gridCol w:w="1560"/>
        <w:gridCol w:w="5522"/>
      </w:tblGrid>
      <w:tr w:rsidR="00420415" w:rsidRPr="00420415" w:rsidTr="00146254">
        <w:tc>
          <w:tcPr>
            <w:tcW w:w="993" w:type="dxa"/>
          </w:tcPr>
          <w:p w:rsidR="00420415" w:rsidRPr="00420415" w:rsidRDefault="00420415" w:rsidP="00420415">
            <w:pPr>
              <w:rPr>
                <w:szCs w:val="20"/>
                <w:lang w:val="lt-LT"/>
              </w:rPr>
            </w:pPr>
            <w:r w:rsidRPr="00420415">
              <w:rPr>
                <w:szCs w:val="20"/>
                <w:lang w:val="lt-LT"/>
              </w:rPr>
              <w:t xml:space="preserve">Žymuo </w:t>
            </w:r>
          </w:p>
        </w:tc>
        <w:tc>
          <w:tcPr>
            <w:tcW w:w="1559" w:type="dxa"/>
          </w:tcPr>
          <w:p w:rsidR="00420415" w:rsidRPr="00420415" w:rsidRDefault="00420415" w:rsidP="00420415">
            <w:pPr>
              <w:rPr>
                <w:szCs w:val="20"/>
                <w:lang w:val="lt-LT"/>
              </w:rPr>
            </w:pPr>
            <w:r w:rsidRPr="00420415">
              <w:rPr>
                <w:szCs w:val="20"/>
                <w:lang w:val="lt-LT"/>
              </w:rPr>
              <w:t>Medžiagų gaminių pavadinimas</w:t>
            </w:r>
          </w:p>
        </w:tc>
        <w:tc>
          <w:tcPr>
            <w:tcW w:w="1560" w:type="dxa"/>
          </w:tcPr>
          <w:p w:rsidR="00420415" w:rsidRPr="00420415" w:rsidRDefault="00420415" w:rsidP="00420415">
            <w:pPr>
              <w:rPr>
                <w:szCs w:val="20"/>
                <w:lang w:val="lt-LT"/>
              </w:rPr>
            </w:pPr>
            <w:r w:rsidRPr="00420415">
              <w:rPr>
                <w:szCs w:val="20"/>
                <w:lang w:val="lt-LT"/>
              </w:rPr>
              <w:t>Panaudojimo sritis</w:t>
            </w:r>
          </w:p>
        </w:tc>
        <w:tc>
          <w:tcPr>
            <w:tcW w:w="5522" w:type="dxa"/>
          </w:tcPr>
          <w:p w:rsidR="00420415" w:rsidRPr="00420415" w:rsidRDefault="00420415" w:rsidP="00420415">
            <w:pPr>
              <w:rPr>
                <w:szCs w:val="20"/>
                <w:lang w:val="lt-LT"/>
              </w:rPr>
            </w:pPr>
            <w:r w:rsidRPr="00420415">
              <w:rPr>
                <w:szCs w:val="20"/>
                <w:lang w:val="lt-LT"/>
              </w:rPr>
              <w:t>Charakteristika, techniniai ir įrengimo reikalavimai</w:t>
            </w:r>
          </w:p>
        </w:tc>
      </w:tr>
      <w:tr w:rsidR="00420415" w:rsidRPr="00420415" w:rsidTr="00146254">
        <w:tc>
          <w:tcPr>
            <w:tcW w:w="993" w:type="dxa"/>
          </w:tcPr>
          <w:p w:rsidR="00420415" w:rsidRPr="00420415" w:rsidRDefault="00420415" w:rsidP="00420415">
            <w:pPr>
              <w:rPr>
                <w:szCs w:val="20"/>
                <w:lang w:val="lt-LT"/>
              </w:rPr>
            </w:pPr>
            <w:r w:rsidRPr="00420415">
              <w:rPr>
                <w:szCs w:val="20"/>
                <w:lang w:val="lt-LT"/>
              </w:rPr>
              <w:t>TS 01</w:t>
            </w:r>
          </w:p>
        </w:tc>
        <w:tc>
          <w:tcPr>
            <w:tcW w:w="1559" w:type="dxa"/>
          </w:tcPr>
          <w:p w:rsidR="00420415" w:rsidRPr="00420415" w:rsidRDefault="00420415" w:rsidP="00420415">
            <w:pPr>
              <w:rPr>
                <w:szCs w:val="20"/>
                <w:lang w:val="lt-LT"/>
              </w:rPr>
            </w:pPr>
          </w:p>
        </w:tc>
        <w:tc>
          <w:tcPr>
            <w:tcW w:w="1560" w:type="dxa"/>
          </w:tcPr>
          <w:p w:rsidR="00420415" w:rsidRPr="00420415" w:rsidRDefault="00420415" w:rsidP="00420415">
            <w:pPr>
              <w:rPr>
                <w:szCs w:val="20"/>
                <w:lang w:val="lt-LT"/>
              </w:rPr>
            </w:pPr>
            <w:r w:rsidRPr="00420415">
              <w:rPr>
                <w:szCs w:val="20"/>
                <w:lang w:val="lt-LT"/>
              </w:rPr>
              <w:t xml:space="preserve">Lubos </w:t>
            </w:r>
          </w:p>
        </w:tc>
        <w:tc>
          <w:tcPr>
            <w:tcW w:w="5522" w:type="dxa"/>
          </w:tcPr>
          <w:p w:rsidR="00420415" w:rsidRPr="00420415" w:rsidRDefault="00420415" w:rsidP="00420415">
            <w:pPr>
              <w:jc w:val="both"/>
              <w:rPr>
                <w:szCs w:val="20"/>
                <w:lang w:val="lt-LT"/>
              </w:rPr>
            </w:pPr>
            <w:r w:rsidRPr="00420415">
              <w:rPr>
                <w:bCs/>
                <w:noProof/>
                <w:szCs w:val="20"/>
                <w:lang w:val="lt-LT"/>
              </w:rPr>
              <w:t xml:space="preserve">Anksčiau dažytų lubų vandeniniais dažais nuvalymas, nuplaunant paviršių. </w:t>
            </w:r>
          </w:p>
        </w:tc>
      </w:tr>
      <w:tr w:rsidR="00420415" w:rsidRPr="00420415" w:rsidTr="00146254">
        <w:tc>
          <w:tcPr>
            <w:tcW w:w="993" w:type="dxa"/>
          </w:tcPr>
          <w:p w:rsidR="00420415" w:rsidRPr="00420415" w:rsidRDefault="00420415" w:rsidP="00420415">
            <w:pPr>
              <w:rPr>
                <w:szCs w:val="20"/>
                <w:lang w:val="lt-LT"/>
              </w:rPr>
            </w:pPr>
            <w:r w:rsidRPr="00420415">
              <w:rPr>
                <w:szCs w:val="20"/>
                <w:lang w:val="lt-LT"/>
              </w:rPr>
              <w:t>TS 02</w:t>
            </w:r>
          </w:p>
        </w:tc>
        <w:tc>
          <w:tcPr>
            <w:tcW w:w="1559" w:type="dxa"/>
          </w:tcPr>
          <w:p w:rsidR="00420415" w:rsidRPr="00420415" w:rsidRDefault="00420415" w:rsidP="00420415">
            <w:pPr>
              <w:rPr>
                <w:szCs w:val="20"/>
                <w:lang w:val="lt-LT"/>
              </w:rPr>
            </w:pPr>
            <w:r w:rsidRPr="00420415">
              <w:rPr>
                <w:szCs w:val="20"/>
                <w:lang w:val="lt-LT"/>
              </w:rPr>
              <w:t xml:space="preserve">Tinkas </w:t>
            </w:r>
          </w:p>
        </w:tc>
        <w:tc>
          <w:tcPr>
            <w:tcW w:w="1560" w:type="dxa"/>
          </w:tcPr>
          <w:p w:rsidR="00420415" w:rsidRPr="00420415" w:rsidRDefault="00420415" w:rsidP="00420415">
            <w:pPr>
              <w:rPr>
                <w:szCs w:val="20"/>
                <w:lang w:val="lt-LT"/>
              </w:rPr>
            </w:pPr>
            <w:r w:rsidRPr="00420415">
              <w:rPr>
                <w:szCs w:val="20"/>
                <w:lang w:val="lt-LT"/>
              </w:rPr>
              <w:t xml:space="preserve">Lubos </w:t>
            </w:r>
          </w:p>
        </w:tc>
        <w:tc>
          <w:tcPr>
            <w:tcW w:w="5522" w:type="dxa"/>
          </w:tcPr>
          <w:p w:rsidR="00420415" w:rsidRPr="00420415" w:rsidRDefault="00420415" w:rsidP="00420415">
            <w:pPr>
              <w:jc w:val="both"/>
              <w:rPr>
                <w:bCs/>
                <w:noProof/>
                <w:szCs w:val="20"/>
                <w:lang w:val="lt-LT"/>
              </w:rPr>
            </w:pPr>
            <w:r w:rsidRPr="00420415">
              <w:rPr>
                <w:bCs/>
                <w:noProof/>
                <w:lang w:val="lt-LT"/>
              </w:rPr>
              <w:t xml:space="preserve">Lubų, sienų atskirų vietų iki 5 m2 ploto tinko remontas kalkių skiediniu. </w:t>
            </w:r>
            <w:r w:rsidRPr="00420415">
              <w:rPr>
                <w:bCs/>
                <w:noProof/>
                <w:szCs w:val="20"/>
                <w:lang w:val="lt-LT"/>
              </w:rPr>
              <w:t xml:space="preserve">Nuglaistyti ištrupėjimus, nelygumus. </w:t>
            </w:r>
          </w:p>
        </w:tc>
      </w:tr>
      <w:tr w:rsidR="00420415" w:rsidRPr="00420415" w:rsidTr="00146254">
        <w:tc>
          <w:tcPr>
            <w:tcW w:w="993" w:type="dxa"/>
          </w:tcPr>
          <w:p w:rsidR="00420415" w:rsidRPr="00420415" w:rsidRDefault="00420415" w:rsidP="00420415">
            <w:r w:rsidRPr="00420415">
              <w:t>TS 03</w:t>
            </w:r>
          </w:p>
        </w:tc>
        <w:tc>
          <w:tcPr>
            <w:tcW w:w="1559" w:type="dxa"/>
          </w:tcPr>
          <w:p w:rsidR="00420415" w:rsidRPr="00420415" w:rsidRDefault="00420415" w:rsidP="00420415">
            <w:pPr>
              <w:rPr>
                <w:szCs w:val="20"/>
                <w:lang w:val="lt-LT"/>
              </w:rPr>
            </w:pPr>
            <w:r w:rsidRPr="00420415">
              <w:rPr>
                <w:szCs w:val="20"/>
                <w:lang w:val="lt-LT"/>
              </w:rPr>
              <w:t xml:space="preserve">Gruntas </w:t>
            </w:r>
          </w:p>
        </w:tc>
        <w:tc>
          <w:tcPr>
            <w:tcW w:w="1560" w:type="dxa"/>
          </w:tcPr>
          <w:p w:rsidR="00420415" w:rsidRPr="00420415" w:rsidRDefault="00420415" w:rsidP="00420415">
            <w:pPr>
              <w:rPr>
                <w:szCs w:val="20"/>
                <w:lang w:val="lt-LT"/>
              </w:rPr>
            </w:pPr>
            <w:r w:rsidRPr="00420415">
              <w:rPr>
                <w:szCs w:val="20"/>
                <w:lang w:val="lt-LT"/>
              </w:rPr>
              <w:t xml:space="preserve">Lubos </w:t>
            </w:r>
          </w:p>
        </w:tc>
        <w:tc>
          <w:tcPr>
            <w:tcW w:w="5522" w:type="dxa"/>
          </w:tcPr>
          <w:p w:rsidR="00420415" w:rsidRPr="00420415" w:rsidRDefault="00420415" w:rsidP="00420415">
            <w:pPr>
              <w:jc w:val="both"/>
              <w:rPr>
                <w:bCs/>
                <w:noProof/>
                <w:lang w:val="lt-LT"/>
              </w:rPr>
            </w:pPr>
            <w:r w:rsidRPr="00420415">
              <w:rPr>
                <w:bCs/>
                <w:noProof/>
                <w:lang w:val="lt-LT"/>
              </w:rPr>
              <w:t xml:space="preserve">Lubų, sienų vidinių paviršių pagrindo gruntavimas voleliu sukibimą gerinančiais gruntais. </w:t>
            </w:r>
            <w:r w:rsidRPr="00420415">
              <w:rPr>
                <w:bCs/>
                <w:noProof/>
                <w:szCs w:val="20"/>
                <w:lang w:val="en-US"/>
              </w:rPr>
              <w:t xml:space="preserve">Naudojamas dulkes surišantis gruntas. </w:t>
            </w:r>
            <w:r w:rsidRPr="00420415">
              <w:rPr>
                <w:bCs/>
                <w:noProof/>
                <w:color w:val="000000"/>
                <w:szCs w:val="20"/>
                <w:lang w:val="en-US"/>
              </w:rPr>
              <w:t>Sukibimą gerinantis gruntas.</w:t>
            </w:r>
          </w:p>
        </w:tc>
      </w:tr>
      <w:tr w:rsidR="00420415" w:rsidRPr="00420415" w:rsidTr="00146254">
        <w:tc>
          <w:tcPr>
            <w:tcW w:w="993" w:type="dxa"/>
          </w:tcPr>
          <w:p w:rsidR="00420415" w:rsidRPr="00420415" w:rsidRDefault="00420415" w:rsidP="00420415">
            <w:pPr>
              <w:rPr>
                <w:szCs w:val="20"/>
                <w:lang w:val="lt-LT"/>
              </w:rPr>
            </w:pPr>
            <w:r w:rsidRPr="00420415">
              <w:rPr>
                <w:szCs w:val="20"/>
                <w:lang w:val="lt-LT"/>
              </w:rPr>
              <w:t>TS 04</w:t>
            </w:r>
          </w:p>
        </w:tc>
        <w:tc>
          <w:tcPr>
            <w:tcW w:w="1559" w:type="dxa"/>
          </w:tcPr>
          <w:p w:rsidR="00420415" w:rsidRPr="00420415" w:rsidRDefault="00420415" w:rsidP="00420415">
            <w:pPr>
              <w:rPr>
                <w:szCs w:val="20"/>
                <w:lang w:val="lt-LT"/>
              </w:rPr>
            </w:pPr>
            <w:r w:rsidRPr="00420415">
              <w:rPr>
                <w:szCs w:val="20"/>
                <w:lang w:val="lt-LT"/>
              </w:rPr>
              <w:t>Glaistas, dažai</w:t>
            </w:r>
          </w:p>
        </w:tc>
        <w:tc>
          <w:tcPr>
            <w:tcW w:w="1560" w:type="dxa"/>
          </w:tcPr>
          <w:p w:rsidR="00420415" w:rsidRPr="00420415" w:rsidRDefault="00420415" w:rsidP="00420415">
            <w:pPr>
              <w:rPr>
                <w:szCs w:val="20"/>
                <w:lang w:val="lt-LT"/>
              </w:rPr>
            </w:pPr>
            <w:r w:rsidRPr="00420415">
              <w:rPr>
                <w:szCs w:val="20"/>
                <w:lang w:val="lt-LT"/>
              </w:rPr>
              <w:t xml:space="preserve">Lubos </w:t>
            </w:r>
          </w:p>
        </w:tc>
        <w:tc>
          <w:tcPr>
            <w:tcW w:w="5522" w:type="dxa"/>
          </w:tcPr>
          <w:p w:rsidR="00420415" w:rsidRPr="00420415" w:rsidRDefault="00420415" w:rsidP="00420415">
            <w:pPr>
              <w:jc w:val="both"/>
              <w:rPr>
                <w:bCs/>
                <w:noProof/>
                <w:lang w:val="lt-LT"/>
              </w:rPr>
            </w:pPr>
            <w:r w:rsidRPr="00420415">
              <w:rPr>
                <w:bCs/>
                <w:noProof/>
                <w:color w:val="000000"/>
              </w:rPr>
              <w:t>Anksčiau dažytų lubų labai geras dažymas emulsiniais dažais, nuvalant senus dažus ir glaistant</w:t>
            </w:r>
            <w:r w:rsidRPr="00420415">
              <w:rPr>
                <w:bCs/>
                <w:noProof/>
                <w:lang w:val="lt-LT"/>
              </w:rPr>
              <w:t xml:space="preserve">. </w:t>
            </w:r>
            <w:r w:rsidRPr="00420415">
              <w:rPr>
                <w:bCs/>
                <w:noProof/>
                <w:color w:val="000000"/>
                <w:lang w:val="en-US"/>
              </w:rPr>
              <w:t>Dažomas paviršius turi būti sausas, švarus. Paruoštų lubų dažymas vandens emulsiniais dažais. Kokybės reikalavimai: paviršiai turi būti vieno tono, matinio arba blizgančio paviršiaus. Negali būti pūslių, raukšlių, dažų kruopelių, nelygumų, teptuko ar volelio žymių. Dažų sluoksnis turi būti tvirtai ir tolygiai sukibęs su dengiamuoju paviršiumi. Nudažytas paviršius turi netepti. Naudojami paviršių dažymas emulsiniais dažais voleliu, kai nėra pirmas sluoksnis ir 2 kartotini. Spalva – balta. Spalva derinti su užsakovu.</w:t>
            </w:r>
          </w:p>
        </w:tc>
      </w:tr>
      <w:tr w:rsidR="00420415" w:rsidRPr="00420415" w:rsidTr="00146254">
        <w:tc>
          <w:tcPr>
            <w:tcW w:w="993" w:type="dxa"/>
          </w:tcPr>
          <w:p w:rsidR="00420415" w:rsidRPr="00420415" w:rsidRDefault="00420415" w:rsidP="00420415">
            <w:r w:rsidRPr="00420415">
              <w:t>TS 05</w:t>
            </w:r>
          </w:p>
        </w:tc>
        <w:tc>
          <w:tcPr>
            <w:tcW w:w="1559" w:type="dxa"/>
          </w:tcPr>
          <w:p w:rsidR="00420415" w:rsidRPr="00420415" w:rsidRDefault="00420415" w:rsidP="00420415">
            <w:pPr>
              <w:rPr>
                <w:szCs w:val="20"/>
                <w:lang w:val="lt-LT"/>
              </w:rPr>
            </w:pPr>
          </w:p>
        </w:tc>
        <w:tc>
          <w:tcPr>
            <w:tcW w:w="1560" w:type="dxa"/>
          </w:tcPr>
          <w:p w:rsidR="00420415" w:rsidRPr="00420415" w:rsidRDefault="00420415" w:rsidP="00420415">
            <w:pPr>
              <w:rPr>
                <w:szCs w:val="20"/>
                <w:lang w:val="lt-LT"/>
              </w:rPr>
            </w:pPr>
            <w:r w:rsidRPr="00420415">
              <w:rPr>
                <w:szCs w:val="20"/>
                <w:lang w:val="lt-LT"/>
              </w:rPr>
              <w:t xml:space="preserve">Lubos </w:t>
            </w:r>
          </w:p>
        </w:tc>
        <w:tc>
          <w:tcPr>
            <w:tcW w:w="5522" w:type="dxa"/>
            <w:vAlign w:val="center"/>
          </w:tcPr>
          <w:p w:rsidR="00420415" w:rsidRPr="00420415" w:rsidRDefault="00420415" w:rsidP="00420415">
            <w:pPr>
              <w:jc w:val="both"/>
              <w:outlineLvl w:val="1"/>
              <w:rPr>
                <w:bCs/>
                <w:noProof/>
                <w:color w:val="000000"/>
                <w:lang w:val="en-US"/>
              </w:rPr>
            </w:pPr>
            <w:r w:rsidRPr="00420415">
              <w:rPr>
                <w:bCs/>
                <w:noProof/>
                <w:color w:val="000000"/>
                <w:lang w:val="lt-LT"/>
              </w:rPr>
              <w:t xml:space="preserve">Šviestuvų, kabinamų ant kablių ar pakabų, demontavimas, neišsaugant šviestuvų. </w:t>
            </w:r>
          </w:p>
        </w:tc>
      </w:tr>
      <w:tr w:rsidR="00420415" w:rsidRPr="00420415" w:rsidTr="00146254">
        <w:tc>
          <w:tcPr>
            <w:tcW w:w="993" w:type="dxa"/>
          </w:tcPr>
          <w:p w:rsidR="00420415" w:rsidRPr="00420415" w:rsidRDefault="00420415" w:rsidP="00420415">
            <w:r w:rsidRPr="00420415">
              <w:t>TS 06</w:t>
            </w:r>
          </w:p>
        </w:tc>
        <w:tc>
          <w:tcPr>
            <w:tcW w:w="1559" w:type="dxa"/>
          </w:tcPr>
          <w:p w:rsidR="00420415" w:rsidRPr="00420415" w:rsidRDefault="00420415" w:rsidP="00420415">
            <w:pPr>
              <w:rPr>
                <w:szCs w:val="20"/>
                <w:lang w:val="lt-LT"/>
              </w:rPr>
            </w:pPr>
            <w:r w:rsidRPr="00420415">
              <w:rPr>
                <w:szCs w:val="20"/>
                <w:lang w:val="lt-LT"/>
              </w:rPr>
              <w:t xml:space="preserve">Šviestuvai </w:t>
            </w:r>
          </w:p>
        </w:tc>
        <w:tc>
          <w:tcPr>
            <w:tcW w:w="1560" w:type="dxa"/>
          </w:tcPr>
          <w:p w:rsidR="00420415" w:rsidRPr="00420415" w:rsidRDefault="00420415" w:rsidP="00420415">
            <w:pPr>
              <w:rPr>
                <w:szCs w:val="20"/>
                <w:lang w:val="lt-LT"/>
              </w:rPr>
            </w:pPr>
            <w:r w:rsidRPr="00420415">
              <w:rPr>
                <w:szCs w:val="20"/>
                <w:lang w:val="lt-LT"/>
              </w:rPr>
              <w:t xml:space="preserve">Lubos </w:t>
            </w:r>
          </w:p>
        </w:tc>
        <w:tc>
          <w:tcPr>
            <w:tcW w:w="5522" w:type="dxa"/>
            <w:vAlign w:val="center"/>
          </w:tcPr>
          <w:p w:rsidR="00420415" w:rsidRPr="00420415" w:rsidRDefault="00420415" w:rsidP="00420415">
            <w:pPr>
              <w:jc w:val="both"/>
              <w:outlineLvl w:val="1"/>
              <w:rPr>
                <w:bCs/>
                <w:noProof/>
                <w:lang w:val="en-US"/>
              </w:rPr>
            </w:pPr>
            <w:r w:rsidRPr="00420415">
              <w:rPr>
                <w:bCs/>
                <w:noProof/>
                <w:lang w:val="en-US"/>
              </w:rPr>
              <w:t xml:space="preserve">Šviestuvų su kaitinamosiomis lempomis montavimas kabinant normalios aplinkos patalpose. Šviestuvo tipas – Led, apšvietimas turi užtikrinti gerą apšvietimą patalpoje. Spalva – balta. Šviestuvus derinti su užsakovu. </w:t>
            </w:r>
          </w:p>
        </w:tc>
      </w:tr>
      <w:tr w:rsidR="00420415" w:rsidRPr="00420415" w:rsidTr="00146254">
        <w:tc>
          <w:tcPr>
            <w:tcW w:w="993" w:type="dxa"/>
          </w:tcPr>
          <w:p w:rsidR="00420415" w:rsidRPr="00420415" w:rsidRDefault="00420415" w:rsidP="00420415">
            <w:r w:rsidRPr="00420415">
              <w:t>TS 07</w:t>
            </w:r>
          </w:p>
        </w:tc>
        <w:tc>
          <w:tcPr>
            <w:tcW w:w="1559" w:type="dxa"/>
          </w:tcPr>
          <w:p w:rsidR="00420415" w:rsidRPr="00420415" w:rsidRDefault="00420415" w:rsidP="00420415">
            <w:pPr>
              <w:rPr>
                <w:szCs w:val="20"/>
                <w:lang w:val="lt-LT"/>
              </w:rPr>
            </w:pPr>
            <w:r w:rsidRPr="00420415">
              <w:rPr>
                <w:szCs w:val="20"/>
                <w:lang w:val="lt-LT"/>
              </w:rPr>
              <w:t xml:space="preserve">Difuzorius </w:t>
            </w:r>
          </w:p>
        </w:tc>
        <w:tc>
          <w:tcPr>
            <w:tcW w:w="1560" w:type="dxa"/>
          </w:tcPr>
          <w:p w:rsidR="00420415" w:rsidRPr="00420415" w:rsidRDefault="00420415" w:rsidP="00420415">
            <w:pPr>
              <w:rPr>
                <w:szCs w:val="20"/>
                <w:lang w:val="lt-LT"/>
              </w:rPr>
            </w:pPr>
            <w:r w:rsidRPr="00420415">
              <w:rPr>
                <w:szCs w:val="20"/>
                <w:lang w:val="lt-LT"/>
              </w:rPr>
              <w:t xml:space="preserve">Lubos </w:t>
            </w:r>
          </w:p>
        </w:tc>
        <w:tc>
          <w:tcPr>
            <w:tcW w:w="5522" w:type="dxa"/>
            <w:vAlign w:val="center"/>
          </w:tcPr>
          <w:p w:rsidR="00420415" w:rsidRPr="00420415" w:rsidRDefault="00420415" w:rsidP="00420415">
            <w:pPr>
              <w:jc w:val="both"/>
              <w:outlineLvl w:val="1"/>
              <w:rPr>
                <w:bCs/>
                <w:noProof/>
                <w:color w:val="000000"/>
                <w:lang w:val="en-US"/>
              </w:rPr>
            </w:pPr>
            <w:r w:rsidRPr="00420415">
              <w:rPr>
                <w:bCs/>
                <w:noProof/>
                <w:color w:val="000000"/>
                <w:lang w:val="en-US"/>
              </w:rPr>
              <w:t xml:space="preserve">Difuzorių 100mm diametro demontavimas, difuzorių 100mm diametro montavimas. </w:t>
            </w:r>
          </w:p>
        </w:tc>
      </w:tr>
      <w:tr w:rsidR="00420415" w:rsidRPr="00420415" w:rsidTr="00146254">
        <w:tc>
          <w:tcPr>
            <w:tcW w:w="993" w:type="dxa"/>
          </w:tcPr>
          <w:p w:rsidR="00420415" w:rsidRPr="00420415" w:rsidRDefault="00420415" w:rsidP="00420415">
            <w:r w:rsidRPr="00420415">
              <w:t>TS 08</w:t>
            </w:r>
          </w:p>
        </w:tc>
        <w:tc>
          <w:tcPr>
            <w:tcW w:w="1559" w:type="dxa"/>
          </w:tcPr>
          <w:p w:rsidR="00420415" w:rsidRPr="00420415" w:rsidRDefault="00420415" w:rsidP="00420415">
            <w:pPr>
              <w:rPr>
                <w:szCs w:val="20"/>
                <w:lang w:val="lt-LT"/>
              </w:rPr>
            </w:pPr>
          </w:p>
        </w:tc>
        <w:tc>
          <w:tcPr>
            <w:tcW w:w="1560" w:type="dxa"/>
          </w:tcPr>
          <w:p w:rsidR="00420415" w:rsidRPr="00420415" w:rsidRDefault="00420415" w:rsidP="00420415">
            <w:pPr>
              <w:rPr>
                <w:szCs w:val="20"/>
                <w:lang w:val="lt-LT"/>
              </w:rPr>
            </w:pPr>
            <w:r w:rsidRPr="00420415">
              <w:rPr>
                <w:szCs w:val="20"/>
                <w:lang w:val="lt-LT"/>
              </w:rPr>
              <w:t>Sienos</w:t>
            </w:r>
          </w:p>
        </w:tc>
        <w:tc>
          <w:tcPr>
            <w:tcW w:w="5522" w:type="dxa"/>
            <w:vAlign w:val="center"/>
          </w:tcPr>
          <w:p w:rsidR="00420415" w:rsidRPr="00420415" w:rsidRDefault="00420415" w:rsidP="00420415">
            <w:pPr>
              <w:jc w:val="both"/>
              <w:outlineLvl w:val="1"/>
              <w:rPr>
                <w:bCs/>
                <w:noProof/>
                <w:color w:val="000000"/>
                <w:lang w:val="en-US"/>
              </w:rPr>
            </w:pPr>
            <w:r w:rsidRPr="00420415">
              <w:rPr>
                <w:bCs/>
                <w:noProof/>
                <w:color w:val="000000"/>
                <w:lang w:val="en-US"/>
              </w:rPr>
              <w:t xml:space="preserve">Medinių durų angų užpildymo išardymas mūre sienose, nukapojant tinką. </w:t>
            </w:r>
          </w:p>
        </w:tc>
      </w:tr>
      <w:tr w:rsidR="00420415" w:rsidRPr="00420415" w:rsidTr="00146254">
        <w:tc>
          <w:tcPr>
            <w:tcW w:w="993" w:type="dxa"/>
          </w:tcPr>
          <w:p w:rsidR="00420415" w:rsidRPr="00420415" w:rsidRDefault="00420415" w:rsidP="00420415">
            <w:r w:rsidRPr="00420415">
              <w:t>TS 09</w:t>
            </w:r>
          </w:p>
        </w:tc>
        <w:tc>
          <w:tcPr>
            <w:tcW w:w="1559" w:type="dxa"/>
          </w:tcPr>
          <w:p w:rsidR="00420415" w:rsidRPr="00420415" w:rsidRDefault="00420415" w:rsidP="00420415">
            <w:pPr>
              <w:rPr>
                <w:szCs w:val="20"/>
                <w:lang w:val="lt-LT"/>
              </w:rPr>
            </w:pPr>
            <w:r w:rsidRPr="00420415">
              <w:rPr>
                <w:szCs w:val="20"/>
                <w:lang w:val="lt-LT"/>
              </w:rPr>
              <w:t xml:space="preserve">Durys </w:t>
            </w:r>
          </w:p>
        </w:tc>
        <w:tc>
          <w:tcPr>
            <w:tcW w:w="1560" w:type="dxa"/>
          </w:tcPr>
          <w:p w:rsidR="00420415" w:rsidRPr="00420415" w:rsidRDefault="00420415" w:rsidP="00420415">
            <w:pPr>
              <w:rPr>
                <w:szCs w:val="20"/>
                <w:lang w:val="lt-LT"/>
              </w:rPr>
            </w:pPr>
            <w:r w:rsidRPr="00420415">
              <w:rPr>
                <w:szCs w:val="20"/>
                <w:lang w:val="lt-LT"/>
              </w:rPr>
              <w:t xml:space="preserve">Sienos </w:t>
            </w:r>
          </w:p>
        </w:tc>
        <w:tc>
          <w:tcPr>
            <w:tcW w:w="5522" w:type="dxa"/>
            <w:vAlign w:val="center"/>
          </w:tcPr>
          <w:p w:rsidR="00420415" w:rsidRPr="00420415" w:rsidRDefault="00420415" w:rsidP="00420415">
            <w:pPr>
              <w:jc w:val="both"/>
              <w:outlineLvl w:val="1"/>
              <w:rPr>
                <w:bCs/>
                <w:noProof/>
                <w:color w:val="000000"/>
                <w:lang w:val="en-US"/>
              </w:rPr>
            </w:pPr>
            <w:r w:rsidRPr="00420415">
              <w:rPr>
                <w:bCs/>
                <w:noProof/>
                <w:color w:val="000000"/>
                <w:lang w:val="en-US"/>
              </w:rPr>
              <w:t xml:space="preserve">Plastikinės balkono ir vidaus durys (M2 bloko). 1 vnt. plastikinės durys, išmatavimai 2000x800 mm. Durų rėmas ir varčia turi būti pagaminti iš aukštos kokybės plastiko.  Profilio sistema ne mažiau kaip 5 kamerų. Su įmontuota spyna. Varčios vidus užpildytas polisteriniu putplasčiu. Atsparumas ugniai- B1 klasė DIN 4102. Rudos spalvos. Durų stakta prie sienos tvirtinama specialiais ankeriniais varžtais, o tarpai tarp staktos ir sienos užsandarinami mažai besiplečiančiomis putomis. Durų specifikaciją derinama su užsakovu.      </w:t>
            </w:r>
          </w:p>
        </w:tc>
      </w:tr>
      <w:tr w:rsidR="00420415" w:rsidRPr="00420415" w:rsidTr="00146254">
        <w:tc>
          <w:tcPr>
            <w:tcW w:w="993" w:type="dxa"/>
          </w:tcPr>
          <w:p w:rsidR="00420415" w:rsidRPr="00420415" w:rsidRDefault="00420415" w:rsidP="00420415">
            <w:r w:rsidRPr="00420415">
              <w:t>TS 10</w:t>
            </w:r>
          </w:p>
        </w:tc>
        <w:tc>
          <w:tcPr>
            <w:tcW w:w="1559" w:type="dxa"/>
          </w:tcPr>
          <w:p w:rsidR="00420415" w:rsidRPr="00420415" w:rsidRDefault="00420415" w:rsidP="00420415">
            <w:pPr>
              <w:rPr>
                <w:szCs w:val="20"/>
                <w:lang w:val="lt-LT"/>
              </w:rPr>
            </w:pPr>
            <w:r w:rsidRPr="00420415">
              <w:rPr>
                <w:szCs w:val="20"/>
                <w:lang w:val="lt-LT"/>
              </w:rPr>
              <w:t xml:space="preserve">Tinkas </w:t>
            </w:r>
          </w:p>
        </w:tc>
        <w:tc>
          <w:tcPr>
            <w:tcW w:w="1560" w:type="dxa"/>
          </w:tcPr>
          <w:p w:rsidR="00420415" w:rsidRPr="00420415" w:rsidRDefault="00420415" w:rsidP="00420415">
            <w:pPr>
              <w:rPr>
                <w:szCs w:val="20"/>
                <w:lang w:val="lt-LT"/>
              </w:rPr>
            </w:pPr>
            <w:r w:rsidRPr="00420415">
              <w:rPr>
                <w:szCs w:val="20"/>
                <w:lang w:val="lt-LT"/>
              </w:rPr>
              <w:t xml:space="preserve">Angokraštis </w:t>
            </w:r>
          </w:p>
        </w:tc>
        <w:tc>
          <w:tcPr>
            <w:tcW w:w="5522" w:type="dxa"/>
            <w:vAlign w:val="center"/>
          </w:tcPr>
          <w:p w:rsidR="00420415" w:rsidRPr="00420415" w:rsidRDefault="00420415" w:rsidP="00420415">
            <w:pPr>
              <w:jc w:val="both"/>
              <w:outlineLvl w:val="1"/>
              <w:rPr>
                <w:bCs/>
                <w:noProof/>
                <w:color w:val="000000"/>
                <w:lang w:val="en-US"/>
              </w:rPr>
            </w:pPr>
            <w:r w:rsidRPr="00420415">
              <w:rPr>
                <w:bCs/>
                <w:noProof/>
                <w:color w:val="000000"/>
                <w:lang w:val="en-US"/>
              </w:rPr>
              <w:t xml:space="preserve">Tinkuojami angokraščiai tiek iš vidaus ir išorės. Tinkavimui naudojamas kalkinis skiedinys. Tinkuojamas paviršius turi būti nuvalytas nuo dulkių, panaikintos riebalinės dėmės ir gerai sudrėkintas. Tinką </w:t>
            </w:r>
            <w:r w:rsidRPr="00420415">
              <w:rPr>
                <w:bCs/>
                <w:noProof/>
                <w:color w:val="000000"/>
                <w:lang w:val="en-US"/>
              </w:rPr>
              <w:lastRenderedPageBreak/>
              <w:t>sudaro paruošiamasis, išlyginamasis,  dengiamasis sluoksnis. Tinko sluoksniai dedami tik sukietėjus ankstesniam. Kiekvieną tinko sluoksnį, išskyrus paruošiamąjį reikia išlyginti. Išlygintas ir pakankamai sukietėjęs dengiamasi sluoksnis tolygiai drėkinamas ir užtrinamas. Bendras tinko storis turi būti ne daugiau 20 mm. Nuokrypiai nuo vertikalės ir horizontalės: vienam metrui – 2 mm; visam patalpos aukščiui ar ilgiui 6 mm. Plyšius mūrinėse sienose užtaisymas cementiniu skiediniu.</w:t>
            </w:r>
            <w:r w:rsidRPr="00420415">
              <w:rPr>
                <w:bCs/>
                <w:noProof/>
                <w:color w:val="000000"/>
                <w:lang w:val="lt-LT"/>
              </w:rPr>
              <w:t xml:space="preserve"> Durų staktų sandūrų su siena izoliavimas montavimo putomis, kai sandūros skerspjūvio plotas 20 cm2.</w:t>
            </w:r>
            <w:r w:rsidRPr="00420415">
              <w:rPr>
                <w:bCs/>
                <w:noProof/>
                <w:color w:val="000000"/>
                <w:lang w:val="en-US"/>
              </w:rPr>
              <w:t xml:space="preserve">  </w:t>
            </w:r>
          </w:p>
        </w:tc>
      </w:tr>
      <w:tr w:rsidR="00420415" w:rsidRPr="00420415" w:rsidTr="00146254">
        <w:tc>
          <w:tcPr>
            <w:tcW w:w="993" w:type="dxa"/>
          </w:tcPr>
          <w:p w:rsidR="00420415" w:rsidRPr="00420415" w:rsidRDefault="00420415" w:rsidP="00420415">
            <w:r w:rsidRPr="00420415">
              <w:lastRenderedPageBreak/>
              <w:t>TS 11</w:t>
            </w:r>
          </w:p>
        </w:tc>
        <w:tc>
          <w:tcPr>
            <w:tcW w:w="1559" w:type="dxa"/>
          </w:tcPr>
          <w:p w:rsidR="00420415" w:rsidRPr="00420415" w:rsidRDefault="00420415" w:rsidP="00420415">
            <w:pPr>
              <w:rPr>
                <w:szCs w:val="20"/>
                <w:lang w:val="lt-LT"/>
              </w:rPr>
            </w:pPr>
            <w:r w:rsidRPr="00420415">
              <w:rPr>
                <w:szCs w:val="20"/>
                <w:lang w:val="lt-LT"/>
              </w:rPr>
              <w:t xml:space="preserve">Instaliacijos kanalai </w:t>
            </w:r>
          </w:p>
        </w:tc>
        <w:tc>
          <w:tcPr>
            <w:tcW w:w="1560" w:type="dxa"/>
          </w:tcPr>
          <w:p w:rsidR="00420415" w:rsidRPr="00420415" w:rsidRDefault="00420415" w:rsidP="00420415">
            <w:pPr>
              <w:rPr>
                <w:szCs w:val="20"/>
                <w:lang w:val="lt-LT"/>
              </w:rPr>
            </w:pPr>
            <w:r w:rsidRPr="00420415">
              <w:rPr>
                <w:szCs w:val="20"/>
                <w:lang w:val="lt-LT"/>
              </w:rPr>
              <w:t xml:space="preserve">Sienos </w:t>
            </w:r>
          </w:p>
        </w:tc>
        <w:tc>
          <w:tcPr>
            <w:tcW w:w="5522" w:type="dxa"/>
            <w:vAlign w:val="center"/>
          </w:tcPr>
          <w:p w:rsidR="00420415" w:rsidRPr="00420415" w:rsidRDefault="00420415" w:rsidP="00420415">
            <w:pPr>
              <w:jc w:val="both"/>
              <w:outlineLvl w:val="1"/>
              <w:rPr>
                <w:bCs/>
                <w:noProof/>
                <w:color w:val="000000"/>
                <w:lang w:val="lt-LT"/>
              </w:rPr>
            </w:pPr>
            <w:r w:rsidRPr="00420415">
              <w:rPr>
                <w:bCs/>
                <w:noProof/>
                <w:color w:val="000000"/>
                <w:lang w:val="lt-LT"/>
              </w:rPr>
              <w:t xml:space="preserve">Plastikinių elektros instaliacijos kanalų demontavimas. </w:t>
            </w:r>
            <w:r w:rsidRPr="00420415">
              <w:rPr>
                <w:bCs/>
                <w:noProof/>
                <w:color w:val="000000"/>
                <w:lang w:val="en-US"/>
              </w:rPr>
              <w:t xml:space="preserve">Plastikinių elektros instaliacijos MINIcm2 kanalų montavimas, tvirtinant prie mūro sienos. Baltos spalvos. </w:t>
            </w:r>
          </w:p>
        </w:tc>
      </w:tr>
      <w:tr w:rsidR="00420415" w:rsidRPr="00420415" w:rsidTr="00146254">
        <w:tc>
          <w:tcPr>
            <w:tcW w:w="993" w:type="dxa"/>
          </w:tcPr>
          <w:p w:rsidR="00420415" w:rsidRPr="00420415" w:rsidRDefault="00420415" w:rsidP="00420415">
            <w:r w:rsidRPr="00420415">
              <w:t>TS 12</w:t>
            </w:r>
          </w:p>
        </w:tc>
        <w:tc>
          <w:tcPr>
            <w:tcW w:w="1559" w:type="dxa"/>
          </w:tcPr>
          <w:p w:rsidR="00420415" w:rsidRPr="00420415" w:rsidRDefault="00420415" w:rsidP="00420415">
            <w:pPr>
              <w:rPr>
                <w:szCs w:val="20"/>
                <w:lang w:val="lt-LT"/>
              </w:rPr>
            </w:pPr>
            <w:r w:rsidRPr="00420415">
              <w:rPr>
                <w:szCs w:val="20"/>
                <w:lang w:val="lt-LT"/>
              </w:rPr>
              <w:t xml:space="preserve">Glaistas </w:t>
            </w:r>
          </w:p>
        </w:tc>
        <w:tc>
          <w:tcPr>
            <w:tcW w:w="1560" w:type="dxa"/>
          </w:tcPr>
          <w:p w:rsidR="00420415" w:rsidRPr="00420415" w:rsidRDefault="00420415" w:rsidP="00420415">
            <w:pPr>
              <w:rPr>
                <w:szCs w:val="20"/>
                <w:lang w:val="lt-LT"/>
              </w:rPr>
            </w:pPr>
            <w:r w:rsidRPr="00420415">
              <w:rPr>
                <w:szCs w:val="20"/>
                <w:lang w:val="lt-LT"/>
              </w:rPr>
              <w:t xml:space="preserve">Sienos </w:t>
            </w:r>
          </w:p>
        </w:tc>
        <w:tc>
          <w:tcPr>
            <w:tcW w:w="5522" w:type="dxa"/>
            <w:vAlign w:val="center"/>
          </w:tcPr>
          <w:p w:rsidR="00420415" w:rsidRPr="00420415" w:rsidRDefault="00420415" w:rsidP="00420415">
            <w:pPr>
              <w:jc w:val="both"/>
              <w:outlineLvl w:val="1"/>
              <w:rPr>
                <w:bCs/>
                <w:noProof/>
                <w:color w:val="000000"/>
                <w:lang w:val="en-US"/>
              </w:rPr>
            </w:pPr>
            <w:r w:rsidRPr="00420415">
              <w:rPr>
                <w:bCs/>
                <w:noProof/>
                <w:color w:val="000000"/>
                <w:lang w:val="en-US"/>
              </w:rPr>
              <w:t xml:space="preserve">Sienų vidinių paviršių glaistymas gipsiniu glaistu. Sienos turi būti švarios, be dulkių, reibalų, senų dažų likučių ar kitų nešvarumų. Paviršius neturėtų būti pernelyg drėgnas. </w:t>
            </w:r>
          </w:p>
        </w:tc>
      </w:tr>
      <w:tr w:rsidR="00420415" w:rsidRPr="00420415" w:rsidTr="00146254">
        <w:tc>
          <w:tcPr>
            <w:tcW w:w="993" w:type="dxa"/>
          </w:tcPr>
          <w:p w:rsidR="00420415" w:rsidRPr="00420415" w:rsidRDefault="00420415" w:rsidP="00420415">
            <w:r w:rsidRPr="00420415">
              <w:t>TS 13</w:t>
            </w:r>
          </w:p>
        </w:tc>
        <w:tc>
          <w:tcPr>
            <w:tcW w:w="1559" w:type="dxa"/>
          </w:tcPr>
          <w:p w:rsidR="00420415" w:rsidRPr="00420415" w:rsidRDefault="00420415" w:rsidP="00420415">
            <w:pPr>
              <w:rPr>
                <w:szCs w:val="20"/>
                <w:lang w:val="lt-LT"/>
              </w:rPr>
            </w:pPr>
            <w:r w:rsidRPr="00420415">
              <w:rPr>
                <w:szCs w:val="20"/>
                <w:lang w:val="lt-LT"/>
              </w:rPr>
              <w:t xml:space="preserve">Dažai </w:t>
            </w:r>
          </w:p>
        </w:tc>
        <w:tc>
          <w:tcPr>
            <w:tcW w:w="1560" w:type="dxa"/>
          </w:tcPr>
          <w:p w:rsidR="00420415" w:rsidRPr="00420415" w:rsidRDefault="00420415" w:rsidP="00420415">
            <w:pPr>
              <w:rPr>
                <w:szCs w:val="20"/>
                <w:lang w:val="lt-LT"/>
              </w:rPr>
            </w:pPr>
            <w:r w:rsidRPr="00420415">
              <w:rPr>
                <w:szCs w:val="20"/>
                <w:lang w:val="lt-LT"/>
              </w:rPr>
              <w:t xml:space="preserve">Sienos </w:t>
            </w:r>
          </w:p>
        </w:tc>
        <w:tc>
          <w:tcPr>
            <w:tcW w:w="5522" w:type="dxa"/>
          </w:tcPr>
          <w:p w:rsidR="00420415" w:rsidRPr="00420415" w:rsidRDefault="00420415" w:rsidP="00420415">
            <w:pPr>
              <w:jc w:val="both"/>
              <w:rPr>
                <w:bCs/>
                <w:noProof/>
                <w:szCs w:val="20"/>
                <w:lang w:val="lt-LT"/>
              </w:rPr>
            </w:pPr>
            <w:r w:rsidRPr="00420415">
              <w:rPr>
                <w:lang w:val="lt-LT"/>
              </w:rPr>
              <w:t xml:space="preserve">Gerasis tinkuotų sienų dažymas vandens emulsiniais dažais. </w:t>
            </w:r>
            <w:r w:rsidRPr="00420415">
              <w:rPr>
                <w:bCs/>
                <w:noProof/>
                <w:color w:val="000000"/>
                <w:lang w:val="lt-LT"/>
              </w:rPr>
              <w:t>Anksčiau dažytų sienų gerasis dažymas emulsiniais dažais, nuvalant senus dažus ir glaistant</w:t>
            </w:r>
            <w:r w:rsidRPr="00420415">
              <w:rPr>
                <w:bCs/>
                <w:noProof/>
                <w:szCs w:val="20"/>
                <w:lang w:val="lt-LT"/>
              </w:rPr>
              <w:t xml:space="preserve">. </w:t>
            </w:r>
            <w:r w:rsidRPr="00420415">
              <w:rPr>
                <w:bCs/>
                <w:noProof/>
                <w:color w:val="000000"/>
                <w:szCs w:val="20"/>
                <w:lang w:val="en-US"/>
              </w:rPr>
              <w:t>Dažomas paviršius turi būti sausas, švarus. Paruoštų lubų dažymas vandens emulsiniais dažais. Kokybės reikalavimai: paviršiai turi būti vieno tono, matinio arba blizgančio paviršiaus. Negali būti pūslių, raukšlių, dažų kruopelių, nelygumų, teptuko ar volelio žymių. Dažų sluoksnis turi būti tvirtai ir tolygiai sukibęs su dengiamuoju paviršiumi. Nudažytas paviršius turi netepti. Naudojami paviršių dažymas emulsiniais dažais voleliu, kai yra pirmas sluoksnis ir 1 kartotini. Spalva – smėlio spalva. Spalva derinti su užsakovu.</w:t>
            </w:r>
          </w:p>
        </w:tc>
      </w:tr>
      <w:tr w:rsidR="00420415" w:rsidRPr="00420415" w:rsidTr="00146254">
        <w:tc>
          <w:tcPr>
            <w:tcW w:w="993" w:type="dxa"/>
          </w:tcPr>
          <w:p w:rsidR="00420415" w:rsidRPr="00420415" w:rsidRDefault="00420415" w:rsidP="00420415">
            <w:r w:rsidRPr="00420415">
              <w:t>TS 14</w:t>
            </w:r>
          </w:p>
        </w:tc>
        <w:tc>
          <w:tcPr>
            <w:tcW w:w="1559" w:type="dxa"/>
          </w:tcPr>
          <w:p w:rsidR="00420415" w:rsidRPr="00420415" w:rsidRDefault="00420415" w:rsidP="00420415"/>
        </w:tc>
        <w:tc>
          <w:tcPr>
            <w:tcW w:w="1560" w:type="dxa"/>
          </w:tcPr>
          <w:p w:rsidR="00420415" w:rsidRPr="00420415" w:rsidRDefault="00420415" w:rsidP="00420415">
            <w:r w:rsidRPr="00420415">
              <w:t xml:space="preserve">Sienos </w:t>
            </w:r>
          </w:p>
        </w:tc>
        <w:tc>
          <w:tcPr>
            <w:tcW w:w="5522" w:type="dxa"/>
          </w:tcPr>
          <w:p w:rsidR="00420415" w:rsidRPr="00420415" w:rsidRDefault="00420415" w:rsidP="00420415">
            <w:pPr>
              <w:jc w:val="both"/>
            </w:pPr>
            <w:r w:rsidRPr="00420415">
              <w:t xml:space="preserve">Išardyti sieninę plytelių dangą. </w:t>
            </w:r>
          </w:p>
        </w:tc>
      </w:tr>
      <w:tr w:rsidR="00420415" w:rsidRPr="00420415" w:rsidTr="00146254">
        <w:tc>
          <w:tcPr>
            <w:tcW w:w="993" w:type="dxa"/>
          </w:tcPr>
          <w:p w:rsidR="00420415" w:rsidRPr="00420415" w:rsidRDefault="00420415" w:rsidP="00420415">
            <w:r w:rsidRPr="00420415">
              <w:t>TS 15</w:t>
            </w:r>
          </w:p>
        </w:tc>
        <w:tc>
          <w:tcPr>
            <w:tcW w:w="1559" w:type="dxa"/>
          </w:tcPr>
          <w:p w:rsidR="00420415" w:rsidRPr="00420415" w:rsidRDefault="00420415" w:rsidP="00420415">
            <w:r w:rsidRPr="00420415">
              <w:t>Tinkas</w:t>
            </w:r>
          </w:p>
        </w:tc>
        <w:tc>
          <w:tcPr>
            <w:tcW w:w="1560" w:type="dxa"/>
          </w:tcPr>
          <w:p w:rsidR="00420415" w:rsidRPr="00420415" w:rsidRDefault="00420415" w:rsidP="00420415">
            <w:r w:rsidRPr="00420415">
              <w:t xml:space="preserve">Sienos </w:t>
            </w:r>
          </w:p>
        </w:tc>
        <w:tc>
          <w:tcPr>
            <w:tcW w:w="5522" w:type="dxa"/>
          </w:tcPr>
          <w:p w:rsidR="00420415" w:rsidRPr="00420415" w:rsidRDefault="00420415" w:rsidP="00420415">
            <w:pPr>
              <w:jc w:val="both"/>
            </w:pPr>
            <w:r w:rsidRPr="00420415">
              <w:t>Vidinių sienų vidaus paviršių labai geras tinkavimas Išsilyginti sienos pagrindą išlyginamuoju sluoksniu plytelių.</w:t>
            </w:r>
          </w:p>
        </w:tc>
      </w:tr>
      <w:tr w:rsidR="00420415" w:rsidRPr="00420415" w:rsidTr="00146254">
        <w:tc>
          <w:tcPr>
            <w:tcW w:w="993" w:type="dxa"/>
          </w:tcPr>
          <w:p w:rsidR="00420415" w:rsidRPr="00420415" w:rsidRDefault="00420415" w:rsidP="00420415">
            <w:r w:rsidRPr="00420415">
              <w:t>TS 16</w:t>
            </w:r>
          </w:p>
        </w:tc>
        <w:tc>
          <w:tcPr>
            <w:tcW w:w="1559" w:type="dxa"/>
          </w:tcPr>
          <w:p w:rsidR="00420415" w:rsidRPr="00420415" w:rsidRDefault="00420415" w:rsidP="00420415">
            <w:pPr>
              <w:rPr>
                <w:szCs w:val="20"/>
                <w:lang w:val="lt-LT"/>
              </w:rPr>
            </w:pPr>
            <w:r w:rsidRPr="00420415">
              <w:rPr>
                <w:szCs w:val="20"/>
                <w:lang w:val="lt-LT"/>
              </w:rPr>
              <w:t xml:space="preserve">Plytelės </w:t>
            </w:r>
          </w:p>
        </w:tc>
        <w:tc>
          <w:tcPr>
            <w:tcW w:w="1560" w:type="dxa"/>
          </w:tcPr>
          <w:p w:rsidR="00420415" w:rsidRPr="00420415" w:rsidRDefault="00420415" w:rsidP="00420415">
            <w:pPr>
              <w:rPr>
                <w:szCs w:val="20"/>
                <w:lang w:val="lt-LT"/>
              </w:rPr>
            </w:pPr>
            <w:r w:rsidRPr="00420415">
              <w:rPr>
                <w:szCs w:val="20"/>
                <w:lang w:val="lt-LT"/>
              </w:rPr>
              <w:t>Sienos</w:t>
            </w:r>
          </w:p>
        </w:tc>
        <w:tc>
          <w:tcPr>
            <w:tcW w:w="5522" w:type="dxa"/>
          </w:tcPr>
          <w:p w:rsidR="00420415" w:rsidRPr="00420415" w:rsidRDefault="00420415" w:rsidP="00420415">
            <w:pPr>
              <w:jc w:val="both"/>
              <w:rPr>
                <w:szCs w:val="20"/>
                <w:lang w:val="lt-LT"/>
              </w:rPr>
            </w:pPr>
            <w:r w:rsidRPr="00420415">
              <w:rPr>
                <w:szCs w:val="20"/>
                <w:lang w:val="lt-LT"/>
              </w:rPr>
              <w:t>Sienų vidinių paviršių aptaisymas akmens masės/keraminės plytelėmis 300x300mm, kai siūlių plotis iki 5mm. Plytelių matmenys gali kisti (pateikus racionalu sprendimą, kuris sumažintų išeigą), tik susitarus su užsakovu. Spalva: pilka arba panašaus atspalvio. Plytelių specifikaciją derinama su užsakovu.</w:t>
            </w:r>
          </w:p>
        </w:tc>
      </w:tr>
      <w:tr w:rsidR="00420415" w:rsidRPr="00420415" w:rsidTr="00146254">
        <w:tc>
          <w:tcPr>
            <w:tcW w:w="993" w:type="dxa"/>
          </w:tcPr>
          <w:p w:rsidR="00420415" w:rsidRPr="00420415" w:rsidRDefault="00420415" w:rsidP="00420415">
            <w:r w:rsidRPr="00420415">
              <w:t>TS 17</w:t>
            </w:r>
          </w:p>
        </w:tc>
        <w:tc>
          <w:tcPr>
            <w:tcW w:w="1559" w:type="dxa"/>
          </w:tcPr>
          <w:p w:rsidR="00420415" w:rsidRPr="00420415" w:rsidRDefault="00420415" w:rsidP="00420415">
            <w:pPr>
              <w:rPr>
                <w:szCs w:val="20"/>
                <w:lang w:val="lt-LT"/>
              </w:rPr>
            </w:pPr>
            <w:r w:rsidRPr="00420415">
              <w:rPr>
                <w:szCs w:val="20"/>
                <w:lang w:val="lt-LT"/>
              </w:rPr>
              <w:t xml:space="preserve">Dažai </w:t>
            </w:r>
          </w:p>
        </w:tc>
        <w:tc>
          <w:tcPr>
            <w:tcW w:w="1560" w:type="dxa"/>
          </w:tcPr>
          <w:p w:rsidR="00420415" w:rsidRPr="00420415" w:rsidRDefault="00420415" w:rsidP="00420415">
            <w:pPr>
              <w:rPr>
                <w:szCs w:val="20"/>
                <w:lang w:val="lt-LT"/>
              </w:rPr>
            </w:pPr>
            <w:r w:rsidRPr="00420415">
              <w:rPr>
                <w:szCs w:val="20"/>
                <w:lang w:val="lt-LT"/>
              </w:rPr>
              <w:t xml:space="preserve">Vamzdžiai </w:t>
            </w:r>
          </w:p>
        </w:tc>
        <w:tc>
          <w:tcPr>
            <w:tcW w:w="5522" w:type="dxa"/>
          </w:tcPr>
          <w:p w:rsidR="00420415" w:rsidRPr="00420415" w:rsidRDefault="00420415" w:rsidP="00420415">
            <w:pPr>
              <w:jc w:val="both"/>
              <w:rPr>
                <w:szCs w:val="20"/>
                <w:lang w:val="lt-LT"/>
              </w:rPr>
            </w:pPr>
            <w:r w:rsidRPr="00420415">
              <w:rPr>
                <w:szCs w:val="20"/>
                <w:lang w:val="lt-LT"/>
              </w:rPr>
              <w:t xml:space="preserve">Vidaus vamzdžių (iki 50mm skersmens) paviršių dažymas emaliais teptuku, kai yra pirmas sluoksnis ir 1 kartotini. Spalva – balta. </w:t>
            </w:r>
          </w:p>
        </w:tc>
      </w:tr>
      <w:tr w:rsidR="00420415" w:rsidRPr="00420415" w:rsidTr="00146254">
        <w:tc>
          <w:tcPr>
            <w:tcW w:w="993" w:type="dxa"/>
          </w:tcPr>
          <w:p w:rsidR="00420415" w:rsidRPr="00420415" w:rsidRDefault="00420415" w:rsidP="00420415">
            <w:r w:rsidRPr="00420415">
              <w:t>TS 18</w:t>
            </w:r>
          </w:p>
        </w:tc>
        <w:tc>
          <w:tcPr>
            <w:tcW w:w="1559" w:type="dxa"/>
          </w:tcPr>
          <w:p w:rsidR="00420415" w:rsidRPr="00420415" w:rsidRDefault="00420415" w:rsidP="00420415">
            <w:pPr>
              <w:rPr>
                <w:szCs w:val="20"/>
                <w:lang w:val="lt-LT"/>
              </w:rPr>
            </w:pPr>
            <w:r w:rsidRPr="00420415">
              <w:rPr>
                <w:szCs w:val="20"/>
                <w:lang w:val="lt-LT"/>
              </w:rPr>
              <w:t xml:space="preserve">Grotelės </w:t>
            </w:r>
          </w:p>
        </w:tc>
        <w:tc>
          <w:tcPr>
            <w:tcW w:w="1560" w:type="dxa"/>
          </w:tcPr>
          <w:p w:rsidR="00420415" w:rsidRPr="00420415" w:rsidRDefault="00420415" w:rsidP="00420415">
            <w:pPr>
              <w:rPr>
                <w:szCs w:val="20"/>
                <w:lang w:val="lt-LT"/>
              </w:rPr>
            </w:pPr>
            <w:r w:rsidRPr="00420415">
              <w:rPr>
                <w:szCs w:val="20"/>
                <w:lang w:val="lt-LT"/>
              </w:rPr>
              <w:t xml:space="preserve">Sienos </w:t>
            </w:r>
          </w:p>
        </w:tc>
        <w:tc>
          <w:tcPr>
            <w:tcW w:w="5522" w:type="dxa"/>
          </w:tcPr>
          <w:p w:rsidR="00420415" w:rsidRPr="00420415" w:rsidRDefault="00420415" w:rsidP="00420415">
            <w:pPr>
              <w:jc w:val="both"/>
            </w:pPr>
            <w:r w:rsidRPr="00420415">
              <w:t xml:space="preserve">Ventiliacijos grotelių demontavimas, naujų grotelių sumontavimas. Grotelių spalva turi atitikti arba būti panaši į sienos spalvą. </w:t>
            </w:r>
          </w:p>
        </w:tc>
      </w:tr>
      <w:tr w:rsidR="00420415" w:rsidRPr="00420415" w:rsidTr="00146254">
        <w:tc>
          <w:tcPr>
            <w:tcW w:w="993" w:type="dxa"/>
          </w:tcPr>
          <w:p w:rsidR="00420415" w:rsidRPr="00420415" w:rsidRDefault="00420415" w:rsidP="00420415">
            <w:r w:rsidRPr="00420415">
              <w:t>TS 19</w:t>
            </w:r>
          </w:p>
        </w:tc>
        <w:tc>
          <w:tcPr>
            <w:tcW w:w="1559" w:type="dxa"/>
          </w:tcPr>
          <w:p w:rsidR="00420415" w:rsidRPr="00420415" w:rsidRDefault="00420415" w:rsidP="00420415">
            <w:pPr>
              <w:rPr>
                <w:szCs w:val="20"/>
                <w:lang w:val="lt-LT"/>
              </w:rPr>
            </w:pPr>
          </w:p>
        </w:tc>
        <w:tc>
          <w:tcPr>
            <w:tcW w:w="1560" w:type="dxa"/>
          </w:tcPr>
          <w:p w:rsidR="00420415" w:rsidRPr="00420415" w:rsidRDefault="00420415" w:rsidP="00420415">
            <w:pPr>
              <w:rPr>
                <w:szCs w:val="20"/>
                <w:lang w:val="lt-LT"/>
              </w:rPr>
            </w:pPr>
            <w:r w:rsidRPr="00420415">
              <w:rPr>
                <w:szCs w:val="20"/>
                <w:lang w:val="lt-LT"/>
              </w:rPr>
              <w:t xml:space="preserve">Grindys </w:t>
            </w:r>
          </w:p>
        </w:tc>
        <w:tc>
          <w:tcPr>
            <w:tcW w:w="5522" w:type="dxa"/>
          </w:tcPr>
          <w:p w:rsidR="00420415" w:rsidRPr="00420415" w:rsidRDefault="00420415" w:rsidP="00420415">
            <w:pPr>
              <w:jc w:val="both"/>
            </w:pPr>
            <w:r w:rsidRPr="00420415">
              <w:t xml:space="preserve">Grindų keraminių plytelių dangos ir grindjuosčių išardymas. </w:t>
            </w:r>
          </w:p>
        </w:tc>
      </w:tr>
      <w:tr w:rsidR="00420415" w:rsidRPr="00420415" w:rsidTr="00146254">
        <w:tc>
          <w:tcPr>
            <w:tcW w:w="993" w:type="dxa"/>
          </w:tcPr>
          <w:p w:rsidR="00420415" w:rsidRPr="00420415" w:rsidRDefault="00420415" w:rsidP="00420415">
            <w:r w:rsidRPr="00420415">
              <w:t>TS 20</w:t>
            </w:r>
          </w:p>
        </w:tc>
        <w:tc>
          <w:tcPr>
            <w:tcW w:w="1559" w:type="dxa"/>
          </w:tcPr>
          <w:p w:rsidR="00420415" w:rsidRPr="00420415" w:rsidRDefault="00420415" w:rsidP="00420415">
            <w:pPr>
              <w:rPr>
                <w:szCs w:val="20"/>
                <w:lang w:val="lt-LT"/>
              </w:rPr>
            </w:pPr>
            <w:r w:rsidRPr="00420415">
              <w:rPr>
                <w:szCs w:val="20"/>
                <w:lang w:val="lt-LT"/>
              </w:rPr>
              <w:t xml:space="preserve">Betonas </w:t>
            </w:r>
          </w:p>
        </w:tc>
        <w:tc>
          <w:tcPr>
            <w:tcW w:w="1560" w:type="dxa"/>
          </w:tcPr>
          <w:p w:rsidR="00420415" w:rsidRPr="00420415" w:rsidRDefault="00420415" w:rsidP="00420415">
            <w:r w:rsidRPr="00420415">
              <w:t xml:space="preserve">Grindys </w:t>
            </w:r>
          </w:p>
        </w:tc>
        <w:tc>
          <w:tcPr>
            <w:tcW w:w="5522" w:type="dxa"/>
          </w:tcPr>
          <w:p w:rsidR="00420415" w:rsidRPr="00420415" w:rsidRDefault="00420415" w:rsidP="00420415">
            <w:pPr>
              <w:jc w:val="both"/>
            </w:pPr>
            <w:r w:rsidRPr="00420415">
              <w:t>Grindų pagrindų išlyginimas savaime išsilyginančiu skiediniu 10mm storio sluoksniu. Nuo grindų pašalinami plytelių klijai, pasibetonuojamas išlyginamasis pagrindas.</w:t>
            </w:r>
          </w:p>
        </w:tc>
      </w:tr>
      <w:tr w:rsidR="00420415" w:rsidRPr="00420415" w:rsidTr="00146254">
        <w:tc>
          <w:tcPr>
            <w:tcW w:w="993" w:type="dxa"/>
          </w:tcPr>
          <w:p w:rsidR="00420415" w:rsidRPr="00420415" w:rsidRDefault="00420415" w:rsidP="00420415">
            <w:r w:rsidRPr="00420415">
              <w:lastRenderedPageBreak/>
              <w:t>TS 21</w:t>
            </w:r>
          </w:p>
        </w:tc>
        <w:tc>
          <w:tcPr>
            <w:tcW w:w="1559" w:type="dxa"/>
          </w:tcPr>
          <w:p w:rsidR="00420415" w:rsidRPr="00420415" w:rsidRDefault="00420415" w:rsidP="00420415">
            <w:pPr>
              <w:rPr>
                <w:szCs w:val="20"/>
                <w:lang w:val="lt-LT"/>
              </w:rPr>
            </w:pPr>
            <w:r w:rsidRPr="00420415">
              <w:rPr>
                <w:szCs w:val="20"/>
                <w:lang w:val="lt-LT"/>
              </w:rPr>
              <w:t xml:space="preserve">Hidroizoliacija </w:t>
            </w:r>
          </w:p>
        </w:tc>
        <w:tc>
          <w:tcPr>
            <w:tcW w:w="1560" w:type="dxa"/>
          </w:tcPr>
          <w:p w:rsidR="00420415" w:rsidRPr="00420415" w:rsidRDefault="00420415" w:rsidP="00420415">
            <w:r w:rsidRPr="00420415">
              <w:t xml:space="preserve">Grindys </w:t>
            </w:r>
          </w:p>
        </w:tc>
        <w:tc>
          <w:tcPr>
            <w:tcW w:w="5522" w:type="dxa"/>
          </w:tcPr>
          <w:p w:rsidR="00420415" w:rsidRPr="00420415" w:rsidRDefault="00420415" w:rsidP="00420415">
            <w:pPr>
              <w:jc w:val="both"/>
            </w:pPr>
            <w:r w:rsidRPr="00420415">
              <w:t xml:space="preserve">Grindų teptinės (dviejų komponentų masės) hidroizoliacijos įrengimas po keraminių plytelių danga be pagrindo šlifavimo ir gruntavimo. Sukibimą gerinančiu gruntu,  nutepama hidroizoliacinę mastiką. </w:t>
            </w:r>
          </w:p>
        </w:tc>
      </w:tr>
      <w:tr w:rsidR="00420415" w:rsidRPr="00420415" w:rsidTr="00146254">
        <w:tc>
          <w:tcPr>
            <w:tcW w:w="993" w:type="dxa"/>
          </w:tcPr>
          <w:p w:rsidR="00420415" w:rsidRPr="00420415" w:rsidRDefault="00420415" w:rsidP="00420415">
            <w:r w:rsidRPr="00420415">
              <w:t xml:space="preserve"> TS 22 </w:t>
            </w:r>
          </w:p>
        </w:tc>
        <w:tc>
          <w:tcPr>
            <w:tcW w:w="1559" w:type="dxa"/>
          </w:tcPr>
          <w:p w:rsidR="00420415" w:rsidRPr="00420415" w:rsidRDefault="00420415" w:rsidP="00420415">
            <w:pPr>
              <w:rPr>
                <w:szCs w:val="20"/>
                <w:lang w:val="lt-LT"/>
              </w:rPr>
            </w:pPr>
            <w:r w:rsidRPr="00420415">
              <w:rPr>
                <w:szCs w:val="20"/>
                <w:lang w:val="lt-LT"/>
              </w:rPr>
              <w:t xml:space="preserve">Plytelės </w:t>
            </w:r>
          </w:p>
        </w:tc>
        <w:tc>
          <w:tcPr>
            <w:tcW w:w="1560" w:type="dxa"/>
          </w:tcPr>
          <w:p w:rsidR="00420415" w:rsidRPr="00420415" w:rsidRDefault="00420415" w:rsidP="00420415">
            <w:r w:rsidRPr="00420415">
              <w:t xml:space="preserve">Grindys, grindjuostės </w:t>
            </w:r>
          </w:p>
        </w:tc>
        <w:tc>
          <w:tcPr>
            <w:tcW w:w="5522" w:type="dxa"/>
          </w:tcPr>
          <w:p w:rsidR="00420415" w:rsidRPr="00420415" w:rsidRDefault="00420415" w:rsidP="00420415">
            <w:pPr>
              <w:jc w:val="both"/>
            </w:pPr>
            <w:r w:rsidRPr="00420415">
              <w:t>Keraminių arba akmens masės plytelių grindų dangos įrengimas ant išlyginto pagrindo, kai siūlės iki 8mm pločio ir plytelės iki 0,012m2. Plytelių matmenys gali kisti (pateikus racionalu sprendimą, kuris sumažintų išeigą), tik susitarus su užsakovu. Grindjuosčių įrengimas plytelių grindų dangoms naudojant grindjuostines keramines arba akmens masės plyteles Spalva: pilka arba panašaus atspalvio.</w:t>
            </w:r>
          </w:p>
        </w:tc>
      </w:tr>
      <w:tr w:rsidR="00420415" w:rsidRPr="00420415" w:rsidTr="00146254">
        <w:tc>
          <w:tcPr>
            <w:tcW w:w="993" w:type="dxa"/>
          </w:tcPr>
          <w:p w:rsidR="00420415" w:rsidRPr="00420415" w:rsidRDefault="00420415" w:rsidP="00420415">
            <w:r w:rsidRPr="00420415">
              <w:t>TS 23</w:t>
            </w:r>
          </w:p>
        </w:tc>
        <w:tc>
          <w:tcPr>
            <w:tcW w:w="1559" w:type="dxa"/>
          </w:tcPr>
          <w:p w:rsidR="00420415" w:rsidRPr="00420415" w:rsidRDefault="00420415" w:rsidP="00420415">
            <w:pPr>
              <w:rPr>
                <w:szCs w:val="20"/>
                <w:lang w:val="lt-LT"/>
              </w:rPr>
            </w:pPr>
            <w:r w:rsidRPr="00420415">
              <w:rPr>
                <w:szCs w:val="20"/>
                <w:lang w:val="lt-LT"/>
              </w:rPr>
              <w:t xml:space="preserve">Elektrinis vandens šildytuvas </w:t>
            </w:r>
          </w:p>
        </w:tc>
        <w:tc>
          <w:tcPr>
            <w:tcW w:w="1560" w:type="dxa"/>
          </w:tcPr>
          <w:p w:rsidR="00420415" w:rsidRPr="00420415" w:rsidRDefault="00420415" w:rsidP="00420415">
            <w:pPr>
              <w:rPr>
                <w:szCs w:val="20"/>
                <w:lang w:val="lt-LT"/>
              </w:rPr>
            </w:pPr>
            <w:r w:rsidRPr="00420415">
              <w:rPr>
                <w:szCs w:val="20"/>
                <w:lang w:val="lt-LT"/>
              </w:rPr>
              <w:t>Siena</w:t>
            </w:r>
          </w:p>
        </w:tc>
        <w:tc>
          <w:tcPr>
            <w:tcW w:w="5522" w:type="dxa"/>
          </w:tcPr>
          <w:p w:rsidR="00420415" w:rsidRPr="00420415" w:rsidRDefault="00420415" w:rsidP="00420415">
            <w:pPr>
              <w:jc w:val="both"/>
            </w:pPr>
            <w:r w:rsidRPr="00420415">
              <w:t xml:space="preserve">Elektrinio vandens šildytuvo demontavimas, Elektrinio vandens šildymo kolonėlės montavimas. Vandens šildymo kolonėlės tampa negali būti mažesnė nei 20 l. </w:t>
            </w:r>
          </w:p>
        </w:tc>
      </w:tr>
      <w:tr w:rsidR="00420415" w:rsidRPr="00420415" w:rsidTr="00146254">
        <w:tc>
          <w:tcPr>
            <w:tcW w:w="993" w:type="dxa"/>
          </w:tcPr>
          <w:p w:rsidR="00420415" w:rsidRPr="00420415" w:rsidRDefault="00420415" w:rsidP="00420415">
            <w:r w:rsidRPr="00420415">
              <w:t>TS 24</w:t>
            </w:r>
          </w:p>
        </w:tc>
        <w:tc>
          <w:tcPr>
            <w:tcW w:w="1559" w:type="dxa"/>
          </w:tcPr>
          <w:p w:rsidR="00420415" w:rsidRPr="00420415" w:rsidRDefault="00420415" w:rsidP="00420415">
            <w:pPr>
              <w:rPr>
                <w:szCs w:val="20"/>
                <w:lang w:val="lt-LT"/>
              </w:rPr>
            </w:pPr>
          </w:p>
        </w:tc>
        <w:tc>
          <w:tcPr>
            <w:tcW w:w="1560" w:type="dxa"/>
          </w:tcPr>
          <w:p w:rsidR="00420415" w:rsidRPr="00420415" w:rsidRDefault="00420415" w:rsidP="00420415">
            <w:pPr>
              <w:rPr>
                <w:szCs w:val="20"/>
                <w:lang w:val="lt-LT"/>
              </w:rPr>
            </w:pPr>
          </w:p>
        </w:tc>
        <w:tc>
          <w:tcPr>
            <w:tcW w:w="5522" w:type="dxa"/>
          </w:tcPr>
          <w:p w:rsidR="00420415" w:rsidRPr="00420415" w:rsidRDefault="00420415" w:rsidP="00420415">
            <w:pPr>
              <w:jc w:val="both"/>
            </w:pPr>
            <w:r w:rsidRPr="00420415">
              <w:t xml:space="preserve">Vandens maišytuvų nuėmimas, praustuvų arba kriauklių nuėmimas. </w:t>
            </w:r>
          </w:p>
        </w:tc>
      </w:tr>
      <w:tr w:rsidR="00420415" w:rsidRPr="00420415" w:rsidTr="00146254">
        <w:tc>
          <w:tcPr>
            <w:tcW w:w="993" w:type="dxa"/>
          </w:tcPr>
          <w:p w:rsidR="00420415" w:rsidRPr="00420415" w:rsidRDefault="00420415" w:rsidP="00420415">
            <w:pPr>
              <w:rPr>
                <w:szCs w:val="20"/>
                <w:lang w:val="lt-LT"/>
              </w:rPr>
            </w:pPr>
            <w:r w:rsidRPr="00420415">
              <w:rPr>
                <w:szCs w:val="20"/>
                <w:lang w:val="lt-LT"/>
              </w:rPr>
              <w:t>TS 25</w:t>
            </w:r>
          </w:p>
        </w:tc>
        <w:tc>
          <w:tcPr>
            <w:tcW w:w="1559" w:type="dxa"/>
          </w:tcPr>
          <w:p w:rsidR="00420415" w:rsidRPr="00420415" w:rsidRDefault="00420415" w:rsidP="00420415">
            <w:pPr>
              <w:rPr>
                <w:szCs w:val="20"/>
                <w:lang w:val="lt-LT"/>
              </w:rPr>
            </w:pPr>
          </w:p>
        </w:tc>
        <w:tc>
          <w:tcPr>
            <w:tcW w:w="1560" w:type="dxa"/>
          </w:tcPr>
          <w:p w:rsidR="00420415" w:rsidRPr="00420415" w:rsidRDefault="00420415" w:rsidP="00420415">
            <w:pPr>
              <w:rPr>
                <w:szCs w:val="20"/>
                <w:lang w:val="lt-LT"/>
              </w:rPr>
            </w:pPr>
          </w:p>
        </w:tc>
        <w:tc>
          <w:tcPr>
            <w:tcW w:w="5522" w:type="dxa"/>
          </w:tcPr>
          <w:p w:rsidR="00420415" w:rsidRPr="00420415" w:rsidRDefault="00420415" w:rsidP="00420415">
            <w:pPr>
              <w:jc w:val="both"/>
            </w:pPr>
            <w:r w:rsidRPr="00420415">
              <w:t>Nuplovimo vamzdžių su gumine apmova keitimas.</w:t>
            </w:r>
          </w:p>
        </w:tc>
      </w:tr>
      <w:tr w:rsidR="00420415" w:rsidRPr="00420415" w:rsidTr="00146254">
        <w:tc>
          <w:tcPr>
            <w:tcW w:w="993" w:type="dxa"/>
          </w:tcPr>
          <w:p w:rsidR="00420415" w:rsidRPr="00420415" w:rsidRDefault="00420415" w:rsidP="00420415">
            <w:pPr>
              <w:rPr>
                <w:szCs w:val="20"/>
                <w:lang w:val="lt-LT"/>
              </w:rPr>
            </w:pPr>
            <w:r w:rsidRPr="00420415">
              <w:rPr>
                <w:szCs w:val="20"/>
                <w:lang w:val="lt-LT"/>
              </w:rPr>
              <w:t xml:space="preserve">TS 26 </w:t>
            </w:r>
          </w:p>
        </w:tc>
        <w:tc>
          <w:tcPr>
            <w:tcW w:w="1559" w:type="dxa"/>
          </w:tcPr>
          <w:p w:rsidR="00420415" w:rsidRPr="00420415" w:rsidRDefault="00420415" w:rsidP="00420415">
            <w:pPr>
              <w:rPr>
                <w:szCs w:val="20"/>
                <w:lang w:val="lt-LT"/>
              </w:rPr>
            </w:pPr>
            <w:r w:rsidRPr="00420415">
              <w:rPr>
                <w:szCs w:val="20"/>
                <w:lang w:val="lt-LT"/>
              </w:rPr>
              <w:t xml:space="preserve">Sifonas </w:t>
            </w:r>
          </w:p>
        </w:tc>
        <w:tc>
          <w:tcPr>
            <w:tcW w:w="1560" w:type="dxa"/>
          </w:tcPr>
          <w:p w:rsidR="00420415" w:rsidRPr="00420415" w:rsidRDefault="00420415" w:rsidP="00420415">
            <w:pPr>
              <w:rPr>
                <w:szCs w:val="20"/>
                <w:lang w:val="lt-LT"/>
              </w:rPr>
            </w:pPr>
          </w:p>
        </w:tc>
        <w:tc>
          <w:tcPr>
            <w:tcW w:w="5522" w:type="dxa"/>
          </w:tcPr>
          <w:p w:rsidR="00420415" w:rsidRPr="00420415" w:rsidRDefault="00420415" w:rsidP="00420415">
            <w:pPr>
              <w:jc w:val="both"/>
            </w:pPr>
            <w:r w:rsidRPr="00420415">
              <w:t>Sifonų tiesioginių keitimas.</w:t>
            </w:r>
          </w:p>
        </w:tc>
      </w:tr>
      <w:tr w:rsidR="00420415" w:rsidRPr="00420415" w:rsidTr="00146254">
        <w:tc>
          <w:tcPr>
            <w:tcW w:w="993" w:type="dxa"/>
          </w:tcPr>
          <w:p w:rsidR="00420415" w:rsidRPr="00420415" w:rsidRDefault="00420415" w:rsidP="00420415">
            <w:pPr>
              <w:rPr>
                <w:szCs w:val="20"/>
                <w:lang w:val="lt-LT"/>
              </w:rPr>
            </w:pPr>
            <w:r w:rsidRPr="00420415">
              <w:rPr>
                <w:szCs w:val="20"/>
                <w:lang w:val="lt-LT"/>
              </w:rPr>
              <w:t>TS 27</w:t>
            </w:r>
          </w:p>
        </w:tc>
        <w:tc>
          <w:tcPr>
            <w:tcW w:w="1559" w:type="dxa"/>
          </w:tcPr>
          <w:p w:rsidR="00420415" w:rsidRPr="00420415" w:rsidRDefault="00420415" w:rsidP="00420415">
            <w:pPr>
              <w:rPr>
                <w:szCs w:val="20"/>
                <w:lang w:val="lt-LT"/>
              </w:rPr>
            </w:pPr>
          </w:p>
        </w:tc>
        <w:tc>
          <w:tcPr>
            <w:tcW w:w="1560" w:type="dxa"/>
          </w:tcPr>
          <w:p w:rsidR="00420415" w:rsidRPr="00420415" w:rsidRDefault="00420415" w:rsidP="00420415">
            <w:pPr>
              <w:rPr>
                <w:szCs w:val="20"/>
                <w:lang w:val="lt-LT"/>
              </w:rPr>
            </w:pPr>
            <w:r w:rsidRPr="00420415">
              <w:rPr>
                <w:szCs w:val="20"/>
                <w:lang w:val="lt-LT"/>
              </w:rPr>
              <w:t xml:space="preserve">Siena </w:t>
            </w:r>
          </w:p>
        </w:tc>
        <w:tc>
          <w:tcPr>
            <w:tcW w:w="5522" w:type="dxa"/>
          </w:tcPr>
          <w:p w:rsidR="00420415" w:rsidRPr="00420415" w:rsidRDefault="00420415" w:rsidP="00420415">
            <w:pPr>
              <w:jc w:val="both"/>
            </w:pPr>
            <w:r w:rsidRPr="00420415">
              <w:t>Skylių pramušimas mūrinėse pertvarose laidų pravedimui.</w:t>
            </w:r>
          </w:p>
        </w:tc>
      </w:tr>
      <w:tr w:rsidR="00420415" w:rsidRPr="00420415" w:rsidTr="00146254">
        <w:tc>
          <w:tcPr>
            <w:tcW w:w="993" w:type="dxa"/>
          </w:tcPr>
          <w:p w:rsidR="00420415" w:rsidRPr="00420415" w:rsidRDefault="00420415" w:rsidP="00420415">
            <w:pPr>
              <w:rPr>
                <w:szCs w:val="20"/>
                <w:lang w:val="lt-LT"/>
              </w:rPr>
            </w:pPr>
            <w:r w:rsidRPr="00420415">
              <w:rPr>
                <w:szCs w:val="20"/>
                <w:lang w:val="lt-LT"/>
              </w:rPr>
              <w:t>TS 28</w:t>
            </w:r>
          </w:p>
        </w:tc>
        <w:tc>
          <w:tcPr>
            <w:tcW w:w="1559" w:type="dxa"/>
          </w:tcPr>
          <w:p w:rsidR="00420415" w:rsidRPr="00420415" w:rsidRDefault="00420415" w:rsidP="00420415">
            <w:pPr>
              <w:rPr>
                <w:szCs w:val="20"/>
                <w:lang w:val="lt-LT"/>
              </w:rPr>
            </w:pPr>
            <w:r w:rsidRPr="00420415">
              <w:rPr>
                <w:szCs w:val="20"/>
                <w:lang w:val="lt-LT"/>
              </w:rPr>
              <w:t xml:space="preserve">Laidai, jungikliai, rozetės </w:t>
            </w:r>
          </w:p>
        </w:tc>
        <w:tc>
          <w:tcPr>
            <w:tcW w:w="1560" w:type="dxa"/>
          </w:tcPr>
          <w:p w:rsidR="00420415" w:rsidRPr="00420415" w:rsidRDefault="00420415" w:rsidP="00420415">
            <w:pPr>
              <w:rPr>
                <w:szCs w:val="20"/>
                <w:lang w:val="lt-LT"/>
              </w:rPr>
            </w:pPr>
            <w:r w:rsidRPr="00420415">
              <w:rPr>
                <w:szCs w:val="20"/>
                <w:lang w:val="lt-LT"/>
              </w:rPr>
              <w:t xml:space="preserve">Siena </w:t>
            </w:r>
          </w:p>
        </w:tc>
        <w:tc>
          <w:tcPr>
            <w:tcW w:w="5522" w:type="dxa"/>
          </w:tcPr>
          <w:p w:rsidR="00420415" w:rsidRPr="00420415" w:rsidRDefault="00420415" w:rsidP="00420415">
            <w:pPr>
              <w:jc w:val="both"/>
              <w:rPr>
                <w:szCs w:val="20"/>
                <w:lang w:val="lt-LT"/>
              </w:rPr>
            </w:pPr>
            <w:r w:rsidRPr="00420415">
              <w:rPr>
                <w:szCs w:val="20"/>
                <w:lang w:val="lt-LT"/>
              </w:rPr>
              <w:t>Dviejų-trijų gyslų laidų tiesimas paruoštuose kanaluose, sienose ir perdenginiuose. Rozečių ir jungiklių demontavimas. Naujų rozečių ir jungiklių sumontavimas, kai instaliacija virš tinkinė. Įrengimas esamose vietose ir naujai įrengti užsakovui nurodžiu vietą.</w:t>
            </w:r>
          </w:p>
        </w:tc>
      </w:tr>
      <w:tr w:rsidR="00420415" w:rsidRPr="00420415" w:rsidTr="00146254">
        <w:tc>
          <w:tcPr>
            <w:tcW w:w="993" w:type="dxa"/>
          </w:tcPr>
          <w:p w:rsidR="00420415" w:rsidRPr="00420415" w:rsidRDefault="00420415" w:rsidP="00420415">
            <w:pPr>
              <w:rPr>
                <w:szCs w:val="20"/>
                <w:lang w:val="lt-LT"/>
              </w:rPr>
            </w:pPr>
            <w:r w:rsidRPr="00420415">
              <w:rPr>
                <w:szCs w:val="20"/>
                <w:lang w:val="lt-LT"/>
              </w:rPr>
              <w:t>TS 29</w:t>
            </w:r>
          </w:p>
        </w:tc>
        <w:tc>
          <w:tcPr>
            <w:tcW w:w="1559" w:type="dxa"/>
          </w:tcPr>
          <w:p w:rsidR="00420415" w:rsidRPr="00420415" w:rsidRDefault="00420415" w:rsidP="00420415">
            <w:pPr>
              <w:rPr>
                <w:szCs w:val="20"/>
                <w:lang w:val="lt-LT"/>
              </w:rPr>
            </w:pPr>
          </w:p>
        </w:tc>
        <w:tc>
          <w:tcPr>
            <w:tcW w:w="1560" w:type="dxa"/>
          </w:tcPr>
          <w:p w:rsidR="00420415" w:rsidRPr="00420415" w:rsidRDefault="00420415" w:rsidP="00420415">
            <w:pPr>
              <w:rPr>
                <w:szCs w:val="20"/>
                <w:lang w:val="lt-LT"/>
              </w:rPr>
            </w:pPr>
            <w:r w:rsidRPr="00420415">
              <w:rPr>
                <w:szCs w:val="20"/>
                <w:lang w:val="lt-LT"/>
              </w:rPr>
              <w:t>Atraminė sienelė</w:t>
            </w:r>
          </w:p>
        </w:tc>
        <w:tc>
          <w:tcPr>
            <w:tcW w:w="5522" w:type="dxa"/>
          </w:tcPr>
          <w:p w:rsidR="00420415" w:rsidRPr="00420415" w:rsidRDefault="00420415" w:rsidP="00420415">
            <w:pPr>
              <w:jc w:val="both"/>
              <w:rPr>
                <w:szCs w:val="20"/>
                <w:lang w:val="lt-LT"/>
              </w:rPr>
            </w:pPr>
            <w:r w:rsidRPr="00420415">
              <w:rPr>
                <w:szCs w:val="20"/>
                <w:lang w:val="lt-LT"/>
              </w:rPr>
              <w:t xml:space="preserve">MINERIT fasadinių plokščių DEMONTAVIMAS prie įrengto medinio karkaso. </w:t>
            </w:r>
          </w:p>
        </w:tc>
      </w:tr>
      <w:tr w:rsidR="00420415" w:rsidRPr="00420415" w:rsidTr="00146254">
        <w:tc>
          <w:tcPr>
            <w:tcW w:w="993" w:type="dxa"/>
          </w:tcPr>
          <w:p w:rsidR="00420415" w:rsidRPr="00420415" w:rsidRDefault="00420415" w:rsidP="00420415">
            <w:pPr>
              <w:rPr>
                <w:szCs w:val="20"/>
                <w:lang w:val="lt-LT"/>
              </w:rPr>
            </w:pPr>
            <w:r w:rsidRPr="00420415">
              <w:rPr>
                <w:szCs w:val="20"/>
                <w:lang w:val="lt-LT"/>
              </w:rPr>
              <w:t xml:space="preserve">TS 30 </w:t>
            </w:r>
          </w:p>
        </w:tc>
        <w:tc>
          <w:tcPr>
            <w:tcW w:w="1559" w:type="dxa"/>
          </w:tcPr>
          <w:p w:rsidR="00420415" w:rsidRPr="00420415" w:rsidRDefault="00420415" w:rsidP="00420415">
            <w:pPr>
              <w:rPr>
                <w:szCs w:val="20"/>
                <w:lang w:val="lt-LT"/>
              </w:rPr>
            </w:pPr>
            <w:r w:rsidRPr="00420415">
              <w:rPr>
                <w:szCs w:val="20"/>
                <w:lang w:val="lt-LT"/>
              </w:rPr>
              <w:t>Skarda</w:t>
            </w:r>
          </w:p>
        </w:tc>
        <w:tc>
          <w:tcPr>
            <w:tcW w:w="1560" w:type="dxa"/>
          </w:tcPr>
          <w:p w:rsidR="00420415" w:rsidRPr="00420415" w:rsidRDefault="00420415" w:rsidP="00420415">
            <w:pPr>
              <w:rPr>
                <w:szCs w:val="20"/>
                <w:lang w:val="lt-LT"/>
              </w:rPr>
            </w:pPr>
            <w:r w:rsidRPr="00420415">
              <w:rPr>
                <w:szCs w:val="20"/>
                <w:lang w:val="lt-LT"/>
              </w:rPr>
              <w:t xml:space="preserve">Atraminė sienelė </w:t>
            </w:r>
          </w:p>
        </w:tc>
        <w:tc>
          <w:tcPr>
            <w:tcW w:w="5522" w:type="dxa"/>
          </w:tcPr>
          <w:p w:rsidR="00420415" w:rsidRPr="00420415" w:rsidRDefault="00420415" w:rsidP="00420415">
            <w:pPr>
              <w:jc w:val="both"/>
            </w:pPr>
            <w:r w:rsidRPr="00420415">
              <w:t>Sienų aptaisymas plieniais profiliuotais cinkuotais lakštais. Profiliuoti lakštai tvirtinami prie esamo karkaso, iškilus poreikiui įrengiamas papildomas karkasas. Skardos storis ne mažiau 0,40 mm. Lakštų spalva- žalia. Spalva derinama su užsakovu. Spalva: RAL 6020 žalios spalvos skardą. Spalva derinamas su užsakovu.</w:t>
            </w:r>
          </w:p>
        </w:tc>
      </w:tr>
      <w:tr w:rsidR="00420415" w:rsidRPr="00420415" w:rsidTr="00146254">
        <w:tc>
          <w:tcPr>
            <w:tcW w:w="993" w:type="dxa"/>
          </w:tcPr>
          <w:p w:rsidR="00420415" w:rsidRPr="00420415" w:rsidRDefault="00420415" w:rsidP="00420415">
            <w:pPr>
              <w:rPr>
                <w:szCs w:val="20"/>
                <w:lang w:val="lt-LT"/>
              </w:rPr>
            </w:pPr>
            <w:r w:rsidRPr="00420415">
              <w:rPr>
                <w:szCs w:val="20"/>
                <w:lang w:val="lt-LT"/>
              </w:rPr>
              <w:t>TS 31</w:t>
            </w:r>
          </w:p>
        </w:tc>
        <w:tc>
          <w:tcPr>
            <w:tcW w:w="1559" w:type="dxa"/>
          </w:tcPr>
          <w:p w:rsidR="00420415" w:rsidRPr="00420415" w:rsidRDefault="00420415" w:rsidP="00420415">
            <w:pPr>
              <w:rPr>
                <w:szCs w:val="20"/>
                <w:lang w:val="lt-LT"/>
              </w:rPr>
            </w:pPr>
            <w:r w:rsidRPr="00420415">
              <w:rPr>
                <w:szCs w:val="20"/>
                <w:lang w:val="lt-LT"/>
              </w:rPr>
              <w:t xml:space="preserve">Skarda </w:t>
            </w:r>
          </w:p>
        </w:tc>
        <w:tc>
          <w:tcPr>
            <w:tcW w:w="1560" w:type="dxa"/>
          </w:tcPr>
          <w:p w:rsidR="00420415" w:rsidRPr="00420415" w:rsidRDefault="00420415" w:rsidP="00420415">
            <w:pPr>
              <w:rPr>
                <w:szCs w:val="20"/>
                <w:lang w:val="lt-LT"/>
              </w:rPr>
            </w:pPr>
            <w:r w:rsidRPr="00420415">
              <w:rPr>
                <w:szCs w:val="20"/>
                <w:lang w:val="lt-LT"/>
              </w:rPr>
              <w:t xml:space="preserve">Sienelės parapetas </w:t>
            </w:r>
          </w:p>
        </w:tc>
        <w:tc>
          <w:tcPr>
            <w:tcW w:w="5522" w:type="dxa"/>
          </w:tcPr>
          <w:p w:rsidR="00420415" w:rsidRPr="00420415" w:rsidRDefault="00420415" w:rsidP="00420415">
            <w:pPr>
              <w:jc w:val="both"/>
            </w:pPr>
            <w:r w:rsidRPr="00420415">
              <w:t>Ugniasienių ar parapetų iš cinkuotos skardos dangos pakeitimas, neaptaisant šoninių pusių, kai dangos plotis iki 1m. Spalva: RAL 6020 žalios spalvos skardą. Spalva derinamas su užsakovu.</w:t>
            </w:r>
          </w:p>
        </w:tc>
      </w:tr>
      <w:tr w:rsidR="00420415" w:rsidRPr="00420415" w:rsidTr="00146254">
        <w:tc>
          <w:tcPr>
            <w:tcW w:w="993" w:type="dxa"/>
          </w:tcPr>
          <w:p w:rsidR="00420415" w:rsidRPr="00420415" w:rsidRDefault="00420415" w:rsidP="00420415">
            <w:pPr>
              <w:rPr>
                <w:szCs w:val="20"/>
                <w:lang w:val="lt-LT"/>
              </w:rPr>
            </w:pPr>
            <w:r w:rsidRPr="00420415">
              <w:rPr>
                <w:szCs w:val="20"/>
                <w:lang w:val="lt-LT"/>
              </w:rPr>
              <w:t>TS 32</w:t>
            </w:r>
          </w:p>
        </w:tc>
        <w:tc>
          <w:tcPr>
            <w:tcW w:w="1559" w:type="dxa"/>
          </w:tcPr>
          <w:p w:rsidR="00420415" w:rsidRPr="00420415" w:rsidRDefault="00420415" w:rsidP="00420415">
            <w:pPr>
              <w:rPr>
                <w:szCs w:val="20"/>
                <w:lang w:val="lt-LT"/>
              </w:rPr>
            </w:pPr>
          </w:p>
        </w:tc>
        <w:tc>
          <w:tcPr>
            <w:tcW w:w="1560" w:type="dxa"/>
          </w:tcPr>
          <w:p w:rsidR="00420415" w:rsidRPr="00420415" w:rsidRDefault="00420415" w:rsidP="00420415">
            <w:pPr>
              <w:rPr>
                <w:szCs w:val="20"/>
                <w:lang w:val="lt-LT"/>
              </w:rPr>
            </w:pPr>
            <w:r w:rsidRPr="00420415">
              <w:rPr>
                <w:szCs w:val="20"/>
                <w:lang w:val="lt-LT"/>
              </w:rPr>
              <w:t>Stogelis</w:t>
            </w:r>
          </w:p>
        </w:tc>
        <w:tc>
          <w:tcPr>
            <w:tcW w:w="5522" w:type="dxa"/>
          </w:tcPr>
          <w:p w:rsidR="00420415" w:rsidRPr="00420415" w:rsidRDefault="00420415" w:rsidP="00420415">
            <w:pPr>
              <w:jc w:val="both"/>
            </w:pPr>
            <w:r w:rsidRPr="00420415">
              <w:t>Stogų konstrukcijų ardymas, kai danga cinkuotos skardos.</w:t>
            </w:r>
          </w:p>
        </w:tc>
      </w:tr>
      <w:tr w:rsidR="00420415" w:rsidRPr="00420415" w:rsidTr="00146254">
        <w:tc>
          <w:tcPr>
            <w:tcW w:w="993" w:type="dxa"/>
          </w:tcPr>
          <w:p w:rsidR="00420415" w:rsidRPr="00420415" w:rsidRDefault="00420415" w:rsidP="00420415">
            <w:pPr>
              <w:rPr>
                <w:szCs w:val="20"/>
                <w:lang w:val="lt-LT"/>
              </w:rPr>
            </w:pPr>
            <w:r w:rsidRPr="00420415">
              <w:rPr>
                <w:szCs w:val="20"/>
                <w:lang w:val="lt-LT"/>
              </w:rPr>
              <w:t xml:space="preserve">TS 33 </w:t>
            </w:r>
          </w:p>
        </w:tc>
        <w:tc>
          <w:tcPr>
            <w:tcW w:w="1559" w:type="dxa"/>
          </w:tcPr>
          <w:p w:rsidR="00420415" w:rsidRPr="00420415" w:rsidRDefault="00420415" w:rsidP="00420415">
            <w:pPr>
              <w:rPr>
                <w:szCs w:val="20"/>
                <w:lang w:val="lt-LT"/>
              </w:rPr>
            </w:pPr>
            <w:r w:rsidRPr="00420415">
              <w:rPr>
                <w:szCs w:val="20"/>
                <w:lang w:val="lt-LT"/>
              </w:rPr>
              <w:t xml:space="preserve">Skarda </w:t>
            </w:r>
          </w:p>
        </w:tc>
        <w:tc>
          <w:tcPr>
            <w:tcW w:w="1560" w:type="dxa"/>
          </w:tcPr>
          <w:p w:rsidR="00420415" w:rsidRPr="00420415" w:rsidRDefault="00420415" w:rsidP="00420415">
            <w:pPr>
              <w:rPr>
                <w:szCs w:val="20"/>
                <w:lang w:val="lt-LT"/>
              </w:rPr>
            </w:pPr>
            <w:r w:rsidRPr="00420415">
              <w:rPr>
                <w:szCs w:val="20"/>
                <w:lang w:val="lt-LT"/>
              </w:rPr>
              <w:t xml:space="preserve">Stogelis </w:t>
            </w:r>
          </w:p>
        </w:tc>
        <w:tc>
          <w:tcPr>
            <w:tcW w:w="5522" w:type="dxa"/>
          </w:tcPr>
          <w:p w:rsidR="00420415" w:rsidRPr="00420415" w:rsidRDefault="00420415" w:rsidP="00420415">
            <w:pPr>
              <w:jc w:val="both"/>
            </w:pPr>
            <w:r w:rsidRPr="00420415">
              <w:t>Stogelių dengimas profiliuota cinkuota skarda. Spalva: RAL 6020 žalios spalvos skardą. Spalva derinamas su užsakovu.</w:t>
            </w:r>
          </w:p>
        </w:tc>
      </w:tr>
      <w:tr w:rsidR="00420415" w:rsidRPr="00420415" w:rsidTr="00146254">
        <w:tc>
          <w:tcPr>
            <w:tcW w:w="993" w:type="dxa"/>
          </w:tcPr>
          <w:p w:rsidR="00420415" w:rsidRPr="00420415" w:rsidRDefault="00420415" w:rsidP="00420415">
            <w:pPr>
              <w:rPr>
                <w:szCs w:val="20"/>
                <w:lang w:val="lt-LT"/>
              </w:rPr>
            </w:pPr>
            <w:r w:rsidRPr="00420415">
              <w:rPr>
                <w:szCs w:val="20"/>
                <w:lang w:val="lt-LT"/>
              </w:rPr>
              <w:t>TS 34</w:t>
            </w:r>
          </w:p>
        </w:tc>
        <w:tc>
          <w:tcPr>
            <w:tcW w:w="1559" w:type="dxa"/>
          </w:tcPr>
          <w:p w:rsidR="00420415" w:rsidRPr="00420415" w:rsidRDefault="00420415" w:rsidP="00420415">
            <w:pPr>
              <w:rPr>
                <w:szCs w:val="20"/>
                <w:lang w:val="lt-LT"/>
              </w:rPr>
            </w:pPr>
            <w:r w:rsidRPr="00420415">
              <w:rPr>
                <w:szCs w:val="20"/>
                <w:lang w:val="lt-LT"/>
              </w:rPr>
              <w:t xml:space="preserve">Mediena </w:t>
            </w:r>
          </w:p>
        </w:tc>
        <w:tc>
          <w:tcPr>
            <w:tcW w:w="1560" w:type="dxa"/>
          </w:tcPr>
          <w:p w:rsidR="00420415" w:rsidRPr="00420415" w:rsidRDefault="00420415" w:rsidP="00420415">
            <w:pPr>
              <w:rPr>
                <w:szCs w:val="20"/>
                <w:lang w:val="lt-LT"/>
              </w:rPr>
            </w:pPr>
            <w:r w:rsidRPr="00420415">
              <w:rPr>
                <w:szCs w:val="20"/>
                <w:lang w:val="lt-LT"/>
              </w:rPr>
              <w:t xml:space="preserve">Stogelis </w:t>
            </w:r>
          </w:p>
        </w:tc>
        <w:tc>
          <w:tcPr>
            <w:tcW w:w="5522" w:type="dxa"/>
          </w:tcPr>
          <w:p w:rsidR="00420415" w:rsidRPr="00420415" w:rsidRDefault="00420415" w:rsidP="00420415">
            <w:pPr>
              <w:jc w:val="both"/>
            </w:pPr>
            <w:r w:rsidRPr="00420415">
              <w:t xml:space="preserve">Šlaitinių stogų grebėstų atskirų vietų keitimas, kai tašeliai 25x100mm. Mediena naudojama pakeisti supūvusias medienos vietas. </w:t>
            </w:r>
          </w:p>
        </w:tc>
      </w:tr>
      <w:tr w:rsidR="00420415" w:rsidRPr="00420415" w:rsidTr="00146254">
        <w:tc>
          <w:tcPr>
            <w:tcW w:w="993" w:type="dxa"/>
          </w:tcPr>
          <w:p w:rsidR="00420415" w:rsidRPr="00420415" w:rsidRDefault="00420415" w:rsidP="00420415">
            <w:pPr>
              <w:rPr>
                <w:szCs w:val="20"/>
                <w:lang w:val="lt-LT"/>
              </w:rPr>
            </w:pPr>
            <w:r w:rsidRPr="00420415">
              <w:rPr>
                <w:szCs w:val="20"/>
                <w:lang w:val="lt-LT"/>
              </w:rPr>
              <w:t>TS 35</w:t>
            </w:r>
          </w:p>
        </w:tc>
        <w:tc>
          <w:tcPr>
            <w:tcW w:w="1559" w:type="dxa"/>
          </w:tcPr>
          <w:p w:rsidR="00420415" w:rsidRPr="00420415" w:rsidRDefault="00420415" w:rsidP="00420415">
            <w:pPr>
              <w:rPr>
                <w:szCs w:val="20"/>
                <w:lang w:val="lt-LT"/>
              </w:rPr>
            </w:pPr>
          </w:p>
        </w:tc>
        <w:tc>
          <w:tcPr>
            <w:tcW w:w="1560" w:type="dxa"/>
          </w:tcPr>
          <w:p w:rsidR="00420415" w:rsidRPr="00420415" w:rsidRDefault="00420415" w:rsidP="00420415">
            <w:pPr>
              <w:rPr>
                <w:szCs w:val="20"/>
                <w:lang w:val="lt-LT"/>
              </w:rPr>
            </w:pPr>
            <w:r w:rsidRPr="00420415">
              <w:rPr>
                <w:szCs w:val="20"/>
                <w:lang w:val="lt-LT"/>
              </w:rPr>
              <w:t xml:space="preserve">Stogelis </w:t>
            </w:r>
          </w:p>
        </w:tc>
        <w:tc>
          <w:tcPr>
            <w:tcW w:w="5522" w:type="dxa"/>
          </w:tcPr>
          <w:p w:rsidR="00420415" w:rsidRPr="00420415" w:rsidRDefault="00420415" w:rsidP="00420415">
            <w:pPr>
              <w:jc w:val="both"/>
            </w:pPr>
            <w:r w:rsidRPr="00420415">
              <w:t>Šlaitinių stogų lietaus nuvedimo sistemos ardymas, kai ardomi pakabinami latakai nuo kopečių arba pastolų.</w:t>
            </w:r>
          </w:p>
        </w:tc>
      </w:tr>
      <w:tr w:rsidR="00420415" w:rsidRPr="00420415" w:rsidTr="00146254">
        <w:tc>
          <w:tcPr>
            <w:tcW w:w="993" w:type="dxa"/>
          </w:tcPr>
          <w:p w:rsidR="00420415" w:rsidRPr="00420415" w:rsidRDefault="00420415" w:rsidP="00420415">
            <w:pPr>
              <w:rPr>
                <w:szCs w:val="20"/>
                <w:lang w:val="lt-LT"/>
              </w:rPr>
            </w:pPr>
            <w:r w:rsidRPr="00420415">
              <w:rPr>
                <w:szCs w:val="20"/>
                <w:lang w:val="lt-LT"/>
              </w:rPr>
              <w:t xml:space="preserve">TS 36 </w:t>
            </w:r>
          </w:p>
        </w:tc>
        <w:tc>
          <w:tcPr>
            <w:tcW w:w="1559" w:type="dxa"/>
          </w:tcPr>
          <w:p w:rsidR="00420415" w:rsidRPr="00420415" w:rsidRDefault="00420415" w:rsidP="00420415">
            <w:pPr>
              <w:rPr>
                <w:szCs w:val="20"/>
                <w:lang w:val="lt-LT"/>
              </w:rPr>
            </w:pPr>
            <w:r w:rsidRPr="00420415">
              <w:rPr>
                <w:szCs w:val="20"/>
                <w:lang w:val="lt-LT"/>
              </w:rPr>
              <w:t xml:space="preserve">Latakai </w:t>
            </w:r>
          </w:p>
        </w:tc>
        <w:tc>
          <w:tcPr>
            <w:tcW w:w="1560" w:type="dxa"/>
          </w:tcPr>
          <w:p w:rsidR="00420415" w:rsidRPr="00420415" w:rsidRDefault="00420415" w:rsidP="00420415">
            <w:pPr>
              <w:rPr>
                <w:szCs w:val="20"/>
                <w:lang w:val="lt-LT"/>
              </w:rPr>
            </w:pPr>
            <w:r w:rsidRPr="00420415">
              <w:rPr>
                <w:szCs w:val="20"/>
                <w:lang w:val="lt-LT"/>
              </w:rPr>
              <w:t xml:space="preserve">Stogelis </w:t>
            </w:r>
          </w:p>
        </w:tc>
        <w:tc>
          <w:tcPr>
            <w:tcW w:w="5522" w:type="dxa"/>
          </w:tcPr>
          <w:p w:rsidR="00420415" w:rsidRPr="00420415" w:rsidRDefault="00420415" w:rsidP="00420415">
            <w:pPr>
              <w:jc w:val="both"/>
            </w:pPr>
            <w:r w:rsidRPr="00420415">
              <w:t xml:space="preserve">Lietaus nuvedimo sistemos pakabinamų latakų montavimas, dirbant nuo kopėčių arba kilnojamų pastolių. Sumontuojami laikikliai, latakai. Gaminama iš aukščiausios kokybės plieno su cinko danga. Gamybos technologija užtikrina, kad paviršius būtų kuo </w:t>
            </w:r>
            <w:r w:rsidRPr="00420415">
              <w:lastRenderedPageBreak/>
              <w:t>atsparesnis pažeidimams ir aplinkos pokyčiams. Skardos storis ne mažesnis 0,6 mm, skardą turi dengti iš abiejų pusių polimerinis sluoksnis, kuris apsaugo plieną nuo korozijos.  Naudoti specialius, tam tikslui skirtus, plieninius laikiklius. Spalva: RAL 6020 žalios spalvos skardą. Spalva derinamas su užsakovu.</w:t>
            </w:r>
          </w:p>
        </w:tc>
      </w:tr>
      <w:tr w:rsidR="00420415" w:rsidRPr="00420415" w:rsidTr="00146254">
        <w:tc>
          <w:tcPr>
            <w:tcW w:w="993" w:type="dxa"/>
          </w:tcPr>
          <w:p w:rsidR="00420415" w:rsidRPr="00420415" w:rsidRDefault="00420415" w:rsidP="00420415">
            <w:pPr>
              <w:rPr>
                <w:szCs w:val="20"/>
                <w:lang w:val="lt-LT"/>
              </w:rPr>
            </w:pPr>
            <w:r w:rsidRPr="00420415">
              <w:rPr>
                <w:szCs w:val="20"/>
                <w:lang w:val="lt-LT"/>
              </w:rPr>
              <w:lastRenderedPageBreak/>
              <w:t>TS 37</w:t>
            </w:r>
          </w:p>
        </w:tc>
        <w:tc>
          <w:tcPr>
            <w:tcW w:w="1559" w:type="dxa"/>
          </w:tcPr>
          <w:p w:rsidR="00420415" w:rsidRPr="00420415" w:rsidRDefault="00420415" w:rsidP="00420415">
            <w:pPr>
              <w:rPr>
                <w:szCs w:val="20"/>
                <w:lang w:val="lt-LT"/>
              </w:rPr>
            </w:pPr>
            <w:r w:rsidRPr="00420415">
              <w:rPr>
                <w:szCs w:val="20"/>
                <w:lang w:val="lt-LT"/>
              </w:rPr>
              <w:t xml:space="preserve">Šviestuvas </w:t>
            </w:r>
          </w:p>
        </w:tc>
        <w:tc>
          <w:tcPr>
            <w:tcW w:w="1560" w:type="dxa"/>
          </w:tcPr>
          <w:p w:rsidR="00420415" w:rsidRPr="00420415" w:rsidRDefault="00420415" w:rsidP="00420415">
            <w:pPr>
              <w:rPr>
                <w:szCs w:val="20"/>
                <w:lang w:val="lt-LT"/>
              </w:rPr>
            </w:pPr>
            <w:r w:rsidRPr="00420415">
              <w:rPr>
                <w:szCs w:val="20"/>
                <w:lang w:val="lt-LT"/>
              </w:rPr>
              <w:t xml:space="preserve">Stogelis </w:t>
            </w:r>
          </w:p>
        </w:tc>
        <w:tc>
          <w:tcPr>
            <w:tcW w:w="5522" w:type="dxa"/>
          </w:tcPr>
          <w:p w:rsidR="00420415" w:rsidRPr="00420415" w:rsidRDefault="00420415" w:rsidP="00420415">
            <w:pPr>
              <w:jc w:val="both"/>
            </w:pPr>
            <w:r w:rsidRPr="00420415">
              <w:t xml:space="preserve">Lauko šviestuvų, tvirtinamų prie sienos, montavimas nuo kopėčių. Led lubinis lauko apšvietimas, apsaugos lygis IP 54. Šviestuvas derinamas su užsakovu. </w:t>
            </w:r>
          </w:p>
        </w:tc>
      </w:tr>
      <w:tr w:rsidR="00420415" w:rsidRPr="00420415" w:rsidTr="00146254">
        <w:tc>
          <w:tcPr>
            <w:tcW w:w="993" w:type="dxa"/>
          </w:tcPr>
          <w:p w:rsidR="00420415" w:rsidRPr="00420415" w:rsidRDefault="00420415" w:rsidP="00420415">
            <w:pPr>
              <w:rPr>
                <w:szCs w:val="20"/>
                <w:lang w:val="lt-LT"/>
              </w:rPr>
            </w:pPr>
            <w:r w:rsidRPr="00420415">
              <w:rPr>
                <w:szCs w:val="20"/>
                <w:lang w:val="lt-LT"/>
              </w:rPr>
              <w:t xml:space="preserve">TS 38 </w:t>
            </w:r>
          </w:p>
        </w:tc>
        <w:tc>
          <w:tcPr>
            <w:tcW w:w="1559" w:type="dxa"/>
          </w:tcPr>
          <w:p w:rsidR="00420415" w:rsidRPr="00420415" w:rsidRDefault="00420415" w:rsidP="00420415">
            <w:pPr>
              <w:rPr>
                <w:szCs w:val="20"/>
                <w:lang w:val="lt-LT"/>
              </w:rPr>
            </w:pPr>
            <w:r w:rsidRPr="00420415">
              <w:rPr>
                <w:szCs w:val="20"/>
                <w:lang w:val="lt-LT"/>
              </w:rPr>
              <w:t xml:space="preserve">Hermetinis jungiklis </w:t>
            </w:r>
          </w:p>
        </w:tc>
        <w:tc>
          <w:tcPr>
            <w:tcW w:w="1560" w:type="dxa"/>
          </w:tcPr>
          <w:p w:rsidR="00420415" w:rsidRPr="00420415" w:rsidRDefault="00420415" w:rsidP="00420415">
            <w:pPr>
              <w:rPr>
                <w:szCs w:val="20"/>
                <w:lang w:val="lt-LT"/>
              </w:rPr>
            </w:pPr>
            <w:r w:rsidRPr="00420415">
              <w:rPr>
                <w:szCs w:val="20"/>
                <w:lang w:val="lt-LT"/>
              </w:rPr>
              <w:t xml:space="preserve">Siena </w:t>
            </w:r>
          </w:p>
        </w:tc>
        <w:tc>
          <w:tcPr>
            <w:tcW w:w="5522" w:type="dxa"/>
          </w:tcPr>
          <w:p w:rsidR="00420415" w:rsidRPr="00420415" w:rsidRDefault="00420415" w:rsidP="00420415">
            <w:pPr>
              <w:jc w:val="both"/>
            </w:pPr>
            <w:r w:rsidRPr="00420415">
              <w:t xml:space="preserve">Hermetinių ir pusiauhermetinių jungiklių montavimas. Apsaugos laipsnis IP 65. Spalva derinama su užsakovu. </w:t>
            </w:r>
          </w:p>
        </w:tc>
      </w:tr>
      <w:tr w:rsidR="00420415" w:rsidRPr="00420415" w:rsidTr="00146254">
        <w:tc>
          <w:tcPr>
            <w:tcW w:w="993" w:type="dxa"/>
          </w:tcPr>
          <w:p w:rsidR="00420415" w:rsidRPr="00420415" w:rsidRDefault="00420415" w:rsidP="00420415">
            <w:pPr>
              <w:rPr>
                <w:szCs w:val="20"/>
                <w:lang w:val="lt-LT"/>
              </w:rPr>
            </w:pPr>
            <w:r w:rsidRPr="00420415">
              <w:rPr>
                <w:szCs w:val="20"/>
                <w:lang w:val="lt-LT"/>
              </w:rPr>
              <w:t>TS 39</w:t>
            </w:r>
          </w:p>
        </w:tc>
        <w:tc>
          <w:tcPr>
            <w:tcW w:w="1559" w:type="dxa"/>
          </w:tcPr>
          <w:p w:rsidR="00420415" w:rsidRPr="00420415" w:rsidRDefault="00420415" w:rsidP="00420415">
            <w:pPr>
              <w:rPr>
                <w:szCs w:val="20"/>
                <w:lang w:val="lt-LT"/>
              </w:rPr>
            </w:pPr>
          </w:p>
        </w:tc>
        <w:tc>
          <w:tcPr>
            <w:tcW w:w="1560" w:type="dxa"/>
          </w:tcPr>
          <w:p w:rsidR="00420415" w:rsidRPr="00420415" w:rsidRDefault="00420415" w:rsidP="00420415">
            <w:pPr>
              <w:rPr>
                <w:szCs w:val="20"/>
                <w:lang w:val="lt-LT"/>
              </w:rPr>
            </w:pPr>
            <w:r w:rsidRPr="00420415">
              <w:rPr>
                <w:szCs w:val="20"/>
                <w:lang w:val="lt-LT"/>
              </w:rPr>
              <w:t xml:space="preserve">Siena </w:t>
            </w:r>
          </w:p>
        </w:tc>
        <w:tc>
          <w:tcPr>
            <w:tcW w:w="5522" w:type="dxa"/>
          </w:tcPr>
          <w:p w:rsidR="00420415" w:rsidRPr="00420415" w:rsidRDefault="00420415" w:rsidP="00420415">
            <w:pPr>
              <w:jc w:val="both"/>
            </w:pPr>
            <w:r w:rsidRPr="00420415">
              <w:t>Pašto dėžučių pakabinimas (PRITAIKYTA VAIZDO KAMEROS NUĖMIMUI IR UŽDĖJIMUI)</w:t>
            </w:r>
          </w:p>
        </w:tc>
      </w:tr>
      <w:tr w:rsidR="00420415" w:rsidRPr="00420415" w:rsidTr="00146254">
        <w:tc>
          <w:tcPr>
            <w:tcW w:w="993" w:type="dxa"/>
          </w:tcPr>
          <w:p w:rsidR="00420415" w:rsidRPr="00420415" w:rsidRDefault="00420415" w:rsidP="00420415">
            <w:pPr>
              <w:rPr>
                <w:szCs w:val="20"/>
                <w:lang w:val="lt-LT"/>
              </w:rPr>
            </w:pPr>
            <w:r w:rsidRPr="00420415">
              <w:rPr>
                <w:szCs w:val="20"/>
                <w:lang w:val="lt-LT"/>
              </w:rPr>
              <w:t xml:space="preserve">TS 40 </w:t>
            </w:r>
          </w:p>
        </w:tc>
        <w:tc>
          <w:tcPr>
            <w:tcW w:w="1559" w:type="dxa"/>
          </w:tcPr>
          <w:p w:rsidR="00420415" w:rsidRPr="00420415" w:rsidRDefault="00420415" w:rsidP="00420415">
            <w:pPr>
              <w:rPr>
                <w:szCs w:val="20"/>
                <w:lang w:val="lt-LT"/>
              </w:rPr>
            </w:pPr>
          </w:p>
        </w:tc>
        <w:tc>
          <w:tcPr>
            <w:tcW w:w="1560" w:type="dxa"/>
          </w:tcPr>
          <w:p w:rsidR="00420415" w:rsidRPr="00420415" w:rsidRDefault="00420415" w:rsidP="00420415">
            <w:pPr>
              <w:rPr>
                <w:szCs w:val="20"/>
                <w:lang w:val="lt-LT"/>
              </w:rPr>
            </w:pPr>
          </w:p>
        </w:tc>
        <w:tc>
          <w:tcPr>
            <w:tcW w:w="5522" w:type="dxa"/>
          </w:tcPr>
          <w:p w:rsidR="00420415" w:rsidRPr="00420415" w:rsidRDefault="00420415" w:rsidP="00420415">
            <w:pPr>
              <w:jc w:val="both"/>
            </w:pPr>
            <w:r w:rsidRPr="00420415">
              <w:t xml:space="preserve">Monolitinių betoninių įtekėjimo antgalių latakams įrengimas. </w:t>
            </w:r>
          </w:p>
        </w:tc>
      </w:tr>
      <w:tr w:rsidR="00420415" w:rsidRPr="00420415" w:rsidTr="00146254">
        <w:tc>
          <w:tcPr>
            <w:tcW w:w="993" w:type="dxa"/>
          </w:tcPr>
          <w:p w:rsidR="00420415" w:rsidRPr="00420415" w:rsidRDefault="00420415" w:rsidP="00420415">
            <w:pPr>
              <w:rPr>
                <w:szCs w:val="20"/>
                <w:lang w:val="lt-LT"/>
              </w:rPr>
            </w:pPr>
            <w:r w:rsidRPr="00420415">
              <w:rPr>
                <w:szCs w:val="20"/>
                <w:lang w:val="lt-LT"/>
              </w:rPr>
              <w:t xml:space="preserve">TS 41 </w:t>
            </w:r>
          </w:p>
        </w:tc>
        <w:tc>
          <w:tcPr>
            <w:tcW w:w="1559" w:type="dxa"/>
          </w:tcPr>
          <w:p w:rsidR="00420415" w:rsidRPr="00420415" w:rsidRDefault="00420415" w:rsidP="00420415">
            <w:pPr>
              <w:rPr>
                <w:szCs w:val="20"/>
                <w:lang w:val="lt-LT"/>
              </w:rPr>
            </w:pPr>
          </w:p>
        </w:tc>
        <w:tc>
          <w:tcPr>
            <w:tcW w:w="1560" w:type="dxa"/>
          </w:tcPr>
          <w:p w:rsidR="00420415" w:rsidRPr="00420415" w:rsidRDefault="00420415" w:rsidP="00420415">
            <w:pPr>
              <w:rPr>
                <w:szCs w:val="20"/>
                <w:lang w:val="lt-LT"/>
              </w:rPr>
            </w:pPr>
          </w:p>
        </w:tc>
        <w:tc>
          <w:tcPr>
            <w:tcW w:w="5522" w:type="dxa"/>
          </w:tcPr>
          <w:p w:rsidR="00420415" w:rsidRPr="00420415" w:rsidRDefault="00420415" w:rsidP="00420415">
            <w:pPr>
              <w:jc w:val="both"/>
            </w:pPr>
            <w:r w:rsidRPr="00420415">
              <w:t xml:space="preserve">Betoninio šulinio 780 mm skersmens DEMONTAVIMAS, Plastmasinio šulinio 780 mm skersmens montavimas. </w:t>
            </w:r>
          </w:p>
        </w:tc>
      </w:tr>
      <w:tr w:rsidR="00420415" w:rsidRPr="00420415" w:rsidTr="00146254">
        <w:tc>
          <w:tcPr>
            <w:tcW w:w="993" w:type="dxa"/>
          </w:tcPr>
          <w:p w:rsidR="00420415" w:rsidRPr="00420415" w:rsidRDefault="00420415" w:rsidP="00420415">
            <w:pPr>
              <w:rPr>
                <w:szCs w:val="20"/>
                <w:lang w:val="lt-LT"/>
              </w:rPr>
            </w:pPr>
            <w:r w:rsidRPr="00420415">
              <w:rPr>
                <w:szCs w:val="20"/>
                <w:lang w:val="lt-LT"/>
              </w:rPr>
              <w:t>TS 42</w:t>
            </w:r>
          </w:p>
        </w:tc>
        <w:tc>
          <w:tcPr>
            <w:tcW w:w="1559" w:type="dxa"/>
          </w:tcPr>
          <w:p w:rsidR="00420415" w:rsidRPr="00420415" w:rsidRDefault="00420415" w:rsidP="00420415">
            <w:r w:rsidRPr="00420415">
              <w:t xml:space="preserve">Šarvuotos durys </w:t>
            </w:r>
          </w:p>
        </w:tc>
        <w:tc>
          <w:tcPr>
            <w:tcW w:w="1560" w:type="dxa"/>
          </w:tcPr>
          <w:p w:rsidR="00420415" w:rsidRPr="00420415" w:rsidRDefault="00420415" w:rsidP="00420415">
            <w:r w:rsidRPr="00420415">
              <w:t xml:space="preserve">Angokraštis </w:t>
            </w:r>
          </w:p>
        </w:tc>
        <w:tc>
          <w:tcPr>
            <w:tcW w:w="5522" w:type="dxa"/>
          </w:tcPr>
          <w:p w:rsidR="00420415" w:rsidRPr="00420415" w:rsidRDefault="00420415" w:rsidP="00A375C0">
            <w:pPr>
              <w:jc w:val="both"/>
              <w:rPr>
                <w:b/>
              </w:rPr>
            </w:pPr>
            <w:r w:rsidRPr="00420415">
              <w:rPr>
                <w:b/>
              </w:rPr>
              <w:t xml:space="preserve">Pagal </w:t>
            </w:r>
            <w:r>
              <w:rPr>
                <w:b/>
              </w:rPr>
              <w:t>“</w:t>
            </w:r>
            <w:r w:rsidRPr="00420415">
              <w:rPr>
                <w:b/>
              </w:rPr>
              <w:t xml:space="preserve">Durų techninė specifikacija” keliamus reikalavimus. </w:t>
            </w:r>
          </w:p>
        </w:tc>
      </w:tr>
      <w:tr w:rsidR="00420415" w:rsidRPr="00420415" w:rsidTr="00146254">
        <w:tc>
          <w:tcPr>
            <w:tcW w:w="993" w:type="dxa"/>
          </w:tcPr>
          <w:p w:rsidR="00420415" w:rsidRPr="00420415" w:rsidRDefault="00420415" w:rsidP="00420415">
            <w:pPr>
              <w:rPr>
                <w:szCs w:val="20"/>
                <w:lang w:val="lt-LT"/>
              </w:rPr>
            </w:pPr>
            <w:r w:rsidRPr="00420415">
              <w:rPr>
                <w:szCs w:val="20"/>
                <w:lang w:val="lt-LT"/>
              </w:rPr>
              <w:t>TS 43</w:t>
            </w:r>
          </w:p>
        </w:tc>
        <w:tc>
          <w:tcPr>
            <w:tcW w:w="1559" w:type="dxa"/>
          </w:tcPr>
          <w:p w:rsidR="00420415" w:rsidRPr="00420415" w:rsidRDefault="00420415" w:rsidP="00420415">
            <w:pPr>
              <w:rPr>
                <w:szCs w:val="20"/>
                <w:lang w:val="lt-LT"/>
              </w:rPr>
            </w:pPr>
            <w:r w:rsidRPr="00420415">
              <w:rPr>
                <w:szCs w:val="20"/>
                <w:lang w:val="lt-LT"/>
              </w:rPr>
              <w:t xml:space="preserve">Vata </w:t>
            </w:r>
          </w:p>
        </w:tc>
        <w:tc>
          <w:tcPr>
            <w:tcW w:w="1560" w:type="dxa"/>
          </w:tcPr>
          <w:p w:rsidR="00420415" w:rsidRPr="00420415" w:rsidRDefault="00420415" w:rsidP="00420415">
            <w:pPr>
              <w:rPr>
                <w:szCs w:val="20"/>
                <w:lang w:val="lt-LT"/>
              </w:rPr>
            </w:pPr>
            <w:r w:rsidRPr="00420415">
              <w:rPr>
                <w:szCs w:val="20"/>
                <w:lang w:val="lt-LT"/>
              </w:rPr>
              <w:t xml:space="preserve">Angokraštis </w:t>
            </w:r>
          </w:p>
        </w:tc>
        <w:tc>
          <w:tcPr>
            <w:tcW w:w="5522" w:type="dxa"/>
          </w:tcPr>
          <w:p w:rsidR="00420415" w:rsidRPr="00420415" w:rsidRDefault="00420415" w:rsidP="00420415">
            <w:pPr>
              <w:jc w:val="both"/>
            </w:pPr>
            <w:r w:rsidRPr="00420415">
              <w:t xml:space="preserve">Durų staktų sandūrų su siena izoliavimas mineralinės vatos tarpikliais. Mineralinė vata turi būti atspari ugniai ir turėti gera garso izoliaciją. </w:t>
            </w:r>
          </w:p>
        </w:tc>
      </w:tr>
      <w:tr w:rsidR="00420415" w:rsidRPr="00420415" w:rsidTr="00146254">
        <w:tc>
          <w:tcPr>
            <w:tcW w:w="993" w:type="dxa"/>
          </w:tcPr>
          <w:p w:rsidR="00420415" w:rsidRPr="00420415" w:rsidRDefault="00420415" w:rsidP="00420415">
            <w:pPr>
              <w:rPr>
                <w:szCs w:val="20"/>
                <w:lang w:val="lt-LT"/>
              </w:rPr>
            </w:pPr>
            <w:r w:rsidRPr="00420415">
              <w:rPr>
                <w:szCs w:val="20"/>
                <w:lang w:val="lt-LT"/>
              </w:rPr>
              <w:t>TS 44</w:t>
            </w:r>
          </w:p>
        </w:tc>
        <w:tc>
          <w:tcPr>
            <w:tcW w:w="1559" w:type="dxa"/>
          </w:tcPr>
          <w:p w:rsidR="00420415" w:rsidRPr="00420415" w:rsidRDefault="00420415" w:rsidP="00420415">
            <w:r w:rsidRPr="00420415">
              <w:t>Gipskartonio plokštės</w:t>
            </w:r>
          </w:p>
        </w:tc>
        <w:tc>
          <w:tcPr>
            <w:tcW w:w="1560" w:type="dxa"/>
          </w:tcPr>
          <w:p w:rsidR="00420415" w:rsidRPr="00420415" w:rsidRDefault="00420415" w:rsidP="00420415"/>
        </w:tc>
        <w:tc>
          <w:tcPr>
            <w:tcW w:w="5522" w:type="dxa"/>
          </w:tcPr>
          <w:p w:rsidR="00420415" w:rsidRPr="00420415" w:rsidRDefault="00420415" w:rsidP="00420415">
            <w:pPr>
              <w:jc w:val="both"/>
            </w:pPr>
            <w:r w:rsidRPr="00420415">
              <w:t xml:space="preserve">Išardyti gipsokartonio karkaso lubas. Statybines šiukšles išnešti ir išvežti į statybinių šiukšlių aikštele. </w:t>
            </w:r>
          </w:p>
        </w:tc>
      </w:tr>
      <w:tr w:rsidR="00420415" w:rsidRPr="00420415" w:rsidTr="00146254">
        <w:tc>
          <w:tcPr>
            <w:tcW w:w="993" w:type="dxa"/>
          </w:tcPr>
          <w:p w:rsidR="00420415" w:rsidRPr="00420415" w:rsidRDefault="00420415" w:rsidP="00420415">
            <w:pPr>
              <w:rPr>
                <w:szCs w:val="20"/>
                <w:lang w:val="lt-LT"/>
              </w:rPr>
            </w:pPr>
            <w:r w:rsidRPr="00420415">
              <w:rPr>
                <w:szCs w:val="20"/>
                <w:lang w:val="lt-LT"/>
              </w:rPr>
              <w:t>TS 45</w:t>
            </w:r>
          </w:p>
        </w:tc>
        <w:tc>
          <w:tcPr>
            <w:tcW w:w="1559" w:type="dxa"/>
          </w:tcPr>
          <w:p w:rsidR="00420415" w:rsidRPr="00420415" w:rsidRDefault="00420415" w:rsidP="00420415">
            <w:r w:rsidRPr="00420415">
              <w:t>Armstrong karkasas, gipsinės plokštės</w:t>
            </w:r>
          </w:p>
        </w:tc>
        <w:tc>
          <w:tcPr>
            <w:tcW w:w="1560" w:type="dxa"/>
          </w:tcPr>
          <w:p w:rsidR="00420415" w:rsidRPr="00420415" w:rsidRDefault="00420415" w:rsidP="00420415">
            <w:r w:rsidRPr="00420415">
              <w:t xml:space="preserve">Lubos </w:t>
            </w:r>
          </w:p>
        </w:tc>
        <w:tc>
          <w:tcPr>
            <w:tcW w:w="5522" w:type="dxa"/>
          </w:tcPr>
          <w:p w:rsidR="00420415" w:rsidRPr="00420415" w:rsidRDefault="00420415" w:rsidP="00420415">
            <w:pPr>
              <w:jc w:val="both"/>
            </w:pPr>
            <w:r w:rsidRPr="00420415">
              <w:t>Per visą lubų perimetrą įrengiamas lengvos konstrukcijos Armstrong karkasas. Lengvai grublėta PVC plėvele dengta gipsinė plokštė. Pagaminta iš gipso - natūralios medžiagos, kuri nedulka, netrupa, neturi jokių kenksmingų cheminių junginių. Yra ilgaamžė, gali atlaikyti sunkesnių įmontuojamų šviestuvėlių svorį. Yra puikus oro drėgmės stabilizatorius, tad palaiko gerą mikroklimatą patalpose, lengvai valoma. Galima naudoti patalpose, kuriose santykinė oro drėgmė neviršija 90%, o pastovi temperatūra ne aukštesnė kaip +49°C. Spalva nekinta, galima dažyti. Medžiagos tipas Gipsas, PVC plėvelė. Storis 8 mm. Vandens garų varžos faktorius 600. Šilumos laidumas 0.25 W/m.K. Modulinės higieninės lubos dengtos PVC plėvele. Reakcija į ugnį B-s1, d0. Maksimali drėgmė 90%. Vandens garų varžos faktorius 600 m² svoris 6.2 kg/m².  Briauna A – A. Spalvos aprašymas balta. Garso izoliacinės savybės Dn,c,w=37 dB (722 mm ertmė be vatos), Dn,c,w=46 dB (722 mm ertmė su 75 mm mineraline vata). Šviesos atspindėjimas 88%. Pakabinimo sistema T15 arba T24 profiliuočių konstrukcija. Išmatavimai 600x600 mm.</w:t>
            </w:r>
          </w:p>
        </w:tc>
      </w:tr>
      <w:tr w:rsidR="00420415" w:rsidRPr="00420415" w:rsidTr="00146254">
        <w:tc>
          <w:tcPr>
            <w:tcW w:w="993" w:type="dxa"/>
          </w:tcPr>
          <w:p w:rsidR="00420415" w:rsidRPr="00420415" w:rsidRDefault="00420415" w:rsidP="00420415">
            <w:pPr>
              <w:rPr>
                <w:szCs w:val="20"/>
                <w:lang w:val="lt-LT"/>
              </w:rPr>
            </w:pPr>
            <w:r w:rsidRPr="00420415">
              <w:rPr>
                <w:szCs w:val="20"/>
                <w:lang w:val="lt-LT"/>
              </w:rPr>
              <w:t xml:space="preserve">TS 46 </w:t>
            </w:r>
          </w:p>
        </w:tc>
        <w:tc>
          <w:tcPr>
            <w:tcW w:w="1559" w:type="dxa"/>
          </w:tcPr>
          <w:p w:rsidR="00420415" w:rsidRPr="00420415" w:rsidRDefault="00420415" w:rsidP="00420415">
            <w:r w:rsidRPr="00420415">
              <w:t>Šviestuvai</w:t>
            </w:r>
          </w:p>
        </w:tc>
        <w:tc>
          <w:tcPr>
            <w:tcW w:w="1560" w:type="dxa"/>
          </w:tcPr>
          <w:p w:rsidR="00420415" w:rsidRPr="00420415" w:rsidRDefault="00420415" w:rsidP="00420415">
            <w:r w:rsidRPr="00420415">
              <w:t xml:space="preserve">Lubos </w:t>
            </w:r>
          </w:p>
        </w:tc>
        <w:tc>
          <w:tcPr>
            <w:tcW w:w="5522" w:type="dxa"/>
          </w:tcPr>
          <w:p w:rsidR="00420415" w:rsidRPr="00420415" w:rsidRDefault="00420415" w:rsidP="00420415">
            <w:pPr>
              <w:jc w:val="both"/>
            </w:pPr>
            <w:r w:rsidRPr="00420415">
              <w:t xml:space="preserve">Sumontuoti lubinį apšvietimą į Armstrong tipo lubas. LED šviestuvų panelė turi būti atsparūs drėgmei, spalva neutrali balta. </w:t>
            </w:r>
          </w:p>
        </w:tc>
      </w:tr>
      <w:tr w:rsidR="00420415" w:rsidRPr="00420415" w:rsidTr="00146254">
        <w:tc>
          <w:tcPr>
            <w:tcW w:w="993" w:type="dxa"/>
          </w:tcPr>
          <w:p w:rsidR="00420415" w:rsidRPr="00420415" w:rsidRDefault="00420415" w:rsidP="00420415">
            <w:pPr>
              <w:rPr>
                <w:szCs w:val="20"/>
                <w:lang w:val="lt-LT"/>
              </w:rPr>
            </w:pPr>
            <w:r w:rsidRPr="00420415">
              <w:rPr>
                <w:szCs w:val="20"/>
                <w:lang w:val="lt-LT"/>
              </w:rPr>
              <w:t>TS 47</w:t>
            </w:r>
          </w:p>
        </w:tc>
        <w:tc>
          <w:tcPr>
            <w:tcW w:w="1559" w:type="dxa"/>
          </w:tcPr>
          <w:p w:rsidR="00420415" w:rsidRPr="00420415" w:rsidRDefault="00420415" w:rsidP="00420415">
            <w:r w:rsidRPr="00420415">
              <w:t>Šviestuvai</w:t>
            </w:r>
          </w:p>
        </w:tc>
        <w:tc>
          <w:tcPr>
            <w:tcW w:w="1560" w:type="dxa"/>
          </w:tcPr>
          <w:p w:rsidR="00420415" w:rsidRPr="00420415" w:rsidRDefault="00420415" w:rsidP="00420415">
            <w:r w:rsidRPr="00420415">
              <w:t xml:space="preserve">Lubos </w:t>
            </w:r>
          </w:p>
        </w:tc>
        <w:tc>
          <w:tcPr>
            <w:tcW w:w="5522" w:type="dxa"/>
          </w:tcPr>
          <w:p w:rsidR="00420415" w:rsidRPr="00420415" w:rsidRDefault="00420415" w:rsidP="00420415">
            <w:pPr>
              <w:jc w:val="both"/>
            </w:pPr>
            <w:r w:rsidRPr="00420415">
              <w:t xml:space="preserve">Kabelio iki 10mm2 skerspjūvio montavimas tvirtinant apkabomis. </w:t>
            </w:r>
          </w:p>
        </w:tc>
      </w:tr>
      <w:tr w:rsidR="00420415" w:rsidRPr="00420415" w:rsidTr="00146254">
        <w:tc>
          <w:tcPr>
            <w:tcW w:w="993" w:type="dxa"/>
          </w:tcPr>
          <w:p w:rsidR="00420415" w:rsidRPr="00420415" w:rsidRDefault="00420415" w:rsidP="00420415">
            <w:pPr>
              <w:rPr>
                <w:szCs w:val="20"/>
                <w:lang w:val="lt-LT"/>
              </w:rPr>
            </w:pPr>
            <w:r w:rsidRPr="00420415">
              <w:rPr>
                <w:szCs w:val="20"/>
                <w:lang w:val="lt-LT"/>
              </w:rPr>
              <w:t xml:space="preserve">TS 48 </w:t>
            </w:r>
          </w:p>
        </w:tc>
        <w:tc>
          <w:tcPr>
            <w:tcW w:w="1559" w:type="dxa"/>
          </w:tcPr>
          <w:p w:rsidR="00420415" w:rsidRPr="00420415" w:rsidRDefault="00420415" w:rsidP="00420415">
            <w:pPr>
              <w:rPr>
                <w:szCs w:val="20"/>
                <w:lang w:val="lt-LT"/>
              </w:rPr>
            </w:pPr>
            <w:r w:rsidRPr="00420415">
              <w:rPr>
                <w:szCs w:val="20"/>
                <w:lang w:val="lt-LT"/>
              </w:rPr>
              <w:t xml:space="preserve">Difuzorius </w:t>
            </w:r>
          </w:p>
        </w:tc>
        <w:tc>
          <w:tcPr>
            <w:tcW w:w="1560" w:type="dxa"/>
          </w:tcPr>
          <w:p w:rsidR="00420415" w:rsidRPr="00420415" w:rsidRDefault="00420415" w:rsidP="00420415">
            <w:pPr>
              <w:rPr>
                <w:szCs w:val="20"/>
                <w:lang w:val="lt-LT"/>
              </w:rPr>
            </w:pPr>
            <w:r w:rsidRPr="00420415">
              <w:rPr>
                <w:szCs w:val="20"/>
                <w:lang w:val="lt-LT"/>
              </w:rPr>
              <w:t xml:space="preserve">Lubos </w:t>
            </w:r>
          </w:p>
        </w:tc>
        <w:tc>
          <w:tcPr>
            <w:tcW w:w="5522" w:type="dxa"/>
          </w:tcPr>
          <w:p w:rsidR="00420415" w:rsidRPr="00420415" w:rsidRDefault="00420415" w:rsidP="00420415">
            <w:pPr>
              <w:jc w:val="both"/>
            </w:pPr>
            <w:r w:rsidRPr="00420415">
              <w:t>Difuzorių 160mm diametro demontavimas, difuzorių 160mm diametro montavimas.</w:t>
            </w:r>
          </w:p>
        </w:tc>
      </w:tr>
      <w:tr w:rsidR="00420415" w:rsidRPr="00420415" w:rsidTr="00146254">
        <w:tc>
          <w:tcPr>
            <w:tcW w:w="993" w:type="dxa"/>
          </w:tcPr>
          <w:p w:rsidR="00420415" w:rsidRPr="00420415" w:rsidRDefault="00420415" w:rsidP="00420415">
            <w:pPr>
              <w:rPr>
                <w:szCs w:val="20"/>
                <w:lang w:val="lt-LT"/>
              </w:rPr>
            </w:pPr>
            <w:r w:rsidRPr="00420415">
              <w:rPr>
                <w:szCs w:val="20"/>
                <w:lang w:val="lt-LT"/>
              </w:rPr>
              <w:t>TS 49</w:t>
            </w:r>
          </w:p>
        </w:tc>
        <w:tc>
          <w:tcPr>
            <w:tcW w:w="1559" w:type="dxa"/>
          </w:tcPr>
          <w:p w:rsidR="00420415" w:rsidRPr="00420415" w:rsidRDefault="00420415" w:rsidP="00420415">
            <w:pPr>
              <w:rPr>
                <w:lang w:val="lt-LT"/>
              </w:rPr>
            </w:pPr>
          </w:p>
        </w:tc>
        <w:tc>
          <w:tcPr>
            <w:tcW w:w="1560" w:type="dxa"/>
          </w:tcPr>
          <w:p w:rsidR="00420415" w:rsidRPr="00420415" w:rsidRDefault="00420415" w:rsidP="00420415">
            <w:pPr>
              <w:rPr>
                <w:szCs w:val="20"/>
                <w:lang w:val="lt-LT"/>
              </w:rPr>
            </w:pPr>
            <w:r w:rsidRPr="00420415">
              <w:rPr>
                <w:szCs w:val="20"/>
                <w:lang w:val="lt-LT"/>
              </w:rPr>
              <w:t xml:space="preserve">Lubos </w:t>
            </w:r>
          </w:p>
        </w:tc>
        <w:tc>
          <w:tcPr>
            <w:tcW w:w="5522" w:type="dxa"/>
          </w:tcPr>
          <w:p w:rsidR="00420415" w:rsidRPr="00420415" w:rsidRDefault="00420415" w:rsidP="00420415">
            <w:pPr>
              <w:jc w:val="both"/>
            </w:pPr>
            <w:r w:rsidRPr="00420415">
              <w:t>Kabelio izoliacijos varžos matavimas.</w:t>
            </w:r>
          </w:p>
        </w:tc>
      </w:tr>
      <w:tr w:rsidR="00420415" w:rsidRPr="00420415" w:rsidTr="00146254">
        <w:tc>
          <w:tcPr>
            <w:tcW w:w="993" w:type="dxa"/>
          </w:tcPr>
          <w:p w:rsidR="00420415" w:rsidRPr="00420415" w:rsidRDefault="00420415" w:rsidP="00420415">
            <w:pPr>
              <w:rPr>
                <w:szCs w:val="20"/>
                <w:lang w:val="lt-LT"/>
              </w:rPr>
            </w:pPr>
            <w:r w:rsidRPr="00420415">
              <w:rPr>
                <w:szCs w:val="20"/>
                <w:lang w:val="lt-LT"/>
              </w:rPr>
              <w:lastRenderedPageBreak/>
              <w:t>TS 50</w:t>
            </w:r>
          </w:p>
        </w:tc>
        <w:tc>
          <w:tcPr>
            <w:tcW w:w="1559" w:type="dxa"/>
          </w:tcPr>
          <w:p w:rsidR="00420415" w:rsidRPr="00420415" w:rsidRDefault="00420415" w:rsidP="00420415">
            <w:pPr>
              <w:rPr>
                <w:szCs w:val="20"/>
                <w:lang w:val="lt-LT"/>
              </w:rPr>
            </w:pPr>
          </w:p>
        </w:tc>
        <w:tc>
          <w:tcPr>
            <w:tcW w:w="1560" w:type="dxa"/>
          </w:tcPr>
          <w:p w:rsidR="00420415" w:rsidRPr="00420415" w:rsidRDefault="00420415" w:rsidP="00420415">
            <w:pPr>
              <w:rPr>
                <w:szCs w:val="20"/>
                <w:lang w:val="lt-LT"/>
              </w:rPr>
            </w:pPr>
            <w:r w:rsidRPr="00420415">
              <w:rPr>
                <w:szCs w:val="20"/>
                <w:lang w:val="lt-LT"/>
              </w:rPr>
              <w:t xml:space="preserve">Pertvaros </w:t>
            </w:r>
          </w:p>
        </w:tc>
        <w:tc>
          <w:tcPr>
            <w:tcW w:w="5522" w:type="dxa"/>
          </w:tcPr>
          <w:p w:rsidR="00420415" w:rsidRPr="00420415" w:rsidRDefault="00420415" w:rsidP="00420415">
            <w:pPr>
              <w:jc w:val="both"/>
            </w:pPr>
            <w:r w:rsidRPr="00420415">
              <w:t>Viensluoksnių tinkuotų medinių pertvarų iš skydų išardymas.</w:t>
            </w:r>
          </w:p>
        </w:tc>
      </w:tr>
      <w:tr w:rsidR="00420415" w:rsidRPr="00420415" w:rsidTr="00146254">
        <w:tc>
          <w:tcPr>
            <w:tcW w:w="993" w:type="dxa"/>
          </w:tcPr>
          <w:p w:rsidR="00420415" w:rsidRPr="00420415" w:rsidRDefault="00420415" w:rsidP="00420415">
            <w:pPr>
              <w:rPr>
                <w:szCs w:val="20"/>
                <w:lang w:val="lt-LT"/>
              </w:rPr>
            </w:pPr>
            <w:r w:rsidRPr="00420415">
              <w:rPr>
                <w:szCs w:val="20"/>
                <w:lang w:val="lt-LT"/>
              </w:rPr>
              <w:t>TS 51</w:t>
            </w:r>
          </w:p>
        </w:tc>
        <w:tc>
          <w:tcPr>
            <w:tcW w:w="1559" w:type="dxa"/>
          </w:tcPr>
          <w:p w:rsidR="00420415" w:rsidRPr="00420415" w:rsidRDefault="00420415" w:rsidP="00420415">
            <w:pPr>
              <w:rPr>
                <w:szCs w:val="20"/>
                <w:lang w:val="lt-LT"/>
              </w:rPr>
            </w:pPr>
          </w:p>
        </w:tc>
        <w:tc>
          <w:tcPr>
            <w:tcW w:w="1560" w:type="dxa"/>
          </w:tcPr>
          <w:p w:rsidR="00420415" w:rsidRPr="00420415" w:rsidRDefault="00420415" w:rsidP="00420415">
            <w:pPr>
              <w:rPr>
                <w:szCs w:val="20"/>
                <w:lang w:val="lt-LT"/>
              </w:rPr>
            </w:pPr>
            <w:r w:rsidRPr="00420415">
              <w:rPr>
                <w:szCs w:val="20"/>
                <w:lang w:val="lt-LT"/>
              </w:rPr>
              <w:t xml:space="preserve">Pertvaros </w:t>
            </w:r>
          </w:p>
        </w:tc>
        <w:tc>
          <w:tcPr>
            <w:tcW w:w="5522" w:type="dxa"/>
          </w:tcPr>
          <w:p w:rsidR="00420415" w:rsidRPr="00420415" w:rsidRDefault="00420415" w:rsidP="00420415">
            <w:pPr>
              <w:jc w:val="both"/>
            </w:pPr>
            <w:r w:rsidRPr="00420415">
              <w:t>Pertvarų iš plokščių iki 5m2 ploto surinkimas.</w:t>
            </w:r>
          </w:p>
        </w:tc>
      </w:tr>
      <w:tr w:rsidR="00420415" w:rsidRPr="00420415" w:rsidTr="00146254">
        <w:tc>
          <w:tcPr>
            <w:tcW w:w="993" w:type="dxa"/>
          </w:tcPr>
          <w:p w:rsidR="00420415" w:rsidRPr="00420415" w:rsidRDefault="00420415" w:rsidP="00420415">
            <w:pPr>
              <w:rPr>
                <w:szCs w:val="20"/>
                <w:lang w:val="lt-LT"/>
              </w:rPr>
            </w:pPr>
            <w:r w:rsidRPr="00420415">
              <w:rPr>
                <w:szCs w:val="20"/>
                <w:lang w:val="lt-LT"/>
              </w:rPr>
              <w:t>TS 52</w:t>
            </w:r>
          </w:p>
        </w:tc>
        <w:tc>
          <w:tcPr>
            <w:tcW w:w="1559" w:type="dxa"/>
          </w:tcPr>
          <w:p w:rsidR="00420415" w:rsidRPr="00420415" w:rsidRDefault="00420415" w:rsidP="00420415">
            <w:pPr>
              <w:rPr>
                <w:szCs w:val="20"/>
                <w:lang w:val="lt-LT"/>
              </w:rPr>
            </w:pPr>
            <w:r w:rsidRPr="00420415">
              <w:rPr>
                <w:szCs w:val="20"/>
                <w:lang w:val="lt-LT"/>
              </w:rPr>
              <w:t>Gruntas, hidroizoliacija</w:t>
            </w:r>
          </w:p>
        </w:tc>
        <w:tc>
          <w:tcPr>
            <w:tcW w:w="1560" w:type="dxa"/>
          </w:tcPr>
          <w:p w:rsidR="00420415" w:rsidRPr="00420415" w:rsidRDefault="00420415" w:rsidP="00420415">
            <w:pPr>
              <w:rPr>
                <w:szCs w:val="20"/>
                <w:lang w:val="lt-LT"/>
              </w:rPr>
            </w:pPr>
            <w:r w:rsidRPr="00420415">
              <w:rPr>
                <w:szCs w:val="20"/>
                <w:lang w:val="lt-LT"/>
              </w:rPr>
              <w:t xml:space="preserve">Sienos </w:t>
            </w:r>
          </w:p>
        </w:tc>
        <w:tc>
          <w:tcPr>
            <w:tcW w:w="5522" w:type="dxa"/>
          </w:tcPr>
          <w:p w:rsidR="00420415" w:rsidRPr="00420415" w:rsidRDefault="00420415" w:rsidP="00420415">
            <w:pPr>
              <w:jc w:val="both"/>
            </w:pPr>
            <w:r w:rsidRPr="00420415">
              <w:t>Vertikalių paviršių izoliavimas, užtepant (glaistant) hidroizolicinį mišinį. Nugruntuojama sukibimą gerinančiu gruntu, nutepamos hidroizoliacinę mastiką.</w:t>
            </w:r>
          </w:p>
        </w:tc>
      </w:tr>
      <w:tr w:rsidR="00420415" w:rsidRPr="00420415" w:rsidTr="00146254">
        <w:tc>
          <w:tcPr>
            <w:tcW w:w="993" w:type="dxa"/>
          </w:tcPr>
          <w:p w:rsidR="00420415" w:rsidRPr="00420415" w:rsidRDefault="00420415" w:rsidP="00420415">
            <w:pPr>
              <w:rPr>
                <w:szCs w:val="20"/>
                <w:lang w:val="lt-LT"/>
              </w:rPr>
            </w:pPr>
            <w:r w:rsidRPr="00420415">
              <w:rPr>
                <w:szCs w:val="20"/>
                <w:lang w:val="lt-LT"/>
              </w:rPr>
              <w:t xml:space="preserve">TS 53 </w:t>
            </w:r>
          </w:p>
        </w:tc>
        <w:tc>
          <w:tcPr>
            <w:tcW w:w="1559" w:type="dxa"/>
          </w:tcPr>
          <w:p w:rsidR="00420415" w:rsidRPr="00420415" w:rsidRDefault="00420415" w:rsidP="00420415">
            <w:pPr>
              <w:rPr>
                <w:szCs w:val="20"/>
                <w:lang w:val="lt-LT"/>
              </w:rPr>
            </w:pPr>
            <w:r w:rsidRPr="00420415">
              <w:rPr>
                <w:szCs w:val="20"/>
                <w:lang w:val="lt-LT"/>
              </w:rPr>
              <w:t xml:space="preserve">Plytelės </w:t>
            </w:r>
          </w:p>
        </w:tc>
        <w:tc>
          <w:tcPr>
            <w:tcW w:w="1560" w:type="dxa"/>
          </w:tcPr>
          <w:p w:rsidR="00420415" w:rsidRPr="00420415" w:rsidRDefault="00420415" w:rsidP="00420415">
            <w:pPr>
              <w:rPr>
                <w:szCs w:val="20"/>
                <w:lang w:val="lt-LT"/>
              </w:rPr>
            </w:pPr>
            <w:r w:rsidRPr="00420415">
              <w:rPr>
                <w:szCs w:val="20"/>
                <w:lang w:val="lt-LT"/>
              </w:rPr>
              <w:t>Sienos</w:t>
            </w:r>
          </w:p>
          <w:p w:rsidR="00420415" w:rsidRPr="00420415" w:rsidRDefault="00420415" w:rsidP="00420415">
            <w:pPr>
              <w:rPr>
                <w:szCs w:val="20"/>
                <w:lang w:val="lt-LT"/>
              </w:rPr>
            </w:pPr>
          </w:p>
        </w:tc>
        <w:tc>
          <w:tcPr>
            <w:tcW w:w="5522" w:type="dxa"/>
          </w:tcPr>
          <w:p w:rsidR="00420415" w:rsidRPr="00420415" w:rsidRDefault="00420415" w:rsidP="00420415">
            <w:pPr>
              <w:jc w:val="both"/>
            </w:pPr>
            <w:r w:rsidRPr="00420415">
              <w:t>Sienų vidinių paviršių aptaisymas akmens masės/keraminės plytelėmis 600x600mm, kai siūlių plotis iki 5mm. Plytelių matmenys gali kisti (pateikus racionalu sprendimą, kuris sumažintų išeigą), tik susitarus su užsakovu. Spalva: pilka arba panašaus atspalvio. Plytelių specifikaciją derinama su užsakovu.</w:t>
            </w:r>
          </w:p>
        </w:tc>
      </w:tr>
      <w:tr w:rsidR="00420415" w:rsidRPr="00420415" w:rsidTr="00146254">
        <w:tc>
          <w:tcPr>
            <w:tcW w:w="993" w:type="dxa"/>
          </w:tcPr>
          <w:p w:rsidR="00420415" w:rsidRPr="00420415" w:rsidRDefault="00420415" w:rsidP="00420415">
            <w:pPr>
              <w:rPr>
                <w:szCs w:val="20"/>
                <w:lang w:val="lt-LT"/>
              </w:rPr>
            </w:pPr>
            <w:r w:rsidRPr="00420415">
              <w:rPr>
                <w:szCs w:val="20"/>
                <w:lang w:val="lt-LT"/>
              </w:rPr>
              <w:t>TS 54</w:t>
            </w:r>
          </w:p>
        </w:tc>
        <w:tc>
          <w:tcPr>
            <w:tcW w:w="1559" w:type="dxa"/>
          </w:tcPr>
          <w:p w:rsidR="00420415" w:rsidRPr="00420415" w:rsidRDefault="00420415" w:rsidP="00420415">
            <w:pPr>
              <w:rPr>
                <w:szCs w:val="20"/>
                <w:lang w:val="lt-LT"/>
              </w:rPr>
            </w:pPr>
            <w:r w:rsidRPr="00420415">
              <w:rPr>
                <w:szCs w:val="20"/>
                <w:lang w:val="lt-LT"/>
              </w:rPr>
              <w:t xml:space="preserve">Pisuaras </w:t>
            </w:r>
          </w:p>
        </w:tc>
        <w:tc>
          <w:tcPr>
            <w:tcW w:w="1560" w:type="dxa"/>
          </w:tcPr>
          <w:p w:rsidR="00420415" w:rsidRPr="00420415" w:rsidRDefault="00420415" w:rsidP="00420415">
            <w:pPr>
              <w:rPr>
                <w:szCs w:val="20"/>
                <w:lang w:val="lt-LT"/>
              </w:rPr>
            </w:pPr>
            <w:r w:rsidRPr="00420415">
              <w:rPr>
                <w:szCs w:val="20"/>
                <w:lang w:val="lt-LT"/>
              </w:rPr>
              <w:t xml:space="preserve">Sienos </w:t>
            </w:r>
          </w:p>
        </w:tc>
        <w:tc>
          <w:tcPr>
            <w:tcW w:w="5522" w:type="dxa"/>
          </w:tcPr>
          <w:p w:rsidR="00420415" w:rsidRPr="00420415" w:rsidRDefault="00420415" w:rsidP="00420415">
            <w:pPr>
              <w:jc w:val="both"/>
            </w:pPr>
            <w:r w:rsidRPr="00420415">
              <w:t xml:space="preserve">Pisuarų keitimas, tvirtinant prie sienos. Pagamintas iš porceliano, baltos spalvos, pakabinamas, uždaras vandens padavimas. Pisuaro specifikaciją derinamas us užsakovu. </w:t>
            </w:r>
          </w:p>
        </w:tc>
      </w:tr>
      <w:tr w:rsidR="00420415" w:rsidRPr="00420415" w:rsidTr="00146254">
        <w:tc>
          <w:tcPr>
            <w:tcW w:w="993" w:type="dxa"/>
          </w:tcPr>
          <w:p w:rsidR="00420415" w:rsidRPr="00420415" w:rsidRDefault="00420415" w:rsidP="00420415">
            <w:pPr>
              <w:rPr>
                <w:szCs w:val="20"/>
                <w:lang w:val="lt-LT"/>
              </w:rPr>
            </w:pPr>
            <w:r w:rsidRPr="00420415">
              <w:rPr>
                <w:szCs w:val="20"/>
                <w:lang w:val="lt-LT"/>
              </w:rPr>
              <w:t>TS 55</w:t>
            </w:r>
          </w:p>
        </w:tc>
        <w:tc>
          <w:tcPr>
            <w:tcW w:w="1559" w:type="dxa"/>
          </w:tcPr>
          <w:p w:rsidR="00420415" w:rsidRPr="00420415" w:rsidRDefault="00420415" w:rsidP="00420415">
            <w:pPr>
              <w:rPr>
                <w:szCs w:val="20"/>
                <w:lang w:val="lt-LT"/>
              </w:rPr>
            </w:pPr>
            <w:r w:rsidRPr="00420415">
              <w:rPr>
                <w:szCs w:val="20"/>
                <w:lang w:val="lt-LT"/>
              </w:rPr>
              <w:t xml:space="preserve">Klozetas </w:t>
            </w:r>
          </w:p>
        </w:tc>
        <w:tc>
          <w:tcPr>
            <w:tcW w:w="1560" w:type="dxa"/>
          </w:tcPr>
          <w:p w:rsidR="00420415" w:rsidRPr="00420415" w:rsidRDefault="00420415" w:rsidP="00420415">
            <w:pPr>
              <w:rPr>
                <w:szCs w:val="20"/>
                <w:lang w:val="lt-LT"/>
              </w:rPr>
            </w:pPr>
            <w:r w:rsidRPr="00420415">
              <w:rPr>
                <w:szCs w:val="20"/>
                <w:lang w:val="lt-LT"/>
              </w:rPr>
              <w:t xml:space="preserve">Grindys </w:t>
            </w:r>
          </w:p>
        </w:tc>
        <w:tc>
          <w:tcPr>
            <w:tcW w:w="5522" w:type="dxa"/>
          </w:tcPr>
          <w:p w:rsidR="00420415" w:rsidRPr="00420415" w:rsidRDefault="00420415" w:rsidP="00420415">
            <w:pPr>
              <w:jc w:val="both"/>
            </w:pPr>
            <w:r w:rsidRPr="00420415">
              <w:t xml:space="preserve">Klozeto indo 'KOMPAKT' tipo su tiesiogiai sujungtu bakeliu keitimas. Klozeto tipas – pastatomas, su kieto plastiko lėtai nusileidžiančiu dangčiu, keramininis, baltos spalvos. Klozeto specifikaciją derinama su užsakovu. </w:t>
            </w:r>
          </w:p>
        </w:tc>
      </w:tr>
      <w:tr w:rsidR="00420415" w:rsidRPr="00420415" w:rsidTr="00146254">
        <w:tc>
          <w:tcPr>
            <w:tcW w:w="993" w:type="dxa"/>
          </w:tcPr>
          <w:p w:rsidR="00420415" w:rsidRPr="00420415" w:rsidRDefault="00420415" w:rsidP="00420415">
            <w:pPr>
              <w:rPr>
                <w:szCs w:val="20"/>
                <w:lang w:val="lt-LT"/>
              </w:rPr>
            </w:pPr>
            <w:r w:rsidRPr="00420415">
              <w:rPr>
                <w:szCs w:val="20"/>
                <w:lang w:val="lt-LT"/>
              </w:rPr>
              <w:t xml:space="preserve">TS 56 </w:t>
            </w:r>
          </w:p>
        </w:tc>
        <w:tc>
          <w:tcPr>
            <w:tcW w:w="1559" w:type="dxa"/>
          </w:tcPr>
          <w:p w:rsidR="00420415" w:rsidRPr="00420415" w:rsidRDefault="00420415" w:rsidP="00420415">
            <w:pPr>
              <w:rPr>
                <w:szCs w:val="20"/>
                <w:lang w:val="lt-LT"/>
              </w:rPr>
            </w:pPr>
            <w:r w:rsidRPr="00420415">
              <w:rPr>
                <w:szCs w:val="20"/>
                <w:lang w:val="lt-LT"/>
              </w:rPr>
              <w:t xml:space="preserve">Trapas </w:t>
            </w:r>
          </w:p>
        </w:tc>
        <w:tc>
          <w:tcPr>
            <w:tcW w:w="1560" w:type="dxa"/>
          </w:tcPr>
          <w:p w:rsidR="00420415" w:rsidRPr="00420415" w:rsidRDefault="00420415" w:rsidP="00420415">
            <w:pPr>
              <w:rPr>
                <w:szCs w:val="20"/>
                <w:lang w:val="lt-LT"/>
              </w:rPr>
            </w:pPr>
            <w:r w:rsidRPr="00420415">
              <w:rPr>
                <w:szCs w:val="20"/>
                <w:lang w:val="lt-LT"/>
              </w:rPr>
              <w:t xml:space="preserve">Grindys </w:t>
            </w:r>
          </w:p>
        </w:tc>
        <w:tc>
          <w:tcPr>
            <w:tcW w:w="5522" w:type="dxa"/>
          </w:tcPr>
          <w:p w:rsidR="00420415" w:rsidRPr="00420415" w:rsidRDefault="00420415" w:rsidP="00420415">
            <w:pPr>
              <w:jc w:val="both"/>
            </w:pPr>
            <w:r w:rsidRPr="00420415">
              <w:t>Trapo, kurio skersmuo 50mm, montavimas. Sumontuojamas į grindis, aptepamas hidroizoliacijos mastika, įdedamas hidroizoliacinis mandžetas. Smulkūs santechniniai darbai. Trapo specifikaciją derinama su užsakovu.</w:t>
            </w:r>
            <w:bookmarkStart w:id="0" w:name="_GoBack"/>
            <w:bookmarkEnd w:id="0"/>
          </w:p>
        </w:tc>
      </w:tr>
      <w:tr w:rsidR="00420415" w:rsidRPr="00420415" w:rsidTr="00146254">
        <w:tc>
          <w:tcPr>
            <w:tcW w:w="993" w:type="dxa"/>
          </w:tcPr>
          <w:p w:rsidR="00420415" w:rsidRPr="00420415" w:rsidRDefault="00420415" w:rsidP="00420415">
            <w:pPr>
              <w:rPr>
                <w:szCs w:val="20"/>
                <w:lang w:val="lt-LT"/>
              </w:rPr>
            </w:pPr>
            <w:r w:rsidRPr="00420415">
              <w:rPr>
                <w:szCs w:val="20"/>
                <w:lang w:val="lt-LT"/>
              </w:rPr>
              <w:t>TS 57</w:t>
            </w:r>
          </w:p>
        </w:tc>
        <w:tc>
          <w:tcPr>
            <w:tcW w:w="1559" w:type="dxa"/>
          </w:tcPr>
          <w:p w:rsidR="00420415" w:rsidRPr="00420415" w:rsidRDefault="00420415" w:rsidP="00420415">
            <w:pPr>
              <w:rPr>
                <w:szCs w:val="20"/>
                <w:lang w:val="lt-LT"/>
              </w:rPr>
            </w:pPr>
            <w:r w:rsidRPr="00420415">
              <w:rPr>
                <w:szCs w:val="20"/>
                <w:lang w:val="lt-LT"/>
              </w:rPr>
              <w:t xml:space="preserve">Plytelės </w:t>
            </w:r>
          </w:p>
        </w:tc>
        <w:tc>
          <w:tcPr>
            <w:tcW w:w="1560" w:type="dxa"/>
          </w:tcPr>
          <w:p w:rsidR="00420415" w:rsidRPr="00420415" w:rsidRDefault="00420415" w:rsidP="00420415">
            <w:pPr>
              <w:rPr>
                <w:szCs w:val="20"/>
                <w:lang w:val="lt-LT"/>
              </w:rPr>
            </w:pPr>
            <w:r w:rsidRPr="00420415">
              <w:rPr>
                <w:szCs w:val="20"/>
                <w:lang w:val="lt-LT"/>
              </w:rPr>
              <w:t xml:space="preserve">Sienos </w:t>
            </w:r>
          </w:p>
        </w:tc>
        <w:tc>
          <w:tcPr>
            <w:tcW w:w="5522" w:type="dxa"/>
          </w:tcPr>
          <w:p w:rsidR="00420415" w:rsidRPr="00420415" w:rsidRDefault="00420415" w:rsidP="00420415">
            <w:pPr>
              <w:jc w:val="both"/>
            </w:pPr>
            <w:r w:rsidRPr="00420415">
              <w:t>Mūrinių ir betoninių sienų mažų plotų aptaisymas lygiomis glazūruotomis plytelėmis. Plytelių matmenys gali kisti (pateikus racionalu sprendimą, kuris sumažintų išeigą), tik susitarus su užsakovu. Spalva: pilka arba panašaus atspalvio. Plytelių specifikaciją derinama su užsakovu.</w:t>
            </w:r>
          </w:p>
        </w:tc>
      </w:tr>
      <w:tr w:rsidR="00420415" w:rsidRPr="00420415" w:rsidTr="00146254">
        <w:tc>
          <w:tcPr>
            <w:tcW w:w="993" w:type="dxa"/>
          </w:tcPr>
          <w:p w:rsidR="00420415" w:rsidRPr="00420415" w:rsidRDefault="00420415" w:rsidP="00420415">
            <w:pPr>
              <w:rPr>
                <w:szCs w:val="20"/>
                <w:lang w:val="lt-LT"/>
              </w:rPr>
            </w:pPr>
            <w:r w:rsidRPr="00420415">
              <w:rPr>
                <w:szCs w:val="20"/>
                <w:lang w:val="lt-LT"/>
              </w:rPr>
              <w:t xml:space="preserve">TS 58 </w:t>
            </w:r>
          </w:p>
        </w:tc>
        <w:tc>
          <w:tcPr>
            <w:tcW w:w="1559" w:type="dxa"/>
          </w:tcPr>
          <w:p w:rsidR="00420415" w:rsidRPr="00420415" w:rsidRDefault="00420415" w:rsidP="00420415">
            <w:pPr>
              <w:rPr>
                <w:szCs w:val="20"/>
                <w:lang w:val="lt-LT"/>
              </w:rPr>
            </w:pPr>
            <w:r w:rsidRPr="00420415">
              <w:rPr>
                <w:szCs w:val="20"/>
                <w:lang w:val="lt-LT"/>
              </w:rPr>
              <w:t>Praustuvas, maišytuvas</w:t>
            </w:r>
          </w:p>
        </w:tc>
        <w:tc>
          <w:tcPr>
            <w:tcW w:w="1560" w:type="dxa"/>
          </w:tcPr>
          <w:p w:rsidR="00420415" w:rsidRPr="00420415" w:rsidRDefault="00420415" w:rsidP="00420415">
            <w:pPr>
              <w:rPr>
                <w:szCs w:val="20"/>
                <w:lang w:val="lt-LT"/>
              </w:rPr>
            </w:pPr>
          </w:p>
        </w:tc>
        <w:tc>
          <w:tcPr>
            <w:tcW w:w="5522" w:type="dxa"/>
          </w:tcPr>
          <w:p w:rsidR="00420415" w:rsidRPr="00420415" w:rsidRDefault="00420415" w:rsidP="00420415">
            <w:pPr>
              <w:jc w:val="both"/>
            </w:pPr>
            <w:r w:rsidRPr="00420415">
              <w:t>Praustuvų su vandens maišytuvu keitimas, tvirtinant prie sienų ant kronšteinų. Smulkūs santechniniai darbai. Sumontuojamas ant sienos į plytelių zoną. Praustuvų su maišytuvais komplektO specifikaciją derinama su užsakovu.</w:t>
            </w:r>
          </w:p>
        </w:tc>
      </w:tr>
      <w:tr w:rsidR="00420415" w:rsidRPr="00420415" w:rsidTr="00146254">
        <w:tc>
          <w:tcPr>
            <w:tcW w:w="993" w:type="dxa"/>
          </w:tcPr>
          <w:p w:rsidR="00420415" w:rsidRPr="00420415" w:rsidRDefault="00420415" w:rsidP="00420415">
            <w:pPr>
              <w:rPr>
                <w:szCs w:val="20"/>
                <w:lang w:val="lt-LT"/>
              </w:rPr>
            </w:pPr>
            <w:r w:rsidRPr="00420415">
              <w:rPr>
                <w:szCs w:val="20"/>
                <w:lang w:val="lt-LT"/>
              </w:rPr>
              <w:t>TS 59</w:t>
            </w:r>
          </w:p>
        </w:tc>
        <w:tc>
          <w:tcPr>
            <w:tcW w:w="1559" w:type="dxa"/>
          </w:tcPr>
          <w:p w:rsidR="00420415" w:rsidRPr="00420415" w:rsidRDefault="00420415" w:rsidP="00420415">
            <w:pPr>
              <w:rPr>
                <w:szCs w:val="20"/>
                <w:lang w:val="lt-LT"/>
              </w:rPr>
            </w:pPr>
            <w:r w:rsidRPr="00420415">
              <w:rPr>
                <w:szCs w:val="20"/>
                <w:lang w:val="lt-LT"/>
              </w:rPr>
              <w:t xml:space="preserve">Dušo įranga </w:t>
            </w:r>
          </w:p>
        </w:tc>
        <w:tc>
          <w:tcPr>
            <w:tcW w:w="1560" w:type="dxa"/>
          </w:tcPr>
          <w:p w:rsidR="00420415" w:rsidRPr="00420415" w:rsidRDefault="00420415" w:rsidP="00420415">
            <w:pPr>
              <w:rPr>
                <w:szCs w:val="20"/>
                <w:lang w:val="lt-LT"/>
              </w:rPr>
            </w:pPr>
          </w:p>
        </w:tc>
        <w:tc>
          <w:tcPr>
            <w:tcW w:w="5522" w:type="dxa"/>
          </w:tcPr>
          <w:p w:rsidR="00420415" w:rsidRPr="00420415" w:rsidRDefault="00420415" w:rsidP="00420415">
            <w:pPr>
              <w:jc w:val="both"/>
            </w:pPr>
            <w:r w:rsidRPr="00420415">
              <w:t>Maišytuvų su dušo įranga keitimas. Dušo maišytuvas su dušo komplektu. (dušo galva, žarna, laikiklis) Smulkūs santechniniai darbai. Sumontuojamas ant sienos į plytelių zoną. Dušo komplekto specifikaciją derinama su užsakovu.</w:t>
            </w:r>
          </w:p>
        </w:tc>
      </w:tr>
      <w:tr w:rsidR="00420415" w:rsidRPr="00420415" w:rsidTr="00146254">
        <w:tc>
          <w:tcPr>
            <w:tcW w:w="993" w:type="dxa"/>
          </w:tcPr>
          <w:p w:rsidR="00420415" w:rsidRPr="00420415" w:rsidRDefault="00420415" w:rsidP="00420415">
            <w:pPr>
              <w:rPr>
                <w:szCs w:val="20"/>
                <w:lang w:val="lt-LT"/>
              </w:rPr>
            </w:pPr>
            <w:r w:rsidRPr="00420415">
              <w:rPr>
                <w:szCs w:val="20"/>
                <w:lang w:val="lt-LT"/>
              </w:rPr>
              <w:t>TS 60</w:t>
            </w:r>
          </w:p>
        </w:tc>
        <w:tc>
          <w:tcPr>
            <w:tcW w:w="1559" w:type="dxa"/>
          </w:tcPr>
          <w:p w:rsidR="00420415" w:rsidRPr="00420415" w:rsidRDefault="00420415" w:rsidP="00420415">
            <w:pPr>
              <w:rPr>
                <w:szCs w:val="20"/>
                <w:lang w:val="lt-LT"/>
              </w:rPr>
            </w:pPr>
            <w:r w:rsidRPr="00420415">
              <w:rPr>
                <w:szCs w:val="20"/>
                <w:lang w:val="lt-LT"/>
              </w:rPr>
              <w:t>Pakabos, muilinės, veidrodžiai.</w:t>
            </w:r>
          </w:p>
        </w:tc>
        <w:tc>
          <w:tcPr>
            <w:tcW w:w="1560" w:type="dxa"/>
          </w:tcPr>
          <w:p w:rsidR="00420415" w:rsidRPr="00420415" w:rsidRDefault="00420415" w:rsidP="00420415">
            <w:pPr>
              <w:rPr>
                <w:szCs w:val="20"/>
                <w:lang w:val="lt-LT"/>
              </w:rPr>
            </w:pPr>
          </w:p>
        </w:tc>
        <w:tc>
          <w:tcPr>
            <w:tcW w:w="5522" w:type="dxa"/>
          </w:tcPr>
          <w:p w:rsidR="00420415" w:rsidRPr="00420415" w:rsidRDefault="00420415" w:rsidP="00420415">
            <w:pPr>
              <w:jc w:val="both"/>
              <w:rPr>
                <w:lang w:val="lt-LT"/>
              </w:rPr>
            </w:pPr>
            <w:r w:rsidRPr="00420415">
              <w:t>Pakabų (rankšluosčiams, drabužiams, dušo galvutei), muilinių, veidrodžių tvirtinimas prie sienos. Veidrodžių, drabu</w:t>
            </w:r>
            <w:r w:rsidRPr="00420415">
              <w:rPr>
                <w:lang w:val="lt-LT"/>
              </w:rPr>
              <w:t xml:space="preserve">žių pakabų, muilinių sumontuota užsakovui parodžius vietą. </w:t>
            </w:r>
          </w:p>
        </w:tc>
      </w:tr>
      <w:tr w:rsidR="00420415" w:rsidRPr="00420415" w:rsidTr="00146254">
        <w:tc>
          <w:tcPr>
            <w:tcW w:w="993" w:type="dxa"/>
          </w:tcPr>
          <w:p w:rsidR="00420415" w:rsidRPr="00420415" w:rsidRDefault="00420415" w:rsidP="00420415">
            <w:pPr>
              <w:rPr>
                <w:szCs w:val="20"/>
                <w:lang w:val="lt-LT"/>
              </w:rPr>
            </w:pPr>
            <w:r w:rsidRPr="00420415">
              <w:rPr>
                <w:szCs w:val="20"/>
                <w:lang w:val="lt-LT"/>
              </w:rPr>
              <w:t xml:space="preserve">TS 61 </w:t>
            </w:r>
          </w:p>
        </w:tc>
        <w:tc>
          <w:tcPr>
            <w:tcW w:w="1559" w:type="dxa"/>
          </w:tcPr>
          <w:p w:rsidR="00420415" w:rsidRPr="00420415" w:rsidRDefault="00420415" w:rsidP="00420415">
            <w:pPr>
              <w:rPr>
                <w:szCs w:val="20"/>
                <w:lang w:val="lt-LT"/>
              </w:rPr>
            </w:pPr>
            <w:r w:rsidRPr="00420415">
              <w:rPr>
                <w:szCs w:val="20"/>
                <w:lang w:val="lt-LT"/>
              </w:rPr>
              <w:t xml:space="preserve">Bidė </w:t>
            </w:r>
          </w:p>
        </w:tc>
        <w:tc>
          <w:tcPr>
            <w:tcW w:w="1560" w:type="dxa"/>
          </w:tcPr>
          <w:p w:rsidR="00420415" w:rsidRPr="00420415" w:rsidRDefault="00420415" w:rsidP="00420415">
            <w:pPr>
              <w:rPr>
                <w:szCs w:val="20"/>
                <w:lang w:val="lt-LT"/>
              </w:rPr>
            </w:pPr>
            <w:r w:rsidRPr="00420415">
              <w:rPr>
                <w:szCs w:val="20"/>
                <w:lang w:val="lt-LT"/>
              </w:rPr>
              <w:t xml:space="preserve">Grindys </w:t>
            </w:r>
          </w:p>
        </w:tc>
        <w:tc>
          <w:tcPr>
            <w:tcW w:w="5522" w:type="dxa"/>
          </w:tcPr>
          <w:p w:rsidR="00420415" w:rsidRPr="00420415" w:rsidRDefault="00420415" w:rsidP="00420415">
            <w:pPr>
              <w:jc w:val="both"/>
            </w:pPr>
            <w:r w:rsidRPr="00420415">
              <w:t xml:space="preserve">Bidė demontavimas, ir naujos sumontavimas. Bidė montuojama ant grindų. Spalva balta. Bidės specifikacija derinama su užsakovu. </w:t>
            </w:r>
          </w:p>
        </w:tc>
      </w:tr>
      <w:tr w:rsidR="00420415" w:rsidRPr="00420415" w:rsidTr="00146254">
        <w:tc>
          <w:tcPr>
            <w:tcW w:w="993" w:type="dxa"/>
          </w:tcPr>
          <w:p w:rsidR="00420415" w:rsidRPr="00420415" w:rsidRDefault="00420415" w:rsidP="00420415">
            <w:pPr>
              <w:rPr>
                <w:szCs w:val="20"/>
                <w:lang w:val="lt-LT"/>
              </w:rPr>
            </w:pPr>
            <w:r w:rsidRPr="00420415">
              <w:rPr>
                <w:szCs w:val="20"/>
                <w:lang w:val="lt-LT"/>
              </w:rPr>
              <w:t xml:space="preserve">TS 62 </w:t>
            </w:r>
          </w:p>
        </w:tc>
        <w:tc>
          <w:tcPr>
            <w:tcW w:w="1559" w:type="dxa"/>
          </w:tcPr>
          <w:p w:rsidR="00420415" w:rsidRPr="00420415" w:rsidRDefault="00420415" w:rsidP="00420415">
            <w:pPr>
              <w:rPr>
                <w:szCs w:val="20"/>
                <w:lang w:val="lt-LT"/>
              </w:rPr>
            </w:pPr>
          </w:p>
        </w:tc>
        <w:tc>
          <w:tcPr>
            <w:tcW w:w="1560" w:type="dxa"/>
          </w:tcPr>
          <w:p w:rsidR="00420415" w:rsidRPr="00420415" w:rsidRDefault="00420415" w:rsidP="00420415">
            <w:pPr>
              <w:rPr>
                <w:szCs w:val="20"/>
                <w:lang w:val="lt-LT"/>
              </w:rPr>
            </w:pPr>
          </w:p>
        </w:tc>
        <w:tc>
          <w:tcPr>
            <w:tcW w:w="5522" w:type="dxa"/>
          </w:tcPr>
          <w:p w:rsidR="00420415" w:rsidRPr="00420415" w:rsidRDefault="00420415" w:rsidP="00420415">
            <w:pPr>
              <w:jc w:val="both"/>
            </w:pPr>
            <w:r w:rsidRPr="00420415">
              <w:t xml:space="preserve">Seno linoleumo nuėmimas. </w:t>
            </w:r>
          </w:p>
        </w:tc>
      </w:tr>
      <w:tr w:rsidR="00420415" w:rsidRPr="00420415" w:rsidTr="00146254">
        <w:tc>
          <w:tcPr>
            <w:tcW w:w="993" w:type="dxa"/>
          </w:tcPr>
          <w:p w:rsidR="00420415" w:rsidRPr="00420415" w:rsidRDefault="00420415" w:rsidP="00420415">
            <w:pPr>
              <w:rPr>
                <w:szCs w:val="20"/>
                <w:lang w:val="lt-LT"/>
              </w:rPr>
            </w:pPr>
            <w:r w:rsidRPr="00420415">
              <w:rPr>
                <w:szCs w:val="20"/>
                <w:lang w:val="lt-LT"/>
              </w:rPr>
              <w:t xml:space="preserve">TS 63 </w:t>
            </w:r>
          </w:p>
        </w:tc>
        <w:tc>
          <w:tcPr>
            <w:tcW w:w="1559" w:type="dxa"/>
          </w:tcPr>
          <w:p w:rsidR="00420415" w:rsidRPr="00420415" w:rsidRDefault="00420415" w:rsidP="00420415">
            <w:pPr>
              <w:rPr>
                <w:szCs w:val="20"/>
                <w:lang w:val="lt-LT"/>
              </w:rPr>
            </w:pPr>
            <w:r w:rsidRPr="00420415">
              <w:rPr>
                <w:szCs w:val="20"/>
                <w:lang w:val="lt-LT"/>
              </w:rPr>
              <w:t>Linoleumas</w:t>
            </w:r>
          </w:p>
        </w:tc>
        <w:tc>
          <w:tcPr>
            <w:tcW w:w="1560" w:type="dxa"/>
          </w:tcPr>
          <w:p w:rsidR="00420415" w:rsidRPr="00420415" w:rsidRDefault="00420415" w:rsidP="00420415">
            <w:pPr>
              <w:rPr>
                <w:szCs w:val="20"/>
                <w:lang w:val="lt-LT"/>
              </w:rPr>
            </w:pPr>
            <w:r w:rsidRPr="00420415">
              <w:rPr>
                <w:szCs w:val="20"/>
                <w:lang w:val="lt-LT"/>
              </w:rPr>
              <w:t xml:space="preserve">Grindys </w:t>
            </w:r>
          </w:p>
        </w:tc>
        <w:tc>
          <w:tcPr>
            <w:tcW w:w="5522" w:type="dxa"/>
          </w:tcPr>
          <w:p w:rsidR="00420415" w:rsidRPr="00420415" w:rsidRDefault="00420415" w:rsidP="00420415">
            <w:pPr>
              <w:jc w:val="both"/>
            </w:pPr>
            <w:r w:rsidRPr="00420415">
              <w:t>Linoleumo danga, klijuojant ir sulydant vienos spalvos dangą bei užklijuojant ant sienos (vietoj grindjuosčių)</w:t>
            </w:r>
          </w:p>
        </w:tc>
      </w:tr>
      <w:tr w:rsidR="00420415" w:rsidRPr="00420415" w:rsidTr="00146254">
        <w:tc>
          <w:tcPr>
            <w:tcW w:w="993" w:type="dxa"/>
          </w:tcPr>
          <w:p w:rsidR="00420415" w:rsidRPr="00420415" w:rsidRDefault="00420415" w:rsidP="00420415">
            <w:pPr>
              <w:rPr>
                <w:szCs w:val="20"/>
                <w:lang w:val="lt-LT"/>
              </w:rPr>
            </w:pPr>
            <w:r w:rsidRPr="00420415">
              <w:rPr>
                <w:szCs w:val="20"/>
                <w:lang w:val="lt-LT"/>
              </w:rPr>
              <w:t>TS 64</w:t>
            </w:r>
          </w:p>
        </w:tc>
        <w:tc>
          <w:tcPr>
            <w:tcW w:w="1559" w:type="dxa"/>
          </w:tcPr>
          <w:p w:rsidR="00420415" w:rsidRPr="00420415" w:rsidRDefault="00420415" w:rsidP="00420415">
            <w:pPr>
              <w:rPr>
                <w:szCs w:val="20"/>
                <w:lang w:val="lt-LT"/>
              </w:rPr>
            </w:pPr>
          </w:p>
        </w:tc>
        <w:tc>
          <w:tcPr>
            <w:tcW w:w="1560" w:type="dxa"/>
          </w:tcPr>
          <w:p w:rsidR="00420415" w:rsidRPr="00420415" w:rsidRDefault="00420415" w:rsidP="00420415">
            <w:pPr>
              <w:rPr>
                <w:szCs w:val="20"/>
                <w:lang w:val="lt-LT"/>
              </w:rPr>
            </w:pPr>
          </w:p>
        </w:tc>
        <w:tc>
          <w:tcPr>
            <w:tcW w:w="5522" w:type="dxa"/>
          </w:tcPr>
          <w:p w:rsidR="00420415" w:rsidRPr="00420415" w:rsidRDefault="00420415" w:rsidP="00420415">
            <w:pPr>
              <w:jc w:val="both"/>
            </w:pPr>
            <w:r w:rsidRPr="00420415">
              <w:t>Daugiau 0,5m iki 1m gylio duobių I grupės grunte gręžimas rankiniu grąžtu kai grąžto skersmuo iki 0,2m.</w:t>
            </w:r>
          </w:p>
        </w:tc>
      </w:tr>
      <w:tr w:rsidR="00420415" w:rsidRPr="00420415" w:rsidTr="00146254">
        <w:tc>
          <w:tcPr>
            <w:tcW w:w="993" w:type="dxa"/>
          </w:tcPr>
          <w:p w:rsidR="00420415" w:rsidRPr="00420415" w:rsidRDefault="00420415" w:rsidP="00420415">
            <w:pPr>
              <w:rPr>
                <w:szCs w:val="20"/>
                <w:lang w:val="lt-LT"/>
              </w:rPr>
            </w:pPr>
            <w:r w:rsidRPr="00420415">
              <w:rPr>
                <w:szCs w:val="20"/>
                <w:lang w:val="lt-LT"/>
              </w:rPr>
              <w:lastRenderedPageBreak/>
              <w:t>TS 65</w:t>
            </w:r>
          </w:p>
        </w:tc>
        <w:tc>
          <w:tcPr>
            <w:tcW w:w="1559" w:type="dxa"/>
          </w:tcPr>
          <w:p w:rsidR="00420415" w:rsidRPr="00420415" w:rsidRDefault="00420415" w:rsidP="00420415">
            <w:pPr>
              <w:rPr>
                <w:szCs w:val="20"/>
                <w:lang w:val="lt-LT"/>
              </w:rPr>
            </w:pPr>
            <w:r w:rsidRPr="00420415">
              <w:rPr>
                <w:szCs w:val="20"/>
                <w:lang w:val="lt-LT"/>
              </w:rPr>
              <w:t xml:space="preserve">Betonas </w:t>
            </w:r>
          </w:p>
        </w:tc>
        <w:tc>
          <w:tcPr>
            <w:tcW w:w="1560" w:type="dxa"/>
          </w:tcPr>
          <w:p w:rsidR="00420415" w:rsidRPr="00420415" w:rsidRDefault="00420415" w:rsidP="00420415">
            <w:pPr>
              <w:rPr>
                <w:szCs w:val="20"/>
                <w:lang w:val="lt-LT"/>
              </w:rPr>
            </w:pPr>
          </w:p>
        </w:tc>
        <w:tc>
          <w:tcPr>
            <w:tcW w:w="5522" w:type="dxa"/>
          </w:tcPr>
          <w:p w:rsidR="00420415" w:rsidRPr="00420415" w:rsidRDefault="00420415" w:rsidP="00420415">
            <w:pPr>
              <w:jc w:val="both"/>
            </w:pPr>
            <w:r w:rsidRPr="00420415">
              <w:t xml:space="preserve">Gręžtinių polių betonavimas, kai gręžinio diametras iki 200mm. Reikia 4 skylių nemažiau 2 m. gylio. Betonuojami 6 m. ilgio plieniniai vamzdžiai, parodytose vietose. Plieno vamzdžiai pas užsakovą. </w:t>
            </w:r>
          </w:p>
        </w:tc>
      </w:tr>
      <w:tr w:rsidR="00420415" w:rsidRPr="00420415" w:rsidTr="00146254">
        <w:tc>
          <w:tcPr>
            <w:tcW w:w="993" w:type="dxa"/>
          </w:tcPr>
          <w:p w:rsidR="00420415" w:rsidRPr="00420415" w:rsidRDefault="00420415" w:rsidP="00420415">
            <w:pPr>
              <w:rPr>
                <w:szCs w:val="20"/>
                <w:lang w:val="lt-LT"/>
              </w:rPr>
            </w:pPr>
            <w:r w:rsidRPr="00420415">
              <w:rPr>
                <w:szCs w:val="20"/>
                <w:lang w:val="lt-LT"/>
              </w:rPr>
              <w:t>TS 66</w:t>
            </w:r>
          </w:p>
        </w:tc>
        <w:tc>
          <w:tcPr>
            <w:tcW w:w="1559" w:type="dxa"/>
          </w:tcPr>
          <w:p w:rsidR="00420415" w:rsidRPr="00420415" w:rsidRDefault="00420415" w:rsidP="00420415">
            <w:pPr>
              <w:rPr>
                <w:szCs w:val="20"/>
                <w:lang w:val="lt-LT"/>
              </w:rPr>
            </w:pPr>
            <w:r w:rsidRPr="00420415">
              <w:rPr>
                <w:szCs w:val="20"/>
                <w:lang w:val="lt-LT"/>
              </w:rPr>
              <w:t xml:space="preserve">Šiukšlės </w:t>
            </w:r>
          </w:p>
        </w:tc>
        <w:tc>
          <w:tcPr>
            <w:tcW w:w="1560" w:type="dxa"/>
          </w:tcPr>
          <w:p w:rsidR="00420415" w:rsidRPr="00420415" w:rsidRDefault="00420415" w:rsidP="00420415">
            <w:pPr>
              <w:rPr>
                <w:szCs w:val="20"/>
                <w:lang w:val="lt-LT"/>
              </w:rPr>
            </w:pPr>
          </w:p>
        </w:tc>
        <w:tc>
          <w:tcPr>
            <w:tcW w:w="5522" w:type="dxa"/>
          </w:tcPr>
          <w:p w:rsidR="00420415" w:rsidRPr="00420415" w:rsidRDefault="00420415" w:rsidP="00420415">
            <w:pPr>
              <w:jc w:val="both"/>
            </w:pPr>
            <w:r w:rsidRPr="00420415">
              <w:t>Ūkinių šiukšlių valymas iš patalpų. Statybinių šiukšlių išvežimas pakraunant rankiniu būdu. Transportuojant statybines šiukšles už kiekvieną papildomą kilometrą pridėti.</w:t>
            </w:r>
          </w:p>
        </w:tc>
      </w:tr>
    </w:tbl>
    <w:p w:rsidR="00420415" w:rsidRPr="00420415" w:rsidRDefault="00420415" w:rsidP="00420415">
      <w:pPr>
        <w:rPr>
          <w:lang w:val="lt-LT"/>
        </w:rPr>
      </w:pPr>
    </w:p>
    <w:p w:rsidR="00420415" w:rsidRPr="00420415" w:rsidRDefault="00420415" w:rsidP="00420415">
      <w:pPr>
        <w:rPr>
          <w:lang w:val="lt-LT"/>
        </w:rPr>
      </w:pPr>
    </w:p>
    <w:p w:rsidR="00420415" w:rsidRPr="00420415" w:rsidRDefault="00420415" w:rsidP="00420415"/>
    <w:p w:rsidR="00420415" w:rsidRPr="00420415" w:rsidRDefault="00420415" w:rsidP="00420415">
      <w:pPr>
        <w:keepNext/>
        <w:jc w:val="center"/>
        <w:outlineLvl w:val="1"/>
        <w:rPr>
          <w:szCs w:val="20"/>
          <w:lang w:val="lt-LT"/>
        </w:rPr>
      </w:pPr>
    </w:p>
    <w:p w:rsidR="00420415" w:rsidRPr="00420415" w:rsidRDefault="00420415" w:rsidP="00420415">
      <w:pPr>
        <w:keepNext/>
        <w:jc w:val="center"/>
        <w:outlineLvl w:val="1"/>
        <w:rPr>
          <w:szCs w:val="20"/>
          <w:lang w:val="lt-LT"/>
        </w:rPr>
      </w:pPr>
    </w:p>
    <w:p w:rsidR="00420415" w:rsidRPr="00420415" w:rsidRDefault="00420415" w:rsidP="00420415">
      <w:pPr>
        <w:keepNext/>
        <w:jc w:val="center"/>
        <w:outlineLvl w:val="1"/>
        <w:rPr>
          <w:szCs w:val="20"/>
          <w:lang w:val="lt-LT"/>
        </w:rPr>
      </w:pPr>
    </w:p>
    <w:p w:rsidR="00420415" w:rsidRPr="00420415" w:rsidRDefault="00420415" w:rsidP="00420415">
      <w:pPr>
        <w:keepNext/>
        <w:jc w:val="center"/>
        <w:outlineLvl w:val="1"/>
        <w:rPr>
          <w:szCs w:val="20"/>
          <w:lang w:val="lt-LT"/>
        </w:rPr>
      </w:pPr>
    </w:p>
    <w:p w:rsidR="00420415" w:rsidRPr="00420415" w:rsidRDefault="00420415" w:rsidP="00420415">
      <w:pPr>
        <w:keepNext/>
        <w:jc w:val="center"/>
        <w:outlineLvl w:val="1"/>
        <w:rPr>
          <w:szCs w:val="20"/>
          <w:lang w:val="lt-LT"/>
        </w:rPr>
      </w:pPr>
    </w:p>
    <w:p w:rsidR="00420415" w:rsidRPr="00420415" w:rsidRDefault="00420415" w:rsidP="00420415">
      <w:pPr>
        <w:suppressAutoHyphens/>
        <w:jc w:val="both"/>
        <w:rPr>
          <w:rFonts w:ascii="TimesLT" w:eastAsia="Arial" w:hAnsi="TimesLT"/>
          <w:lang w:val="lt-LT" w:eastAsia="ar-SA"/>
        </w:rPr>
      </w:pPr>
    </w:p>
    <w:p w:rsidR="00420415" w:rsidRPr="00420415" w:rsidRDefault="00420415" w:rsidP="00420415">
      <w:pPr>
        <w:keepNext/>
        <w:jc w:val="both"/>
        <w:outlineLvl w:val="1"/>
        <w:rPr>
          <w:szCs w:val="20"/>
          <w:lang w:val="lt-LT"/>
        </w:rPr>
      </w:pPr>
    </w:p>
    <w:p w:rsidR="00420415" w:rsidRPr="00420415" w:rsidRDefault="00420415" w:rsidP="00420415">
      <w:pPr>
        <w:keepNext/>
        <w:jc w:val="center"/>
        <w:outlineLvl w:val="1"/>
        <w:rPr>
          <w:szCs w:val="20"/>
          <w:lang w:val="lt-LT"/>
        </w:rPr>
      </w:pPr>
    </w:p>
    <w:p w:rsidR="00420415" w:rsidRPr="00420415" w:rsidRDefault="00420415" w:rsidP="00420415">
      <w:pPr>
        <w:keepNext/>
        <w:jc w:val="center"/>
        <w:outlineLvl w:val="1"/>
        <w:rPr>
          <w:szCs w:val="20"/>
          <w:lang w:val="lt-LT"/>
        </w:rPr>
      </w:pPr>
    </w:p>
    <w:p w:rsidR="00420415" w:rsidRPr="00420415" w:rsidRDefault="00420415" w:rsidP="00420415">
      <w:pPr>
        <w:keepNext/>
        <w:jc w:val="center"/>
        <w:outlineLvl w:val="1"/>
        <w:rPr>
          <w:szCs w:val="20"/>
          <w:lang w:val="lt-LT"/>
        </w:rPr>
      </w:pPr>
    </w:p>
    <w:p w:rsidR="00420415" w:rsidRPr="00420415" w:rsidRDefault="00420415" w:rsidP="00420415">
      <w:pPr>
        <w:keepNext/>
        <w:jc w:val="center"/>
        <w:outlineLvl w:val="1"/>
        <w:rPr>
          <w:szCs w:val="20"/>
          <w:lang w:val="lt-LT"/>
        </w:rPr>
      </w:pPr>
    </w:p>
    <w:p w:rsidR="00420415" w:rsidRPr="00420415" w:rsidRDefault="00420415" w:rsidP="00420415">
      <w:pPr>
        <w:keepNext/>
        <w:outlineLvl w:val="1"/>
        <w:rPr>
          <w:b/>
          <w:szCs w:val="20"/>
          <w:lang w:val="lt-LT"/>
        </w:rPr>
      </w:pPr>
    </w:p>
    <w:p w:rsidR="00420415" w:rsidRPr="00420415" w:rsidRDefault="00420415" w:rsidP="00420415"/>
    <w:p w:rsidR="00420415" w:rsidRPr="00420415" w:rsidRDefault="00420415" w:rsidP="00420415">
      <w:r w:rsidRPr="00420415">
        <w:br w:type="page"/>
      </w:r>
    </w:p>
    <w:p w:rsidR="00420415" w:rsidRPr="00420415" w:rsidRDefault="00420415" w:rsidP="00420415"/>
    <w:p w:rsidR="00420415" w:rsidRPr="00420415" w:rsidRDefault="00420415" w:rsidP="00420415">
      <w:pPr>
        <w:rPr>
          <w:lang w:val="lt-LT"/>
        </w:rPr>
      </w:pPr>
    </w:p>
    <w:p w:rsidR="00420415" w:rsidRPr="00420415" w:rsidRDefault="00420415" w:rsidP="00420415">
      <w:pPr>
        <w:rPr>
          <w:lang w:val="lt-LT"/>
        </w:rPr>
      </w:pPr>
    </w:p>
    <w:p w:rsidR="00420415" w:rsidRPr="00420415" w:rsidRDefault="00420415" w:rsidP="00420415">
      <w:pPr>
        <w:rPr>
          <w:lang w:val="lt-LT"/>
        </w:rPr>
      </w:pPr>
    </w:p>
    <w:p w:rsidR="00420415" w:rsidRPr="00420415" w:rsidRDefault="00420415" w:rsidP="00420415">
      <w:pPr>
        <w:keepNext/>
        <w:jc w:val="center"/>
        <w:outlineLvl w:val="1"/>
        <w:rPr>
          <w:b/>
          <w:szCs w:val="20"/>
          <w:lang w:val="lt-LT"/>
        </w:rPr>
      </w:pPr>
      <w:r w:rsidRPr="00420415">
        <w:rPr>
          <w:b/>
          <w:szCs w:val="20"/>
          <w:lang w:val="lt-LT"/>
        </w:rPr>
        <w:t>OBJEKTO PLANAS</w:t>
      </w:r>
    </w:p>
    <w:p w:rsidR="00420415" w:rsidRPr="00420415" w:rsidRDefault="00420415" w:rsidP="00420415">
      <w:pPr>
        <w:jc w:val="center"/>
      </w:pPr>
      <w:r w:rsidRPr="00420415">
        <w:t>(OEKC valdymo punkto 1Oob pastatas)</w:t>
      </w:r>
    </w:p>
    <w:p w:rsidR="00420415" w:rsidRPr="00420415" w:rsidRDefault="00420415" w:rsidP="00420415">
      <w:pPr>
        <w:rPr>
          <w:lang w:val="lt-LT"/>
        </w:rPr>
      </w:pPr>
    </w:p>
    <w:p w:rsidR="00420415" w:rsidRPr="00420415" w:rsidRDefault="00420415" w:rsidP="00420415">
      <w:pPr>
        <w:rPr>
          <w:lang w:val="lt-LT"/>
        </w:rPr>
      </w:pPr>
    </w:p>
    <w:p w:rsidR="00420415" w:rsidRPr="00420415" w:rsidRDefault="00420415" w:rsidP="00420415">
      <w:pPr>
        <w:rPr>
          <w:lang w:val="lt-LT"/>
        </w:rPr>
      </w:pPr>
    </w:p>
    <w:p w:rsidR="00420415" w:rsidRPr="00420415" w:rsidRDefault="00420415" w:rsidP="00420415">
      <w:pPr>
        <w:rPr>
          <w:lang w:val="lt-LT"/>
        </w:rPr>
      </w:pPr>
    </w:p>
    <w:p w:rsidR="00420415" w:rsidRPr="00420415" w:rsidRDefault="00420415" w:rsidP="00420415">
      <w:pPr>
        <w:rPr>
          <w:lang w:val="lt-LT"/>
        </w:rPr>
      </w:pPr>
    </w:p>
    <w:p w:rsidR="00420415" w:rsidRPr="00420415" w:rsidRDefault="00420415" w:rsidP="00420415">
      <w:pPr>
        <w:rPr>
          <w:lang w:val="lt-LT"/>
        </w:rPr>
      </w:pPr>
    </w:p>
    <w:p w:rsidR="00420415" w:rsidRPr="00420415" w:rsidRDefault="00420415" w:rsidP="00420415">
      <w:pPr>
        <w:rPr>
          <w:lang w:val="lt-LT"/>
        </w:rPr>
      </w:pPr>
      <w:r w:rsidRPr="00420415">
        <w:rPr>
          <w:noProof/>
          <w:lang w:val="en-US"/>
        </w:rPr>
        <w:drawing>
          <wp:anchor distT="0" distB="0" distL="114300" distR="114300" simplePos="0" relativeHeight="251659264" behindDoc="1" locked="0" layoutInCell="1" allowOverlap="1" wp14:anchorId="52487617" wp14:editId="40E723C0">
            <wp:simplePos x="0" y="0"/>
            <wp:positionH relativeFrom="margin">
              <wp:posOffset>758777</wp:posOffset>
            </wp:positionH>
            <wp:positionV relativeFrom="margin">
              <wp:posOffset>1979995</wp:posOffset>
            </wp:positionV>
            <wp:extent cx="4200525" cy="3096895"/>
            <wp:effectExtent l="0" t="0" r="9525" b="825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00525" cy="3096895"/>
                    </a:xfrm>
                    <a:prstGeom prst="rect">
                      <a:avLst/>
                    </a:prstGeom>
                    <a:noFill/>
                  </pic:spPr>
                </pic:pic>
              </a:graphicData>
            </a:graphic>
          </wp:anchor>
        </w:drawing>
      </w:r>
    </w:p>
    <w:p w:rsidR="00420415" w:rsidRPr="00420415" w:rsidRDefault="00420415" w:rsidP="00420415">
      <w:pPr>
        <w:rPr>
          <w:lang w:val="lt-LT"/>
        </w:rPr>
      </w:pPr>
    </w:p>
    <w:p w:rsidR="00420415" w:rsidRPr="00420415" w:rsidRDefault="00420415" w:rsidP="00420415">
      <w:pPr>
        <w:rPr>
          <w:lang w:val="lt-LT"/>
        </w:rPr>
      </w:pPr>
    </w:p>
    <w:p w:rsidR="00420415" w:rsidRPr="00420415" w:rsidRDefault="00420415" w:rsidP="00420415">
      <w:pPr>
        <w:rPr>
          <w:lang w:val="lt-LT"/>
        </w:rPr>
      </w:pPr>
    </w:p>
    <w:p w:rsidR="00420415" w:rsidRPr="00420415" w:rsidRDefault="00420415" w:rsidP="00420415">
      <w:pPr>
        <w:rPr>
          <w:lang w:val="lt-LT"/>
        </w:rPr>
      </w:pPr>
    </w:p>
    <w:p w:rsidR="00420415" w:rsidRPr="00420415" w:rsidRDefault="00420415" w:rsidP="00420415">
      <w:pPr>
        <w:rPr>
          <w:lang w:val="lt-LT"/>
        </w:rPr>
      </w:pPr>
    </w:p>
    <w:p w:rsidR="00420415" w:rsidRPr="00420415" w:rsidRDefault="00420415" w:rsidP="00420415">
      <w:pPr>
        <w:rPr>
          <w:lang w:val="lt-LT"/>
        </w:rPr>
      </w:pPr>
    </w:p>
    <w:p w:rsidR="00420415" w:rsidRPr="00420415" w:rsidRDefault="00420415" w:rsidP="00420415">
      <w:pPr>
        <w:rPr>
          <w:lang w:val="lt-LT"/>
        </w:rPr>
      </w:pPr>
    </w:p>
    <w:p w:rsidR="00420415" w:rsidRPr="00420415" w:rsidRDefault="00420415" w:rsidP="00420415">
      <w:pPr>
        <w:rPr>
          <w:lang w:val="lt-LT"/>
        </w:rPr>
      </w:pPr>
    </w:p>
    <w:p w:rsidR="00420415" w:rsidRPr="00420415" w:rsidRDefault="00420415" w:rsidP="00420415">
      <w:pPr>
        <w:rPr>
          <w:lang w:val="lt-LT"/>
        </w:rPr>
      </w:pPr>
    </w:p>
    <w:p w:rsidR="00420415" w:rsidRPr="00420415" w:rsidRDefault="00420415" w:rsidP="00420415">
      <w:pPr>
        <w:rPr>
          <w:lang w:val="lt-LT"/>
        </w:rPr>
      </w:pPr>
    </w:p>
    <w:p w:rsidR="00420415" w:rsidRPr="00420415" w:rsidRDefault="00420415" w:rsidP="00420415">
      <w:pPr>
        <w:rPr>
          <w:lang w:val="lt-LT"/>
        </w:rPr>
      </w:pPr>
    </w:p>
    <w:p w:rsidR="00420415" w:rsidRPr="00420415" w:rsidRDefault="00420415" w:rsidP="00420415">
      <w:pPr>
        <w:rPr>
          <w:lang w:val="lt-LT"/>
        </w:rPr>
      </w:pPr>
    </w:p>
    <w:p w:rsidR="00420415" w:rsidRPr="00420415" w:rsidRDefault="00420415" w:rsidP="00420415">
      <w:pPr>
        <w:rPr>
          <w:lang w:val="lt-LT"/>
        </w:rPr>
      </w:pPr>
    </w:p>
    <w:p w:rsidR="00420415" w:rsidRPr="00420415" w:rsidRDefault="00420415" w:rsidP="00420415">
      <w:pPr>
        <w:rPr>
          <w:lang w:val="lt-LT"/>
        </w:rPr>
      </w:pPr>
    </w:p>
    <w:p w:rsidR="00420415" w:rsidRPr="00420415" w:rsidRDefault="00420415" w:rsidP="00420415">
      <w:pPr>
        <w:rPr>
          <w:lang w:val="lt-LT"/>
        </w:rPr>
      </w:pPr>
    </w:p>
    <w:p w:rsidR="00420415" w:rsidRPr="00420415" w:rsidRDefault="00420415" w:rsidP="00420415">
      <w:pPr>
        <w:rPr>
          <w:lang w:val="lt-LT"/>
        </w:rPr>
      </w:pPr>
    </w:p>
    <w:p w:rsidR="00420415" w:rsidRPr="00420415" w:rsidRDefault="00420415" w:rsidP="00420415">
      <w:pPr>
        <w:rPr>
          <w:lang w:val="lt-LT"/>
        </w:rPr>
      </w:pPr>
    </w:p>
    <w:p w:rsidR="00420415" w:rsidRPr="00420415" w:rsidRDefault="00420415" w:rsidP="00420415">
      <w:pPr>
        <w:rPr>
          <w:lang w:val="lt-LT"/>
        </w:rPr>
      </w:pPr>
      <w:r w:rsidRPr="00420415">
        <w:rPr>
          <w:noProof/>
          <w:lang w:val="en-US"/>
        </w:rPr>
        <w:drawing>
          <wp:anchor distT="0" distB="0" distL="114300" distR="114300" simplePos="0" relativeHeight="251660288" behindDoc="0" locked="0" layoutInCell="1" allowOverlap="1" wp14:anchorId="7E535CF4" wp14:editId="5F220588">
            <wp:simplePos x="0" y="0"/>
            <wp:positionH relativeFrom="page">
              <wp:posOffset>1479093</wp:posOffset>
            </wp:positionH>
            <wp:positionV relativeFrom="paragraph">
              <wp:posOffset>29234</wp:posOffset>
            </wp:positionV>
            <wp:extent cx="4486275" cy="2863932"/>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86275" cy="2863932"/>
                    </a:xfrm>
                    <a:prstGeom prst="rect">
                      <a:avLst/>
                    </a:prstGeom>
                    <a:noFill/>
                    <a:ln>
                      <a:noFill/>
                    </a:ln>
                  </pic:spPr>
                </pic:pic>
              </a:graphicData>
            </a:graphic>
          </wp:anchor>
        </w:drawing>
      </w:r>
    </w:p>
    <w:p w:rsidR="00420415" w:rsidRPr="00420415" w:rsidRDefault="00420415" w:rsidP="00420415">
      <w:pPr>
        <w:rPr>
          <w:lang w:val="lt-LT"/>
        </w:rPr>
      </w:pPr>
    </w:p>
    <w:p w:rsidR="00420415" w:rsidRPr="00420415" w:rsidRDefault="00420415" w:rsidP="00420415">
      <w:pPr>
        <w:rPr>
          <w:lang w:val="lt-LT"/>
        </w:rPr>
      </w:pPr>
    </w:p>
    <w:p w:rsidR="00420415" w:rsidRPr="00420415" w:rsidRDefault="00420415" w:rsidP="00420415">
      <w:pPr>
        <w:rPr>
          <w:lang w:val="lt-LT"/>
        </w:rPr>
      </w:pPr>
    </w:p>
    <w:p w:rsidR="00420415" w:rsidRPr="00420415" w:rsidRDefault="00420415" w:rsidP="00420415">
      <w:pPr>
        <w:rPr>
          <w:lang w:val="lt-LT"/>
        </w:rPr>
      </w:pPr>
    </w:p>
    <w:p w:rsidR="00420415" w:rsidRPr="00420415" w:rsidRDefault="00420415" w:rsidP="00420415">
      <w:pPr>
        <w:rPr>
          <w:lang w:val="lt-LT"/>
        </w:rPr>
      </w:pPr>
    </w:p>
    <w:p w:rsidR="00420415" w:rsidRPr="00420415" w:rsidRDefault="00420415" w:rsidP="00420415">
      <w:pPr>
        <w:rPr>
          <w:lang w:val="lt-LT"/>
        </w:rPr>
      </w:pPr>
    </w:p>
    <w:p w:rsidR="00420415" w:rsidRPr="00420415" w:rsidRDefault="00420415" w:rsidP="00420415">
      <w:pPr>
        <w:rPr>
          <w:lang w:val="lt-LT"/>
        </w:rPr>
      </w:pPr>
    </w:p>
    <w:p w:rsidR="00420415" w:rsidRPr="00420415" w:rsidRDefault="00420415" w:rsidP="00420415">
      <w:pPr>
        <w:rPr>
          <w:lang w:val="lt-LT"/>
        </w:rPr>
      </w:pPr>
    </w:p>
    <w:p w:rsidR="00420415" w:rsidRPr="00420415" w:rsidRDefault="00420415" w:rsidP="00420415">
      <w:pPr>
        <w:rPr>
          <w:lang w:val="lt-LT"/>
        </w:rPr>
      </w:pPr>
    </w:p>
    <w:p w:rsidR="00420415" w:rsidRPr="00420415" w:rsidRDefault="00420415" w:rsidP="00420415">
      <w:pPr>
        <w:rPr>
          <w:lang w:val="lt-LT"/>
        </w:rPr>
      </w:pPr>
    </w:p>
    <w:p w:rsidR="00420415" w:rsidRPr="00420415" w:rsidRDefault="00420415" w:rsidP="00420415">
      <w:pPr>
        <w:rPr>
          <w:lang w:val="lt-LT"/>
        </w:rPr>
      </w:pPr>
    </w:p>
    <w:p w:rsidR="00420415" w:rsidRPr="00420415" w:rsidRDefault="00420415" w:rsidP="00420415">
      <w:pPr>
        <w:jc w:val="both"/>
        <w:rPr>
          <w:b/>
        </w:rPr>
      </w:pPr>
    </w:p>
    <w:p w:rsidR="00420415" w:rsidRPr="00420415" w:rsidRDefault="00420415" w:rsidP="00420415">
      <w:pPr>
        <w:jc w:val="both"/>
        <w:rPr>
          <w:b/>
        </w:rPr>
      </w:pPr>
    </w:p>
    <w:p w:rsidR="00420415" w:rsidRPr="00420415" w:rsidRDefault="00420415" w:rsidP="00420415">
      <w:pPr>
        <w:jc w:val="both"/>
        <w:rPr>
          <w:b/>
        </w:rPr>
      </w:pPr>
    </w:p>
    <w:p w:rsidR="00420415" w:rsidRPr="00420415" w:rsidRDefault="00420415" w:rsidP="00420415">
      <w:pPr>
        <w:jc w:val="both"/>
        <w:rPr>
          <w:b/>
        </w:rPr>
      </w:pPr>
    </w:p>
    <w:p w:rsidR="00420415" w:rsidRPr="00420415" w:rsidRDefault="00420415" w:rsidP="00420415">
      <w:pPr>
        <w:jc w:val="both"/>
        <w:rPr>
          <w:b/>
        </w:rPr>
      </w:pPr>
    </w:p>
    <w:p w:rsidR="00420415" w:rsidRPr="00420415" w:rsidRDefault="00420415" w:rsidP="00420415">
      <w:pPr>
        <w:jc w:val="both"/>
        <w:rPr>
          <w:b/>
        </w:rPr>
      </w:pPr>
    </w:p>
    <w:p w:rsidR="00420415" w:rsidRPr="00420415" w:rsidRDefault="00420415" w:rsidP="00420415">
      <w:pPr>
        <w:jc w:val="both"/>
        <w:rPr>
          <w:b/>
        </w:rPr>
      </w:pPr>
    </w:p>
    <w:p w:rsidR="00420415" w:rsidRPr="00420415" w:rsidRDefault="00420415" w:rsidP="00420415">
      <w:pPr>
        <w:jc w:val="both"/>
        <w:rPr>
          <w:b/>
        </w:rPr>
      </w:pPr>
    </w:p>
    <w:p w:rsidR="00420415" w:rsidRPr="00420415" w:rsidRDefault="00420415" w:rsidP="00420415">
      <w:pPr>
        <w:jc w:val="both"/>
        <w:rPr>
          <w:b/>
        </w:rPr>
      </w:pPr>
    </w:p>
    <w:p w:rsidR="00420415" w:rsidRPr="00420415" w:rsidRDefault="00420415" w:rsidP="00420415">
      <w:pPr>
        <w:jc w:val="both"/>
        <w:rPr>
          <w:b/>
        </w:rPr>
      </w:pPr>
    </w:p>
    <w:p w:rsidR="00420415" w:rsidRPr="00420415" w:rsidRDefault="00420415" w:rsidP="00420415">
      <w:pPr>
        <w:jc w:val="both"/>
        <w:rPr>
          <w:b/>
        </w:rPr>
      </w:pPr>
    </w:p>
    <w:p w:rsidR="00420415" w:rsidRPr="00420415" w:rsidRDefault="00420415" w:rsidP="00420415">
      <w:pPr>
        <w:tabs>
          <w:tab w:val="left" w:pos="260"/>
        </w:tabs>
        <w:jc w:val="both"/>
        <w:rPr>
          <w:b/>
        </w:rPr>
      </w:pPr>
      <w:r w:rsidRPr="00420415">
        <w:rPr>
          <w:b/>
        </w:rPr>
        <w:tab/>
      </w:r>
      <w:r w:rsidRPr="00420415">
        <w:rPr>
          <w:b/>
        </w:rPr>
        <w:tab/>
      </w:r>
      <w:r w:rsidRPr="00420415">
        <w:rPr>
          <w:b/>
        </w:rPr>
        <w:tab/>
      </w:r>
      <w:r w:rsidRPr="00420415">
        <w:rPr>
          <w:b/>
        </w:rPr>
        <w:tab/>
      </w:r>
      <w:r w:rsidRPr="00420415">
        <w:rPr>
          <w:b/>
        </w:rPr>
        <w:tab/>
      </w:r>
      <w:r w:rsidRPr="00420415">
        <w:rPr>
          <w:b/>
        </w:rPr>
        <w:tab/>
      </w:r>
      <w:r w:rsidRPr="00420415">
        <w:rPr>
          <w:b/>
        </w:rPr>
        <w:tab/>
      </w:r>
      <w:r w:rsidRPr="00420415">
        <w:rPr>
          <w:b/>
        </w:rPr>
        <w:tab/>
      </w:r>
    </w:p>
    <w:p w:rsidR="00420415" w:rsidRPr="00420415" w:rsidRDefault="00420415" w:rsidP="00420415">
      <w:pPr>
        <w:tabs>
          <w:tab w:val="left" w:pos="260"/>
        </w:tabs>
        <w:jc w:val="both"/>
        <w:rPr>
          <w:b/>
        </w:rPr>
      </w:pPr>
    </w:p>
    <w:p w:rsidR="00420415" w:rsidRPr="00420415" w:rsidRDefault="00420415" w:rsidP="00420415">
      <w:pPr>
        <w:tabs>
          <w:tab w:val="left" w:pos="260"/>
        </w:tabs>
        <w:jc w:val="center"/>
        <w:rPr>
          <w:b/>
        </w:rPr>
      </w:pPr>
    </w:p>
    <w:p w:rsidR="00420415" w:rsidRPr="00420415" w:rsidRDefault="00420415" w:rsidP="00420415">
      <w:pPr>
        <w:tabs>
          <w:tab w:val="left" w:pos="260"/>
        </w:tabs>
        <w:jc w:val="center"/>
        <w:rPr>
          <w:b/>
        </w:rPr>
      </w:pPr>
    </w:p>
    <w:p w:rsidR="00420415" w:rsidRPr="00420415" w:rsidRDefault="00420415" w:rsidP="00420415">
      <w:pPr>
        <w:tabs>
          <w:tab w:val="left" w:pos="260"/>
        </w:tabs>
        <w:jc w:val="center"/>
        <w:rPr>
          <w:b/>
        </w:rPr>
      </w:pPr>
      <w:r w:rsidRPr="00420415">
        <w:rPr>
          <w:b/>
        </w:rPr>
        <w:t>DURŲ TECHNINĖ SPECIFIKACIJA</w:t>
      </w:r>
    </w:p>
    <w:p w:rsidR="00420415" w:rsidRPr="00420415" w:rsidRDefault="00420415" w:rsidP="00420415">
      <w:pPr>
        <w:tabs>
          <w:tab w:val="left" w:pos="260"/>
        </w:tabs>
        <w:spacing w:line="276" w:lineRule="auto"/>
        <w:rPr>
          <w:rFonts w:eastAsia="MS Gothic"/>
          <w:b/>
        </w:rPr>
      </w:pPr>
    </w:p>
    <w:p w:rsidR="00420415" w:rsidRPr="00420415" w:rsidRDefault="00420415" w:rsidP="00420415">
      <w:pPr>
        <w:tabs>
          <w:tab w:val="left" w:pos="260"/>
        </w:tabs>
        <w:jc w:val="center"/>
        <w:rPr>
          <w:rFonts w:eastAsia="MS Gothic"/>
          <w:b/>
        </w:rPr>
      </w:pPr>
      <w:r w:rsidRPr="00420415">
        <w:rPr>
          <w:rFonts w:eastAsia="MS Gothic"/>
          <w:b/>
        </w:rPr>
        <w:t>I SKYRIUS</w:t>
      </w:r>
    </w:p>
    <w:p w:rsidR="00420415" w:rsidRPr="00420415" w:rsidRDefault="00420415" w:rsidP="00420415">
      <w:pPr>
        <w:tabs>
          <w:tab w:val="left" w:pos="260"/>
        </w:tabs>
        <w:jc w:val="center"/>
        <w:rPr>
          <w:rFonts w:eastAsia="MS Gothic"/>
          <w:b/>
        </w:rPr>
      </w:pPr>
      <w:r w:rsidRPr="00420415">
        <w:rPr>
          <w:rFonts w:eastAsia="MS Gothic"/>
          <w:b/>
        </w:rPr>
        <w:t>BENDRIEJI REIKALAVIMAI</w:t>
      </w:r>
    </w:p>
    <w:p w:rsidR="00420415" w:rsidRPr="00420415" w:rsidRDefault="00420415" w:rsidP="00420415">
      <w:pPr>
        <w:tabs>
          <w:tab w:val="left" w:pos="260"/>
        </w:tabs>
        <w:jc w:val="center"/>
        <w:rPr>
          <w:rFonts w:eastAsia="MS Gothic"/>
          <w:b/>
        </w:rPr>
      </w:pPr>
    </w:p>
    <w:p w:rsidR="00420415" w:rsidRPr="00420415" w:rsidRDefault="00420415" w:rsidP="00420415">
      <w:pPr>
        <w:numPr>
          <w:ilvl w:val="0"/>
          <w:numId w:val="11"/>
        </w:numPr>
        <w:tabs>
          <w:tab w:val="left" w:pos="1134"/>
        </w:tabs>
        <w:ind w:left="0" w:right="340" w:firstLine="851"/>
        <w:contextualSpacing/>
        <w:jc w:val="both"/>
        <w:rPr>
          <w:rFonts w:eastAsia="MS Gothic"/>
          <w:b/>
          <w:lang w:val="lt-LT" w:eastAsia="lt-LT"/>
        </w:rPr>
      </w:pPr>
      <w:r w:rsidRPr="00420415">
        <w:rPr>
          <w:lang w:val="lt-LT" w:eastAsia="lt-LT"/>
        </w:rPr>
        <w:t xml:space="preserve">Durų, jos spynų ir elektromagnetinės sklendės privalo būti naujos (negali būti atnaujintos, restauruotos (angl. </w:t>
      </w:r>
      <w:r w:rsidRPr="00420415">
        <w:rPr>
          <w:i/>
          <w:iCs/>
          <w:lang w:val="lt-LT" w:eastAsia="lt-LT"/>
        </w:rPr>
        <w:t>refurbished</w:t>
      </w:r>
      <w:r w:rsidRPr="00420415">
        <w:rPr>
          <w:lang w:val="lt-LT" w:eastAsia="lt-LT"/>
        </w:rPr>
        <w:t>), nenaudotos, pateiktos nepažeistame gamykliniame įpakavime (jeigu toks įpakavimas buvo).</w:t>
      </w:r>
    </w:p>
    <w:p w:rsidR="00420415" w:rsidRPr="00420415" w:rsidRDefault="00420415" w:rsidP="00420415">
      <w:pPr>
        <w:numPr>
          <w:ilvl w:val="0"/>
          <w:numId w:val="11"/>
        </w:numPr>
        <w:tabs>
          <w:tab w:val="left" w:pos="1134"/>
        </w:tabs>
        <w:ind w:left="0" w:right="340" w:firstLine="851"/>
        <w:contextualSpacing/>
        <w:jc w:val="both"/>
        <w:rPr>
          <w:rFonts w:eastAsia="MS Gothic"/>
          <w:lang w:val="lt-LT" w:eastAsia="lt-LT"/>
        </w:rPr>
      </w:pPr>
      <w:r w:rsidRPr="00420415">
        <w:rPr>
          <w:lang w:val="lt-LT" w:eastAsia="lt-LT"/>
        </w:rPr>
        <w:t xml:space="preserve">Durų, jos spynų ir elektromagnetinės sklendės dokumentacija turi būti lietuvių arba anglų kalbomis. </w:t>
      </w:r>
    </w:p>
    <w:p w:rsidR="00420415" w:rsidRPr="00420415" w:rsidRDefault="00420415" w:rsidP="00420415">
      <w:pPr>
        <w:numPr>
          <w:ilvl w:val="0"/>
          <w:numId w:val="11"/>
        </w:numPr>
        <w:tabs>
          <w:tab w:val="left" w:pos="1134"/>
        </w:tabs>
        <w:ind w:left="0" w:right="340" w:firstLine="851"/>
        <w:contextualSpacing/>
        <w:jc w:val="both"/>
        <w:rPr>
          <w:lang w:val="lt-LT" w:eastAsia="lt-LT"/>
        </w:rPr>
      </w:pPr>
      <w:r w:rsidRPr="00420415">
        <w:rPr>
          <w:rFonts w:eastAsia="MS Gothic"/>
          <w:lang w:val="lt-LT" w:eastAsia="lt-LT"/>
        </w:rPr>
        <w:t>Parduodama kartu su visomis medžiagomis, reikalingomis durims ir staktai sumontuoti.</w:t>
      </w:r>
    </w:p>
    <w:p w:rsidR="00420415" w:rsidRPr="00420415" w:rsidRDefault="00420415" w:rsidP="00420415">
      <w:pPr>
        <w:shd w:val="clear" w:color="auto" w:fill="FFFFFF"/>
        <w:ind w:right="340" w:firstLine="851"/>
        <w:jc w:val="both"/>
        <w:textAlignment w:val="baseline"/>
        <w:rPr>
          <w:color w:val="000000"/>
        </w:rPr>
      </w:pPr>
    </w:p>
    <w:p w:rsidR="00420415" w:rsidRPr="00420415" w:rsidRDefault="00420415" w:rsidP="00420415">
      <w:pPr>
        <w:tabs>
          <w:tab w:val="left" w:pos="1134"/>
        </w:tabs>
        <w:ind w:left="1931"/>
        <w:contextualSpacing/>
        <w:jc w:val="both"/>
        <w:rPr>
          <w:rFonts w:eastAsia="MS Gothic"/>
          <w:b/>
          <w:lang w:val="lt-LT" w:eastAsia="lt-LT"/>
        </w:rPr>
      </w:pPr>
    </w:p>
    <w:p w:rsidR="00420415" w:rsidRPr="00420415" w:rsidRDefault="00420415" w:rsidP="00420415">
      <w:pPr>
        <w:tabs>
          <w:tab w:val="left" w:pos="260"/>
        </w:tabs>
        <w:jc w:val="center"/>
        <w:rPr>
          <w:rFonts w:eastAsia="MS Gothic"/>
          <w:b/>
        </w:rPr>
      </w:pPr>
      <w:r w:rsidRPr="00420415">
        <w:rPr>
          <w:rFonts w:eastAsia="MS Gothic"/>
          <w:b/>
        </w:rPr>
        <w:t>II SKYRIUS</w:t>
      </w:r>
    </w:p>
    <w:p w:rsidR="00420415" w:rsidRPr="00420415" w:rsidRDefault="00420415" w:rsidP="00420415">
      <w:pPr>
        <w:tabs>
          <w:tab w:val="left" w:pos="260"/>
        </w:tabs>
        <w:jc w:val="center"/>
        <w:rPr>
          <w:rFonts w:eastAsia="MS Gothic"/>
          <w:b/>
        </w:rPr>
      </w:pPr>
      <w:r w:rsidRPr="00420415">
        <w:rPr>
          <w:rFonts w:eastAsia="MS Gothic"/>
          <w:b/>
        </w:rPr>
        <w:t>SPECIALIEJI REIKALAVIMAI</w:t>
      </w:r>
    </w:p>
    <w:p w:rsidR="00420415" w:rsidRPr="00420415" w:rsidRDefault="00420415" w:rsidP="00420415">
      <w:pPr>
        <w:tabs>
          <w:tab w:val="left" w:pos="0"/>
          <w:tab w:val="left" w:pos="709"/>
          <w:tab w:val="left" w:pos="993"/>
        </w:tabs>
        <w:spacing w:line="276" w:lineRule="auto"/>
        <w:contextualSpacing/>
        <w:jc w:val="both"/>
        <w:rPr>
          <w:rFonts w:eastAsia="MS Gothic"/>
          <w:b/>
          <w:bCs/>
          <w:lang w:val="lt-LT" w:eastAsia="lt-LT"/>
        </w:rPr>
      </w:pPr>
    </w:p>
    <w:p w:rsidR="00420415" w:rsidRPr="00420415" w:rsidRDefault="00420415" w:rsidP="00420415">
      <w:pPr>
        <w:tabs>
          <w:tab w:val="left" w:pos="993"/>
          <w:tab w:val="left" w:pos="2977"/>
        </w:tabs>
        <w:ind w:firstLine="851"/>
        <w:jc w:val="both"/>
        <w:rPr>
          <w:b/>
        </w:rPr>
      </w:pPr>
      <w:r w:rsidRPr="00420415">
        <w:rPr>
          <w:b/>
        </w:rPr>
        <w:t>Durys ir spynos</w:t>
      </w:r>
    </w:p>
    <w:p w:rsidR="00420415" w:rsidRPr="00420415" w:rsidRDefault="00420415" w:rsidP="00420415">
      <w:pPr>
        <w:numPr>
          <w:ilvl w:val="0"/>
          <w:numId w:val="11"/>
        </w:numPr>
        <w:tabs>
          <w:tab w:val="left" w:pos="540"/>
          <w:tab w:val="left" w:pos="993"/>
          <w:tab w:val="left" w:pos="1260"/>
          <w:tab w:val="left" w:pos="2977"/>
        </w:tabs>
        <w:spacing w:line="257" w:lineRule="auto"/>
        <w:jc w:val="both"/>
        <w:rPr>
          <w:lang w:val="lt-LT"/>
        </w:rPr>
      </w:pPr>
      <w:r w:rsidRPr="00420415">
        <w:rPr>
          <w:lang w:val="lt-LT"/>
        </w:rPr>
        <w:t>Durų varčios ir staktos testavimas turi būti atliktas pagal 1627 standartą:</w:t>
      </w:r>
    </w:p>
    <w:p w:rsidR="00420415" w:rsidRPr="00420415" w:rsidRDefault="00420415" w:rsidP="00420415">
      <w:pPr>
        <w:numPr>
          <w:ilvl w:val="1"/>
          <w:numId w:val="12"/>
        </w:numPr>
        <w:tabs>
          <w:tab w:val="left" w:pos="993"/>
          <w:tab w:val="left" w:pos="1260"/>
          <w:tab w:val="left" w:pos="2977"/>
        </w:tabs>
        <w:spacing w:line="257" w:lineRule="auto"/>
        <w:ind w:hanging="409"/>
        <w:jc w:val="both"/>
        <w:rPr>
          <w:lang w:val="lt-LT"/>
        </w:rPr>
      </w:pPr>
      <w:r w:rsidRPr="00420415">
        <w:rPr>
          <w:lang w:val="lt-LT"/>
        </w:rPr>
        <w:t xml:space="preserve">  turi atitikti ne žemesnės kaip RC3 saugumo klasės reikalavimus;</w:t>
      </w:r>
    </w:p>
    <w:p w:rsidR="00420415" w:rsidRPr="00420415" w:rsidRDefault="00420415" w:rsidP="00420415">
      <w:pPr>
        <w:numPr>
          <w:ilvl w:val="1"/>
          <w:numId w:val="12"/>
        </w:numPr>
        <w:tabs>
          <w:tab w:val="left" w:pos="993"/>
          <w:tab w:val="left" w:pos="1260"/>
          <w:tab w:val="left" w:pos="2977"/>
        </w:tabs>
        <w:spacing w:line="257" w:lineRule="auto"/>
        <w:ind w:hanging="409"/>
        <w:jc w:val="both"/>
        <w:rPr>
          <w:lang w:val="lt-LT"/>
        </w:rPr>
      </w:pPr>
      <w:r w:rsidRPr="00420415">
        <w:rPr>
          <w:lang w:val="lt-LT"/>
        </w:rPr>
        <w:t xml:space="preserve"> duryse neturi būti stiklo.</w:t>
      </w:r>
    </w:p>
    <w:p w:rsidR="00420415" w:rsidRPr="00420415" w:rsidRDefault="00420415" w:rsidP="00420415">
      <w:pPr>
        <w:numPr>
          <w:ilvl w:val="0"/>
          <w:numId w:val="12"/>
        </w:numPr>
        <w:shd w:val="clear" w:color="auto" w:fill="FFFFFF"/>
        <w:tabs>
          <w:tab w:val="left" w:pos="993"/>
          <w:tab w:val="left" w:pos="1260"/>
          <w:tab w:val="left" w:pos="2977"/>
        </w:tabs>
        <w:ind w:firstLine="491"/>
        <w:contextualSpacing/>
        <w:jc w:val="both"/>
        <w:textAlignment w:val="baseline"/>
        <w:rPr>
          <w:lang w:val="lt-LT" w:eastAsia="lt-LT"/>
        </w:rPr>
      </w:pPr>
      <w:r w:rsidRPr="00420415">
        <w:rPr>
          <w:lang w:val="lt-LT" w:eastAsia="lt-LT"/>
        </w:rPr>
        <w:t>Duryse turi būti įrengti ne mažiau kaip du užraktai:</w:t>
      </w:r>
    </w:p>
    <w:p w:rsidR="00420415" w:rsidRPr="00420415" w:rsidRDefault="00420415" w:rsidP="00420415">
      <w:pPr>
        <w:numPr>
          <w:ilvl w:val="1"/>
          <w:numId w:val="12"/>
        </w:numPr>
        <w:shd w:val="clear" w:color="auto" w:fill="FFFFFF"/>
        <w:tabs>
          <w:tab w:val="left" w:pos="993"/>
          <w:tab w:val="left" w:pos="1276"/>
        </w:tabs>
        <w:ind w:left="0" w:firstLine="851"/>
        <w:contextualSpacing/>
        <w:jc w:val="both"/>
        <w:textAlignment w:val="baseline"/>
        <w:rPr>
          <w:lang w:val="lt-LT" w:eastAsia="lt-LT"/>
        </w:rPr>
      </w:pPr>
      <w:r w:rsidRPr="00420415">
        <w:rPr>
          <w:lang w:val="lt-LT" w:eastAsia="lt-LT"/>
        </w:rPr>
        <w:t xml:space="preserve"> pirmas užraktas su cilindrine šerdimi, kurios testavimas atliktas pagal 1303 standartą, atitinkančia ne žemesnės kaip 4 saugumo klasės reikalavimus</w:t>
      </w:r>
      <w:r w:rsidRPr="00420415">
        <w:rPr>
          <w:b/>
          <w:bCs/>
          <w:lang w:val="lt-LT" w:eastAsia="lt-LT"/>
        </w:rPr>
        <w:t> </w:t>
      </w:r>
      <w:r w:rsidRPr="00420415">
        <w:rPr>
          <w:lang w:val="lt-LT" w:eastAsia="lt-LT"/>
        </w:rPr>
        <w:t>raktui ir ne žemesnės kaip 1 saugumo klasės reikalavimus cilindro atakai;</w:t>
      </w:r>
    </w:p>
    <w:p w:rsidR="00420415" w:rsidRPr="00420415" w:rsidRDefault="00420415" w:rsidP="00420415">
      <w:pPr>
        <w:numPr>
          <w:ilvl w:val="1"/>
          <w:numId w:val="12"/>
        </w:numPr>
        <w:shd w:val="clear" w:color="auto" w:fill="FFFFFF"/>
        <w:tabs>
          <w:tab w:val="left" w:pos="993"/>
          <w:tab w:val="left" w:pos="1260"/>
          <w:tab w:val="left" w:pos="2977"/>
        </w:tabs>
        <w:ind w:hanging="409"/>
        <w:contextualSpacing/>
        <w:jc w:val="both"/>
        <w:textAlignment w:val="baseline"/>
        <w:rPr>
          <w:lang w:val="lt-LT" w:eastAsia="lt-LT"/>
        </w:rPr>
      </w:pPr>
      <w:r w:rsidRPr="00420415">
        <w:rPr>
          <w:lang w:val="lt-LT" w:eastAsia="lt-LT"/>
        </w:rPr>
        <w:t xml:space="preserve"> antras užraktas yra plokštelinis; </w:t>
      </w:r>
    </w:p>
    <w:p w:rsidR="00420415" w:rsidRPr="00420415" w:rsidRDefault="00420415" w:rsidP="00420415">
      <w:pPr>
        <w:numPr>
          <w:ilvl w:val="1"/>
          <w:numId w:val="12"/>
        </w:numPr>
        <w:shd w:val="clear" w:color="auto" w:fill="FFFFFF"/>
        <w:tabs>
          <w:tab w:val="left" w:pos="851"/>
          <w:tab w:val="left" w:pos="1276"/>
        </w:tabs>
        <w:ind w:left="0" w:firstLine="851"/>
        <w:contextualSpacing/>
        <w:jc w:val="both"/>
        <w:textAlignment w:val="baseline"/>
        <w:rPr>
          <w:lang w:val="lt-LT" w:eastAsia="lt-LT"/>
        </w:rPr>
      </w:pPr>
      <w:r w:rsidRPr="00420415">
        <w:rPr>
          <w:lang w:val="lt-LT" w:eastAsia="lt-LT"/>
        </w:rPr>
        <w:t xml:space="preserve"> abiejų užraktų korpusų testavimas turi būti atliktas pagal 12209 standartą ir atitikti ne žemesnio kaip 4 lygio reikalavimus.</w:t>
      </w:r>
    </w:p>
    <w:p w:rsidR="00420415" w:rsidRPr="00420415" w:rsidRDefault="00420415" w:rsidP="00420415">
      <w:pPr>
        <w:numPr>
          <w:ilvl w:val="0"/>
          <w:numId w:val="12"/>
        </w:numPr>
        <w:tabs>
          <w:tab w:val="left" w:pos="993"/>
          <w:tab w:val="left" w:pos="1260"/>
          <w:tab w:val="left" w:pos="2977"/>
        </w:tabs>
        <w:spacing w:line="257" w:lineRule="auto"/>
        <w:ind w:firstLine="491"/>
        <w:jc w:val="both"/>
        <w:rPr>
          <w:lang w:val="lt-LT"/>
        </w:rPr>
      </w:pPr>
      <w:r w:rsidRPr="00420415">
        <w:rPr>
          <w:lang w:val="lt-LT"/>
        </w:rPr>
        <w:t xml:space="preserve">Durų  rankenos: </w:t>
      </w:r>
    </w:p>
    <w:p w:rsidR="00420415" w:rsidRPr="00420415" w:rsidRDefault="00420415" w:rsidP="00420415">
      <w:pPr>
        <w:numPr>
          <w:ilvl w:val="1"/>
          <w:numId w:val="12"/>
        </w:numPr>
        <w:tabs>
          <w:tab w:val="left" w:pos="851"/>
          <w:tab w:val="left" w:pos="993"/>
          <w:tab w:val="left" w:pos="1276"/>
        </w:tabs>
        <w:spacing w:line="257" w:lineRule="auto"/>
        <w:ind w:left="0" w:firstLine="851"/>
        <w:jc w:val="both"/>
        <w:rPr>
          <w:lang w:val="lt-LT"/>
        </w:rPr>
      </w:pPr>
      <w:r w:rsidRPr="00420415">
        <w:rPr>
          <w:lang w:val="lt-LT"/>
        </w:rPr>
        <w:t xml:space="preserve"> Išorinė durų rankena turi būti įrengta fiksuota – „burbulas“ – nevaldantis spynos spragtuko (liežuvėlio), o iš išorės numatytas avarinis jo atidarymas raktu.</w:t>
      </w:r>
    </w:p>
    <w:p w:rsidR="00420415" w:rsidRPr="00420415" w:rsidRDefault="00420415" w:rsidP="00420415">
      <w:pPr>
        <w:numPr>
          <w:ilvl w:val="1"/>
          <w:numId w:val="12"/>
        </w:numPr>
        <w:tabs>
          <w:tab w:val="left" w:pos="993"/>
          <w:tab w:val="left" w:pos="1260"/>
          <w:tab w:val="left" w:pos="1350"/>
          <w:tab w:val="left" w:pos="2977"/>
        </w:tabs>
        <w:spacing w:line="257" w:lineRule="auto"/>
        <w:ind w:hanging="409"/>
        <w:jc w:val="both"/>
        <w:rPr>
          <w:bCs/>
          <w:kern w:val="36"/>
          <w:lang w:val="lt-LT"/>
        </w:rPr>
      </w:pPr>
      <w:r w:rsidRPr="00420415">
        <w:rPr>
          <w:lang w:val="lt-LT"/>
        </w:rPr>
        <w:t xml:space="preserve"> Vidinėje pusėje įrengiama durų rankena, kuri gali valdyti spynos spragtuką (liežuvėlį). </w:t>
      </w:r>
    </w:p>
    <w:p w:rsidR="00420415" w:rsidRPr="00420415" w:rsidRDefault="00420415" w:rsidP="00420415">
      <w:pPr>
        <w:ind w:firstLine="851"/>
        <w:rPr>
          <w:b/>
        </w:rPr>
      </w:pPr>
    </w:p>
    <w:p w:rsidR="00420415" w:rsidRPr="00420415" w:rsidRDefault="00420415" w:rsidP="00420415">
      <w:pPr>
        <w:ind w:firstLine="851"/>
        <w:rPr>
          <w:b/>
          <w:bCs/>
          <w:i/>
          <w:kern w:val="36"/>
        </w:rPr>
      </w:pPr>
      <w:r w:rsidRPr="00420415">
        <w:rPr>
          <w:b/>
        </w:rPr>
        <w:t>Elektromagnetinė sklendė (tiesioginio veikimo)</w:t>
      </w:r>
    </w:p>
    <w:p w:rsidR="00420415" w:rsidRPr="00420415" w:rsidRDefault="00420415" w:rsidP="00420415">
      <w:pPr>
        <w:numPr>
          <w:ilvl w:val="0"/>
          <w:numId w:val="12"/>
        </w:numPr>
        <w:tabs>
          <w:tab w:val="left" w:pos="900"/>
          <w:tab w:val="left" w:pos="1260"/>
        </w:tabs>
        <w:spacing w:line="257" w:lineRule="auto"/>
        <w:ind w:firstLine="491"/>
        <w:jc w:val="both"/>
        <w:rPr>
          <w:lang w:val="lt-LT" w:eastAsia="lt-LT"/>
        </w:rPr>
      </w:pPr>
      <w:r w:rsidRPr="00420415">
        <w:rPr>
          <w:lang w:val="lt-LT" w:eastAsia="lt-LT"/>
        </w:rPr>
        <w:t>Voltažas ne mažiau negu 10 V.</w:t>
      </w:r>
    </w:p>
    <w:p w:rsidR="00420415" w:rsidRPr="00420415" w:rsidRDefault="00420415" w:rsidP="00420415">
      <w:pPr>
        <w:numPr>
          <w:ilvl w:val="0"/>
          <w:numId w:val="12"/>
        </w:numPr>
        <w:tabs>
          <w:tab w:val="left" w:pos="900"/>
          <w:tab w:val="left" w:pos="1260"/>
        </w:tabs>
        <w:spacing w:line="257" w:lineRule="auto"/>
        <w:ind w:firstLine="491"/>
        <w:jc w:val="both"/>
        <w:rPr>
          <w:lang w:val="lt-LT" w:eastAsia="lt-LT"/>
        </w:rPr>
      </w:pPr>
      <w:r w:rsidRPr="00420415">
        <w:rPr>
          <w:lang w:val="lt-LT" w:eastAsia="lt-LT"/>
        </w:rPr>
        <w:t>DIN kryptis – universali.</w:t>
      </w:r>
    </w:p>
    <w:p w:rsidR="00420415" w:rsidRPr="00420415" w:rsidRDefault="00420415" w:rsidP="00420415">
      <w:pPr>
        <w:numPr>
          <w:ilvl w:val="0"/>
          <w:numId w:val="12"/>
        </w:numPr>
        <w:tabs>
          <w:tab w:val="left" w:pos="900"/>
          <w:tab w:val="left" w:pos="1260"/>
        </w:tabs>
        <w:spacing w:line="257" w:lineRule="auto"/>
        <w:ind w:firstLine="491"/>
        <w:jc w:val="both"/>
        <w:rPr>
          <w:lang w:val="lt-LT" w:eastAsia="lt-LT"/>
        </w:rPr>
      </w:pPr>
      <w:r w:rsidRPr="00420415">
        <w:rPr>
          <w:lang w:val="lt-LT" w:eastAsia="lt-LT"/>
        </w:rPr>
        <w:t>Perstatomas liežuvėlis (FaFix).</w:t>
      </w:r>
    </w:p>
    <w:p w:rsidR="00420415" w:rsidRPr="00420415" w:rsidRDefault="00420415" w:rsidP="00420415">
      <w:pPr>
        <w:numPr>
          <w:ilvl w:val="0"/>
          <w:numId w:val="12"/>
        </w:numPr>
        <w:tabs>
          <w:tab w:val="left" w:pos="900"/>
          <w:tab w:val="left" w:pos="1260"/>
        </w:tabs>
        <w:spacing w:line="257" w:lineRule="auto"/>
        <w:ind w:firstLine="491"/>
        <w:jc w:val="both"/>
        <w:rPr>
          <w:lang w:val="lt-LT" w:eastAsia="lt-LT"/>
        </w:rPr>
      </w:pPr>
      <w:r w:rsidRPr="00420415">
        <w:rPr>
          <w:lang w:val="lt-LT" w:eastAsia="lt-LT"/>
        </w:rPr>
        <w:t>Atsparumas įsilaužimui ne mažiau negu 3 000 N.</w:t>
      </w:r>
    </w:p>
    <w:p w:rsidR="00420415" w:rsidRPr="00420415" w:rsidRDefault="00420415" w:rsidP="00420415">
      <w:pPr>
        <w:numPr>
          <w:ilvl w:val="0"/>
          <w:numId w:val="12"/>
        </w:numPr>
        <w:tabs>
          <w:tab w:val="left" w:pos="900"/>
          <w:tab w:val="left" w:pos="1260"/>
        </w:tabs>
        <w:spacing w:line="257" w:lineRule="auto"/>
        <w:ind w:firstLine="491"/>
        <w:jc w:val="both"/>
        <w:rPr>
          <w:lang w:val="lt-LT" w:eastAsia="lt-LT"/>
        </w:rPr>
      </w:pPr>
      <w:r w:rsidRPr="00420415">
        <w:rPr>
          <w:lang w:val="lt-LT" w:eastAsia="lt-LT"/>
        </w:rPr>
        <w:t>Matmenys – 75 x 20,5 x 28 mm (+/- 5 mm).</w:t>
      </w:r>
    </w:p>
    <w:p w:rsidR="00420415" w:rsidRPr="00420415" w:rsidRDefault="00420415" w:rsidP="00420415">
      <w:pPr>
        <w:numPr>
          <w:ilvl w:val="0"/>
          <w:numId w:val="12"/>
        </w:numPr>
        <w:tabs>
          <w:tab w:val="left" w:pos="900"/>
          <w:tab w:val="left" w:pos="1260"/>
        </w:tabs>
        <w:spacing w:line="257" w:lineRule="auto"/>
        <w:ind w:firstLine="491"/>
        <w:jc w:val="both"/>
        <w:rPr>
          <w:lang w:val="lt-LT" w:eastAsia="lt-LT"/>
        </w:rPr>
      </w:pPr>
      <w:r w:rsidRPr="00420415">
        <w:rPr>
          <w:lang w:val="lt-LT" w:eastAsia="lt-LT"/>
        </w:rPr>
        <w:t>Fafix perstatymas (žingsnis 1 mm) – 3 mm (+/- 0,5 mm).</w:t>
      </w:r>
    </w:p>
    <w:p w:rsidR="00420415" w:rsidRPr="00420415" w:rsidRDefault="00420415" w:rsidP="00420415">
      <w:pPr>
        <w:numPr>
          <w:ilvl w:val="0"/>
          <w:numId w:val="12"/>
        </w:numPr>
        <w:tabs>
          <w:tab w:val="left" w:pos="900"/>
          <w:tab w:val="left" w:pos="1260"/>
        </w:tabs>
        <w:spacing w:line="257" w:lineRule="auto"/>
        <w:ind w:firstLine="491"/>
        <w:jc w:val="both"/>
        <w:rPr>
          <w:lang w:val="lt-LT" w:eastAsia="lt-LT"/>
        </w:rPr>
      </w:pPr>
      <w:r w:rsidRPr="00420415">
        <w:rPr>
          <w:lang w:val="lt-LT" w:eastAsia="lt-LT"/>
        </w:rPr>
        <w:t>Darbinė temperatūra –</w:t>
      </w:r>
      <w:r w:rsidRPr="00420415">
        <w:rPr>
          <w:lang w:val="lt-LT"/>
        </w:rPr>
        <w:t xml:space="preserve"> nuo -15 ˚C iki + 40 ˚C.</w:t>
      </w:r>
    </w:p>
    <w:p w:rsidR="00420415" w:rsidRPr="00420415" w:rsidRDefault="00420415" w:rsidP="00420415">
      <w:pPr>
        <w:numPr>
          <w:ilvl w:val="0"/>
          <w:numId w:val="12"/>
        </w:numPr>
        <w:tabs>
          <w:tab w:val="left" w:pos="900"/>
          <w:tab w:val="left" w:pos="1260"/>
        </w:tabs>
        <w:spacing w:line="257" w:lineRule="auto"/>
        <w:ind w:firstLine="491"/>
        <w:jc w:val="both"/>
        <w:rPr>
          <w:lang w:val="lt-LT" w:eastAsia="lt-LT"/>
        </w:rPr>
      </w:pPr>
      <w:r w:rsidRPr="00420415">
        <w:rPr>
          <w:lang w:val="lt-LT"/>
        </w:rPr>
        <w:t xml:space="preserve">Testuotas atidarymų skaičius ne mažiau negu 200 000. </w:t>
      </w:r>
    </w:p>
    <w:p w:rsidR="00420415" w:rsidRPr="00420415" w:rsidRDefault="00420415" w:rsidP="00420415">
      <w:pPr>
        <w:numPr>
          <w:ilvl w:val="0"/>
          <w:numId w:val="12"/>
        </w:numPr>
        <w:tabs>
          <w:tab w:val="left" w:pos="900"/>
          <w:tab w:val="left" w:pos="1260"/>
        </w:tabs>
        <w:spacing w:line="257" w:lineRule="auto"/>
        <w:ind w:firstLine="491"/>
        <w:jc w:val="both"/>
        <w:rPr>
          <w:lang w:val="lt-LT" w:eastAsia="lt-LT"/>
        </w:rPr>
      </w:pPr>
      <w:r w:rsidRPr="00420415">
        <w:rPr>
          <w:lang w:val="lt-LT"/>
        </w:rPr>
        <w:t>Montavimo pozicija – horizontali ir vertikali.</w:t>
      </w:r>
    </w:p>
    <w:p w:rsidR="00420415" w:rsidRPr="00420415" w:rsidRDefault="00420415" w:rsidP="00420415">
      <w:pPr>
        <w:numPr>
          <w:ilvl w:val="0"/>
          <w:numId w:val="12"/>
        </w:numPr>
        <w:tabs>
          <w:tab w:val="left" w:pos="900"/>
          <w:tab w:val="left" w:pos="1260"/>
        </w:tabs>
        <w:spacing w:line="257" w:lineRule="auto"/>
        <w:ind w:firstLine="491"/>
        <w:jc w:val="both"/>
        <w:rPr>
          <w:lang w:val="lt-LT" w:eastAsia="lt-LT"/>
        </w:rPr>
      </w:pPr>
      <w:r w:rsidRPr="00420415">
        <w:rPr>
          <w:lang w:val="lt-LT"/>
        </w:rPr>
        <w:t>Įtampos tolerancija +/- 1 V.</w:t>
      </w:r>
    </w:p>
    <w:p w:rsidR="00420415" w:rsidRPr="00420415" w:rsidRDefault="00420415" w:rsidP="00420415">
      <w:pPr>
        <w:numPr>
          <w:ilvl w:val="0"/>
          <w:numId w:val="12"/>
        </w:numPr>
        <w:tabs>
          <w:tab w:val="left" w:pos="900"/>
          <w:tab w:val="left" w:pos="1260"/>
        </w:tabs>
        <w:spacing w:line="257" w:lineRule="auto"/>
        <w:ind w:firstLine="491"/>
        <w:jc w:val="both"/>
        <w:rPr>
          <w:lang w:val="lt-LT" w:eastAsia="lt-LT"/>
        </w:rPr>
      </w:pPr>
      <w:r w:rsidRPr="00420415">
        <w:rPr>
          <w:lang w:val="lt-LT"/>
        </w:rPr>
        <w:t>Varža ne mažiau negu 40 Ohm.</w:t>
      </w:r>
    </w:p>
    <w:p w:rsidR="00420415" w:rsidRPr="00420415" w:rsidRDefault="00420415" w:rsidP="00420415">
      <w:pPr>
        <w:numPr>
          <w:ilvl w:val="0"/>
          <w:numId w:val="12"/>
        </w:numPr>
        <w:tabs>
          <w:tab w:val="left" w:pos="900"/>
          <w:tab w:val="left" w:pos="1260"/>
        </w:tabs>
        <w:spacing w:line="257" w:lineRule="auto"/>
        <w:ind w:firstLine="491"/>
        <w:jc w:val="both"/>
        <w:rPr>
          <w:lang w:val="lt-LT" w:eastAsia="lt-LT"/>
        </w:rPr>
      </w:pPr>
      <w:r w:rsidRPr="00420415">
        <w:rPr>
          <w:lang w:val="lt-LT"/>
        </w:rPr>
        <w:t>Nominalus srovės suvartojimas DC – 260 mA (+/- 20 mA).</w:t>
      </w:r>
    </w:p>
    <w:p w:rsidR="00420415" w:rsidRPr="00420415" w:rsidRDefault="00420415" w:rsidP="00420415">
      <w:pPr>
        <w:numPr>
          <w:ilvl w:val="0"/>
          <w:numId w:val="12"/>
        </w:numPr>
        <w:tabs>
          <w:tab w:val="left" w:pos="900"/>
          <w:tab w:val="left" w:pos="1260"/>
        </w:tabs>
        <w:spacing w:line="257" w:lineRule="auto"/>
        <w:ind w:firstLine="491"/>
        <w:jc w:val="both"/>
        <w:rPr>
          <w:lang w:val="lt-LT" w:eastAsia="lt-LT"/>
        </w:rPr>
      </w:pPr>
      <w:r w:rsidRPr="00420415">
        <w:rPr>
          <w:lang w:val="lt-LT"/>
        </w:rPr>
        <w:t>Nominalus srovės suvartojimas DC (stabilizuota) – 270 mA (+/-20 mA).</w:t>
      </w:r>
    </w:p>
    <w:p w:rsidR="00420415" w:rsidRPr="00420415" w:rsidRDefault="00420415" w:rsidP="00420415">
      <w:pPr>
        <w:numPr>
          <w:ilvl w:val="0"/>
          <w:numId w:val="12"/>
        </w:numPr>
        <w:tabs>
          <w:tab w:val="left" w:pos="900"/>
          <w:tab w:val="left" w:pos="1260"/>
        </w:tabs>
        <w:spacing w:line="257" w:lineRule="auto"/>
        <w:ind w:firstLine="491"/>
        <w:jc w:val="both"/>
        <w:rPr>
          <w:lang w:val="lt-LT" w:eastAsia="lt-LT"/>
        </w:rPr>
      </w:pPr>
      <w:r w:rsidRPr="00420415">
        <w:rPr>
          <w:lang w:val="lt-LT"/>
        </w:rPr>
        <w:t>Maksimalus spaudimas į liežuvėlį DC – 30 N (+/-5 N).</w:t>
      </w:r>
    </w:p>
    <w:p w:rsidR="00420415" w:rsidRPr="00420415" w:rsidRDefault="00420415" w:rsidP="00420415">
      <w:pPr>
        <w:numPr>
          <w:ilvl w:val="0"/>
          <w:numId w:val="12"/>
        </w:numPr>
        <w:tabs>
          <w:tab w:val="left" w:pos="900"/>
          <w:tab w:val="left" w:pos="1260"/>
        </w:tabs>
        <w:spacing w:line="257" w:lineRule="auto"/>
        <w:ind w:firstLine="491"/>
        <w:jc w:val="both"/>
        <w:rPr>
          <w:lang w:val="lt-LT" w:eastAsia="lt-LT"/>
        </w:rPr>
      </w:pPr>
      <w:r w:rsidRPr="00420415">
        <w:rPr>
          <w:lang w:val="lt-LT"/>
        </w:rPr>
        <w:t>Maksimalus spaudimas į liežuvėlį DC (stabilizuota) – 10 N (+/-5 N).</w:t>
      </w:r>
    </w:p>
    <w:p w:rsidR="00420415" w:rsidRPr="00420415" w:rsidRDefault="00420415" w:rsidP="00420415">
      <w:pPr>
        <w:tabs>
          <w:tab w:val="left" w:pos="900"/>
          <w:tab w:val="left" w:pos="1260"/>
        </w:tabs>
        <w:spacing w:line="257" w:lineRule="auto"/>
        <w:jc w:val="both"/>
        <w:rPr>
          <w:lang w:val="lt-LT"/>
        </w:rPr>
      </w:pPr>
    </w:p>
    <w:p w:rsidR="00420415" w:rsidRPr="00420415" w:rsidRDefault="00420415" w:rsidP="00420415">
      <w:pPr>
        <w:tabs>
          <w:tab w:val="left" w:pos="1134"/>
        </w:tabs>
        <w:ind w:left="851"/>
        <w:contextualSpacing/>
        <w:jc w:val="both"/>
        <w:rPr>
          <w:rFonts w:eastAsia="MS Gothic"/>
          <w:b/>
          <w:lang w:val="lt-LT" w:eastAsia="lt-LT"/>
        </w:rPr>
      </w:pPr>
      <w:r w:rsidRPr="00420415">
        <w:rPr>
          <w:rFonts w:eastAsia="MS Gothic"/>
          <w:b/>
          <w:lang w:val="lt-LT" w:eastAsia="lt-LT"/>
        </w:rPr>
        <w:t>Visos konstrukcijos bendri reikalavimai</w:t>
      </w:r>
    </w:p>
    <w:p w:rsidR="00420415" w:rsidRPr="00420415" w:rsidRDefault="00420415" w:rsidP="00420415">
      <w:pPr>
        <w:numPr>
          <w:ilvl w:val="0"/>
          <w:numId w:val="12"/>
        </w:numPr>
        <w:tabs>
          <w:tab w:val="left" w:pos="1260"/>
        </w:tabs>
        <w:ind w:firstLine="491"/>
        <w:contextualSpacing/>
        <w:jc w:val="both"/>
        <w:rPr>
          <w:rFonts w:eastAsia="MS Gothic"/>
          <w:lang w:val="lt-LT" w:eastAsia="lt-LT"/>
        </w:rPr>
      </w:pPr>
      <w:r w:rsidRPr="00420415">
        <w:rPr>
          <w:lang w:val="lt-LT" w:eastAsia="lt-LT"/>
        </w:rPr>
        <w:t xml:space="preserve"> Visa techninėje specifikacijoje nurodyta konstrukcija turi atitikti 2 050 x 1200 mm parametrus.</w:t>
      </w:r>
    </w:p>
    <w:p w:rsidR="00420415" w:rsidRPr="00420415" w:rsidRDefault="00420415" w:rsidP="00420415">
      <w:pPr>
        <w:numPr>
          <w:ilvl w:val="0"/>
          <w:numId w:val="12"/>
        </w:numPr>
        <w:tabs>
          <w:tab w:val="left" w:pos="1260"/>
        </w:tabs>
        <w:ind w:firstLine="491"/>
        <w:contextualSpacing/>
        <w:jc w:val="both"/>
        <w:rPr>
          <w:rFonts w:eastAsia="MS Gothic"/>
          <w:lang w:val="lt-LT" w:eastAsia="lt-LT"/>
        </w:rPr>
      </w:pPr>
      <w:r w:rsidRPr="00420415">
        <w:rPr>
          <w:lang w:val="lt-LT" w:eastAsia="lt-LT"/>
        </w:rPr>
        <w:lastRenderedPageBreak/>
        <w:t>Įrengti durų pritraukėją, kurio uždarymo eiga turi būti reguliuojama ir atitikti varčios svorį.</w:t>
      </w:r>
    </w:p>
    <w:p w:rsidR="00420415" w:rsidRPr="00420415" w:rsidRDefault="00420415" w:rsidP="00420415">
      <w:pPr>
        <w:numPr>
          <w:ilvl w:val="0"/>
          <w:numId w:val="12"/>
        </w:numPr>
        <w:tabs>
          <w:tab w:val="left" w:pos="1260"/>
        </w:tabs>
        <w:ind w:firstLine="491"/>
        <w:jc w:val="both"/>
        <w:rPr>
          <w:lang w:val="lt-LT"/>
        </w:rPr>
      </w:pPr>
      <w:r w:rsidRPr="00420415">
        <w:rPr>
          <w:color w:val="000000"/>
          <w:shd w:val="clear" w:color="auto" w:fill="FFFFFF"/>
          <w:lang w:val="lt-LT"/>
        </w:rPr>
        <w:t xml:space="preserve">Stakta tvirtinama ne mažiau kaip šešiuose taškuose ne mažesnio kaip 14 mm skersmens metaliniais strypais arba varžtais, arba ne mažesnio kaip 12 mm skersmens ir 150 mm ilgio mūrvinėmis. </w:t>
      </w:r>
    </w:p>
    <w:p w:rsidR="00420415" w:rsidRPr="00420415" w:rsidRDefault="00420415" w:rsidP="00420415">
      <w:pPr>
        <w:numPr>
          <w:ilvl w:val="0"/>
          <w:numId w:val="12"/>
        </w:numPr>
        <w:tabs>
          <w:tab w:val="left" w:pos="1260"/>
          <w:tab w:val="left" w:pos="1350"/>
        </w:tabs>
        <w:ind w:firstLine="491"/>
        <w:jc w:val="both"/>
        <w:rPr>
          <w:lang w:val="lt-LT"/>
        </w:rPr>
      </w:pPr>
      <w:r w:rsidRPr="00420415">
        <w:rPr>
          <w:color w:val="000000"/>
          <w:shd w:val="clear" w:color="auto" w:fill="FFFFFF"/>
          <w:lang w:val="lt-LT"/>
        </w:rPr>
        <w:t xml:space="preserve">Tarpas tarp staktos ir sienos įdėjus strypus užliejamas cemento skiedinio mišiniu. </w:t>
      </w:r>
    </w:p>
    <w:p w:rsidR="00420415" w:rsidRPr="00420415" w:rsidRDefault="00420415" w:rsidP="00420415">
      <w:pPr>
        <w:numPr>
          <w:ilvl w:val="0"/>
          <w:numId w:val="12"/>
        </w:numPr>
        <w:tabs>
          <w:tab w:val="left" w:pos="1260"/>
          <w:tab w:val="left" w:pos="1350"/>
        </w:tabs>
        <w:ind w:firstLine="491"/>
        <w:jc w:val="both"/>
        <w:rPr>
          <w:lang w:val="lt-LT"/>
        </w:rPr>
      </w:pPr>
      <w:r w:rsidRPr="00420415">
        <w:rPr>
          <w:color w:val="000000"/>
          <w:shd w:val="clear" w:color="auto" w:fill="FFFFFF"/>
          <w:lang w:val="lt-LT"/>
        </w:rPr>
        <w:t xml:space="preserve">Tarpas tarp varčios ir staktos ne didesnis nei 6 mm. </w:t>
      </w:r>
    </w:p>
    <w:p w:rsidR="00420415" w:rsidRPr="00420415" w:rsidRDefault="00420415" w:rsidP="00420415">
      <w:pPr>
        <w:numPr>
          <w:ilvl w:val="0"/>
          <w:numId w:val="12"/>
        </w:numPr>
        <w:tabs>
          <w:tab w:val="left" w:pos="1260"/>
          <w:tab w:val="left" w:pos="1350"/>
        </w:tabs>
        <w:ind w:firstLine="491"/>
        <w:jc w:val="both"/>
        <w:rPr>
          <w:lang w:val="lt-LT"/>
        </w:rPr>
      </w:pPr>
      <w:r w:rsidRPr="00420415">
        <w:rPr>
          <w:color w:val="000000"/>
          <w:shd w:val="clear" w:color="auto" w:fill="FFFFFF"/>
          <w:lang w:val="lt-LT"/>
        </w:rPr>
        <w:t>Vyrių pusėje montuojami ne mažiau kaip trys ne mažesnio kaip 12 mm skersmens ir 15 mm ilgio metaliniai kaiščiai.</w:t>
      </w:r>
    </w:p>
    <w:p w:rsidR="00420415" w:rsidRPr="00420415" w:rsidRDefault="00420415" w:rsidP="00420415">
      <w:pPr>
        <w:tabs>
          <w:tab w:val="left" w:pos="1134"/>
        </w:tabs>
        <w:ind w:left="851"/>
        <w:contextualSpacing/>
        <w:jc w:val="both"/>
        <w:rPr>
          <w:rFonts w:eastAsia="MS Gothic"/>
          <w:b/>
          <w:lang w:val="lt-LT" w:eastAsia="lt-LT"/>
        </w:rPr>
      </w:pPr>
    </w:p>
    <w:p w:rsidR="00420415" w:rsidRPr="00420415" w:rsidRDefault="00420415" w:rsidP="00420415">
      <w:pPr>
        <w:spacing w:line="257" w:lineRule="auto"/>
        <w:jc w:val="both"/>
        <w:rPr>
          <w:lang w:val="lt-LT" w:eastAsia="lt-LT"/>
        </w:rPr>
      </w:pPr>
    </w:p>
    <w:p w:rsidR="00420415" w:rsidRPr="00420415" w:rsidRDefault="00420415" w:rsidP="00420415">
      <w:pPr>
        <w:tabs>
          <w:tab w:val="left" w:pos="260"/>
        </w:tabs>
        <w:jc w:val="center"/>
        <w:rPr>
          <w:rFonts w:eastAsia="MS Gothic"/>
          <w:b/>
        </w:rPr>
      </w:pPr>
      <w:r w:rsidRPr="00420415">
        <w:rPr>
          <w:rFonts w:eastAsia="MS Gothic"/>
          <w:b/>
        </w:rPr>
        <w:t>III SKYRIUS</w:t>
      </w:r>
    </w:p>
    <w:p w:rsidR="00420415" w:rsidRPr="00420415" w:rsidRDefault="00420415" w:rsidP="00420415">
      <w:pPr>
        <w:tabs>
          <w:tab w:val="left" w:pos="260"/>
        </w:tabs>
        <w:jc w:val="center"/>
        <w:rPr>
          <w:rFonts w:eastAsia="MS Gothic"/>
          <w:b/>
        </w:rPr>
      </w:pPr>
      <w:r w:rsidRPr="00420415">
        <w:rPr>
          <w:rFonts w:eastAsia="MS Gothic"/>
          <w:b/>
        </w:rPr>
        <w:t>GARANTIJA IR SERTIFIKAVIMAS</w:t>
      </w:r>
    </w:p>
    <w:p w:rsidR="00420415" w:rsidRPr="00420415" w:rsidRDefault="00420415" w:rsidP="00420415">
      <w:pPr>
        <w:tabs>
          <w:tab w:val="left" w:pos="1260"/>
        </w:tabs>
        <w:ind w:firstLine="900"/>
        <w:jc w:val="center"/>
        <w:rPr>
          <w:rFonts w:eastAsia="MS Gothic"/>
          <w:b/>
        </w:rPr>
      </w:pPr>
    </w:p>
    <w:p w:rsidR="00420415" w:rsidRPr="00420415" w:rsidRDefault="00420415" w:rsidP="00420415">
      <w:pPr>
        <w:numPr>
          <w:ilvl w:val="0"/>
          <w:numId w:val="12"/>
        </w:numPr>
        <w:tabs>
          <w:tab w:val="left" w:pos="1260"/>
        </w:tabs>
        <w:ind w:firstLine="491"/>
        <w:contextualSpacing/>
        <w:jc w:val="both"/>
        <w:rPr>
          <w:lang w:val="lt-LT" w:eastAsia="lt-LT"/>
        </w:rPr>
      </w:pPr>
      <w:r w:rsidRPr="00420415">
        <w:rPr>
          <w:lang w:val="lt-LT" w:eastAsia="lt-LT"/>
        </w:rPr>
        <w:t>Durims, jos spynoms ir elektromagnetinei sklendei turi būti suteikta garantija ne trumpesniam laikotarpiui, kaip tas, kurį suteikia įrangos gamintojas.</w:t>
      </w:r>
    </w:p>
    <w:p w:rsidR="00420415" w:rsidRPr="00420415" w:rsidRDefault="00420415" w:rsidP="00420415">
      <w:pPr>
        <w:numPr>
          <w:ilvl w:val="0"/>
          <w:numId w:val="12"/>
        </w:numPr>
        <w:tabs>
          <w:tab w:val="left" w:pos="1260"/>
        </w:tabs>
        <w:ind w:firstLine="491"/>
        <w:contextualSpacing/>
        <w:jc w:val="both"/>
        <w:rPr>
          <w:lang w:val="lt-LT" w:eastAsia="lt-LT"/>
        </w:rPr>
      </w:pPr>
      <w:r w:rsidRPr="00420415">
        <w:rPr>
          <w:lang w:val="lt-LT" w:eastAsia="lt-LT"/>
        </w:rPr>
        <w:t>Garantinis laikotarpis skaičiuojamas nuo priėmimo–perdavimo akto pasirašymo datos arba nuo gamintojo suteiktos garantijos pradžios nepraėjus daugiau negu 12 mėn. nuo pagaminimo.</w:t>
      </w:r>
    </w:p>
    <w:p w:rsidR="00420415" w:rsidRPr="00420415" w:rsidRDefault="00420415" w:rsidP="00420415">
      <w:pPr>
        <w:numPr>
          <w:ilvl w:val="0"/>
          <w:numId w:val="12"/>
        </w:numPr>
        <w:tabs>
          <w:tab w:val="left" w:pos="1260"/>
        </w:tabs>
        <w:ind w:firstLine="491"/>
        <w:contextualSpacing/>
        <w:jc w:val="both"/>
        <w:rPr>
          <w:lang w:val="lt-LT" w:eastAsia="lt-LT"/>
        </w:rPr>
      </w:pPr>
      <w:r w:rsidRPr="00420415">
        <w:rPr>
          <w:lang w:val="lt-LT" w:eastAsia="lt-LT"/>
        </w:rPr>
        <w:t>Garantiniu laikotarpiu, po užsakovo pranešimo (telefonu ar el. paštu), tiekėjas privalo atlikti darbus, remontuoti ar pakeisti sugedusią įrangą savo lėšomis</w:t>
      </w:r>
      <w:r w:rsidRPr="00420415">
        <w:rPr>
          <w:rFonts w:eastAsia="MS Gothic"/>
          <w:lang w:val="lt-LT" w:eastAsia="lt-LT"/>
        </w:rPr>
        <w:t xml:space="preserve"> per trumpiausią, technologiškai įmanomą laiką,</w:t>
      </w:r>
      <w:r w:rsidRPr="00420415">
        <w:rPr>
          <w:lang w:val="lt-LT" w:eastAsia="lt-LT"/>
        </w:rPr>
        <w:t xml:space="preserve"> įskaitant transportavimo išlaidas.</w:t>
      </w:r>
    </w:p>
    <w:p w:rsidR="00420415" w:rsidRPr="00420415" w:rsidRDefault="00420415" w:rsidP="00420415">
      <w:pPr>
        <w:numPr>
          <w:ilvl w:val="0"/>
          <w:numId w:val="12"/>
        </w:numPr>
        <w:tabs>
          <w:tab w:val="left" w:pos="1260"/>
        </w:tabs>
        <w:ind w:firstLine="491"/>
        <w:contextualSpacing/>
        <w:jc w:val="both"/>
        <w:rPr>
          <w:lang w:val="lt-LT" w:eastAsia="lt-LT"/>
        </w:rPr>
      </w:pPr>
      <w:r w:rsidRPr="00420415">
        <w:rPr>
          <w:lang w:val="lt-LT" w:eastAsia="lt-LT"/>
        </w:rPr>
        <w:t>Durų, jos spynų ir elektromagnetinės sklendės garantinis remontas privalo būti atliktas durų sumontavimo vietoje, nesant galimybei to padaryti – durys, jos spynos ar elektromagnetinė sklendė pakeičiama kitomis šią specifikaciją atitinkančiomis durimis, jos spynomis ar elektromagnetine sklende tą pačią darbo dieną.</w:t>
      </w:r>
    </w:p>
    <w:p w:rsidR="00420415" w:rsidRPr="00420415" w:rsidRDefault="00420415" w:rsidP="00420415">
      <w:pPr>
        <w:numPr>
          <w:ilvl w:val="0"/>
          <w:numId w:val="12"/>
        </w:numPr>
        <w:tabs>
          <w:tab w:val="left" w:pos="1260"/>
        </w:tabs>
        <w:ind w:firstLine="491"/>
        <w:contextualSpacing/>
        <w:jc w:val="both"/>
        <w:rPr>
          <w:lang w:val="lt-LT" w:eastAsia="lt-LT"/>
        </w:rPr>
      </w:pPr>
      <w:r w:rsidRPr="00420415">
        <w:rPr>
          <w:rFonts w:eastAsia="MS Gothic"/>
          <w:lang w:val="lt-LT" w:eastAsia="lt-LT"/>
        </w:rPr>
        <w:t xml:space="preserve">Durys, jos spynos ir elektromagnetinė sklendė privalo būti oficialiai sertifikuotos ir turėti sertifikato pažymėjimą arba sertifikato atitikmenį, kuris pardavimo metu bus perduotas pirkėjui. </w:t>
      </w:r>
    </w:p>
    <w:p w:rsidR="00420415" w:rsidRPr="00420415" w:rsidRDefault="00420415" w:rsidP="00420415">
      <w:pPr>
        <w:numPr>
          <w:ilvl w:val="0"/>
          <w:numId w:val="12"/>
        </w:numPr>
        <w:tabs>
          <w:tab w:val="left" w:pos="1260"/>
        </w:tabs>
        <w:spacing w:line="257" w:lineRule="auto"/>
        <w:ind w:firstLine="491"/>
        <w:jc w:val="both"/>
        <w:rPr>
          <w:lang w:val="lt-LT"/>
        </w:rPr>
      </w:pPr>
      <w:r w:rsidRPr="00420415">
        <w:rPr>
          <w:lang w:val="lt-LT"/>
        </w:rPr>
        <w:t>Durų varčios ir staktos testavimo, atlikto pagal 1627 standartą, sertifikate ar jo atitikmens dokumente saugumo klasė privalo būti nurodyta tokiu formatu, kuris nurodytas šios techninės specifikacijos 4.1 papunktyje.</w:t>
      </w:r>
    </w:p>
    <w:p w:rsidR="00420415" w:rsidRPr="00420415" w:rsidRDefault="00420415" w:rsidP="00420415">
      <w:pPr>
        <w:keepNext/>
        <w:outlineLvl w:val="1"/>
        <w:rPr>
          <w:b/>
          <w:szCs w:val="20"/>
          <w:lang w:val="en-US"/>
        </w:rPr>
      </w:pPr>
    </w:p>
    <w:p w:rsidR="00420415" w:rsidRPr="00420415" w:rsidRDefault="00420415" w:rsidP="00420415">
      <w:pPr>
        <w:keepNext/>
        <w:jc w:val="center"/>
        <w:outlineLvl w:val="1"/>
        <w:rPr>
          <w:b/>
          <w:szCs w:val="20"/>
          <w:lang w:val="lt-LT"/>
        </w:rPr>
      </w:pPr>
      <w:r w:rsidRPr="00420415">
        <w:rPr>
          <w:b/>
          <w:szCs w:val="20"/>
          <w:lang w:val="lt-LT"/>
        </w:rPr>
        <w:t>DURŲ PAVYZDŽIAI</w:t>
      </w:r>
    </w:p>
    <w:p w:rsidR="00420415" w:rsidRPr="00420415" w:rsidRDefault="00420415" w:rsidP="00420415">
      <w:pPr>
        <w:jc w:val="right"/>
      </w:pPr>
    </w:p>
    <w:tbl>
      <w:tblPr>
        <w:tblStyle w:val="TableGrid"/>
        <w:tblW w:w="0" w:type="auto"/>
        <w:tblLook w:val="04A0" w:firstRow="1" w:lastRow="0" w:firstColumn="1" w:lastColumn="0" w:noHBand="0" w:noVBand="1"/>
      </w:tblPr>
      <w:tblGrid>
        <w:gridCol w:w="530"/>
        <w:gridCol w:w="4536"/>
        <w:gridCol w:w="636"/>
        <w:gridCol w:w="923"/>
        <w:gridCol w:w="3004"/>
      </w:tblGrid>
      <w:tr w:rsidR="00420415" w:rsidRPr="00420415" w:rsidTr="00146254">
        <w:tc>
          <w:tcPr>
            <w:tcW w:w="530" w:type="dxa"/>
          </w:tcPr>
          <w:p w:rsidR="00420415" w:rsidRPr="00420415" w:rsidRDefault="00420415" w:rsidP="00420415">
            <w:pPr>
              <w:rPr>
                <w:lang w:val="en-US"/>
              </w:rPr>
            </w:pPr>
            <w:r w:rsidRPr="00420415">
              <w:rPr>
                <w:lang w:val="en-US"/>
              </w:rPr>
              <w:t xml:space="preserve">Nr. </w:t>
            </w:r>
          </w:p>
        </w:tc>
        <w:tc>
          <w:tcPr>
            <w:tcW w:w="4056" w:type="dxa"/>
          </w:tcPr>
          <w:p w:rsidR="00420415" w:rsidRPr="00420415" w:rsidRDefault="00420415" w:rsidP="00420415">
            <w:pPr>
              <w:rPr>
                <w:lang w:val="en-US"/>
              </w:rPr>
            </w:pPr>
            <w:r w:rsidRPr="00420415">
              <w:rPr>
                <w:lang w:val="en-US"/>
              </w:rPr>
              <w:t>Tipas</w:t>
            </w:r>
          </w:p>
        </w:tc>
        <w:tc>
          <w:tcPr>
            <w:tcW w:w="636" w:type="dxa"/>
          </w:tcPr>
          <w:p w:rsidR="00420415" w:rsidRPr="00420415" w:rsidRDefault="00420415" w:rsidP="00420415">
            <w:pPr>
              <w:rPr>
                <w:lang w:val="en-US"/>
              </w:rPr>
            </w:pPr>
            <w:r w:rsidRPr="00420415">
              <w:rPr>
                <w:lang w:val="en-US"/>
              </w:rPr>
              <w:t xml:space="preserve">Vnt. </w:t>
            </w:r>
          </w:p>
        </w:tc>
        <w:tc>
          <w:tcPr>
            <w:tcW w:w="923" w:type="dxa"/>
          </w:tcPr>
          <w:p w:rsidR="00420415" w:rsidRPr="00420415" w:rsidRDefault="00420415" w:rsidP="00420415">
            <w:pPr>
              <w:rPr>
                <w:lang w:val="en-US"/>
              </w:rPr>
            </w:pPr>
            <w:r w:rsidRPr="00420415">
              <w:rPr>
                <w:lang w:val="en-US"/>
              </w:rPr>
              <w:t>Patalpa</w:t>
            </w:r>
          </w:p>
        </w:tc>
        <w:tc>
          <w:tcPr>
            <w:tcW w:w="3483" w:type="dxa"/>
          </w:tcPr>
          <w:p w:rsidR="00420415" w:rsidRPr="00420415" w:rsidRDefault="00420415" w:rsidP="00420415">
            <w:pPr>
              <w:rPr>
                <w:lang w:val="en-US"/>
              </w:rPr>
            </w:pPr>
            <w:r w:rsidRPr="00420415">
              <w:rPr>
                <w:lang w:val="en-US"/>
              </w:rPr>
              <w:t xml:space="preserve">Aprašymas </w:t>
            </w:r>
          </w:p>
        </w:tc>
      </w:tr>
      <w:tr w:rsidR="00420415" w:rsidRPr="00420415" w:rsidTr="00146254">
        <w:tc>
          <w:tcPr>
            <w:tcW w:w="530" w:type="dxa"/>
          </w:tcPr>
          <w:p w:rsidR="00420415" w:rsidRPr="00420415" w:rsidRDefault="00420415" w:rsidP="00420415">
            <w:pPr>
              <w:jc w:val="right"/>
              <w:rPr>
                <w:lang w:val="en-US"/>
              </w:rPr>
            </w:pPr>
            <w:r w:rsidRPr="00420415">
              <w:rPr>
                <w:lang w:val="en-US"/>
              </w:rPr>
              <w:t>1.</w:t>
            </w:r>
          </w:p>
        </w:tc>
        <w:tc>
          <w:tcPr>
            <w:tcW w:w="4056" w:type="dxa"/>
          </w:tcPr>
          <w:p w:rsidR="00420415" w:rsidRPr="00420415" w:rsidRDefault="00420415" w:rsidP="00420415">
            <w:pPr>
              <w:jc w:val="right"/>
              <w:rPr>
                <w:lang w:val="en-US"/>
              </w:rPr>
            </w:pPr>
            <w:r w:rsidRPr="00420415">
              <w:rPr>
                <w:noProof/>
                <w:lang w:val="en-US"/>
              </w:rPr>
              <w:drawing>
                <wp:anchor distT="0" distB="0" distL="114300" distR="114300" simplePos="0" relativeHeight="251661312" behindDoc="0" locked="0" layoutInCell="1" allowOverlap="1" wp14:anchorId="373B2D37" wp14:editId="744265A7">
                  <wp:simplePos x="0" y="0"/>
                  <wp:positionH relativeFrom="column">
                    <wp:posOffset>144145</wp:posOffset>
                  </wp:positionH>
                  <wp:positionV relativeFrom="paragraph">
                    <wp:posOffset>123825</wp:posOffset>
                  </wp:positionV>
                  <wp:extent cx="2428875" cy="2428875"/>
                  <wp:effectExtent l="0" t="0" r="9525" b="9525"/>
                  <wp:wrapTopAndBottom/>
                  <wp:docPr id="6" name="Picture 6" descr="ŠARVUOTOS DURYS BUTUI - Bent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ŠARVUOTOS DURYS BUTUI - Bentada"/>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28875" cy="2428875"/>
                          </a:xfrm>
                          <a:prstGeom prst="rect">
                            <a:avLst/>
                          </a:prstGeom>
                          <a:noFill/>
                          <a:ln>
                            <a:noFill/>
                          </a:ln>
                        </pic:spPr>
                      </pic:pic>
                    </a:graphicData>
                  </a:graphic>
                </wp:anchor>
              </w:drawing>
            </w:r>
          </w:p>
        </w:tc>
        <w:tc>
          <w:tcPr>
            <w:tcW w:w="636" w:type="dxa"/>
          </w:tcPr>
          <w:p w:rsidR="00420415" w:rsidRPr="00420415" w:rsidRDefault="00420415" w:rsidP="00420415">
            <w:pPr>
              <w:rPr>
                <w:lang w:val="en-US"/>
              </w:rPr>
            </w:pPr>
          </w:p>
          <w:p w:rsidR="00420415" w:rsidRPr="00420415" w:rsidRDefault="00420415" w:rsidP="00420415">
            <w:pPr>
              <w:rPr>
                <w:lang w:val="en-US"/>
              </w:rPr>
            </w:pPr>
          </w:p>
          <w:p w:rsidR="00420415" w:rsidRPr="00420415" w:rsidRDefault="00420415" w:rsidP="00420415">
            <w:pPr>
              <w:rPr>
                <w:lang w:val="en-US"/>
              </w:rPr>
            </w:pPr>
          </w:p>
          <w:p w:rsidR="00420415" w:rsidRPr="00420415" w:rsidRDefault="00420415" w:rsidP="00420415">
            <w:pPr>
              <w:rPr>
                <w:lang w:val="en-US"/>
              </w:rPr>
            </w:pPr>
          </w:p>
          <w:p w:rsidR="00420415" w:rsidRPr="00420415" w:rsidRDefault="00420415" w:rsidP="00420415">
            <w:pPr>
              <w:rPr>
                <w:lang w:val="en-US"/>
              </w:rPr>
            </w:pPr>
          </w:p>
          <w:p w:rsidR="00420415" w:rsidRPr="00420415" w:rsidRDefault="00420415" w:rsidP="00420415">
            <w:pPr>
              <w:rPr>
                <w:lang w:val="en-US"/>
              </w:rPr>
            </w:pPr>
          </w:p>
          <w:p w:rsidR="00420415" w:rsidRPr="00420415" w:rsidRDefault="00420415" w:rsidP="00420415">
            <w:pPr>
              <w:rPr>
                <w:lang w:val="en-US"/>
              </w:rPr>
            </w:pPr>
            <w:r w:rsidRPr="00420415">
              <w:rPr>
                <w:lang w:val="en-US"/>
              </w:rPr>
              <w:t>1</w:t>
            </w:r>
          </w:p>
        </w:tc>
        <w:tc>
          <w:tcPr>
            <w:tcW w:w="923" w:type="dxa"/>
          </w:tcPr>
          <w:p w:rsidR="00420415" w:rsidRPr="00420415" w:rsidRDefault="00420415" w:rsidP="00420415">
            <w:pPr>
              <w:rPr>
                <w:lang w:val="en-US"/>
              </w:rPr>
            </w:pPr>
          </w:p>
          <w:p w:rsidR="00420415" w:rsidRPr="00420415" w:rsidRDefault="00420415" w:rsidP="00420415">
            <w:pPr>
              <w:rPr>
                <w:lang w:val="en-US"/>
              </w:rPr>
            </w:pPr>
          </w:p>
          <w:p w:rsidR="00420415" w:rsidRPr="00420415" w:rsidRDefault="00420415" w:rsidP="00420415">
            <w:pPr>
              <w:rPr>
                <w:lang w:val="en-US"/>
              </w:rPr>
            </w:pPr>
          </w:p>
          <w:p w:rsidR="00420415" w:rsidRPr="00420415" w:rsidRDefault="00420415" w:rsidP="00420415">
            <w:pPr>
              <w:rPr>
                <w:lang w:val="en-US"/>
              </w:rPr>
            </w:pPr>
          </w:p>
          <w:p w:rsidR="00420415" w:rsidRPr="00420415" w:rsidRDefault="00420415" w:rsidP="00420415">
            <w:pPr>
              <w:rPr>
                <w:lang w:val="en-US"/>
              </w:rPr>
            </w:pPr>
          </w:p>
          <w:p w:rsidR="00420415" w:rsidRPr="00420415" w:rsidRDefault="00420415" w:rsidP="00420415">
            <w:pPr>
              <w:rPr>
                <w:lang w:val="en-US"/>
              </w:rPr>
            </w:pPr>
            <w:r w:rsidRPr="00420415">
              <w:rPr>
                <w:lang w:val="en-US"/>
              </w:rPr>
              <w:t>A11</w:t>
            </w:r>
          </w:p>
          <w:p w:rsidR="00420415" w:rsidRPr="00420415" w:rsidRDefault="00420415" w:rsidP="00420415">
            <w:pPr>
              <w:rPr>
                <w:lang w:val="en-US"/>
              </w:rPr>
            </w:pPr>
          </w:p>
        </w:tc>
        <w:tc>
          <w:tcPr>
            <w:tcW w:w="3483" w:type="dxa"/>
          </w:tcPr>
          <w:p w:rsidR="00420415" w:rsidRPr="00420415" w:rsidRDefault="00420415" w:rsidP="00420415">
            <w:pPr>
              <w:rPr>
                <w:lang w:val="en-US"/>
              </w:rPr>
            </w:pPr>
            <w:r w:rsidRPr="00420415">
              <w:rPr>
                <w:lang w:val="en-US"/>
              </w:rPr>
              <w:t>Matmenys 2050x1200 mm. Šarvuotos vidaus durys. Spalva: ruda, šviesiai ruda, riešuto. Specifikacija priededama. TS-44</w:t>
            </w:r>
          </w:p>
        </w:tc>
      </w:tr>
      <w:tr w:rsidR="00420415" w:rsidRPr="00420415" w:rsidTr="00146254">
        <w:tc>
          <w:tcPr>
            <w:tcW w:w="530" w:type="dxa"/>
          </w:tcPr>
          <w:p w:rsidR="00420415" w:rsidRPr="00420415" w:rsidRDefault="00420415" w:rsidP="00420415">
            <w:pPr>
              <w:jc w:val="right"/>
              <w:rPr>
                <w:lang w:val="en-US"/>
              </w:rPr>
            </w:pPr>
            <w:r w:rsidRPr="00420415">
              <w:rPr>
                <w:lang w:val="en-US"/>
              </w:rPr>
              <w:lastRenderedPageBreak/>
              <w:t>2.</w:t>
            </w:r>
          </w:p>
        </w:tc>
        <w:tc>
          <w:tcPr>
            <w:tcW w:w="4056" w:type="dxa"/>
          </w:tcPr>
          <w:p w:rsidR="00420415" w:rsidRPr="00420415" w:rsidRDefault="00420415" w:rsidP="00420415">
            <w:pPr>
              <w:jc w:val="right"/>
              <w:rPr>
                <w:lang w:val="en-US"/>
              </w:rPr>
            </w:pPr>
            <w:r w:rsidRPr="00420415">
              <w:rPr>
                <w:noProof/>
                <w:lang w:val="en-US"/>
              </w:rPr>
              <w:drawing>
                <wp:anchor distT="0" distB="0" distL="114300" distR="114300" simplePos="0" relativeHeight="251662336" behindDoc="0" locked="0" layoutInCell="1" allowOverlap="1" wp14:anchorId="3242AD3B" wp14:editId="42FC8A1F">
                  <wp:simplePos x="0" y="0"/>
                  <wp:positionH relativeFrom="column">
                    <wp:posOffset>-10795</wp:posOffset>
                  </wp:positionH>
                  <wp:positionV relativeFrom="paragraph">
                    <wp:posOffset>104775</wp:posOffset>
                  </wp:positionV>
                  <wp:extent cx="2733675" cy="2733675"/>
                  <wp:effectExtent l="0" t="0" r="9525" b="9525"/>
                  <wp:wrapTopAndBottom/>
                  <wp:docPr id="3" name="Picture 3" descr="PVC lauko durys su užpildu, rudos | Doorshop.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VC lauko durys su užpildu, rudos | Doorshop.l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33675" cy="27336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36" w:type="dxa"/>
          </w:tcPr>
          <w:p w:rsidR="00420415" w:rsidRPr="00420415" w:rsidRDefault="00420415" w:rsidP="00420415">
            <w:pPr>
              <w:rPr>
                <w:lang w:val="en-US"/>
              </w:rPr>
            </w:pPr>
          </w:p>
          <w:p w:rsidR="00420415" w:rsidRPr="00420415" w:rsidRDefault="00420415" w:rsidP="00420415">
            <w:pPr>
              <w:rPr>
                <w:lang w:val="en-US"/>
              </w:rPr>
            </w:pPr>
          </w:p>
          <w:p w:rsidR="00420415" w:rsidRPr="00420415" w:rsidRDefault="00420415" w:rsidP="00420415">
            <w:pPr>
              <w:rPr>
                <w:lang w:val="en-US"/>
              </w:rPr>
            </w:pPr>
          </w:p>
          <w:p w:rsidR="00420415" w:rsidRPr="00420415" w:rsidRDefault="00420415" w:rsidP="00420415">
            <w:pPr>
              <w:rPr>
                <w:lang w:val="en-US"/>
              </w:rPr>
            </w:pPr>
          </w:p>
          <w:p w:rsidR="00420415" w:rsidRPr="00420415" w:rsidRDefault="00420415" w:rsidP="00420415">
            <w:pPr>
              <w:rPr>
                <w:lang w:val="en-US"/>
              </w:rPr>
            </w:pPr>
          </w:p>
          <w:p w:rsidR="00420415" w:rsidRPr="00420415" w:rsidRDefault="00420415" w:rsidP="00420415">
            <w:pPr>
              <w:rPr>
                <w:lang w:val="en-US"/>
              </w:rPr>
            </w:pPr>
          </w:p>
          <w:p w:rsidR="00420415" w:rsidRPr="00420415" w:rsidRDefault="00420415" w:rsidP="00420415">
            <w:pPr>
              <w:rPr>
                <w:lang w:val="en-US"/>
              </w:rPr>
            </w:pPr>
            <w:r w:rsidRPr="00420415">
              <w:rPr>
                <w:lang w:val="en-US"/>
              </w:rPr>
              <w:t>6</w:t>
            </w:r>
          </w:p>
          <w:p w:rsidR="00420415" w:rsidRPr="00420415" w:rsidRDefault="00420415" w:rsidP="00420415">
            <w:pPr>
              <w:rPr>
                <w:lang w:val="en-US"/>
              </w:rPr>
            </w:pPr>
          </w:p>
        </w:tc>
        <w:tc>
          <w:tcPr>
            <w:tcW w:w="923" w:type="dxa"/>
          </w:tcPr>
          <w:p w:rsidR="00420415" w:rsidRPr="00420415" w:rsidRDefault="00420415" w:rsidP="00420415">
            <w:pPr>
              <w:rPr>
                <w:lang w:val="en-US"/>
              </w:rPr>
            </w:pPr>
          </w:p>
          <w:p w:rsidR="00420415" w:rsidRPr="00420415" w:rsidRDefault="00420415" w:rsidP="00420415">
            <w:pPr>
              <w:rPr>
                <w:lang w:val="en-US"/>
              </w:rPr>
            </w:pPr>
          </w:p>
          <w:p w:rsidR="00420415" w:rsidRPr="00420415" w:rsidRDefault="00420415" w:rsidP="00420415">
            <w:pPr>
              <w:rPr>
                <w:lang w:val="en-US"/>
              </w:rPr>
            </w:pPr>
            <w:r w:rsidRPr="00420415">
              <w:rPr>
                <w:lang w:val="en-US"/>
              </w:rPr>
              <w:t xml:space="preserve">1-126 – 3 vnt,  </w:t>
            </w:r>
          </w:p>
          <w:p w:rsidR="00420415" w:rsidRPr="00420415" w:rsidRDefault="00420415" w:rsidP="00420415">
            <w:pPr>
              <w:rPr>
                <w:lang w:val="en-US"/>
              </w:rPr>
            </w:pPr>
            <w:r w:rsidRPr="00420415">
              <w:rPr>
                <w:lang w:val="en-US"/>
              </w:rPr>
              <w:t>1-132 – 1 vnt,</w:t>
            </w:r>
          </w:p>
          <w:p w:rsidR="00420415" w:rsidRPr="00420415" w:rsidRDefault="00420415" w:rsidP="00420415">
            <w:pPr>
              <w:rPr>
                <w:lang w:val="en-US"/>
              </w:rPr>
            </w:pPr>
            <w:r w:rsidRPr="00420415">
              <w:rPr>
                <w:lang w:val="en-US"/>
              </w:rPr>
              <w:t xml:space="preserve">1-134 – 1 vnt. </w:t>
            </w:r>
          </w:p>
          <w:p w:rsidR="00420415" w:rsidRPr="00420415" w:rsidRDefault="00420415" w:rsidP="00420415">
            <w:pPr>
              <w:rPr>
                <w:lang w:val="en-US"/>
              </w:rPr>
            </w:pPr>
            <w:r w:rsidRPr="00420415">
              <w:rPr>
                <w:lang w:val="en-US"/>
              </w:rPr>
              <w:t xml:space="preserve">1-142 – 1 vnt. </w:t>
            </w:r>
          </w:p>
        </w:tc>
        <w:tc>
          <w:tcPr>
            <w:tcW w:w="3483" w:type="dxa"/>
          </w:tcPr>
          <w:p w:rsidR="00420415" w:rsidRPr="00420415" w:rsidRDefault="00420415" w:rsidP="00420415">
            <w:pPr>
              <w:rPr>
                <w:lang w:val="en-US"/>
              </w:rPr>
            </w:pPr>
            <w:r w:rsidRPr="00420415">
              <w:rPr>
                <w:lang w:val="en-US"/>
              </w:rPr>
              <w:t xml:space="preserve">Matmenys 2000x800 mm. Plastikinės vidaus durys. Spalva: rudos. Plastikinės durys su užpildu. 2 vnt.  </w:t>
            </w:r>
          </w:p>
          <w:p w:rsidR="00420415" w:rsidRPr="00420415" w:rsidRDefault="00420415" w:rsidP="00420415">
            <w:pPr>
              <w:rPr>
                <w:lang w:val="en-US"/>
              </w:rPr>
            </w:pPr>
            <w:r w:rsidRPr="00420415">
              <w:rPr>
                <w:lang w:val="en-US"/>
              </w:rPr>
              <w:t>1-126 - 1 vnt.</w:t>
            </w:r>
          </w:p>
          <w:p w:rsidR="00420415" w:rsidRPr="00420415" w:rsidRDefault="00420415" w:rsidP="00420415">
            <w:pPr>
              <w:rPr>
                <w:lang w:val="en-US"/>
              </w:rPr>
            </w:pPr>
            <w:r w:rsidRPr="00420415">
              <w:rPr>
                <w:lang w:val="en-US"/>
              </w:rPr>
              <w:t xml:space="preserve">1-142 – 1 vnt.  </w:t>
            </w:r>
          </w:p>
          <w:p w:rsidR="00420415" w:rsidRPr="00420415" w:rsidRDefault="00420415" w:rsidP="00420415">
            <w:pPr>
              <w:rPr>
                <w:lang w:val="en-US"/>
              </w:rPr>
            </w:pPr>
          </w:p>
          <w:p w:rsidR="00420415" w:rsidRPr="00420415" w:rsidRDefault="00420415" w:rsidP="00420415">
            <w:pPr>
              <w:rPr>
                <w:lang w:val="en-US"/>
              </w:rPr>
            </w:pPr>
            <w:r w:rsidRPr="00420415">
              <w:rPr>
                <w:lang w:val="en-US"/>
              </w:rPr>
              <w:t xml:space="preserve">Matmenys 2000x800 mm. Plastikinės vidaus durys. Spalva: balta. Plastikinės durys su užpildu. 4 vnt. </w:t>
            </w:r>
          </w:p>
          <w:p w:rsidR="00420415" w:rsidRPr="00420415" w:rsidRDefault="00420415" w:rsidP="00420415">
            <w:pPr>
              <w:rPr>
                <w:lang w:val="en-US"/>
              </w:rPr>
            </w:pPr>
            <w:r w:rsidRPr="00420415">
              <w:rPr>
                <w:lang w:val="en-US"/>
              </w:rPr>
              <w:t xml:space="preserve">1-126 – 2 vnt. </w:t>
            </w:r>
          </w:p>
          <w:p w:rsidR="00420415" w:rsidRPr="00420415" w:rsidRDefault="00420415" w:rsidP="00420415">
            <w:pPr>
              <w:rPr>
                <w:lang w:val="en-US"/>
              </w:rPr>
            </w:pPr>
            <w:r w:rsidRPr="00420415">
              <w:rPr>
                <w:lang w:val="en-US"/>
              </w:rPr>
              <w:t xml:space="preserve">1-132 – 1 vnt. </w:t>
            </w:r>
          </w:p>
          <w:p w:rsidR="00420415" w:rsidRPr="00420415" w:rsidRDefault="00420415" w:rsidP="00420415">
            <w:pPr>
              <w:rPr>
                <w:lang w:val="en-US"/>
              </w:rPr>
            </w:pPr>
            <w:r w:rsidRPr="00420415">
              <w:rPr>
                <w:lang w:val="en-US"/>
              </w:rPr>
              <w:t xml:space="preserve">1-134 - 1 vnt. </w:t>
            </w:r>
          </w:p>
          <w:p w:rsidR="00420415" w:rsidRPr="00420415" w:rsidRDefault="00420415" w:rsidP="00420415">
            <w:pPr>
              <w:rPr>
                <w:lang w:val="en-US"/>
              </w:rPr>
            </w:pPr>
          </w:p>
        </w:tc>
      </w:tr>
    </w:tbl>
    <w:p w:rsidR="00420415" w:rsidRPr="00420415" w:rsidRDefault="00420415" w:rsidP="00420415"/>
    <w:p w:rsidR="00420415" w:rsidRPr="00420415" w:rsidRDefault="00420415" w:rsidP="00420415"/>
    <w:p w:rsidR="00EE1000" w:rsidRDefault="00EE1000" w:rsidP="00420415">
      <w:pPr>
        <w:pStyle w:val="Heading2"/>
      </w:pPr>
    </w:p>
    <w:sectPr w:rsidR="00EE1000" w:rsidSect="0088691C">
      <w:pgSz w:w="11906" w:h="16838"/>
      <w:pgMar w:top="426" w:right="991" w:bottom="851"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10D4" w:rsidRDefault="005610D4">
      <w:r>
        <w:separator/>
      </w:r>
    </w:p>
  </w:endnote>
  <w:endnote w:type="continuationSeparator" w:id="0">
    <w:p w:rsidR="005610D4" w:rsidRDefault="00561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00"/>
    <w:family w:val="roman"/>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10D4" w:rsidRDefault="005610D4">
      <w:r>
        <w:separator/>
      </w:r>
    </w:p>
  </w:footnote>
  <w:footnote w:type="continuationSeparator" w:id="0">
    <w:p w:rsidR="005610D4" w:rsidRDefault="005610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3F0578"/>
    <w:multiLevelType w:val="hybridMultilevel"/>
    <w:tmpl w:val="F37EEE5E"/>
    <w:lvl w:ilvl="0" w:tplc="BF1059FC">
      <w:start w:val="1"/>
      <w:numFmt w:val="decimal"/>
      <w:lvlText w:val="%1."/>
      <w:lvlJc w:val="left"/>
      <w:pPr>
        <w:ind w:left="1211" w:hanging="360"/>
      </w:pPr>
      <w:rPr>
        <w:rFonts w:eastAsia="Times New Roman" w:hint="default"/>
        <w:b w:val="0"/>
        <w:color w:val="000000" w:themeColor="text1"/>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DC73666"/>
    <w:multiLevelType w:val="hybridMultilevel"/>
    <w:tmpl w:val="4B54658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429622C"/>
    <w:multiLevelType w:val="hybridMultilevel"/>
    <w:tmpl w:val="01324E30"/>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 w15:restartNumberingAfterBreak="0">
    <w:nsid w:val="3FB548AB"/>
    <w:multiLevelType w:val="hybridMultilevel"/>
    <w:tmpl w:val="CC10037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42061373"/>
    <w:multiLevelType w:val="multilevel"/>
    <w:tmpl w:val="CE701470"/>
    <w:lvl w:ilvl="0">
      <w:start w:val="4"/>
      <w:numFmt w:val="decimal"/>
      <w:lvlText w:val="%1."/>
      <w:lvlJc w:val="left"/>
      <w:pPr>
        <w:ind w:left="360" w:hanging="360"/>
      </w:pPr>
      <w:rPr>
        <w:rFonts w:hint="default"/>
      </w:rPr>
    </w:lvl>
    <w:lvl w:ilvl="1">
      <w:start w:val="1"/>
      <w:numFmt w:val="decimal"/>
      <w:lvlText w:val="%1.%2."/>
      <w:lvlJc w:val="left"/>
      <w:pPr>
        <w:ind w:left="126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5" w15:restartNumberingAfterBreak="0">
    <w:nsid w:val="48E654E7"/>
    <w:multiLevelType w:val="hybridMultilevel"/>
    <w:tmpl w:val="1B40C45A"/>
    <w:lvl w:ilvl="0" w:tplc="C50CFA46">
      <w:start w:val="13"/>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8BA18B7"/>
    <w:multiLevelType w:val="hybridMultilevel"/>
    <w:tmpl w:val="B99ADF3E"/>
    <w:lvl w:ilvl="0" w:tplc="E174BF3A">
      <w:start w:val="150"/>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7" w15:restartNumberingAfterBreak="0">
    <w:nsid w:val="6C106AF2"/>
    <w:multiLevelType w:val="hybridMultilevel"/>
    <w:tmpl w:val="ED684A7A"/>
    <w:lvl w:ilvl="0" w:tplc="80DCE4D2">
      <w:start w:val="2"/>
      <w:numFmt w:val="bullet"/>
      <w:lvlText w:val="-"/>
      <w:lvlJc w:val="left"/>
      <w:pPr>
        <w:tabs>
          <w:tab w:val="num" w:pos="720"/>
        </w:tabs>
        <w:ind w:left="720" w:hanging="360"/>
      </w:pPr>
      <w:rPr>
        <w:rFonts w:ascii="Times New Roman" w:eastAsia="Times New Roman" w:hAnsi="Times New Roman" w:cs="Times New Roman" w:hint="default"/>
        <w:color w:val="auto"/>
        <w:sz w:val="24"/>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4511C43"/>
    <w:multiLevelType w:val="hybridMultilevel"/>
    <w:tmpl w:val="CB4E0F1C"/>
    <w:lvl w:ilvl="0" w:tplc="CB46D08A">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5"/>
  </w:num>
  <w:num w:numId="3">
    <w:abstractNumId w:val="8"/>
  </w:num>
  <w:num w:numId="4">
    <w:abstractNumId w:val="7"/>
  </w:num>
  <w:num w:numId="5">
    <w:abstractNumId w:val="7"/>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8"/>
  </w:num>
  <w:num w:numId="9">
    <w:abstractNumId w:val="6"/>
  </w:num>
  <w:num w:numId="10">
    <w:abstractNumId w:val="1"/>
  </w:num>
  <w:num w:numId="11">
    <w:abstractNumId w:val="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2D73"/>
    <w:rsid w:val="00003F17"/>
    <w:rsid w:val="00004AB4"/>
    <w:rsid w:val="000062D5"/>
    <w:rsid w:val="00007944"/>
    <w:rsid w:val="00007C96"/>
    <w:rsid w:val="00013BE5"/>
    <w:rsid w:val="0001558F"/>
    <w:rsid w:val="00015D2B"/>
    <w:rsid w:val="00016F78"/>
    <w:rsid w:val="00017431"/>
    <w:rsid w:val="00022D4C"/>
    <w:rsid w:val="0002685E"/>
    <w:rsid w:val="00027A64"/>
    <w:rsid w:val="00033B80"/>
    <w:rsid w:val="00033C21"/>
    <w:rsid w:val="00034B16"/>
    <w:rsid w:val="00035CE6"/>
    <w:rsid w:val="00035E0D"/>
    <w:rsid w:val="000370C0"/>
    <w:rsid w:val="000375FB"/>
    <w:rsid w:val="00040922"/>
    <w:rsid w:val="00040E44"/>
    <w:rsid w:val="00041185"/>
    <w:rsid w:val="0004124A"/>
    <w:rsid w:val="00041EDB"/>
    <w:rsid w:val="000440AC"/>
    <w:rsid w:val="000469D5"/>
    <w:rsid w:val="00046B17"/>
    <w:rsid w:val="00046E8C"/>
    <w:rsid w:val="0005087B"/>
    <w:rsid w:val="00051178"/>
    <w:rsid w:val="000534F2"/>
    <w:rsid w:val="0005513D"/>
    <w:rsid w:val="00055450"/>
    <w:rsid w:val="00055D1B"/>
    <w:rsid w:val="00056BFF"/>
    <w:rsid w:val="000630E3"/>
    <w:rsid w:val="000640B1"/>
    <w:rsid w:val="00066DCE"/>
    <w:rsid w:val="000748B4"/>
    <w:rsid w:val="00074F63"/>
    <w:rsid w:val="00075FEA"/>
    <w:rsid w:val="00076302"/>
    <w:rsid w:val="0008076A"/>
    <w:rsid w:val="00082013"/>
    <w:rsid w:val="00082CAB"/>
    <w:rsid w:val="000840CA"/>
    <w:rsid w:val="000844F0"/>
    <w:rsid w:val="00085D0E"/>
    <w:rsid w:val="0008768A"/>
    <w:rsid w:val="0009007C"/>
    <w:rsid w:val="00090CA2"/>
    <w:rsid w:val="00091D48"/>
    <w:rsid w:val="00095BB4"/>
    <w:rsid w:val="00096D13"/>
    <w:rsid w:val="000A396F"/>
    <w:rsid w:val="000A3A20"/>
    <w:rsid w:val="000A3DA6"/>
    <w:rsid w:val="000A5271"/>
    <w:rsid w:val="000A5726"/>
    <w:rsid w:val="000A6F3B"/>
    <w:rsid w:val="000B22B0"/>
    <w:rsid w:val="000B4E55"/>
    <w:rsid w:val="000C1D24"/>
    <w:rsid w:val="000C305C"/>
    <w:rsid w:val="000C470A"/>
    <w:rsid w:val="000C47D2"/>
    <w:rsid w:val="000C4FD0"/>
    <w:rsid w:val="000C75EA"/>
    <w:rsid w:val="000D0CE9"/>
    <w:rsid w:val="000D1376"/>
    <w:rsid w:val="000D1BE2"/>
    <w:rsid w:val="000D40F4"/>
    <w:rsid w:val="000D448B"/>
    <w:rsid w:val="000D5023"/>
    <w:rsid w:val="000D7402"/>
    <w:rsid w:val="000D76F1"/>
    <w:rsid w:val="000E1811"/>
    <w:rsid w:val="000E7C6A"/>
    <w:rsid w:val="000E7CC2"/>
    <w:rsid w:val="000F0534"/>
    <w:rsid w:val="000F07CE"/>
    <w:rsid w:val="000F5378"/>
    <w:rsid w:val="000F58E3"/>
    <w:rsid w:val="00100D99"/>
    <w:rsid w:val="00104C3F"/>
    <w:rsid w:val="00105E86"/>
    <w:rsid w:val="00106074"/>
    <w:rsid w:val="001061A1"/>
    <w:rsid w:val="001063D0"/>
    <w:rsid w:val="0010728E"/>
    <w:rsid w:val="00107389"/>
    <w:rsid w:val="0010785F"/>
    <w:rsid w:val="00113DD0"/>
    <w:rsid w:val="00121725"/>
    <w:rsid w:val="00121C1C"/>
    <w:rsid w:val="0012575A"/>
    <w:rsid w:val="00126BCA"/>
    <w:rsid w:val="00126DCE"/>
    <w:rsid w:val="001272E1"/>
    <w:rsid w:val="00130A07"/>
    <w:rsid w:val="00137CFF"/>
    <w:rsid w:val="00137FB4"/>
    <w:rsid w:val="001403DB"/>
    <w:rsid w:val="00140682"/>
    <w:rsid w:val="00141012"/>
    <w:rsid w:val="00141472"/>
    <w:rsid w:val="00141C0B"/>
    <w:rsid w:val="00144396"/>
    <w:rsid w:val="00144790"/>
    <w:rsid w:val="001462D0"/>
    <w:rsid w:val="00146894"/>
    <w:rsid w:val="001469F5"/>
    <w:rsid w:val="00152ACD"/>
    <w:rsid w:val="00153CBB"/>
    <w:rsid w:val="0015750E"/>
    <w:rsid w:val="0015761D"/>
    <w:rsid w:val="001607BC"/>
    <w:rsid w:val="00161F4B"/>
    <w:rsid w:val="00166CF1"/>
    <w:rsid w:val="00167B00"/>
    <w:rsid w:val="0017250B"/>
    <w:rsid w:val="00172BF6"/>
    <w:rsid w:val="00174C9D"/>
    <w:rsid w:val="00175024"/>
    <w:rsid w:val="001765F5"/>
    <w:rsid w:val="001805E7"/>
    <w:rsid w:val="00180E49"/>
    <w:rsid w:val="00182764"/>
    <w:rsid w:val="0018281D"/>
    <w:rsid w:val="001845F7"/>
    <w:rsid w:val="00185E31"/>
    <w:rsid w:val="001904AE"/>
    <w:rsid w:val="0019158F"/>
    <w:rsid w:val="00191EC7"/>
    <w:rsid w:val="001928D3"/>
    <w:rsid w:val="00197281"/>
    <w:rsid w:val="001A1330"/>
    <w:rsid w:val="001A2D73"/>
    <w:rsid w:val="001A2E77"/>
    <w:rsid w:val="001A2E9A"/>
    <w:rsid w:val="001A3411"/>
    <w:rsid w:val="001A3EC9"/>
    <w:rsid w:val="001A4166"/>
    <w:rsid w:val="001A5325"/>
    <w:rsid w:val="001A62B4"/>
    <w:rsid w:val="001A67EB"/>
    <w:rsid w:val="001B0C4A"/>
    <w:rsid w:val="001B2B03"/>
    <w:rsid w:val="001B424B"/>
    <w:rsid w:val="001B5F33"/>
    <w:rsid w:val="001B6F5E"/>
    <w:rsid w:val="001C0F09"/>
    <w:rsid w:val="001C2B30"/>
    <w:rsid w:val="001C31B8"/>
    <w:rsid w:val="001C3536"/>
    <w:rsid w:val="001C3C4D"/>
    <w:rsid w:val="001C669C"/>
    <w:rsid w:val="001C66C4"/>
    <w:rsid w:val="001C7196"/>
    <w:rsid w:val="001D0CBD"/>
    <w:rsid w:val="001E4248"/>
    <w:rsid w:val="001E4A3F"/>
    <w:rsid w:val="001E5F90"/>
    <w:rsid w:val="001E64E3"/>
    <w:rsid w:val="001E7A0E"/>
    <w:rsid w:val="001F13A6"/>
    <w:rsid w:val="001F2D46"/>
    <w:rsid w:val="001F506B"/>
    <w:rsid w:val="001F5F1E"/>
    <w:rsid w:val="001F6F5D"/>
    <w:rsid w:val="001F78BE"/>
    <w:rsid w:val="0020220B"/>
    <w:rsid w:val="002034E6"/>
    <w:rsid w:val="0020484A"/>
    <w:rsid w:val="00205EFC"/>
    <w:rsid w:val="00206210"/>
    <w:rsid w:val="00206729"/>
    <w:rsid w:val="00207338"/>
    <w:rsid w:val="00211309"/>
    <w:rsid w:val="00214EB0"/>
    <w:rsid w:val="0021759B"/>
    <w:rsid w:val="00217A11"/>
    <w:rsid w:val="00217E8D"/>
    <w:rsid w:val="00224F40"/>
    <w:rsid w:val="0023043D"/>
    <w:rsid w:val="00230F1B"/>
    <w:rsid w:val="002319FC"/>
    <w:rsid w:val="00232044"/>
    <w:rsid w:val="00232BE0"/>
    <w:rsid w:val="00234EF7"/>
    <w:rsid w:val="00241A76"/>
    <w:rsid w:val="00244618"/>
    <w:rsid w:val="002446C9"/>
    <w:rsid w:val="00244F3D"/>
    <w:rsid w:val="0025353A"/>
    <w:rsid w:val="00257ECB"/>
    <w:rsid w:val="00261029"/>
    <w:rsid w:val="00261F66"/>
    <w:rsid w:val="00265C2E"/>
    <w:rsid w:val="00265D6A"/>
    <w:rsid w:val="00267074"/>
    <w:rsid w:val="002678B5"/>
    <w:rsid w:val="00274D09"/>
    <w:rsid w:val="00274F73"/>
    <w:rsid w:val="00276C03"/>
    <w:rsid w:val="002816D9"/>
    <w:rsid w:val="00281DD8"/>
    <w:rsid w:val="0028240C"/>
    <w:rsid w:val="00282E01"/>
    <w:rsid w:val="00282E3C"/>
    <w:rsid w:val="002834A1"/>
    <w:rsid w:val="00286184"/>
    <w:rsid w:val="002864D2"/>
    <w:rsid w:val="00287101"/>
    <w:rsid w:val="00291B16"/>
    <w:rsid w:val="00293890"/>
    <w:rsid w:val="00293B5B"/>
    <w:rsid w:val="00294198"/>
    <w:rsid w:val="0029664F"/>
    <w:rsid w:val="00296C6E"/>
    <w:rsid w:val="002973C4"/>
    <w:rsid w:val="002A0CA6"/>
    <w:rsid w:val="002A1E94"/>
    <w:rsid w:val="002A37F1"/>
    <w:rsid w:val="002A3E27"/>
    <w:rsid w:val="002A6959"/>
    <w:rsid w:val="002A7D12"/>
    <w:rsid w:val="002B55B2"/>
    <w:rsid w:val="002B695E"/>
    <w:rsid w:val="002B730F"/>
    <w:rsid w:val="002C0254"/>
    <w:rsid w:val="002C0F54"/>
    <w:rsid w:val="002C3500"/>
    <w:rsid w:val="002D10E0"/>
    <w:rsid w:val="002D3BAD"/>
    <w:rsid w:val="002D4564"/>
    <w:rsid w:val="002D4D55"/>
    <w:rsid w:val="002D7158"/>
    <w:rsid w:val="002E14F1"/>
    <w:rsid w:val="002E1C9D"/>
    <w:rsid w:val="002E4EAE"/>
    <w:rsid w:val="002E5068"/>
    <w:rsid w:val="002E5997"/>
    <w:rsid w:val="002E673B"/>
    <w:rsid w:val="002E7466"/>
    <w:rsid w:val="002E75EB"/>
    <w:rsid w:val="002E7714"/>
    <w:rsid w:val="002E7FCF"/>
    <w:rsid w:val="002F00D5"/>
    <w:rsid w:val="002F264B"/>
    <w:rsid w:val="002F2C9A"/>
    <w:rsid w:val="002F76AB"/>
    <w:rsid w:val="0030294E"/>
    <w:rsid w:val="00303CC5"/>
    <w:rsid w:val="00304C96"/>
    <w:rsid w:val="003053CE"/>
    <w:rsid w:val="00306331"/>
    <w:rsid w:val="00306AF8"/>
    <w:rsid w:val="00311155"/>
    <w:rsid w:val="0031222F"/>
    <w:rsid w:val="00312A32"/>
    <w:rsid w:val="00312B4B"/>
    <w:rsid w:val="0031367F"/>
    <w:rsid w:val="00314C99"/>
    <w:rsid w:val="00315BFE"/>
    <w:rsid w:val="0031744E"/>
    <w:rsid w:val="00317B05"/>
    <w:rsid w:val="00317E15"/>
    <w:rsid w:val="00321613"/>
    <w:rsid w:val="0032194D"/>
    <w:rsid w:val="00321BFD"/>
    <w:rsid w:val="00322A91"/>
    <w:rsid w:val="00322EB7"/>
    <w:rsid w:val="003255A3"/>
    <w:rsid w:val="00326FB5"/>
    <w:rsid w:val="00327193"/>
    <w:rsid w:val="00330FC3"/>
    <w:rsid w:val="003322A3"/>
    <w:rsid w:val="00341E8E"/>
    <w:rsid w:val="0034201F"/>
    <w:rsid w:val="0034207D"/>
    <w:rsid w:val="003433E0"/>
    <w:rsid w:val="00344362"/>
    <w:rsid w:val="003447F4"/>
    <w:rsid w:val="00344991"/>
    <w:rsid w:val="00345CFA"/>
    <w:rsid w:val="0034624A"/>
    <w:rsid w:val="00346D7B"/>
    <w:rsid w:val="00351266"/>
    <w:rsid w:val="00352EC7"/>
    <w:rsid w:val="003535A6"/>
    <w:rsid w:val="00354D62"/>
    <w:rsid w:val="00355C70"/>
    <w:rsid w:val="003565AC"/>
    <w:rsid w:val="00356D60"/>
    <w:rsid w:val="003603E4"/>
    <w:rsid w:val="00360FFA"/>
    <w:rsid w:val="003638A1"/>
    <w:rsid w:val="00363E35"/>
    <w:rsid w:val="00363E46"/>
    <w:rsid w:val="00364DC3"/>
    <w:rsid w:val="00365D71"/>
    <w:rsid w:val="003672E1"/>
    <w:rsid w:val="00370BCC"/>
    <w:rsid w:val="00372A0D"/>
    <w:rsid w:val="00373BD5"/>
    <w:rsid w:val="003741CF"/>
    <w:rsid w:val="00374599"/>
    <w:rsid w:val="0037571A"/>
    <w:rsid w:val="00375953"/>
    <w:rsid w:val="00377876"/>
    <w:rsid w:val="0037790D"/>
    <w:rsid w:val="00380DF4"/>
    <w:rsid w:val="00381500"/>
    <w:rsid w:val="0038364F"/>
    <w:rsid w:val="00383C32"/>
    <w:rsid w:val="0038457F"/>
    <w:rsid w:val="00386A6D"/>
    <w:rsid w:val="00386E64"/>
    <w:rsid w:val="00387655"/>
    <w:rsid w:val="00387CB4"/>
    <w:rsid w:val="003906AA"/>
    <w:rsid w:val="00392385"/>
    <w:rsid w:val="00392AEF"/>
    <w:rsid w:val="00393783"/>
    <w:rsid w:val="00394685"/>
    <w:rsid w:val="00394FAC"/>
    <w:rsid w:val="00397940"/>
    <w:rsid w:val="003A35FF"/>
    <w:rsid w:val="003A417D"/>
    <w:rsid w:val="003A68BA"/>
    <w:rsid w:val="003A785C"/>
    <w:rsid w:val="003A7CCC"/>
    <w:rsid w:val="003B0B19"/>
    <w:rsid w:val="003B16C5"/>
    <w:rsid w:val="003B2948"/>
    <w:rsid w:val="003B4310"/>
    <w:rsid w:val="003B4866"/>
    <w:rsid w:val="003B542D"/>
    <w:rsid w:val="003B60FB"/>
    <w:rsid w:val="003C1EA3"/>
    <w:rsid w:val="003C1FA6"/>
    <w:rsid w:val="003C470B"/>
    <w:rsid w:val="003C503B"/>
    <w:rsid w:val="003D0CD4"/>
    <w:rsid w:val="003D2A95"/>
    <w:rsid w:val="003D4797"/>
    <w:rsid w:val="003D4E88"/>
    <w:rsid w:val="003D52A8"/>
    <w:rsid w:val="003D5C5A"/>
    <w:rsid w:val="003D680E"/>
    <w:rsid w:val="003D7F5B"/>
    <w:rsid w:val="003E0B89"/>
    <w:rsid w:val="003E0D18"/>
    <w:rsid w:val="003E24BB"/>
    <w:rsid w:val="003E27FB"/>
    <w:rsid w:val="003E3D07"/>
    <w:rsid w:val="003E432C"/>
    <w:rsid w:val="003E4DFB"/>
    <w:rsid w:val="003E6A32"/>
    <w:rsid w:val="003E7630"/>
    <w:rsid w:val="003E7E78"/>
    <w:rsid w:val="003F1F22"/>
    <w:rsid w:val="003F48C9"/>
    <w:rsid w:val="003F518F"/>
    <w:rsid w:val="003F7269"/>
    <w:rsid w:val="003F75F9"/>
    <w:rsid w:val="00400F2C"/>
    <w:rsid w:val="004029BD"/>
    <w:rsid w:val="0040456B"/>
    <w:rsid w:val="00405EB3"/>
    <w:rsid w:val="004119CE"/>
    <w:rsid w:val="00415443"/>
    <w:rsid w:val="00417F9B"/>
    <w:rsid w:val="00420415"/>
    <w:rsid w:val="004239E1"/>
    <w:rsid w:val="0042544A"/>
    <w:rsid w:val="00425C51"/>
    <w:rsid w:val="00425CEE"/>
    <w:rsid w:val="0043115D"/>
    <w:rsid w:val="00432C20"/>
    <w:rsid w:val="004348CF"/>
    <w:rsid w:val="004363AF"/>
    <w:rsid w:val="004374A2"/>
    <w:rsid w:val="00440498"/>
    <w:rsid w:val="00440F7B"/>
    <w:rsid w:val="00443E55"/>
    <w:rsid w:val="0044404E"/>
    <w:rsid w:val="004440D4"/>
    <w:rsid w:val="0044411D"/>
    <w:rsid w:val="00444D23"/>
    <w:rsid w:val="00445A06"/>
    <w:rsid w:val="00455552"/>
    <w:rsid w:val="00455D46"/>
    <w:rsid w:val="00455DC7"/>
    <w:rsid w:val="00455DD0"/>
    <w:rsid w:val="0045699E"/>
    <w:rsid w:val="00460B81"/>
    <w:rsid w:val="00465134"/>
    <w:rsid w:val="004672D5"/>
    <w:rsid w:val="00467DD5"/>
    <w:rsid w:val="004718F1"/>
    <w:rsid w:val="00472323"/>
    <w:rsid w:val="00473717"/>
    <w:rsid w:val="00473764"/>
    <w:rsid w:val="00475609"/>
    <w:rsid w:val="00475901"/>
    <w:rsid w:val="0047760D"/>
    <w:rsid w:val="00480BD1"/>
    <w:rsid w:val="00481A3F"/>
    <w:rsid w:val="00485E98"/>
    <w:rsid w:val="00485FE0"/>
    <w:rsid w:val="00486D79"/>
    <w:rsid w:val="00492F00"/>
    <w:rsid w:val="0049443F"/>
    <w:rsid w:val="0049485E"/>
    <w:rsid w:val="004976CB"/>
    <w:rsid w:val="004A0611"/>
    <w:rsid w:val="004A11C6"/>
    <w:rsid w:val="004A1513"/>
    <w:rsid w:val="004A7808"/>
    <w:rsid w:val="004A7C23"/>
    <w:rsid w:val="004B268B"/>
    <w:rsid w:val="004B42DD"/>
    <w:rsid w:val="004B44B2"/>
    <w:rsid w:val="004C06E2"/>
    <w:rsid w:val="004C0E94"/>
    <w:rsid w:val="004C24BC"/>
    <w:rsid w:val="004C508E"/>
    <w:rsid w:val="004C606A"/>
    <w:rsid w:val="004C6F9A"/>
    <w:rsid w:val="004D0A95"/>
    <w:rsid w:val="004D4020"/>
    <w:rsid w:val="004D522B"/>
    <w:rsid w:val="004D7D8C"/>
    <w:rsid w:val="004E060F"/>
    <w:rsid w:val="004E0B76"/>
    <w:rsid w:val="004E110A"/>
    <w:rsid w:val="004E5FE7"/>
    <w:rsid w:val="004E69BE"/>
    <w:rsid w:val="004E7545"/>
    <w:rsid w:val="004F0A9E"/>
    <w:rsid w:val="004F0F27"/>
    <w:rsid w:val="004F16CC"/>
    <w:rsid w:val="004F2BAD"/>
    <w:rsid w:val="004F413D"/>
    <w:rsid w:val="004F5D76"/>
    <w:rsid w:val="004F7DD7"/>
    <w:rsid w:val="0050132A"/>
    <w:rsid w:val="00502626"/>
    <w:rsid w:val="005044A0"/>
    <w:rsid w:val="005057A3"/>
    <w:rsid w:val="00506E4A"/>
    <w:rsid w:val="00507495"/>
    <w:rsid w:val="005076F8"/>
    <w:rsid w:val="0050778C"/>
    <w:rsid w:val="005079C4"/>
    <w:rsid w:val="00512A94"/>
    <w:rsid w:val="00513D4D"/>
    <w:rsid w:val="00514EBB"/>
    <w:rsid w:val="00516069"/>
    <w:rsid w:val="00516CA6"/>
    <w:rsid w:val="0051774C"/>
    <w:rsid w:val="00521516"/>
    <w:rsid w:val="005215D3"/>
    <w:rsid w:val="00525B50"/>
    <w:rsid w:val="00525B6C"/>
    <w:rsid w:val="005268EF"/>
    <w:rsid w:val="0052756C"/>
    <w:rsid w:val="00530E79"/>
    <w:rsid w:val="0053110F"/>
    <w:rsid w:val="0053193F"/>
    <w:rsid w:val="00532C4A"/>
    <w:rsid w:val="00533DA6"/>
    <w:rsid w:val="00534F67"/>
    <w:rsid w:val="005377F3"/>
    <w:rsid w:val="005378E8"/>
    <w:rsid w:val="00537911"/>
    <w:rsid w:val="00542DA5"/>
    <w:rsid w:val="00543284"/>
    <w:rsid w:val="005458D0"/>
    <w:rsid w:val="00547A4D"/>
    <w:rsid w:val="00547EA4"/>
    <w:rsid w:val="00551A87"/>
    <w:rsid w:val="005541BE"/>
    <w:rsid w:val="00557CE1"/>
    <w:rsid w:val="00560C03"/>
    <w:rsid w:val="005610AA"/>
    <w:rsid w:val="005610D4"/>
    <w:rsid w:val="005620C9"/>
    <w:rsid w:val="005622D8"/>
    <w:rsid w:val="00563760"/>
    <w:rsid w:val="0056390B"/>
    <w:rsid w:val="00564A69"/>
    <w:rsid w:val="00564D08"/>
    <w:rsid w:val="00565A3B"/>
    <w:rsid w:val="00565E11"/>
    <w:rsid w:val="005677D4"/>
    <w:rsid w:val="00573FE5"/>
    <w:rsid w:val="0057462B"/>
    <w:rsid w:val="005803C0"/>
    <w:rsid w:val="0058081A"/>
    <w:rsid w:val="00580C19"/>
    <w:rsid w:val="0058470A"/>
    <w:rsid w:val="00584875"/>
    <w:rsid w:val="00586F00"/>
    <w:rsid w:val="0058739D"/>
    <w:rsid w:val="005915A2"/>
    <w:rsid w:val="005927C8"/>
    <w:rsid w:val="00593688"/>
    <w:rsid w:val="00593D23"/>
    <w:rsid w:val="005960A3"/>
    <w:rsid w:val="00596630"/>
    <w:rsid w:val="00596B92"/>
    <w:rsid w:val="00596C6C"/>
    <w:rsid w:val="005A1585"/>
    <w:rsid w:val="005A1D89"/>
    <w:rsid w:val="005A1DE0"/>
    <w:rsid w:val="005A1F3D"/>
    <w:rsid w:val="005A2B7E"/>
    <w:rsid w:val="005A39CD"/>
    <w:rsid w:val="005A4D1E"/>
    <w:rsid w:val="005A5072"/>
    <w:rsid w:val="005A63C8"/>
    <w:rsid w:val="005A66B8"/>
    <w:rsid w:val="005B249C"/>
    <w:rsid w:val="005B3185"/>
    <w:rsid w:val="005B3935"/>
    <w:rsid w:val="005B3E8B"/>
    <w:rsid w:val="005B5C3E"/>
    <w:rsid w:val="005B5FC8"/>
    <w:rsid w:val="005B6B1C"/>
    <w:rsid w:val="005B79C7"/>
    <w:rsid w:val="005C01F3"/>
    <w:rsid w:val="005C2086"/>
    <w:rsid w:val="005C3C24"/>
    <w:rsid w:val="005C58B4"/>
    <w:rsid w:val="005C7E54"/>
    <w:rsid w:val="005D02B7"/>
    <w:rsid w:val="005D0438"/>
    <w:rsid w:val="005D1497"/>
    <w:rsid w:val="005D2C5A"/>
    <w:rsid w:val="005D2D20"/>
    <w:rsid w:val="005D3E8D"/>
    <w:rsid w:val="005D56BD"/>
    <w:rsid w:val="005D7A7E"/>
    <w:rsid w:val="005E11DD"/>
    <w:rsid w:val="005E1288"/>
    <w:rsid w:val="005E2282"/>
    <w:rsid w:val="005E2A5C"/>
    <w:rsid w:val="005E5F5A"/>
    <w:rsid w:val="005E6D8B"/>
    <w:rsid w:val="005E6EAD"/>
    <w:rsid w:val="005E732D"/>
    <w:rsid w:val="005E7BED"/>
    <w:rsid w:val="005F1BD7"/>
    <w:rsid w:val="005F28E0"/>
    <w:rsid w:val="005F2A9B"/>
    <w:rsid w:val="005F2E69"/>
    <w:rsid w:val="005F3E3E"/>
    <w:rsid w:val="005F49AA"/>
    <w:rsid w:val="005F4C63"/>
    <w:rsid w:val="00600514"/>
    <w:rsid w:val="00600E5F"/>
    <w:rsid w:val="00601746"/>
    <w:rsid w:val="00601C3E"/>
    <w:rsid w:val="00603EDF"/>
    <w:rsid w:val="006051A8"/>
    <w:rsid w:val="006053B2"/>
    <w:rsid w:val="00605CD4"/>
    <w:rsid w:val="00606F13"/>
    <w:rsid w:val="006105BD"/>
    <w:rsid w:val="00613B2E"/>
    <w:rsid w:val="00614B7E"/>
    <w:rsid w:val="006216D5"/>
    <w:rsid w:val="00621C9F"/>
    <w:rsid w:val="00622A0B"/>
    <w:rsid w:val="00624DD8"/>
    <w:rsid w:val="00631188"/>
    <w:rsid w:val="00634136"/>
    <w:rsid w:val="00634186"/>
    <w:rsid w:val="006347E7"/>
    <w:rsid w:val="0063488E"/>
    <w:rsid w:val="00635975"/>
    <w:rsid w:val="00635B15"/>
    <w:rsid w:val="0063610C"/>
    <w:rsid w:val="00637207"/>
    <w:rsid w:val="006375A7"/>
    <w:rsid w:val="00637A8E"/>
    <w:rsid w:val="006401F6"/>
    <w:rsid w:val="006403B7"/>
    <w:rsid w:val="006421D6"/>
    <w:rsid w:val="006454E0"/>
    <w:rsid w:val="00653BC3"/>
    <w:rsid w:val="0065586D"/>
    <w:rsid w:val="00655DD7"/>
    <w:rsid w:val="006565BD"/>
    <w:rsid w:val="006569A0"/>
    <w:rsid w:val="00660320"/>
    <w:rsid w:val="00660882"/>
    <w:rsid w:val="00660924"/>
    <w:rsid w:val="00660E1D"/>
    <w:rsid w:val="00662143"/>
    <w:rsid w:val="006673EF"/>
    <w:rsid w:val="006710F0"/>
    <w:rsid w:val="0067247F"/>
    <w:rsid w:val="00672AD9"/>
    <w:rsid w:val="00673AED"/>
    <w:rsid w:val="00676F57"/>
    <w:rsid w:val="00680337"/>
    <w:rsid w:val="00680532"/>
    <w:rsid w:val="00680CA1"/>
    <w:rsid w:val="0068463F"/>
    <w:rsid w:val="006848B6"/>
    <w:rsid w:val="006852FE"/>
    <w:rsid w:val="00685977"/>
    <w:rsid w:val="00686651"/>
    <w:rsid w:val="006870C4"/>
    <w:rsid w:val="00687754"/>
    <w:rsid w:val="0069372D"/>
    <w:rsid w:val="00693B2F"/>
    <w:rsid w:val="00694160"/>
    <w:rsid w:val="00696C25"/>
    <w:rsid w:val="00697B23"/>
    <w:rsid w:val="006A01D3"/>
    <w:rsid w:val="006A2343"/>
    <w:rsid w:val="006A402B"/>
    <w:rsid w:val="006A44B4"/>
    <w:rsid w:val="006A5DFB"/>
    <w:rsid w:val="006A7312"/>
    <w:rsid w:val="006B0037"/>
    <w:rsid w:val="006B0E99"/>
    <w:rsid w:val="006B1499"/>
    <w:rsid w:val="006B3BC9"/>
    <w:rsid w:val="006B505C"/>
    <w:rsid w:val="006B63D6"/>
    <w:rsid w:val="006B7506"/>
    <w:rsid w:val="006B79BB"/>
    <w:rsid w:val="006B7E6B"/>
    <w:rsid w:val="006C0AE6"/>
    <w:rsid w:val="006C193B"/>
    <w:rsid w:val="006C328A"/>
    <w:rsid w:val="006C5211"/>
    <w:rsid w:val="006C5B37"/>
    <w:rsid w:val="006C5F18"/>
    <w:rsid w:val="006C6D00"/>
    <w:rsid w:val="006D02D5"/>
    <w:rsid w:val="006D106B"/>
    <w:rsid w:val="006D2E42"/>
    <w:rsid w:val="006D32AF"/>
    <w:rsid w:val="006D3BCB"/>
    <w:rsid w:val="006D3F92"/>
    <w:rsid w:val="006D64C4"/>
    <w:rsid w:val="006D67F5"/>
    <w:rsid w:val="006D6C5D"/>
    <w:rsid w:val="006D6EFA"/>
    <w:rsid w:val="006E0121"/>
    <w:rsid w:val="006E20B2"/>
    <w:rsid w:val="006E31BA"/>
    <w:rsid w:val="006E4508"/>
    <w:rsid w:val="006E5437"/>
    <w:rsid w:val="006E6939"/>
    <w:rsid w:val="006E7E8B"/>
    <w:rsid w:val="006F524C"/>
    <w:rsid w:val="006F60BF"/>
    <w:rsid w:val="006F6263"/>
    <w:rsid w:val="00700136"/>
    <w:rsid w:val="00700343"/>
    <w:rsid w:val="0070213F"/>
    <w:rsid w:val="007024E6"/>
    <w:rsid w:val="0070252F"/>
    <w:rsid w:val="007027ED"/>
    <w:rsid w:val="00702E8A"/>
    <w:rsid w:val="00703C93"/>
    <w:rsid w:val="00704802"/>
    <w:rsid w:val="00706150"/>
    <w:rsid w:val="0070655B"/>
    <w:rsid w:val="0071096B"/>
    <w:rsid w:val="00712690"/>
    <w:rsid w:val="00713388"/>
    <w:rsid w:val="00714878"/>
    <w:rsid w:val="007215F1"/>
    <w:rsid w:val="00721883"/>
    <w:rsid w:val="00723E2A"/>
    <w:rsid w:val="007251DB"/>
    <w:rsid w:val="00726EA0"/>
    <w:rsid w:val="00732766"/>
    <w:rsid w:val="00733D2F"/>
    <w:rsid w:val="00735AEB"/>
    <w:rsid w:val="00735B8F"/>
    <w:rsid w:val="00736085"/>
    <w:rsid w:val="00736FB5"/>
    <w:rsid w:val="00737C4C"/>
    <w:rsid w:val="007401F7"/>
    <w:rsid w:val="007410E0"/>
    <w:rsid w:val="00744DF5"/>
    <w:rsid w:val="00745454"/>
    <w:rsid w:val="00747998"/>
    <w:rsid w:val="00747A7C"/>
    <w:rsid w:val="007500E5"/>
    <w:rsid w:val="00751BF9"/>
    <w:rsid w:val="007535ED"/>
    <w:rsid w:val="00753B04"/>
    <w:rsid w:val="00753C98"/>
    <w:rsid w:val="00755FB5"/>
    <w:rsid w:val="00757439"/>
    <w:rsid w:val="00761C0D"/>
    <w:rsid w:val="00762A3C"/>
    <w:rsid w:val="00762A50"/>
    <w:rsid w:val="00763828"/>
    <w:rsid w:val="007645CA"/>
    <w:rsid w:val="007649A9"/>
    <w:rsid w:val="00771686"/>
    <w:rsid w:val="00772271"/>
    <w:rsid w:val="0077269E"/>
    <w:rsid w:val="0077404F"/>
    <w:rsid w:val="00776867"/>
    <w:rsid w:val="0077768E"/>
    <w:rsid w:val="007802F7"/>
    <w:rsid w:val="00781B20"/>
    <w:rsid w:val="007835D6"/>
    <w:rsid w:val="00785D8B"/>
    <w:rsid w:val="00790235"/>
    <w:rsid w:val="00791760"/>
    <w:rsid w:val="00792A42"/>
    <w:rsid w:val="00793EE4"/>
    <w:rsid w:val="00796440"/>
    <w:rsid w:val="007972EB"/>
    <w:rsid w:val="00797ED1"/>
    <w:rsid w:val="007A0867"/>
    <w:rsid w:val="007A097A"/>
    <w:rsid w:val="007A1374"/>
    <w:rsid w:val="007A263C"/>
    <w:rsid w:val="007A3E99"/>
    <w:rsid w:val="007A48F3"/>
    <w:rsid w:val="007A4FBE"/>
    <w:rsid w:val="007A76E5"/>
    <w:rsid w:val="007A78F4"/>
    <w:rsid w:val="007A7F69"/>
    <w:rsid w:val="007B0A82"/>
    <w:rsid w:val="007B0D6E"/>
    <w:rsid w:val="007B1719"/>
    <w:rsid w:val="007B2762"/>
    <w:rsid w:val="007B3F38"/>
    <w:rsid w:val="007B71B3"/>
    <w:rsid w:val="007C5A38"/>
    <w:rsid w:val="007C5B89"/>
    <w:rsid w:val="007C6BFD"/>
    <w:rsid w:val="007C7B49"/>
    <w:rsid w:val="007C7B8F"/>
    <w:rsid w:val="007D2639"/>
    <w:rsid w:val="007D3B5E"/>
    <w:rsid w:val="007D42AE"/>
    <w:rsid w:val="007D451B"/>
    <w:rsid w:val="007D5D4A"/>
    <w:rsid w:val="007D709E"/>
    <w:rsid w:val="007D7BC4"/>
    <w:rsid w:val="007D7C36"/>
    <w:rsid w:val="007D7C48"/>
    <w:rsid w:val="007E023F"/>
    <w:rsid w:val="007E03FE"/>
    <w:rsid w:val="007E19BF"/>
    <w:rsid w:val="007E1AD8"/>
    <w:rsid w:val="007E3C3D"/>
    <w:rsid w:val="007E44EC"/>
    <w:rsid w:val="007E49D7"/>
    <w:rsid w:val="007F29B6"/>
    <w:rsid w:val="007F3040"/>
    <w:rsid w:val="007F3396"/>
    <w:rsid w:val="007F3601"/>
    <w:rsid w:val="007F46D8"/>
    <w:rsid w:val="007F6525"/>
    <w:rsid w:val="007F7FB9"/>
    <w:rsid w:val="00800EB3"/>
    <w:rsid w:val="00801E52"/>
    <w:rsid w:val="00802500"/>
    <w:rsid w:val="008029AF"/>
    <w:rsid w:val="00802AC3"/>
    <w:rsid w:val="00804311"/>
    <w:rsid w:val="00804A72"/>
    <w:rsid w:val="008074C0"/>
    <w:rsid w:val="00810579"/>
    <w:rsid w:val="00810EF9"/>
    <w:rsid w:val="00810F5C"/>
    <w:rsid w:val="00811B8A"/>
    <w:rsid w:val="0081208E"/>
    <w:rsid w:val="0081273D"/>
    <w:rsid w:val="00812E7B"/>
    <w:rsid w:val="008137AA"/>
    <w:rsid w:val="00813E8B"/>
    <w:rsid w:val="00815A1E"/>
    <w:rsid w:val="00816E76"/>
    <w:rsid w:val="00816F2A"/>
    <w:rsid w:val="00817161"/>
    <w:rsid w:val="0082063B"/>
    <w:rsid w:val="00822D01"/>
    <w:rsid w:val="0082515F"/>
    <w:rsid w:val="008266A4"/>
    <w:rsid w:val="008270CF"/>
    <w:rsid w:val="008270EE"/>
    <w:rsid w:val="0083464D"/>
    <w:rsid w:val="00835734"/>
    <w:rsid w:val="008406DA"/>
    <w:rsid w:val="008436B5"/>
    <w:rsid w:val="00844B46"/>
    <w:rsid w:val="00851801"/>
    <w:rsid w:val="008531D2"/>
    <w:rsid w:val="008546CA"/>
    <w:rsid w:val="00854C53"/>
    <w:rsid w:val="00855218"/>
    <w:rsid w:val="00855D9C"/>
    <w:rsid w:val="008563F3"/>
    <w:rsid w:val="0085698C"/>
    <w:rsid w:val="00860012"/>
    <w:rsid w:val="00861006"/>
    <w:rsid w:val="00861B87"/>
    <w:rsid w:val="0086293B"/>
    <w:rsid w:val="00862E66"/>
    <w:rsid w:val="00863398"/>
    <w:rsid w:val="0086498C"/>
    <w:rsid w:val="00865126"/>
    <w:rsid w:val="00866273"/>
    <w:rsid w:val="008671C8"/>
    <w:rsid w:val="008701FD"/>
    <w:rsid w:val="0087065C"/>
    <w:rsid w:val="00870FB6"/>
    <w:rsid w:val="0087325F"/>
    <w:rsid w:val="008738F5"/>
    <w:rsid w:val="008739F8"/>
    <w:rsid w:val="0087431A"/>
    <w:rsid w:val="008743CF"/>
    <w:rsid w:val="008745E1"/>
    <w:rsid w:val="00875910"/>
    <w:rsid w:val="00876AF0"/>
    <w:rsid w:val="0087765B"/>
    <w:rsid w:val="00882D04"/>
    <w:rsid w:val="00884D0C"/>
    <w:rsid w:val="00885224"/>
    <w:rsid w:val="008852F2"/>
    <w:rsid w:val="0088691C"/>
    <w:rsid w:val="0089011A"/>
    <w:rsid w:val="008921D2"/>
    <w:rsid w:val="00893444"/>
    <w:rsid w:val="00894F1F"/>
    <w:rsid w:val="008959CA"/>
    <w:rsid w:val="00897004"/>
    <w:rsid w:val="008A0174"/>
    <w:rsid w:val="008A1634"/>
    <w:rsid w:val="008A4860"/>
    <w:rsid w:val="008B055F"/>
    <w:rsid w:val="008B561E"/>
    <w:rsid w:val="008B65D7"/>
    <w:rsid w:val="008B6B5F"/>
    <w:rsid w:val="008B6CE4"/>
    <w:rsid w:val="008C09E5"/>
    <w:rsid w:val="008C1142"/>
    <w:rsid w:val="008C2F40"/>
    <w:rsid w:val="008C3619"/>
    <w:rsid w:val="008C3B21"/>
    <w:rsid w:val="008C50B0"/>
    <w:rsid w:val="008C5C99"/>
    <w:rsid w:val="008C6CDA"/>
    <w:rsid w:val="008D1A23"/>
    <w:rsid w:val="008D1F13"/>
    <w:rsid w:val="008D2F7F"/>
    <w:rsid w:val="008D3694"/>
    <w:rsid w:val="008D3FC0"/>
    <w:rsid w:val="008D4B4E"/>
    <w:rsid w:val="008D6501"/>
    <w:rsid w:val="008D7859"/>
    <w:rsid w:val="008E0207"/>
    <w:rsid w:val="008E6D73"/>
    <w:rsid w:val="008E7030"/>
    <w:rsid w:val="008E7776"/>
    <w:rsid w:val="008F0310"/>
    <w:rsid w:val="008F167F"/>
    <w:rsid w:val="008F1CE9"/>
    <w:rsid w:val="008F35B2"/>
    <w:rsid w:val="008F6C88"/>
    <w:rsid w:val="008F6CD7"/>
    <w:rsid w:val="008F6CE6"/>
    <w:rsid w:val="008F6E80"/>
    <w:rsid w:val="009001FD"/>
    <w:rsid w:val="00901F17"/>
    <w:rsid w:val="00902408"/>
    <w:rsid w:val="0090297E"/>
    <w:rsid w:val="00903CA4"/>
    <w:rsid w:val="00903F50"/>
    <w:rsid w:val="00904D55"/>
    <w:rsid w:val="0090580B"/>
    <w:rsid w:val="00905B54"/>
    <w:rsid w:val="00906F65"/>
    <w:rsid w:val="009071C6"/>
    <w:rsid w:val="00910B3B"/>
    <w:rsid w:val="00911199"/>
    <w:rsid w:val="00911DA8"/>
    <w:rsid w:val="009122DE"/>
    <w:rsid w:val="009139BF"/>
    <w:rsid w:val="00916580"/>
    <w:rsid w:val="00917291"/>
    <w:rsid w:val="00921AC1"/>
    <w:rsid w:val="00924436"/>
    <w:rsid w:val="00925351"/>
    <w:rsid w:val="00925B1D"/>
    <w:rsid w:val="0092676C"/>
    <w:rsid w:val="00927229"/>
    <w:rsid w:val="009276E0"/>
    <w:rsid w:val="00931F6A"/>
    <w:rsid w:val="0093414D"/>
    <w:rsid w:val="0093541C"/>
    <w:rsid w:val="00937806"/>
    <w:rsid w:val="00937AD8"/>
    <w:rsid w:val="00940A72"/>
    <w:rsid w:val="00941B88"/>
    <w:rsid w:val="00941DCA"/>
    <w:rsid w:val="0094272D"/>
    <w:rsid w:val="00942C7B"/>
    <w:rsid w:val="009437A7"/>
    <w:rsid w:val="0094388E"/>
    <w:rsid w:val="00946ABE"/>
    <w:rsid w:val="00947FDA"/>
    <w:rsid w:val="0095085B"/>
    <w:rsid w:val="00950E10"/>
    <w:rsid w:val="009516E4"/>
    <w:rsid w:val="00952E34"/>
    <w:rsid w:val="009541A4"/>
    <w:rsid w:val="00955237"/>
    <w:rsid w:val="009617B3"/>
    <w:rsid w:val="009621C7"/>
    <w:rsid w:val="0096271D"/>
    <w:rsid w:val="00964AD4"/>
    <w:rsid w:val="0096538B"/>
    <w:rsid w:val="00965412"/>
    <w:rsid w:val="0096592C"/>
    <w:rsid w:val="00965CBD"/>
    <w:rsid w:val="00966BD6"/>
    <w:rsid w:val="009677A7"/>
    <w:rsid w:val="00970685"/>
    <w:rsid w:val="00970825"/>
    <w:rsid w:val="00972DA2"/>
    <w:rsid w:val="0097355C"/>
    <w:rsid w:val="00976272"/>
    <w:rsid w:val="00977509"/>
    <w:rsid w:val="00980A10"/>
    <w:rsid w:val="0098285F"/>
    <w:rsid w:val="00982CFD"/>
    <w:rsid w:val="00984754"/>
    <w:rsid w:val="00984DBA"/>
    <w:rsid w:val="009856F6"/>
    <w:rsid w:val="00986BA5"/>
    <w:rsid w:val="00996A4A"/>
    <w:rsid w:val="009A0B8A"/>
    <w:rsid w:val="009A36F2"/>
    <w:rsid w:val="009A45F0"/>
    <w:rsid w:val="009A4C6E"/>
    <w:rsid w:val="009A6361"/>
    <w:rsid w:val="009A6707"/>
    <w:rsid w:val="009A6711"/>
    <w:rsid w:val="009A7A35"/>
    <w:rsid w:val="009B0035"/>
    <w:rsid w:val="009B09D3"/>
    <w:rsid w:val="009B30DD"/>
    <w:rsid w:val="009B371F"/>
    <w:rsid w:val="009C03A4"/>
    <w:rsid w:val="009C1549"/>
    <w:rsid w:val="009C2A22"/>
    <w:rsid w:val="009C2A32"/>
    <w:rsid w:val="009C30A5"/>
    <w:rsid w:val="009C6F45"/>
    <w:rsid w:val="009D0BFE"/>
    <w:rsid w:val="009D0D93"/>
    <w:rsid w:val="009D262E"/>
    <w:rsid w:val="009D2885"/>
    <w:rsid w:val="009D2E73"/>
    <w:rsid w:val="009D474E"/>
    <w:rsid w:val="009D51AD"/>
    <w:rsid w:val="009D67E3"/>
    <w:rsid w:val="009E342E"/>
    <w:rsid w:val="009E4218"/>
    <w:rsid w:val="009E7AD5"/>
    <w:rsid w:val="009F0401"/>
    <w:rsid w:val="009F05E2"/>
    <w:rsid w:val="009F1181"/>
    <w:rsid w:val="009F2411"/>
    <w:rsid w:val="009F5F3E"/>
    <w:rsid w:val="009F62D5"/>
    <w:rsid w:val="009F6FD3"/>
    <w:rsid w:val="00A01D75"/>
    <w:rsid w:val="00A03FDD"/>
    <w:rsid w:val="00A0669C"/>
    <w:rsid w:val="00A11122"/>
    <w:rsid w:val="00A126DD"/>
    <w:rsid w:val="00A13532"/>
    <w:rsid w:val="00A13E83"/>
    <w:rsid w:val="00A1547A"/>
    <w:rsid w:val="00A16E51"/>
    <w:rsid w:val="00A17C04"/>
    <w:rsid w:val="00A20C53"/>
    <w:rsid w:val="00A21318"/>
    <w:rsid w:val="00A21AE0"/>
    <w:rsid w:val="00A22290"/>
    <w:rsid w:val="00A22787"/>
    <w:rsid w:val="00A242EF"/>
    <w:rsid w:val="00A31722"/>
    <w:rsid w:val="00A3340C"/>
    <w:rsid w:val="00A36903"/>
    <w:rsid w:val="00A36FCA"/>
    <w:rsid w:val="00A373C0"/>
    <w:rsid w:val="00A375C0"/>
    <w:rsid w:val="00A4083C"/>
    <w:rsid w:val="00A40903"/>
    <w:rsid w:val="00A4111F"/>
    <w:rsid w:val="00A43DDC"/>
    <w:rsid w:val="00A445A4"/>
    <w:rsid w:val="00A50A8A"/>
    <w:rsid w:val="00A52CEC"/>
    <w:rsid w:val="00A53C1A"/>
    <w:rsid w:val="00A55837"/>
    <w:rsid w:val="00A55FC8"/>
    <w:rsid w:val="00A56ACE"/>
    <w:rsid w:val="00A61D70"/>
    <w:rsid w:val="00A63F1C"/>
    <w:rsid w:val="00A65835"/>
    <w:rsid w:val="00A73CFE"/>
    <w:rsid w:val="00A76064"/>
    <w:rsid w:val="00A76B3D"/>
    <w:rsid w:val="00A80056"/>
    <w:rsid w:val="00A84FAB"/>
    <w:rsid w:val="00A85868"/>
    <w:rsid w:val="00A87A4D"/>
    <w:rsid w:val="00A911E4"/>
    <w:rsid w:val="00A93822"/>
    <w:rsid w:val="00AA1D4E"/>
    <w:rsid w:val="00AA3CE8"/>
    <w:rsid w:val="00AA4010"/>
    <w:rsid w:val="00AA4780"/>
    <w:rsid w:val="00AA5343"/>
    <w:rsid w:val="00AA5DC2"/>
    <w:rsid w:val="00AA711E"/>
    <w:rsid w:val="00AA7E7F"/>
    <w:rsid w:val="00AB4157"/>
    <w:rsid w:val="00AB5952"/>
    <w:rsid w:val="00AB5B35"/>
    <w:rsid w:val="00AB69DD"/>
    <w:rsid w:val="00AB6FF2"/>
    <w:rsid w:val="00AB794D"/>
    <w:rsid w:val="00AC3459"/>
    <w:rsid w:val="00AC34D0"/>
    <w:rsid w:val="00AC38D1"/>
    <w:rsid w:val="00AC3F5B"/>
    <w:rsid w:val="00AC4A75"/>
    <w:rsid w:val="00AC4D3D"/>
    <w:rsid w:val="00AC7CEC"/>
    <w:rsid w:val="00AD1452"/>
    <w:rsid w:val="00AD3FC4"/>
    <w:rsid w:val="00AD4FF4"/>
    <w:rsid w:val="00AE01D1"/>
    <w:rsid w:val="00AE0DC6"/>
    <w:rsid w:val="00AE0FDA"/>
    <w:rsid w:val="00AE1EE9"/>
    <w:rsid w:val="00AE23B0"/>
    <w:rsid w:val="00AE35C1"/>
    <w:rsid w:val="00AE378A"/>
    <w:rsid w:val="00AE38B3"/>
    <w:rsid w:val="00AE4A19"/>
    <w:rsid w:val="00AE6BD4"/>
    <w:rsid w:val="00AF2DAF"/>
    <w:rsid w:val="00AF3179"/>
    <w:rsid w:val="00AF3415"/>
    <w:rsid w:val="00AF41F0"/>
    <w:rsid w:val="00AF5AE1"/>
    <w:rsid w:val="00AF672E"/>
    <w:rsid w:val="00AF6BB4"/>
    <w:rsid w:val="00B01336"/>
    <w:rsid w:val="00B01482"/>
    <w:rsid w:val="00B01A6F"/>
    <w:rsid w:val="00B0500F"/>
    <w:rsid w:val="00B06F47"/>
    <w:rsid w:val="00B07178"/>
    <w:rsid w:val="00B1002F"/>
    <w:rsid w:val="00B100AC"/>
    <w:rsid w:val="00B1081C"/>
    <w:rsid w:val="00B15A47"/>
    <w:rsid w:val="00B15A63"/>
    <w:rsid w:val="00B16C95"/>
    <w:rsid w:val="00B17BCF"/>
    <w:rsid w:val="00B17E55"/>
    <w:rsid w:val="00B20517"/>
    <w:rsid w:val="00B23B8C"/>
    <w:rsid w:val="00B2414F"/>
    <w:rsid w:val="00B2459A"/>
    <w:rsid w:val="00B251FA"/>
    <w:rsid w:val="00B25A36"/>
    <w:rsid w:val="00B2630B"/>
    <w:rsid w:val="00B276B6"/>
    <w:rsid w:val="00B2797B"/>
    <w:rsid w:val="00B3034D"/>
    <w:rsid w:val="00B308F6"/>
    <w:rsid w:val="00B31C69"/>
    <w:rsid w:val="00B320F8"/>
    <w:rsid w:val="00B327A7"/>
    <w:rsid w:val="00B32815"/>
    <w:rsid w:val="00B344DD"/>
    <w:rsid w:val="00B3632E"/>
    <w:rsid w:val="00B372D1"/>
    <w:rsid w:val="00B40657"/>
    <w:rsid w:val="00B41E25"/>
    <w:rsid w:val="00B42333"/>
    <w:rsid w:val="00B44692"/>
    <w:rsid w:val="00B45A68"/>
    <w:rsid w:val="00B468DD"/>
    <w:rsid w:val="00B4695C"/>
    <w:rsid w:val="00B511BD"/>
    <w:rsid w:val="00B51238"/>
    <w:rsid w:val="00B51B89"/>
    <w:rsid w:val="00B52790"/>
    <w:rsid w:val="00B529AE"/>
    <w:rsid w:val="00B52CC3"/>
    <w:rsid w:val="00B52D52"/>
    <w:rsid w:val="00B540B7"/>
    <w:rsid w:val="00B5465B"/>
    <w:rsid w:val="00B54F29"/>
    <w:rsid w:val="00B571D2"/>
    <w:rsid w:val="00B574F1"/>
    <w:rsid w:val="00B57906"/>
    <w:rsid w:val="00B61213"/>
    <w:rsid w:val="00B65FC4"/>
    <w:rsid w:val="00B667AE"/>
    <w:rsid w:val="00B67191"/>
    <w:rsid w:val="00B6727D"/>
    <w:rsid w:val="00B673F2"/>
    <w:rsid w:val="00B67503"/>
    <w:rsid w:val="00B70BD1"/>
    <w:rsid w:val="00B744B0"/>
    <w:rsid w:val="00B74839"/>
    <w:rsid w:val="00B758B5"/>
    <w:rsid w:val="00B77D5B"/>
    <w:rsid w:val="00B87758"/>
    <w:rsid w:val="00B909AA"/>
    <w:rsid w:val="00B91BF6"/>
    <w:rsid w:val="00B92DA0"/>
    <w:rsid w:val="00B92F44"/>
    <w:rsid w:val="00B94693"/>
    <w:rsid w:val="00B97E29"/>
    <w:rsid w:val="00BA563E"/>
    <w:rsid w:val="00BA6D26"/>
    <w:rsid w:val="00BA7D33"/>
    <w:rsid w:val="00BB401E"/>
    <w:rsid w:val="00BB4DD5"/>
    <w:rsid w:val="00BB5947"/>
    <w:rsid w:val="00BB6EA0"/>
    <w:rsid w:val="00BB7836"/>
    <w:rsid w:val="00BC1325"/>
    <w:rsid w:val="00BC1660"/>
    <w:rsid w:val="00BC1C7E"/>
    <w:rsid w:val="00BC3F35"/>
    <w:rsid w:val="00BC42D6"/>
    <w:rsid w:val="00BC4A62"/>
    <w:rsid w:val="00BC5516"/>
    <w:rsid w:val="00BC5BE8"/>
    <w:rsid w:val="00BC7C7C"/>
    <w:rsid w:val="00BD0C0D"/>
    <w:rsid w:val="00BD3B3F"/>
    <w:rsid w:val="00BD5A55"/>
    <w:rsid w:val="00BD6A19"/>
    <w:rsid w:val="00BD7601"/>
    <w:rsid w:val="00BE0725"/>
    <w:rsid w:val="00BE0DBF"/>
    <w:rsid w:val="00BE1D15"/>
    <w:rsid w:val="00BE2FF4"/>
    <w:rsid w:val="00BE388E"/>
    <w:rsid w:val="00BE3E9C"/>
    <w:rsid w:val="00BE56B7"/>
    <w:rsid w:val="00BE5728"/>
    <w:rsid w:val="00BE6209"/>
    <w:rsid w:val="00BE729B"/>
    <w:rsid w:val="00BF214A"/>
    <w:rsid w:val="00BF3801"/>
    <w:rsid w:val="00BF4258"/>
    <w:rsid w:val="00BF442E"/>
    <w:rsid w:val="00BF4497"/>
    <w:rsid w:val="00BF4BA1"/>
    <w:rsid w:val="00BF6172"/>
    <w:rsid w:val="00BF6E1E"/>
    <w:rsid w:val="00BF72C0"/>
    <w:rsid w:val="00C048C8"/>
    <w:rsid w:val="00C06119"/>
    <w:rsid w:val="00C06EEE"/>
    <w:rsid w:val="00C111C6"/>
    <w:rsid w:val="00C114A3"/>
    <w:rsid w:val="00C11B55"/>
    <w:rsid w:val="00C14DE2"/>
    <w:rsid w:val="00C15355"/>
    <w:rsid w:val="00C208B2"/>
    <w:rsid w:val="00C208BE"/>
    <w:rsid w:val="00C223EE"/>
    <w:rsid w:val="00C22ABE"/>
    <w:rsid w:val="00C22B00"/>
    <w:rsid w:val="00C23D1A"/>
    <w:rsid w:val="00C24160"/>
    <w:rsid w:val="00C251D9"/>
    <w:rsid w:val="00C2554B"/>
    <w:rsid w:val="00C25AAF"/>
    <w:rsid w:val="00C26D30"/>
    <w:rsid w:val="00C30E7D"/>
    <w:rsid w:val="00C31AD5"/>
    <w:rsid w:val="00C34019"/>
    <w:rsid w:val="00C34330"/>
    <w:rsid w:val="00C366AA"/>
    <w:rsid w:val="00C36B4C"/>
    <w:rsid w:val="00C40B75"/>
    <w:rsid w:val="00C40E49"/>
    <w:rsid w:val="00C4144D"/>
    <w:rsid w:val="00C43522"/>
    <w:rsid w:val="00C4512D"/>
    <w:rsid w:val="00C4544E"/>
    <w:rsid w:val="00C4782E"/>
    <w:rsid w:val="00C52493"/>
    <w:rsid w:val="00C53487"/>
    <w:rsid w:val="00C5362B"/>
    <w:rsid w:val="00C53A19"/>
    <w:rsid w:val="00C5493D"/>
    <w:rsid w:val="00C55330"/>
    <w:rsid w:val="00C6145A"/>
    <w:rsid w:val="00C61C2F"/>
    <w:rsid w:val="00C66B43"/>
    <w:rsid w:val="00C711E7"/>
    <w:rsid w:val="00C72569"/>
    <w:rsid w:val="00C744B0"/>
    <w:rsid w:val="00C7732D"/>
    <w:rsid w:val="00C80833"/>
    <w:rsid w:val="00C876F9"/>
    <w:rsid w:val="00C878DE"/>
    <w:rsid w:val="00C94E17"/>
    <w:rsid w:val="00CA2578"/>
    <w:rsid w:val="00CA2ACF"/>
    <w:rsid w:val="00CA4375"/>
    <w:rsid w:val="00CA61E8"/>
    <w:rsid w:val="00CA6299"/>
    <w:rsid w:val="00CA72E3"/>
    <w:rsid w:val="00CB0D93"/>
    <w:rsid w:val="00CB0EB9"/>
    <w:rsid w:val="00CB696A"/>
    <w:rsid w:val="00CC0F96"/>
    <w:rsid w:val="00CC2C2E"/>
    <w:rsid w:val="00CC36F2"/>
    <w:rsid w:val="00CC5BD4"/>
    <w:rsid w:val="00CC620F"/>
    <w:rsid w:val="00CD27C1"/>
    <w:rsid w:val="00CD2AE9"/>
    <w:rsid w:val="00CD3759"/>
    <w:rsid w:val="00CD4E65"/>
    <w:rsid w:val="00CD658F"/>
    <w:rsid w:val="00CD65B6"/>
    <w:rsid w:val="00CD6CD3"/>
    <w:rsid w:val="00CE0029"/>
    <w:rsid w:val="00CE11DD"/>
    <w:rsid w:val="00CE1584"/>
    <w:rsid w:val="00CE21D4"/>
    <w:rsid w:val="00CE24BA"/>
    <w:rsid w:val="00CE478E"/>
    <w:rsid w:val="00CE53A1"/>
    <w:rsid w:val="00CE5E1E"/>
    <w:rsid w:val="00CE7FBA"/>
    <w:rsid w:val="00CF0467"/>
    <w:rsid w:val="00CF2A6C"/>
    <w:rsid w:val="00CF2B83"/>
    <w:rsid w:val="00CF3B21"/>
    <w:rsid w:val="00CF3D15"/>
    <w:rsid w:val="00CF3F1D"/>
    <w:rsid w:val="00CF4B9F"/>
    <w:rsid w:val="00CF58D1"/>
    <w:rsid w:val="00CF62A8"/>
    <w:rsid w:val="00D02AC2"/>
    <w:rsid w:val="00D0404B"/>
    <w:rsid w:val="00D048CC"/>
    <w:rsid w:val="00D04956"/>
    <w:rsid w:val="00D05C78"/>
    <w:rsid w:val="00D05D16"/>
    <w:rsid w:val="00D0659F"/>
    <w:rsid w:val="00D07E00"/>
    <w:rsid w:val="00D10094"/>
    <w:rsid w:val="00D10365"/>
    <w:rsid w:val="00D117B1"/>
    <w:rsid w:val="00D11F4A"/>
    <w:rsid w:val="00D15126"/>
    <w:rsid w:val="00D16E1A"/>
    <w:rsid w:val="00D218C6"/>
    <w:rsid w:val="00D33167"/>
    <w:rsid w:val="00D34A05"/>
    <w:rsid w:val="00D36842"/>
    <w:rsid w:val="00D376EE"/>
    <w:rsid w:val="00D37879"/>
    <w:rsid w:val="00D37C9E"/>
    <w:rsid w:val="00D40067"/>
    <w:rsid w:val="00D4022E"/>
    <w:rsid w:val="00D408F3"/>
    <w:rsid w:val="00D42BBB"/>
    <w:rsid w:val="00D43065"/>
    <w:rsid w:val="00D45A0A"/>
    <w:rsid w:val="00D46986"/>
    <w:rsid w:val="00D51EE9"/>
    <w:rsid w:val="00D52021"/>
    <w:rsid w:val="00D52569"/>
    <w:rsid w:val="00D534A9"/>
    <w:rsid w:val="00D53501"/>
    <w:rsid w:val="00D56C9D"/>
    <w:rsid w:val="00D600D7"/>
    <w:rsid w:val="00D62C02"/>
    <w:rsid w:val="00D63661"/>
    <w:rsid w:val="00D64D12"/>
    <w:rsid w:val="00D650D4"/>
    <w:rsid w:val="00D66407"/>
    <w:rsid w:val="00D67C9C"/>
    <w:rsid w:val="00D7198D"/>
    <w:rsid w:val="00D7344E"/>
    <w:rsid w:val="00D74587"/>
    <w:rsid w:val="00D751FC"/>
    <w:rsid w:val="00D761BD"/>
    <w:rsid w:val="00D803AB"/>
    <w:rsid w:val="00D81A6B"/>
    <w:rsid w:val="00D84090"/>
    <w:rsid w:val="00D84A74"/>
    <w:rsid w:val="00D876C1"/>
    <w:rsid w:val="00D87B70"/>
    <w:rsid w:val="00D87D8A"/>
    <w:rsid w:val="00D92B40"/>
    <w:rsid w:val="00D947F9"/>
    <w:rsid w:val="00D9514E"/>
    <w:rsid w:val="00D97981"/>
    <w:rsid w:val="00D97D60"/>
    <w:rsid w:val="00DA077C"/>
    <w:rsid w:val="00DA0E81"/>
    <w:rsid w:val="00DA2E60"/>
    <w:rsid w:val="00DA675B"/>
    <w:rsid w:val="00DB0053"/>
    <w:rsid w:val="00DB0C49"/>
    <w:rsid w:val="00DB2D51"/>
    <w:rsid w:val="00DB314F"/>
    <w:rsid w:val="00DB3275"/>
    <w:rsid w:val="00DB34B7"/>
    <w:rsid w:val="00DB5707"/>
    <w:rsid w:val="00DB5D17"/>
    <w:rsid w:val="00DB70E7"/>
    <w:rsid w:val="00DB780A"/>
    <w:rsid w:val="00DB7C50"/>
    <w:rsid w:val="00DC14E1"/>
    <w:rsid w:val="00DC2DF5"/>
    <w:rsid w:val="00DC38AA"/>
    <w:rsid w:val="00DC4EFF"/>
    <w:rsid w:val="00DC57E9"/>
    <w:rsid w:val="00DC6F00"/>
    <w:rsid w:val="00DD0010"/>
    <w:rsid w:val="00DD1926"/>
    <w:rsid w:val="00DD1ABB"/>
    <w:rsid w:val="00DD1B75"/>
    <w:rsid w:val="00DD3E6D"/>
    <w:rsid w:val="00DD67B1"/>
    <w:rsid w:val="00DD70D0"/>
    <w:rsid w:val="00DE008F"/>
    <w:rsid w:val="00DE27E3"/>
    <w:rsid w:val="00DE3328"/>
    <w:rsid w:val="00DE404A"/>
    <w:rsid w:val="00DE4526"/>
    <w:rsid w:val="00DE697C"/>
    <w:rsid w:val="00DE7B84"/>
    <w:rsid w:val="00DF0BD3"/>
    <w:rsid w:val="00DF2C18"/>
    <w:rsid w:val="00DF3459"/>
    <w:rsid w:val="00DF362C"/>
    <w:rsid w:val="00DF43B2"/>
    <w:rsid w:val="00DF4D41"/>
    <w:rsid w:val="00DF4F6B"/>
    <w:rsid w:val="00DF54FB"/>
    <w:rsid w:val="00DF754C"/>
    <w:rsid w:val="00DF7869"/>
    <w:rsid w:val="00E02B64"/>
    <w:rsid w:val="00E02FFA"/>
    <w:rsid w:val="00E0665D"/>
    <w:rsid w:val="00E121E8"/>
    <w:rsid w:val="00E12410"/>
    <w:rsid w:val="00E13C9F"/>
    <w:rsid w:val="00E13E4E"/>
    <w:rsid w:val="00E16284"/>
    <w:rsid w:val="00E1710A"/>
    <w:rsid w:val="00E2351D"/>
    <w:rsid w:val="00E2357D"/>
    <w:rsid w:val="00E24421"/>
    <w:rsid w:val="00E24A4B"/>
    <w:rsid w:val="00E25828"/>
    <w:rsid w:val="00E2667B"/>
    <w:rsid w:val="00E266F9"/>
    <w:rsid w:val="00E2797A"/>
    <w:rsid w:val="00E323EE"/>
    <w:rsid w:val="00E3276F"/>
    <w:rsid w:val="00E3318D"/>
    <w:rsid w:val="00E334B3"/>
    <w:rsid w:val="00E3617C"/>
    <w:rsid w:val="00E37832"/>
    <w:rsid w:val="00E41FAE"/>
    <w:rsid w:val="00E4477A"/>
    <w:rsid w:val="00E45BA1"/>
    <w:rsid w:val="00E463AD"/>
    <w:rsid w:val="00E46CF9"/>
    <w:rsid w:val="00E46E39"/>
    <w:rsid w:val="00E47242"/>
    <w:rsid w:val="00E53661"/>
    <w:rsid w:val="00E54893"/>
    <w:rsid w:val="00E56CBF"/>
    <w:rsid w:val="00E60795"/>
    <w:rsid w:val="00E6205F"/>
    <w:rsid w:val="00E62061"/>
    <w:rsid w:val="00E62359"/>
    <w:rsid w:val="00E63AE0"/>
    <w:rsid w:val="00E63AFD"/>
    <w:rsid w:val="00E654ED"/>
    <w:rsid w:val="00E655B3"/>
    <w:rsid w:val="00E66F79"/>
    <w:rsid w:val="00E675BF"/>
    <w:rsid w:val="00E70906"/>
    <w:rsid w:val="00E72913"/>
    <w:rsid w:val="00E732E0"/>
    <w:rsid w:val="00E761B5"/>
    <w:rsid w:val="00E7760B"/>
    <w:rsid w:val="00E77E4E"/>
    <w:rsid w:val="00E805A2"/>
    <w:rsid w:val="00E82603"/>
    <w:rsid w:val="00E83AF2"/>
    <w:rsid w:val="00E83C9D"/>
    <w:rsid w:val="00E869D2"/>
    <w:rsid w:val="00E86ADA"/>
    <w:rsid w:val="00E879B8"/>
    <w:rsid w:val="00E90CE1"/>
    <w:rsid w:val="00E91D4C"/>
    <w:rsid w:val="00E928A3"/>
    <w:rsid w:val="00E95A0F"/>
    <w:rsid w:val="00E95FC6"/>
    <w:rsid w:val="00E97100"/>
    <w:rsid w:val="00E97321"/>
    <w:rsid w:val="00E974B9"/>
    <w:rsid w:val="00E976FC"/>
    <w:rsid w:val="00EA1016"/>
    <w:rsid w:val="00EA3AFC"/>
    <w:rsid w:val="00EA4700"/>
    <w:rsid w:val="00EA55C7"/>
    <w:rsid w:val="00EA6764"/>
    <w:rsid w:val="00EB174F"/>
    <w:rsid w:val="00EB2A12"/>
    <w:rsid w:val="00EB3E5D"/>
    <w:rsid w:val="00EB458C"/>
    <w:rsid w:val="00EB5831"/>
    <w:rsid w:val="00EB764D"/>
    <w:rsid w:val="00EB79CE"/>
    <w:rsid w:val="00EC18DE"/>
    <w:rsid w:val="00EC336D"/>
    <w:rsid w:val="00EC7584"/>
    <w:rsid w:val="00ED07AB"/>
    <w:rsid w:val="00ED20BD"/>
    <w:rsid w:val="00ED3BF2"/>
    <w:rsid w:val="00ED3F04"/>
    <w:rsid w:val="00EE05EE"/>
    <w:rsid w:val="00EE0B12"/>
    <w:rsid w:val="00EE1000"/>
    <w:rsid w:val="00EE2971"/>
    <w:rsid w:val="00EE2CBB"/>
    <w:rsid w:val="00EE45BE"/>
    <w:rsid w:val="00EE4C30"/>
    <w:rsid w:val="00EE56E7"/>
    <w:rsid w:val="00EE5ABE"/>
    <w:rsid w:val="00EE6A7A"/>
    <w:rsid w:val="00EF319C"/>
    <w:rsid w:val="00EF6276"/>
    <w:rsid w:val="00EF6D0E"/>
    <w:rsid w:val="00EF7AD9"/>
    <w:rsid w:val="00EF7F5A"/>
    <w:rsid w:val="00F002B6"/>
    <w:rsid w:val="00F008C7"/>
    <w:rsid w:val="00F00D24"/>
    <w:rsid w:val="00F02A12"/>
    <w:rsid w:val="00F02B3B"/>
    <w:rsid w:val="00F04CB2"/>
    <w:rsid w:val="00F068E3"/>
    <w:rsid w:val="00F06A2D"/>
    <w:rsid w:val="00F10B81"/>
    <w:rsid w:val="00F10D43"/>
    <w:rsid w:val="00F11A98"/>
    <w:rsid w:val="00F11FAA"/>
    <w:rsid w:val="00F12973"/>
    <w:rsid w:val="00F15FDA"/>
    <w:rsid w:val="00F17002"/>
    <w:rsid w:val="00F17A71"/>
    <w:rsid w:val="00F20732"/>
    <w:rsid w:val="00F20F57"/>
    <w:rsid w:val="00F2375A"/>
    <w:rsid w:val="00F24A21"/>
    <w:rsid w:val="00F2528A"/>
    <w:rsid w:val="00F3049B"/>
    <w:rsid w:val="00F33F98"/>
    <w:rsid w:val="00F340BA"/>
    <w:rsid w:val="00F349B0"/>
    <w:rsid w:val="00F34E7E"/>
    <w:rsid w:val="00F35082"/>
    <w:rsid w:val="00F37FBB"/>
    <w:rsid w:val="00F42C39"/>
    <w:rsid w:val="00F43DDE"/>
    <w:rsid w:val="00F447A0"/>
    <w:rsid w:val="00F44F40"/>
    <w:rsid w:val="00F46980"/>
    <w:rsid w:val="00F50B43"/>
    <w:rsid w:val="00F51102"/>
    <w:rsid w:val="00F53236"/>
    <w:rsid w:val="00F5369C"/>
    <w:rsid w:val="00F53DDA"/>
    <w:rsid w:val="00F53E8A"/>
    <w:rsid w:val="00F54117"/>
    <w:rsid w:val="00F54521"/>
    <w:rsid w:val="00F54659"/>
    <w:rsid w:val="00F55C0B"/>
    <w:rsid w:val="00F563DA"/>
    <w:rsid w:val="00F5643D"/>
    <w:rsid w:val="00F61218"/>
    <w:rsid w:val="00F63766"/>
    <w:rsid w:val="00F67A01"/>
    <w:rsid w:val="00F70E30"/>
    <w:rsid w:val="00F7256D"/>
    <w:rsid w:val="00F732B6"/>
    <w:rsid w:val="00F76A58"/>
    <w:rsid w:val="00F80540"/>
    <w:rsid w:val="00F806E9"/>
    <w:rsid w:val="00F859F5"/>
    <w:rsid w:val="00F9024A"/>
    <w:rsid w:val="00F90A82"/>
    <w:rsid w:val="00F915EE"/>
    <w:rsid w:val="00F93DE0"/>
    <w:rsid w:val="00F94B0B"/>
    <w:rsid w:val="00F95325"/>
    <w:rsid w:val="00F96A6D"/>
    <w:rsid w:val="00F973F1"/>
    <w:rsid w:val="00FA0686"/>
    <w:rsid w:val="00FA0AB7"/>
    <w:rsid w:val="00FA25FA"/>
    <w:rsid w:val="00FA3FB1"/>
    <w:rsid w:val="00FA4253"/>
    <w:rsid w:val="00FA5471"/>
    <w:rsid w:val="00FA7B8D"/>
    <w:rsid w:val="00FA7EC9"/>
    <w:rsid w:val="00FB101D"/>
    <w:rsid w:val="00FB1C1A"/>
    <w:rsid w:val="00FB23EE"/>
    <w:rsid w:val="00FB24E0"/>
    <w:rsid w:val="00FB6390"/>
    <w:rsid w:val="00FB6C99"/>
    <w:rsid w:val="00FB6F3E"/>
    <w:rsid w:val="00FC0B6F"/>
    <w:rsid w:val="00FC0FDD"/>
    <w:rsid w:val="00FC15A6"/>
    <w:rsid w:val="00FC2100"/>
    <w:rsid w:val="00FC68A6"/>
    <w:rsid w:val="00FC7CC3"/>
    <w:rsid w:val="00FD0BFD"/>
    <w:rsid w:val="00FD17CE"/>
    <w:rsid w:val="00FD25C6"/>
    <w:rsid w:val="00FD4B9D"/>
    <w:rsid w:val="00FD5056"/>
    <w:rsid w:val="00FE0938"/>
    <w:rsid w:val="00FE146E"/>
    <w:rsid w:val="00FE1C0C"/>
    <w:rsid w:val="00FE43C8"/>
    <w:rsid w:val="00FE63B2"/>
    <w:rsid w:val="00FE667B"/>
    <w:rsid w:val="00FF01DE"/>
    <w:rsid w:val="00FF0CC7"/>
    <w:rsid w:val="00FF0DD2"/>
    <w:rsid w:val="00FF3160"/>
    <w:rsid w:val="00FF3539"/>
    <w:rsid w:val="00FF3723"/>
    <w:rsid w:val="00FF6D4F"/>
    <w:rsid w:val="00FF746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4BB15C"/>
  <w15:chartTrackingRefBased/>
  <w15:docId w15:val="{3DCAE220-497B-460A-90C1-A7BD788F2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2323"/>
    <w:rPr>
      <w:sz w:val="24"/>
      <w:szCs w:val="24"/>
      <w:lang w:val="en-GB" w:eastAsia="en-US"/>
    </w:rPr>
  </w:style>
  <w:style w:type="paragraph" w:styleId="Heading1">
    <w:name w:val="heading 1"/>
    <w:basedOn w:val="Normal"/>
    <w:next w:val="Normal"/>
    <w:qFormat/>
    <w:rsid w:val="001A2D73"/>
    <w:pPr>
      <w:keepNext/>
      <w:outlineLvl w:val="0"/>
    </w:pPr>
    <w:rPr>
      <w:szCs w:val="20"/>
      <w:lang w:val="lt-LT"/>
    </w:rPr>
  </w:style>
  <w:style w:type="paragraph" w:styleId="Heading2">
    <w:name w:val="heading 2"/>
    <w:basedOn w:val="Normal"/>
    <w:next w:val="Normal"/>
    <w:link w:val="Heading2Char"/>
    <w:qFormat/>
    <w:rsid w:val="001A2D73"/>
    <w:pPr>
      <w:keepNext/>
      <w:jc w:val="center"/>
      <w:outlineLvl w:val="1"/>
    </w:pPr>
    <w:rPr>
      <w:szCs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1A2D73"/>
    <w:rPr>
      <w:szCs w:val="20"/>
      <w:lang w:val="lt-LT"/>
    </w:rPr>
  </w:style>
  <w:style w:type="paragraph" w:styleId="BodyText2">
    <w:name w:val="Body Text 2"/>
    <w:basedOn w:val="Normal"/>
    <w:rsid w:val="001A2D73"/>
    <w:pPr>
      <w:jc w:val="center"/>
    </w:pPr>
    <w:rPr>
      <w:szCs w:val="20"/>
      <w:lang w:val="lt-LT"/>
    </w:rPr>
  </w:style>
  <w:style w:type="table" w:styleId="TableGrid">
    <w:name w:val="Table Grid"/>
    <w:basedOn w:val="TableNormal"/>
    <w:rsid w:val="00613B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B6727D"/>
    <w:pPr>
      <w:spacing w:before="100" w:beforeAutospacing="1" w:after="100" w:afterAutospacing="1"/>
    </w:pPr>
    <w:rPr>
      <w:sz w:val="17"/>
      <w:szCs w:val="17"/>
      <w:lang w:val="lt-LT" w:eastAsia="lt-LT"/>
    </w:rPr>
  </w:style>
  <w:style w:type="character" w:styleId="Strong">
    <w:name w:val="Strong"/>
    <w:qFormat/>
    <w:rsid w:val="00B6727D"/>
    <w:rPr>
      <w:b/>
      <w:bCs/>
    </w:rPr>
  </w:style>
  <w:style w:type="paragraph" w:styleId="Footer">
    <w:name w:val="footer"/>
    <w:basedOn w:val="Normal"/>
    <w:rsid w:val="00781B20"/>
    <w:pPr>
      <w:tabs>
        <w:tab w:val="center" w:pos="4819"/>
        <w:tab w:val="right" w:pos="9638"/>
      </w:tabs>
    </w:pPr>
  </w:style>
  <w:style w:type="character" w:styleId="PageNumber">
    <w:name w:val="page number"/>
    <w:basedOn w:val="DefaultParagraphFont"/>
    <w:rsid w:val="00781B20"/>
  </w:style>
  <w:style w:type="character" w:customStyle="1" w:styleId="BodyTextChar">
    <w:name w:val="Body Text Char"/>
    <w:link w:val="BodyText"/>
    <w:rsid w:val="006A44B4"/>
    <w:rPr>
      <w:sz w:val="24"/>
      <w:lang w:eastAsia="en-US"/>
    </w:rPr>
  </w:style>
  <w:style w:type="character" w:customStyle="1" w:styleId="Heading2Char">
    <w:name w:val="Heading 2 Char"/>
    <w:link w:val="Heading2"/>
    <w:rsid w:val="00B574F1"/>
    <w:rPr>
      <w:sz w:val="24"/>
      <w:lang w:eastAsia="en-US"/>
    </w:rPr>
  </w:style>
  <w:style w:type="paragraph" w:styleId="ListParagraph">
    <w:name w:val="List Paragraph"/>
    <w:basedOn w:val="Normal"/>
    <w:uiPriority w:val="34"/>
    <w:qFormat/>
    <w:rsid w:val="00812E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922279">
      <w:bodyDiv w:val="1"/>
      <w:marLeft w:val="0"/>
      <w:marRight w:val="0"/>
      <w:marTop w:val="0"/>
      <w:marBottom w:val="0"/>
      <w:divBdr>
        <w:top w:val="none" w:sz="0" w:space="0" w:color="auto"/>
        <w:left w:val="none" w:sz="0" w:space="0" w:color="auto"/>
        <w:bottom w:val="none" w:sz="0" w:space="0" w:color="auto"/>
        <w:right w:val="none" w:sz="0" w:space="0" w:color="auto"/>
      </w:divBdr>
    </w:div>
    <w:div w:id="107433982">
      <w:bodyDiv w:val="1"/>
      <w:marLeft w:val="0"/>
      <w:marRight w:val="0"/>
      <w:marTop w:val="0"/>
      <w:marBottom w:val="0"/>
      <w:divBdr>
        <w:top w:val="none" w:sz="0" w:space="0" w:color="auto"/>
        <w:left w:val="none" w:sz="0" w:space="0" w:color="auto"/>
        <w:bottom w:val="none" w:sz="0" w:space="0" w:color="auto"/>
        <w:right w:val="none" w:sz="0" w:space="0" w:color="auto"/>
      </w:divBdr>
    </w:div>
    <w:div w:id="237987045">
      <w:bodyDiv w:val="1"/>
      <w:marLeft w:val="0"/>
      <w:marRight w:val="0"/>
      <w:marTop w:val="0"/>
      <w:marBottom w:val="0"/>
      <w:divBdr>
        <w:top w:val="none" w:sz="0" w:space="0" w:color="auto"/>
        <w:left w:val="none" w:sz="0" w:space="0" w:color="auto"/>
        <w:bottom w:val="none" w:sz="0" w:space="0" w:color="auto"/>
        <w:right w:val="none" w:sz="0" w:space="0" w:color="auto"/>
      </w:divBdr>
    </w:div>
    <w:div w:id="543910839">
      <w:bodyDiv w:val="1"/>
      <w:marLeft w:val="0"/>
      <w:marRight w:val="0"/>
      <w:marTop w:val="0"/>
      <w:marBottom w:val="0"/>
      <w:divBdr>
        <w:top w:val="none" w:sz="0" w:space="0" w:color="auto"/>
        <w:left w:val="none" w:sz="0" w:space="0" w:color="auto"/>
        <w:bottom w:val="none" w:sz="0" w:space="0" w:color="auto"/>
        <w:right w:val="none" w:sz="0" w:space="0" w:color="auto"/>
      </w:divBdr>
    </w:div>
    <w:div w:id="669722527">
      <w:bodyDiv w:val="1"/>
      <w:marLeft w:val="0"/>
      <w:marRight w:val="0"/>
      <w:marTop w:val="0"/>
      <w:marBottom w:val="0"/>
      <w:divBdr>
        <w:top w:val="none" w:sz="0" w:space="0" w:color="auto"/>
        <w:left w:val="none" w:sz="0" w:space="0" w:color="auto"/>
        <w:bottom w:val="none" w:sz="0" w:space="0" w:color="auto"/>
        <w:right w:val="none" w:sz="0" w:space="0" w:color="auto"/>
      </w:divBdr>
    </w:div>
    <w:div w:id="697512162">
      <w:bodyDiv w:val="1"/>
      <w:marLeft w:val="0"/>
      <w:marRight w:val="0"/>
      <w:marTop w:val="0"/>
      <w:marBottom w:val="0"/>
      <w:divBdr>
        <w:top w:val="none" w:sz="0" w:space="0" w:color="auto"/>
        <w:left w:val="none" w:sz="0" w:space="0" w:color="auto"/>
        <w:bottom w:val="none" w:sz="0" w:space="0" w:color="auto"/>
        <w:right w:val="none" w:sz="0" w:space="0" w:color="auto"/>
      </w:divBdr>
    </w:div>
    <w:div w:id="736175106">
      <w:bodyDiv w:val="1"/>
      <w:marLeft w:val="0"/>
      <w:marRight w:val="0"/>
      <w:marTop w:val="0"/>
      <w:marBottom w:val="0"/>
      <w:divBdr>
        <w:top w:val="none" w:sz="0" w:space="0" w:color="auto"/>
        <w:left w:val="none" w:sz="0" w:space="0" w:color="auto"/>
        <w:bottom w:val="none" w:sz="0" w:space="0" w:color="auto"/>
        <w:right w:val="none" w:sz="0" w:space="0" w:color="auto"/>
      </w:divBdr>
    </w:div>
    <w:div w:id="770049585">
      <w:bodyDiv w:val="1"/>
      <w:marLeft w:val="0"/>
      <w:marRight w:val="0"/>
      <w:marTop w:val="0"/>
      <w:marBottom w:val="0"/>
      <w:divBdr>
        <w:top w:val="none" w:sz="0" w:space="0" w:color="auto"/>
        <w:left w:val="none" w:sz="0" w:space="0" w:color="auto"/>
        <w:bottom w:val="none" w:sz="0" w:space="0" w:color="auto"/>
        <w:right w:val="none" w:sz="0" w:space="0" w:color="auto"/>
      </w:divBdr>
    </w:div>
    <w:div w:id="808131438">
      <w:bodyDiv w:val="1"/>
      <w:marLeft w:val="0"/>
      <w:marRight w:val="0"/>
      <w:marTop w:val="0"/>
      <w:marBottom w:val="0"/>
      <w:divBdr>
        <w:top w:val="none" w:sz="0" w:space="0" w:color="auto"/>
        <w:left w:val="none" w:sz="0" w:space="0" w:color="auto"/>
        <w:bottom w:val="none" w:sz="0" w:space="0" w:color="auto"/>
        <w:right w:val="none" w:sz="0" w:space="0" w:color="auto"/>
      </w:divBdr>
    </w:div>
    <w:div w:id="1052004357">
      <w:bodyDiv w:val="1"/>
      <w:marLeft w:val="0"/>
      <w:marRight w:val="0"/>
      <w:marTop w:val="0"/>
      <w:marBottom w:val="0"/>
      <w:divBdr>
        <w:top w:val="none" w:sz="0" w:space="0" w:color="auto"/>
        <w:left w:val="none" w:sz="0" w:space="0" w:color="auto"/>
        <w:bottom w:val="none" w:sz="0" w:space="0" w:color="auto"/>
        <w:right w:val="none" w:sz="0" w:space="0" w:color="auto"/>
      </w:divBdr>
    </w:div>
    <w:div w:id="1152213875">
      <w:bodyDiv w:val="1"/>
      <w:marLeft w:val="0"/>
      <w:marRight w:val="0"/>
      <w:marTop w:val="0"/>
      <w:marBottom w:val="0"/>
      <w:divBdr>
        <w:top w:val="none" w:sz="0" w:space="0" w:color="auto"/>
        <w:left w:val="none" w:sz="0" w:space="0" w:color="auto"/>
        <w:bottom w:val="none" w:sz="0" w:space="0" w:color="auto"/>
        <w:right w:val="none" w:sz="0" w:space="0" w:color="auto"/>
      </w:divBdr>
    </w:div>
    <w:div w:id="1183206556">
      <w:bodyDiv w:val="1"/>
      <w:marLeft w:val="0"/>
      <w:marRight w:val="0"/>
      <w:marTop w:val="0"/>
      <w:marBottom w:val="0"/>
      <w:divBdr>
        <w:top w:val="none" w:sz="0" w:space="0" w:color="auto"/>
        <w:left w:val="none" w:sz="0" w:space="0" w:color="auto"/>
        <w:bottom w:val="none" w:sz="0" w:space="0" w:color="auto"/>
        <w:right w:val="none" w:sz="0" w:space="0" w:color="auto"/>
      </w:divBdr>
    </w:div>
    <w:div w:id="1195995360">
      <w:bodyDiv w:val="1"/>
      <w:marLeft w:val="0"/>
      <w:marRight w:val="0"/>
      <w:marTop w:val="0"/>
      <w:marBottom w:val="0"/>
      <w:divBdr>
        <w:top w:val="none" w:sz="0" w:space="0" w:color="auto"/>
        <w:left w:val="none" w:sz="0" w:space="0" w:color="auto"/>
        <w:bottom w:val="none" w:sz="0" w:space="0" w:color="auto"/>
        <w:right w:val="none" w:sz="0" w:space="0" w:color="auto"/>
      </w:divBdr>
    </w:div>
    <w:div w:id="1201091028">
      <w:bodyDiv w:val="1"/>
      <w:marLeft w:val="0"/>
      <w:marRight w:val="0"/>
      <w:marTop w:val="0"/>
      <w:marBottom w:val="0"/>
      <w:divBdr>
        <w:top w:val="none" w:sz="0" w:space="0" w:color="auto"/>
        <w:left w:val="none" w:sz="0" w:space="0" w:color="auto"/>
        <w:bottom w:val="none" w:sz="0" w:space="0" w:color="auto"/>
        <w:right w:val="none" w:sz="0" w:space="0" w:color="auto"/>
      </w:divBdr>
    </w:div>
    <w:div w:id="1202717015">
      <w:bodyDiv w:val="1"/>
      <w:marLeft w:val="0"/>
      <w:marRight w:val="0"/>
      <w:marTop w:val="0"/>
      <w:marBottom w:val="0"/>
      <w:divBdr>
        <w:top w:val="none" w:sz="0" w:space="0" w:color="auto"/>
        <w:left w:val="none" w:sz="0" w:space="0" w:color="auto"/>
        <w:bottom w:val="none" w:sz="0" w:space="0" w:color="auto"/>
        <w:right w:val="none" w:sz="0" w:space="0" w:color="auto"/>
      </w:divBdr>
    </w:div>
    <w:div w:id="1256399163">
      <w:bodyDiv w:val="1"/>
      <w:marLeft w:val="0"/>
      <w:marRight w:val="0"/>
      <w:marTop w:val="0"/>
      <w:marBottom w:val="0"/>
      <w:divBdr>
        <w:top w:val="none" w:sz="0" w:space="0" w:color="auto"/>
        <w:left w:val="none" w:sz="0" w:space="0" w:color="auto"/>
        <w:bottom w:val="none" w:sz="0" w:space="0" w:color="auto"/>
        <w:right w:val="none" w:sz="0" w:space="0" w:color="auto"/>
      </w:divBdr>
    </w:div>
    <w:div w:id="1446273202">
      <w:bodyDiv w:val="1"/>
      <w:marLeft w:val="0"/>
      <w:marRight w:val="0"/>
      <w:marTop w:val="0"/>
      <w:marBottom w:val="0"/>
      <w:divBdr>
        <w:top w:val="none" w:sz="0" w:space="0" w:color="auto"/>
        <w:left w:val="none" w:sz="0" w:space="0" w:color="auto"/>
        <w:bottom w:val="none" w:sz="0" w:space="0" w:color="auto"/>
        <w:right w:val="none" w:sz="0" w:space="0" w:color="auto"/>
      </w:divBdr>
    </w:div>
    <w:div w:id="1515026061">
      <w:bodyDiv w:val="1"/>
      <w:marLeft w:val="0"/>
      <w:marRight w:val="0"/>
      <w:marTop w:val="0"/>
      <w:marBottom w:val="0"/>
      <w:divBdr>
        <w:top w:val="none" w:sz="0" w:space="0" w:color="auto"/>
        <w:left w:val="none" w:sz="0" w:space="0" w:color="auto"/>
        <w:bottom w:val="none" w:sz="0" w:space="0" w:color="auto"/>
        <w:right w:val="none" w:sz="0" w:space="0" w:color="auto"/>
      </w:divBdr>
      <w:divsChild>
        <w:div w:id="732048900">
          <w:marLeft w:val="0"/>
          <w:marRight w:val="0"/>
          <w:marTop w:val="0"/>
          <w:marBottom w:val="0"/>
          <w:divBdr>
            <w:top w:val="none" w:sz="0" w:space="0" w:color="auto"/>
            <w:left w:val="none" w:sz="0" w:space="0" w:color="auto"/>
            <w:bottom w:val="none" w:sz="0" w:space="0" w:color="auto"/>
            <w:right w:val="none" w:sz="0" w:space="0" w:color="auto"/>
          </w:divBdr>
          <w:divsChild>
            <w:div w:id="1513110663">
              <w:marLeft w:val="0"/>
              <w:marRight w:val="0"/>
              <w:marTop w:val="0"/>
              <w:marBottom w:val="0"/>
              <w:divBdr>
                <w:top w:val="none" w:sz="0" w:space="0" w:color="auto"/>
                <w:left w:val="none" w:sz="0" w:space="0" w:color="auto"/>
                <w:bottom w:val="none" w:sz="0" w:space="0" w:color="auto"/>
                <w:right w:val="none" w:sz="0" w:space="0" w:color="auto"/>
              </w:divBdr>
              <w:divsChild>
                <w:div w:id="210112792">
                  <w:marLeft w:val="0"/>
                  <w:marRight w:val="0"/>
                  <w:marTop w:val="0"/>
                  <w:marBottom w:val="0"/>
                  <w:divBdr>
                    <w:top w:val="none" w:sz="0" w:space="0" w:color="auto"/>
                    <w:left w:val="none" w:sz="0" w:space="0" w:color="auto"/>
                    <w:bottom w:val="none" w:sz="0" w:space="0" w:color="auto"/>
                    <w:right w:val="none" w:sz="0" w:space="0" w:color="auto"/>
                  </w:divBdr>
                  <w:divsChild>
                    <w:div w:id="862941039">
                      <w:marLeft w:val="0"/>
                      <w:marRight w:val="0"/>
                      <w:marTop w:val="0"/>
                      <w:marBottom w:val="0"/>
                      <w:divBdr>
                        <w:top w:val="none" w:sz="0" w:space="0" w:color="auto"/>
                        <w:left w:val="none" w:sz="0" w:space="0" w:color="auto"/>
                        <w:bottom w:val="none" w:sz="0" w:space="0" w:color="auto"/>
                        <w:right w:val="none" w:sz="0" w:space="0" w:color="auto"/>
                      </w:divBdr>
                      <w:divsChild>
                        <w:div w:id="44456147">
                          <w:marLeft w:val="0"/>
                          <w:marRight w:val="0"/>
                          <w:marTop w:val="0"/>
                          <w:marBottom w:val="0"/>
                          <w:divBdr>
                            <w:top w:val="none" w:sz="0" w:space="0" w:color="auto"/>
                            <w:left w:val="none" w:sz="0" w:space="0" w:color="auto"/>
                            <w:bottom w:val="none" w:sz="0" w:space="0" w:color="auto"/>
                            <w:right w:val="none" w:sz="0" w:space="0" w:color="auto"/>
                          </w:divBdr>
                          <w:divsChild>
                            <w:div w:id="139658747">
                              <w:marLeft w:val="0"/>
                              <w:marRight w:val="0"/>
                              <w:marTop w:val="0"/>
                              <w:marBottom w:val="0"/>
                              <w:divBdr>
                                <w:top w:val="none" w:sz="0" w:space="0" w:color="auto"/>
                                <w:left w:val="none" w:sz="0" w:space="0" w:color="auto"/>
                                <w:bottom w:val="none" w:sz="0" w:space="0" w:color="auto"/>
                                <w:right w:val="none" w:sz="0" w:space="0" w:color="auto"/>
                              </w:divBdr>
                              <w:divsChild>
                                <w:div w:id="547548">
                                  <w:marLeft w:val="0"/>
                                  <w:marRight w:val="0"/>
                                  <w:marTop w:val="0"/>
                                  <w:marBottom w:val="0"/>
                                  <w:divBdr>
                                    <w:top w:val="none" w:sz="0" w:space="0" w:color="auto"/>
                                    <w:left w:val="none" w:sz="0" w:space="0" w:color="auto"/>
                                    <w:bottom w:val="none" w:sz="0" w:space="0" w:color="auto"/>
                                    <w:right w:val="none" w:sz="0" w:space="0" w:color="auto"/>
                                  </w:divBdr>
                                </w:div>
                                <w:div w:id="9528183">
                                  <w:marLeft w:val="0"/>
                                  <w:marRight w:val="0"/>
                                  <w:marTop w:val="0"/>
                                  <w:marBottom w:val="0"/>
                                  <w:divBdr>
                                    <w:top w:val="none" w:sz="0" w:space="0" w:color="auto"/>
                                    <w:left w:val="none" w:sz="0" w:space="0" w:color="auto"/>
                                    <w:bottom w:val="none" w:sz="0" w:space="0" w:color="auto"/>
                                    <w:right w:val="none" w:sz="0" w:space="0" w:color="auto"/>
                                  </w:divBdr>
                                </w:div>
                                <w:div w:id="33046267">
                                  <w:marLeft w:val="0"/>
                                  <w:marRight w:val="0"/>
                                  <w:marTop w:val="0"/>
                                  <w:marBottom w:val="0"/>
                                  <w:divBdr>
                                    <w:top w:val="none" w:sz="0" w:space="0" w:color="auto"/>
                                    <w:left w:val="none" w:sz="0" w:space="0" w:color="auto"/>
                                    <w:bottom w:val="none" w:sz="0" w:space="0" w:color="auto"/>
                                    <w:right w:val="none" w:sz="0" w:space="0" w:color="auto"/>
                                  </w:divBdr>
                                </w:div>
                                <w:div w:id="60755910">
                                  <w:marLeft w:val="0"/>
                                  <w:marRight w:val="0"/>
                                  <w:marTop w:val="0"/>
                                  <w:marBottom w:val="0"/>
                                  <w:divBdr>
                                    <w:top w:val="none" w:sz="0" w:space="0" w:color="auto"/>
                                    <w:left w:val="none" w:sz="0" w:space="0" w:color="auto"/>
                                    <w:bottom w:val="none" w:sz="0" w:space="0" w:color="auto"/>
                                    <w:right w:val="none" w:sz="0" w:space="0" w:color="auto"/>
                                  </w:divBdr>
                                </w:div>
                                <w:div w:id="83575197">
                                  <w:marLeft w:val="0"/>
                                  <w:marRight w:val="0"/>
                                  <w:marTop w:val="0"/>
                                  <w:marBottom w:val="0"/>
                                  <w:divBdr>
                                    <w:top w:val="none" w:sz="0" w:space="0" w:color="auto"/>
                                    <w:left w:val="none" w:sz="0" w:space="0" w:color="auto"/>
                                    <w:bottom w:val="none" w:sz="0" w:space="0" w:color="auto"/>
                                    <w:right w:val="none" w:sz="0" w:space="0" w:color="auto"/>
                                  </w:divBdr>
                                </w:div>
                                <w:div w:id="108017298">
                                  <w:marLeft w:val="0"/>
                                  <w:marRight w:val="0"/>
                                  <w:marTop w:val="0"/>
                                  <w:marBottom w:val="0"/>
                                  <w:divBdr>
                                    <w:top w:val="none" w:sz="0" w:space="0" w:color="auto"/>
                                    <w:left w:val="none" w:sz="0" w:space="0" w:color="auto"/>
                                    <w:bottom w:val="none" w:sz="0" w:space="0" w:color="auto"/>
                                    <w:right w:val="none" w:sz="0" w:space="0" w:color="auto"/>
                                  </w:divBdr>
                                </w:div>
                                <w:div w:id="124272987">
                                  <w:marLeft w:val="0"/>
                                  <w:marRight w:val="0"/>
                                  <w:marTop w:val="0"/>
                                  <w:marBottom w:val="0"/>
                                  <w:divBdr>
                                    <w:top w:val="none" w:sz="0" w:space="0" w:color="auto"/>
                                    <w:left w:val="none" w:sz="0" w:space="0" w:color="auto"/>
                                    <w:bottom w:val="none" w:sz="0" w:space="0" w:color="auto"/>
                                    <w:right w:val="none" w:sz="0" w:space="0" w:color="auto"/>
                                  </w:divBdr>
                                </w:div>
                                <w:div w:id="138346682">
                                  <w:marLeft w:val="0"/>
                                  <w:marRight w:val="0"/>
                                  <w:marTop w:val="0"/>
                                  <w:marBottom w:val="0"/>
                                  <w:divBdr>
                                    <w:top w:val="none" w:sz="0" w:space="0" w:color="auto"/>
                                    <w:left w:val="none" w:sz="0" w:space="0" w:color="auto"/>
                                    <w:bottom w:val="none" w:sz="0" w:space="0" w:color="auto"/>
                                    <w:right w:val="none" w:sz="0" w:space="0" w:color="auto"/>
                                  </w:divBdr>
                                </w:div>
                                <w:div w:id="144662379">
                                  <w:marLeft w:val="0"/>
                                  <w:marRight w:val="0"/>
                                  <w:marTop w:val="0"/>
                                  <w:marBottom w:val="0"/>
                                  <w:divBdr>
                                    <w:top w:val="none" w:sz="0" w:space="0" w:color="auto"/>
                                    <w:left w:val="none" w:sz="0" w:space="0" w:color="auto"/>
                                    <w:bottom w:val="none" w:sz="0" w:space="0" w:color="auto"/>
                                    <w:right w:val="none" w:sz="0" w:space="0" w:color="auto"/>
                                  </w:divBdr>
                                </w:div>
                                <w:div w:id="145173769">
                                  <w:marLeft w:val="0"/>
                                  <w:marRight w:val="0"/>
                                  <w:marTop w:val="0"/>
                                  <w:marBottom w:val="0"/>
                                  <w:divBdr>
                                    <w:top w:val="none" w:sz="0" w:space="0" w:color="auto"/>
                                    <w:left w:val="none" w:sz="0" w:space="0" w:color="auto"/>
                                    <w:bottom w:val="none" w:sz="0" w:space="0" w:color="auto"/>
                                    <w:right w:val="none" w:sz="0" w:space="0" w:color="auto"/>
                                  </w:divBdr>
                                </w:div>
                                <w:div w:id="147597901">
                                  <w:marLeft w:val="0"/>
                                  <w:marRight w:val="0"/>
                                  <w:marTop w:val="0"/>
                                  <w:marBottom w:val="0"/>
                                  <w:divBdr>
                                    <w:top w:val="none" w:sz="0" w:space="0" w:color="auto"/>
                                    <w:left w:val="none" w:sz="0" w:space="0" w:color="auto"/>
                                    <w:bottom w:val="none" w:sz="0" w:space="0" w:color="auto"/>
                                    <w:right w:val="none" w:sz="0" w:space="0" w:color="auto"/>
                                  </w:divBdr>
                                </w:div>
                                <w:div w:id="152256301">
                                  <w:marLeft w:val="0"/>
                                  <w:marRight w:val="0"/>
                                  <w:marTop w:val="0"/>
                                  <w:marBottom w:val="0"/>
                                  <w:divBdr>
                                    <w:top w:val="none" w:sz="0" w:space="0" w:color="auto"/>
                                    <w:left w:val="none" w:sz="0" w:space="0" w:color="auto"/>
                                    <w:bottom w:val="none" w:sz="0" w:space="0" w:color="auto"/>
                                    <w:right w:val="none" w:sz="0" w:space="0" w:color="auto"/>
                                  </w:divBdr>
                                </w:div>
                                <w:div w:id="162086631">
                                  <w:marLeft w:val="0"/>
                                  <w:marRight w:val="0"/>
                                  <w:marTop w:val="0"/>
                                  <w:marBottom w:val="0"/>
                                  <w:divBdr>
                                    <w:top w:val="none" w:sz="0" w:space="0" w:color="auto"/>
                                    <w:left w:val="none" w:sz="0" w:space="0" w:color="auto"/>
                                    <w:bottom w:val="none" w:sz="0" w:space="0" w:color="auto"/>
                                    <w:right w:val="none" w:sz="0" w:space="0" w:color="auto"/>
                                  </w:divBdr>
                                </w:div>
                                <w:div w:id="164708890">
                                  <w:marLeft w:val="0"/>
                                  <w:marRight w:val="0"/>
                                  <w:marTop w:val="0"/>
                                  <w:marBottom w:val="0"/>
                                  <w:divBdr>
                                    <w:top w:val="none" w:sz="0" w:space="0" w:color="auto"/>
                                    <w:left w:val="none" w:sz="0" w:space="0" w:color="auto"/>
                                    <w:bottom w:val="none" w:sz="0" w:space="0" w:color="auto"/>
                                    <w:right w:val="none" w:sz="0" w:space="0" w:color="auto"/>
                                  </w:divBdr>
                                </w:div>
                                <w:div w:id="179514984">
                                  <w:marLeft w:val="0"/>
                                  <w:marRight w:val="0"/>
                                  <w:marTop w:val="0"/>
                                  <w:marBottom w:val="0"/>
                                  <w:divBdr>
                                    <w:top w:val="none" w:sz="0" w:space="0" w:color="auto"/>
                                    <w:left w:val="none" w:sz="0" w:space="0" w:color="auto"/>
                                    <w:bottom w:val="none" w:sz="0" w:space="0" w:color="auto"/>
                                    <w:right w:val="none" w:sz="0" w:space="0" w:color="auto"/>
                                  </w:divBdr>
                                </w:div>
                                <w:div w:id="185946740">
                                  <w:marLeft w:val="0"/>
                                  <w:marRight w:val="0"/>
                                  <w:marTop w:val="0"/>
                                  <w:marBottom w:val="0"/>
                                  <w:divBdr>
                                    <w:top w:val="none" w:sz="0" w:space="0" w:color="auto"/>
                                    <w:left w:val="none" w:sz="0" w:space="0" w:color="auto"/>
                                    <w:bottom w:val="none" w:sz="0" w:space="0" w:color="auto"/>
                                    <w:right w:val="none" w:sz="0" w:space="0" w:color="auto"/>
                                  </w:divBdr>
                                </w:div>
                                <w:div w:id="196429869">
                                  <w:marLeft w:val="0"/>
                                  <w:marRight w:val="0"/>
                                  <w:marTop w:val="0"/>
                                  <w:marBottom w:val="0"/>
                                  <w:divBdr>
                                    <w:top w:val="none" w:sz="0" w:space="0" w:color="auto"/>
                                    <w:left w:val="none" w:sz="0" w:space="0" w:color="auto"/>
                                    <w:bottom w:val="none" w:sz="0" w:space="0" w:color="auto"/>
                                    <w:right w:val="none" w:sz="0" w:space="0" w:color="auto"/>
                                  </w:divBdr>
                                </w:div>
                                <w:div w:id="198471194">
                                  <w:marLeft w:val="0"/>
                                  <w:marRight w:val="0"/>
                                  <w:marTop w:val="0"/>
                                  <w:marBottom w:val="0"/>
                                  <w:divBdr>
                                    <w:top w:val="none" w:sz="0" w:space="0" w:color="auto"/>
                                    <w:left w:val="none" w:sz="0" w:space="0" w:color="auto"/>
                                    <w:bottom w:val="none" w:sz="0" w:space="0" w:color="auto"/>
                                    <w:right w:val="none" w:sz="0" w:space="0" w:color="auto"/>
                                  </w:divBdr>
                                </w:div>
                                <w:div w:id="207646349">
                                  <w:marLeft w:val="0"/>
                                  <w:marRight w:val="0"/>
                                  <w:marTop w:val="0"/>
                                  <w:marBottom w:val="0"/>
                                  <w:divBdr>
                                    <w:top w:val="none" w:sz="0" w:space="0" w:color="auto"/>
                                    <w:left w:val="none" w:sz="0" w:space="0" w:color="auto"/>
                                    <w:bottom w:val="none" w:sz="0" w:space="0" w:color="auto"/>
                                    <w:right w:val="none" w:sz="0" w:space="0" w:color="auto"/>
                                  </w:divBdr>
                                </w:div>
                                <w:div w:id="243026636">
                                  <w:marLeft w:val="0"/>
                                  <w:marRight w:val="0"/>
                                  <w:marTop w:val="0"/>
                                  <w:marBottom w:val="0"/>
                                  <w:divBdr>
                                    <w:top w:val="none" w:sz="0" w:space="0" w:color="auto"/>
                                    <w:left w:val="none" w:sz="0" w:space="0" w:color="auto"/>
                                    <w:bottom w:val="none" w:sz="0" w:space="0" w:color="auto"/>
                                    <w:right w:val="none" w:sz="0" w:space="0" w:color="auto"/>
                                  </w:divBdr>
                                </w:div>
                                <w:div w:id="255746960">
                                  <w:marLeft w:val="0"/>
                                  <w:marRight w:val="0"/>
                                  <w:marTop w:val="0"/>
                                  <w:marBottom w:val="0"/>
                                  <w:divBdr>
                                    <w:top w:val="none" w:sz="0" w:space="0" w:color="auto"/>
                                    <w:left w:val="none" w:sz="0" w:space="0" w:color="auto"/>
                                    <w:bottom w:val="none" w:sz="0" w:space="0" w:color="auto"/>
                                    <w:right w:val="none" w:sz="0" w:space="0" w:color="auto"/>
                                  </w:divBdr>
                                </w:div>
                                <w:div w:id="275216288">
                                  <w:marLeft w:val="0"/>
                                  <w:marRight w:val="0"/>
                                  <w:marTop w:val="0"/>
                                  <w:marBottom w:val="0"/>
                                  <w:divBdr>
                                    <w:top w:val="none" w:sz="0" w:space="0" w:color="auto"/>
                                    <w:left w:val="none" w:sz="0" w:space="0" w:color="auto"/>
                                    <w:bottom w:val="none" w:sz="0" w:space="0" w:color="auto"/>
                                    <w:right w:val="none" w:sz="0" w:space="0" w:color="auto"/>
                                  </w:divBdr>
                                </w:div>
                                <w:div w:id="291132290">
                                  <w:marLeft w:val="0"/>
                                  <w:marRight w:val="0"/>
                                  <w:marTop w:val="0"/>
                                  <w:marBottom w:val="0"/>
                                  <w:divBdr>
                                    <w:top w:val="none" w:sz="0" w:space="0" w:color="auto"/>
                                    <w:left w:val="none" w:sz="0" w:space="0" w:color="auto"/>
                                    <w:bottom w:val="none" w:sz="0" w:space="0" w:color="auto"/>
                                    <w:right w:val="none" w:sz="0" w:space="0" w:color="auto"/>
                                  </w:divBdr>
                                </w:div>
                                <w:div w:id="294139983">
                                  <w:marLeft w:val="0"/>
                                  <w:marRight w:val="0"/>
                                  <w:marTop w:val="0"/>
                                  <w:marBottom w:val="0"/>
                                  <w:divBdr>
                                    <w:top w:val="none" w:sz="0" w:space="0" w:color="auto"/>
                                    <w:left w:val="none" w:sz="0" w:space="0" w:color="auto"/>
                                    <w:bottom w:val="none" w:sz="0" w:space="0" w:color="auto"/>
                                    <w:right w:val="none" w:sz="0" w:space="0" w:color="auto"/>
                                  </w:divBdr>
                                </w:div>
                                <w:div w:id="296103955">
                                  <w:marLeft w:val="0"/>
                                  <w:marRight w:val="0"/>
                                  <w:marTop w:val="0"/>
                                  <w:marBottom w:val="0"/>
                                  <w:divBdr>
                                    <w:top w:val="none" w:sz="0" w:space="0" w:color="auto"/>
                                    <w:left w:val="none" w:sz="0" w:space="0" w:color="auto"/>
                                    <w:bottom w:val="none" w:sz="0" w:space="0" w:color="auto"/>
                                    <w:right w:val="none" w:sz="0" w:space="0" w:color="auto"/>
                                  </w:divBdr>
                                </w:div>
                                <w:div w:id="299847439">
                                  <w:marLeft w:val="0"/>
                                  <w:marRight w:val="0"/>
                                  <w:marTop w:val="0"/>
                                  <w:marBottom w:val="0"/>
                                  <w:divBdr>
                                    <w:top w:val="none" w:sz="0" w:space="0" w:color="auto"/>
                                    <w:left w:val="none" w:sz="0" w:space="0" w:color="auto"/>
                                    <w:bottom w:val="none" w:sz="0" w:space="0" w:color="auto"/>
                                    <w:right w:val="none" w:sz="0" w:space="0" w:color="auto"/>
                                  </w:divBdr>
                                </w:div>
                                <w:div w:id="334186456">
                                  <w:marLeft w:val="0"/>
                                  <w:marRight w:val="0"/>
                                  <w:marTop w:val="0"/>
                                  <w:marBottom w:val="0"/>
                                  <w:divBdr>
                                    <w:top w:val="none" w:sz="0" w:space="0" w:color="auto"/>
                                    <w:left w:val="none" w:sz="0" w:space="0" w:color="auto"/>
                                    <w:bottom w:val="none" w:sz="0" w:space="0" w:color="auto"/>
                                    <w:right w:val="none" w:sz="0" w:space="0" w:color="auto"/>
                                  </w:divBdr>
                                </w:div>
                                <w:div w:id="390425874">
                                  <w:marLeft w:val="0"/>
                                  <w:marRight w:val="0"/>
                                  <w:marTop w:val="0"/>
                                  <w:marBottom w:val="0"/>
                                  <w:divBdr>
                                    <w:top w:val="none" w:sz="0" w:space="0" w:color="auto"/>
                                    <w:left w:val="none" w:sz="0" w:space="0" w:color="auto"/>
                                    <w:bottom w:val="none" w:sz="0" w:space="0" w:color="auto"/>
                                    <w:right w:val="none" w:sz="0" w:space="0" w:color="auto"/>
                                  </w:divBdr>
                                </w:div>
                                <w:div w:id="403532143">
                                  <w:marLeft w:val="0"/>
                                  <w:marRight w:val="0"/>
                                  <w:marTop w:val="0"/>
                                  <w:marBottom w:val="0"/>
                                  <w:divBdr>
                                    <w:top w:val="none" w:sz="0" w:space="0" w:color="auto"/>
                                    <w:left w:val="none" w:sz="0" w:space="0" w:color="auto"/>
                                    <w:bottom w:val="none" w:sz="0" w:space="0" w:color="auto"/>
                                    <w:right w:val="none" w:sz="0" w:space="0" w:color="auto"/>
                                  </w:divBdr>
                                </w:div>
                                <w:div w:id="477766917">
                                  <w:marLeft w:val="0"/>
                                  <w:marRight w:val="0"/>
                                  <w:marTop w:val="0"/>
                                  <w:marBottom w:val="0"/>
                                  <w:divBdr>
                                    <w:top w:val="none" w:sz="0" w:space="0" w:color="auto"/>
                                    <w:left w:val="none" w:sz="0" w:space="0" w:color="auto"/>
                                    <w:bottom w:val="none" w:sz="0" w:space="0" w:color="auto"/>
                                    <w:right w:val="none" w:sz="0" w:space="0" w:color="auto"/>
                                  </w:divBdr>
                                </w:div>
                                <w:div w:id="487983640">
                                  <w:marLeft w:val="0"/>
                                  <w:marRight w:val="0"/>
                                  <w:marTop w:val="0"/>
                                  <w:marBottom w:val="0"/>
                                  <w:divBdr>
                                    <w:top w:val="none" w:sz="0" w:space="0" w:color="auto"/>
                                    <w:left w:val="none" w:sz="0" w:space="0" w:color="auto"/>
                                    <w:bottom w:val="none" w:sz="0" w:space="0" w:color="auto"/>
                                    <w:right w:val="none" w:sz="0" w:space="0" w:color="auto"/>
                                  </w:divBdr>
                                </w:div>
                                <w:div w:id="498892031">
                                  <w:marLeft w:val="0"/>
                                  <w:marRight w:val="0"/>
                                  <w:marTop w:val="0"/>
                                  <w:marBottom w:val="0"/>
                                  <w:divBdr>
                                    <w:top w:val="none" w:sz="0" w:space="0" w:color="auto"/>
                                    <w:left w:val="none" w:sz="0" w:space="0" w:color="auto"/>
                                    <w:bottom w:val="none" w:sz="0" w:space="0" w:color="auto"/>
                                    <w:right w:val="none" w:sz="0" w:space="0" w:color="auto"/>
                                  </w:divBdr>
                                </w:div>
                                <w:div w:id="520557125">
                                  <w:marLeft w:val="0"/>
                                  <w:marRight w:val="0"/>
                                  <w:marTop w:val="0"/>
                                  <w:marBottom w:val="0"/>
                                  <w:divBdr>
                                    <w:top w:val="none" w:sz="0" w:space="0" w:color="auto"/>
                                    <w:left w:val="none" w:sz="0" w:space="0" w:color="auto"/>
                                    <w:bottom w:val="none" w:sz="0" w:space="0" w:color="auto"/>
                                    <w:right w:val="none" w:sz="0" w:space="0" w:color="auto"/>
                                  </w:divBdr>
                                </w:div>
                                <w:div w:id="534005713">
                                  <w:marLeft w:val="0"/>
                                  <w:marRight w:val="0"/>
                                  <w:marTop w:val="0"/>
                                  <w:marBottom w:val="0"/>
                                  <w:divBdr>
                                    <w:top w:val="none" w:sz="0" w:space="0" w:color="auto"/>
                                    <w:left w:val="none" w:sz="0" w:space="0" w:color="auto"/>
                                    <w:bottom w:val="none" w:sz="0" w:space="0" w:color="auto"/>
                                    <w:right w:val="none" w:sz="0" w:space="0" w:color="auto"/>
                                  </w:divBdr>
                                </w:div>
                                <w:div w:id="555632178">
                                  <w:marLeft w:val="0"/>
                                  <w:marRight w:val="0"/>
                                  <w:marTop w:val="0"/>
                                  <w:marBottom w:val="0"/>
                                  <w:divBdr>
                                    <w:top w:val="none" w:sz="0" w:space="0" w:color="auto"/>
                                    <w:left w:val="none" w:sz="0" w:space="0" w:color="auto"/>
                                    <w:bottom w:val="none" w:sz="0" w:space="0" w:color="auto"/>
                                    <w:right w:val="none" w:sz="0" w:space="0" w:color="auto"/>
                                  </w:divBdr>
                                </w:div>
                                <w:div w:id="572012090">
                                  <w:marLeft w:val="0"/>
                                  <w:marRight w:val="0"/>
                                  <w:marTop w:val="0"/>
                                  <w:marBottom w:val="0"/>
                                  <w:divBdr>
                                    <w:top w:val="none" w:sz="0" w:space="0" w:color="auto"/>
                                    <w:left w:val="none" w:sz="0" w:space="0" w:color="auto"/>
                                    <w:bottom w:val="none" w:sz="0" w:space="0" w:color="auto"/>
                                    <w:right w:val="none" w:sz="0" w:space="0" w:color="auto"/>
                                  </w:divBdr>
                                </w:div>
                                <w:div w:id="581185311">
                                  <w:marLeft w:val="0"/>
                                  <w:marRight w:val="0"/>
                                  <w:marTop w:val="0"/>
                                  <w:marBottom w:val="0"/>
                                  <w:divBdr>
                                    <w:top w:val="none" w:sz="0" w:space="0" w:color="auto"/>
                                    <w:left w:val="none" w:sz="0" w:space="0" w:color="auto"/>
                                    <w:bottom w:val="none" w:sz="0" w:space="0" w:color="auto"/>
                                    <w:right w:val="none" w:sz="0" w:space="0" w:color="auto"/>
                                  </w:divBdr>
                                </w:div>
                                <w:div w:id="596324788">
                                  <w:marLeft w:val="0"/>
                                  <w:marRight w:val="0"/>
                                  <w:marTop w:val="0"/>
                                  <w:marBottom w:val="0"/>
                                  <w:divBdr>
                                    <w:top w:val="none" w:sz="0" w:space="0" w:color="auto"/>
                                    <w:left w:val="none" w:sz="0" w:space="0" w:color="auto"/>
                                    <w:bottom w:val="none" w:sz="0" w:space="0" w:color="auto"/>
                                    <w:right w:val="none" w:sz="0" w:space="0" w:color="auto"/>
                                  </w:divBdr>
                                </w:div>
                                <w:div w:id="613681527">
                                  <w:marLeft w:val="0"/>
                                  <w:marRight w:val="0"/>
                                  <w:marTop w:val="0"/>
                                  <w:marBottom w:val="0"/>
                                  <w:divBdr>
                                    <w:top w:val="none" w:sz="0" w:space="0" w:color="auto"/>
                                    <w:left w:val="none" w:sz="0" w:space="0" w:color="auto"/>
                                    <w:bottom w:val="none" w:sz="0" w:space="0" w:color="auto"/>
                                    <w:right w:val="none" w:sz="0" w:space="0" w:color="auto"/>
                                  </w:divBdr>
                                </w:div>
                                <w:div w:id="633486325">
                                  <w:marLeft w:val="0"/>
                                  <w:marRight w:val="0"/>
                                  <w:marTop w:val="0"/>
                                  <w:marBottom w:val="0"/>
                                  <w:divBdr>
                                    <w:top w:val="none" w:sz="0" w:space="0" w:color="auto"/>
                                    <w:left w:val="none" w:sz="0" w:space="0" w:color="auto"/>
                                    <w:bottom w:val="none" w:sz="0" w:space="0" w:color="auto"/>
                                    <w:right w:val="none" w:sz="0" w:space="0" w:color="auto"/>
                                  </w:divBdr>
                                </w:div>
                                <w:div w:id="635645667">
                                  <w:marLeft w:val="0"/>
                                  <w:marRight w:val="0"/>
                                  <w:marTop w:val="0"/>
                                  <w:marBottom w:val="0"/>
                                  <w:divBdr>
                                    <w:top w:val="none" w:sz="0" w:space="0" w:color="auto"/>
                                    <w:left w:val="none" w:sz="0" w:space="0" w:color="auto"/>
                                    <w:bottom w:val="none" w:sz="0" w:space="0" w:color="auto"/>
                                    <w:right w:val="none" w:sz="0" w:space="0" w:color="auto"/>
                                  </w:divBdr>
                                </w:div>
                                <w:div w:id="643391218">
                                  <w:marLeft w:val="0"/>
                                  <w:marRight w:val="0"/>
                                  <w:marTop w:val="0"/>
                                  <w:marBottom w:val="0"/>
                                  <w:divBdr>
                                    <w:top w:val="none" w:sz="0" w:space="0" w:color="auto"/>
                                    <w:left w:val="none" w:sz="0" w:space="0" w:color="auto"/>
                                    <w:bottom w:val="none" w:sz="0" w:space="0" w:color="auto"/>
                                    <w:right w:val="none" w:sz="0" w:space="0" w:color="auto"/>
                                  </w:divBdr>
                                </w:div>
                                <w:div w:id="653683116">
                                  <w:marLeft w:val="0"/>
                                  <w:marRight w:val="0"/>
                                  <w:marTop w:val="0"/>
                                  <w:marBottom w:val="0"/>
                                  <w:divBdr>
                                    <w:top w:val="none" w:sz="0" w:space="0" w:color="auto"/>
                                    <w:left w:val="none" w:sz="0" w:space="0" w:color="auto"/>
                                    <w:bottom w:val="none" w:sz="0" w:space="0" w:color="auto"/>
                                    <w:right w:val="none" w:sz="0" w:space="0" w:color="auto"/>
                                  </w:divBdr>
                                </w:div>
                                <w:div w:id="773862131">
                                  <w:marLeft w:val="0"/>
                                  <w:marRight w:val="0"/>
                                  <w:marTop w:val="0"/>
                                  <w:marBottom w:val="0"/>
                                  <w:divBdr>
                                    <w:top w:val="none" w:sz="0" w:space="0" w:color="auto"/>
                                    <w:left w:val="none" w:sz="0" w:space="0" w:color="auto"/>
                                    <w:bottom w:val="none" w:sz="0" w:space="0" w:color="auto"/>
                                    <w:right w:val="none" w:sz="0" w:space="0" w:color="auto"/>
                                  </w:divBdr>
                                </w:div>
                                <w:div w:id="791754224">
                                  <w:marLeft w:val="0"/>
                                  <w:marRight w:val="0"/>
                                  <w:marTop w:val="0"/>
                                  <w:marBottom w:val="0"/>
                                  <w:divBdr>
                                    <w:top w:val="none" w:sz="0" w:space="0" w:color="auto"/>
                                    <w:left w:val="none" w:sz="0" w:space="0" w:color="auto"/>
                                    <w:bottom w:val="none" w:sz="0" w:space="0" w:color="auto"/>
                                    <w:right w:val="none" w:sz="0" w:space="0" w:color="auto"/>
                                  </w:divBdr>
                                </w:div>
                                <w:div w:id="801117389">
                                  <w:marLeft w:val="0"/>
                                  <w:marRight w:val="0"/>
                                  <w:marTop w:val="0"/>
                                  <w:marBottom w:val="0"/>
                                  <w:divBdr>
                                    <w:top w:val="none" w:sz="0" w:space="0" w:color="auto"/>
                                    <w:left w:val="none" w:sz="0" w:space="0" w:color="auto"/>
                                    <w:bottom w:val="none" w:sz="0" w:space="0" w:color="auto"/>
                                    <w:right w:val="none" w:sz="0" w:space="0" w:color="auto"/>
                                  </w:divBdr>
                                </w:div>
                                <w:div w:id="838349660">
                                  <w:marLeft w:val="0"/>
                                  <w:marRight w:val="0"/>
                                  <w:marTop w:val="0"/>
                                  <w:marBottom w:val="0"/>
                                  <w:divBdr>
                                    <w:top w:val="none" w:sz="0" w:space="0" w:color="auto"/>
                                    <w:left w:val="none" w:sz="0" w:space="0" w:color="auto"/>
                                    <w:bottom w:val="none" w:sz="0" w:space="0" w:color="auto"/>
                                    <w:right w:val="none" w:sz="0" w:space="0" w:color="auto"/>
                                  </w:divBdr>
                                </w:div>
                                <w:div w:id="853111382">
                                  <w:marLeft w:val="0"/>
                                  <w:marRight w:val="0"/>
                                  <w:marTop w:val="0"/>
                                  <w:marBottom w:val="0"/>
                                  <w:divBdr>
                                    <w:top w:val="none" w:sz="0" w:space="0" w:color="auto"/>
                                    <w:left w:val="none" w:sz="0" w:space="0" w:color="auto"/>
                                    <w:bottom w:val="none" w:sz="0" w:space="0" w:color="auto"/>
                                    <w:right w:val="none" w:sz="0" w:space="0" w:color="auto"/>
                                  </w:divBdr>
                                </w:div>
                                <w:div w:id="886724097">
                                  <w:marLeft w:val="0"/>
                                  <w:marRight w:val="0"/>
                                  <w:marTop w:val="0"/>
                                  <w:marBottom w:val="0"/>
                                  <w:divBdr>
                                    <w:top w:val="none" w:sz="0" w:space="0" w:color="auto"/>
                                    <w:left w:val="none" w:sz="0" w:space="0" w:color="auto"/>
                                    <w:bottom w:val="none" w:sz="0" w:space="0" w:color="auto"/>
                                    <w:right w:val="none" w:sz="0" w:space="0" w:color="auto"/>
                                  </w:divBdr>
                                </w:div>
                                <w:div w:id="895432337">
                                  <w:marLeft w:val="0"/>
                                  <w:marRight w:val="0"/>
                                  <w:marTop w:val="0"/>
                                  <w:marBottom w:val="0"/>
                                  <w:divBdr>
                                    <w:top w:val="none" w:sz="0" w:space="0" w:color="auto"/>
                                    <w:left w:val="none" w:sz="0" w:space="0" w:color="auto"/>
                                    <w:bottom w:val="none" w:sz="0" w:space="0" w:color="auto"/>
                                    <w:right w:val="none" w:sz="0" w:space="0" w:color="auto"/>
                                  </w:divBdr>
                                </w:div>
                                <w:div w:id="913129430">
                                  <w:marLeft w:val="0"/>
                                  <w:marRight w:val="0"/>
                                  <w:marTop w:val="0"/>
                                  <w:marBottom w:val="0"/>
                                  <w:divBdr>
                                    <w:top w:val="none" w:sz="0" w:space="0" w:color="auto"/>
                                    <w:left w:val="none" w:sz="0" w:space="0" w:color="auto"/>
                                    <w:bottom w:val="none" w:sz="0" w:space="0" w:color="auto"/>
                                    <w:right w:val="none" w:sz="0" w:space="0" w:color="auto"/>
                                  </w:divBdr>
                                </w:div>
                                <w:div w:id="915170875">
                                  <w:marLeft w:val="0"/>
                                  <w:marRight w:val="0"/>
                                  <w:marTop w:val="0"/>
                                  <w:marBottom w:val="0"/>
                                  <w:divBdr>
                                    <w:top w:val="none" w:sz="0" w:space="0" w:color="auto"/>
                                    <w:left w:val="none" w:sz="0" w:space="0" w:color="auto"/>
                                    <w:bottom w:val="none" w:sz="0" w:space="0" w:color="auto"/>
                                    <w:right w:val="none" w:sz="0" w:space="0" w:color="auto"/>
                                  </w:divBdr>
                                </w:div>
                                <w:div w:id="928388263">
                                  <w:marLeft w:val="0"/>
                                  <w:marRight w:val="0"/>
                                  <w:marTop w:val="0"/>
                                  <w:marBottom w:val="0"/>
                                  <w:divBdr>
                                    <w:top w:val="none" w:sz="0" w:space="0" w:color="auto"/>
                                    <w:left w:val="none" w:sz="0" w:space="0" w:color="auto"/>
                                    <w:bottom w:val="none" w:sz="0" w:space="0" w:color="auto"/>
                                    <w:right w:val="none" w:sz="0" w:space="0" w:color="auto"/>
                                  </w:divBdr>
                                </w:div>
                                <w:div w:id="934822871">
                                  <w:marLeft w:val="0"/>
                                  <w:marRight w:val="0"/>
                                  <w:marTop w:val="0"/>
                                  <w:marBottom w:val="0"/>
                                  <w:divBdr>
                                    <w:top w:val="none" w:sz="0" w:space="0" w:color="auto"/>
                                    <w:left w:val="none" w:sz="0" w:space="0" w:color="auto"/>
                                    <w:bottom w:val="none" w:sz="0" w:space="0" w:color="auto"/>
                                    <w:right w:val="none" w:sz="0" w:space="0" w:color="auto"/>
                                  </w:divBdr>
                                </w:div>
                                <w:div w:id="972443149">
                                  <w:marLeft w:val="0"/>
                                  <w:marRight w:val="0"/>
                                  <w:marTop w:val="0"/>
                                  <w:marBottom w:val="0"/>
                                  <w:divBdr>
                                    <w:top w:val="none" w:sz="0" w:space="0" w:color="auto"/>
                                    <w:left w:val="none" w:sz="0" w:space="0" w:color="auto"/>
                                    <w:bottom w:val="none" w:sz="0" w:space="0" w:color="auto"/>
                                    <w:right w:val="none" w:sz="0" w:space="0" w:color="auto"/>
                                  </w:divBdr>
                                </w:div>
                                <w:div w:id="974480882">
                                  <w:marLeft w:val="0"/>
                                  <w:marRight w:val="0"/>
                                  <w:marTop w:val="0"/>
                                  <w:marBottom w:val="0"/>
                                  <w:divBdr>
                                    <w:top w:val="none" w:sz="0" w:space="0" w:color="auto"/>
                                    <w:left w:val="none" w:sz="0" w:space="0" w:color="auto"/>
                                    <w:bottom w:val="none" w:sz="0" w:space="0" w:color="auto"/>
                                    <w:right w:val="none" w:sz="0" w:space="0" w:color="auto"/>
                                  </w:divBdr>
                                </w:div>
                                <w:div w:id="984748404">
                                  <w:marLeft w:val="0"/>
                                  <w:marRight w:val="0"/>
                                  <w:marTop w:val="0"/>
                                  <w:marBottom w:val="0"/>
                                  <w:divBdr>
                                    <w:top w:val="none" w:sz="0" w:space="0" w:color="auto"/>
                                    <w:left w:val="none" w:sz="0" w:space="0" w:color="auto"/>
                                    <w:bottom w:val="none" w:sz="0" w:space="0" w:color="auto"/>
                                    <w:right w:val="none" w:sz="0" w:space="0" w:color="auto"/>
                                  </w:divBdr>
                                </w:div>
                                <w:div w:id="992828625">
                                  <w:marLeft w:val="0"/>
                                  <w:marRight w:val="0"/>
                                  <w:marTop w:val="0"/>
                                  <w:marBottom w:val="0"/>
                                  <w:divBdr>
                                    <w:top w:val="none" w:sz="0" w:space="0" w:color="auto"/>
                                    <w:left w:val="none" w:sz="0" w:space="0" w:color="auto"/>
                                    <w:bottom w:val="none" w:sz="0" w:space="0" w:color="auto"/>
                                    <w:right w:val="none" w:sz="0" w:space="0" w:color="auto"/>
                                  </w:divBdr>
                                </w:div>
                                <w:div w:id="1012335552">
                                  <w:marLeft w:val="0"/>
                                  <w:marRight w:val="0"/>
                                  <w:marTop w:val="0"/>
                                  <w:marBottom w:val="0"/>
                                  <w:divBdr>
                                    <w:top w:val="none" w:sz="0" w:space="0" w:color="auto"/>
                                    <w:left w:val="none" w:sz="0" w:space="0" w:color="auto"/>
                                    <w:bottom w:val="none" w:sz="0" w:space="0" w:color="auto"/>
                                    <w:right w:val="none" w:sz="0" w:space="0" w:color="auto"/>
                                  </w:divBdr>
                                </w:div>
                                <w:div w:id="1012417691">
                                  <w:marLeft w:val="0"/>
                                  <w:marRight w:val="0"/>
                                  <w:marTop w:val="0"/>
                                  <w:marBottom w:val="0"/>
                                  <w:divBdr>
                                    <w:top w:val="none" w:sz="0" w:space="0" w:color="auto"/>
                                    <w:left w:val="none" w:sz="0" w:space="0" w:color="auto"/>
                                    <w:bottom w:val="none" w:sz="0" w:space="0" w:color="auto"/>
                                    <w:right w:val="none" w:sz="0" w:space="0" w:color="auto"/>
                                  </w:divBdr>
                                </w:div>
                                <w:div w:id="1038549030">
                                  <w:marLeft w:val="0"/>
                                  <w:marRight w:val="0"/>
                                  <w:marTop w:val="0"/>
                                  <w:marBottom w:val="0"/>
                                  <w:divBdr>
                                    <w:top w:val="none" w:sz="0" w:space="0" w:color="auto"/>
                                    <w:left w:val="none" w:sz="0" w:space="0" w:color="auto"/>
                                    <w:bottom w:val="none" w:sz="0" w:space="0" w:color="auto"/>
                                    <w:right w:val="none" w:sz="0" w:space="0" w:color="auto"/>
                                  </w:divBdr>
                                </w:div>
                                <w:div w:id="1059011754">
                                  <w:marLeft w:val="0"/>
                                  <w:marRight w:val="0"/>
                                  <w:marTop w:val="0"/>
                                  <w:marBottom w:val="0"/>
                                  <w:divBdr>
                                    <w:top w:val="none" w:sz="0" w:space="0" w:color="auto"/>
                                    <w:left w:val="none" w:sz="0" w:space="0" w:color="auto"/>
                                    <w:bottom w:val="none" w:sz="0" w:space="0" w:color="auto"/>
                                    <w:right w:val="none" w:sz="0" w:space="0" w:color="auto"/>
                                  </w:divBdr>
                                </w:div>
                                <w:div w:id="1080830881">
                                  <w:marLeft w:val="0"/>
                                  <w:marRight w:val="0"/>
                                  <w:marTop w:val="0"/>
                                  <w:marBottom w:val="0"/>
                                  <w:divBdr>
                                    <w:top w:val="none" w:sz="0" w:space="0" w:color="auto"/>
                                    <w:left w:val="none" w:sz="0" w:space="0" w:color="auto"/>
                                    <w:bottom w:val="none" w:sz="0" w:space="0" w:color="auto"/>
                                    <w:right w:val="none" w:sz="0" w:space="0" w:color="auto"/>
                                  </w:divBdr>
                                </w:div>
                                <w:div w:id="1110583172">
                                  <w:marLeft w:val="0"/>
                                  <w:marRight w:val="0"/>
                                  <w:marTop w:val="0"/>
                                  <w:marBottom w:val="0"/>
                                  <w:divBdr>
                                    <w:top w:val="none" w:sz="0" w:space="0" w:color="auto"/>
                                    <w:left w:val="none" w:sz="0" w:space="0" w:color="auto"/>
                                    <w:bottom w:val="none" w:sz="0" w:space="0" w:color="auto"/>
                                    <w:right w:val="none" w:sz="0" w:space="0" w:color="auto"/>
                                  </w:divBdr>
                                </w:div>
                                <w:div w:id="1125465995">
                                  <w:marLeft w:val="0"/>
                                  <w:marRight w:val="0"/>
                                  <w:marTop w:val="0"/>
                                  <w:marBottom w:val="0"/>
                                  <w:divBdr>
                                    <w:top w:val="none" w:sz="0" w:space="0" w:color="auto"/>
                                    <w:left w:val="none" w:sz="0" w:space="0" w:color="auto"/>
                                    <w:bottom w:val="none" w:sz="0" w:space="0" w:color="auto"/>
                                    <w:right w:val="none" w:sz="0" w:space="0" w:color="auto"/>
                                  </w:divBdr>
                                </w:div>
                                <w:div w:id="1162235715">
                                  <w:marLeft w:val="0"/>
                                  <w:marRight w:val="0"/>
                                  <w:marTop w:val="0"/>
                                  <w:marBottom w:val="0"/>
                                  <w:divBdr>
                                    <w:top w:val="none" w:sz="0" w:space="0" w:color="auto"/>
                                    <w:left w:val="none" w:sz="0" w:space="0" w:color="auto"/>
                                    <w:bottom w:val="none" w:sz="0" w:space="0" w:color="auto"/>
                                    <w:right w:val="none" w:sz="0" w:space="0" w:color="auto"/>
                                  </w:divBdr>
                                </w:div>
                                <w:div w:id="1245214670">
                                  <w:marLeft w:val="0"/>
                                  <w:marRight w:val="0"/>
                                  <w:marTop w:val="0"/>
                                  <w:marBottom w:val="0"/>
                                  <w:divBdr>
                                    <w:top w:val="none" w:sz="0" w:space="0" w:color="auto"/>
                                    <w:left w:val="none" w:sz="0" w:space="0" w:color="auto"/>
                                    <w:bottom w:val="none" w:sz="0" w:space="0" w:color="auto"/>
                                    <w:right w:val="none" w:sz="0" w:space="0" w:color="auto"/>
                                  </w:divBdr>
                                </w:div>
                                <w:div w:id="1250238656">
                                  <w:marLeft w:val="0"/>
                                  <w:marRight w:val="0"/>
                                  <w:marTop w:val="0"/>
                                  <w:marBottom w:val="0"/>
                                  <w:divBdr>
                                    <w:top w:val="none" w:sz="0" w:space="0" w:color="auto"/>
                                    <w:left w:val="none" w:sz="0" w:space="0" w:color="auto"/>
                                    <w:bottom w:val="none" w:sz="0" w:space="0" w:color="auto"/>
                                    <w:right w:val="none" w:sz="0" w:space="0" w:color="auto"/>
                                  </w:divBdr>
                                </w:div>
                                <w:div w:id="1260522608">
                                  <w:marLeft w:val="0"/>
                                  <w:marRight w:val="0"/>
                                  <w:marTop w:val="0"/>
                                  <w:marBottom w:val="0"/>
                                  <w:divBdr>
                                    <w:top w:val="none" w:sz="0" w:space="0" w:color="auto"/>
                                    <w:left w:val="none" w:sz="0" w:space="0" w:color="auto"/>
                                    <w:bottom w:val="none" w:sz="0" w:space="0" w:color="auto"/>
                                    <w:right w:val="none" w:sz="0" w:space="0" w:color="auto"/>
                                  </w:divBdr>
                                </w:div>
                                <w:div w:id="1265381139">
                                  <w:marLeft w:val="0"/>
                                  <w:marRight w:val="0"/>
                                  <w:marTop w:val="0"/>
                                  <w:marBottom w:val="0"/>
                                  <w:divBdr>
                                    <w:top w:val="none" w:sz="0" w:space="0" w:color="auto"/>
                                    <w:left w:val="none" w:sz="0" w:space="0" w:color="auto"/>
                                    <w:bottom w:val="none" w:sz="0" w:space="0" w:color="auto"/>
                                    <w:right w:val="none" w:sz="0" w:space="0" w:color="auto"/>
                                  </w:divBdr>
                                </w:div>
                                <w:div w:id="1268737922">
                                  <w:marLeft w:val="0"/>
                                  <w:marRight w:val="0"/>
                                  <w:marTop w:val="0"/>
                                  <w:marBottom w:val="0"/>
                                  <w:divBdr>
                                    <w:top w:val="none" w:sz="0" w:space="0" w:color="auto"/>
                                    <w:left w:val="none" w:sz="0" w:space="0" w:color="auto"/>
                                    <w:bottom w:val="none" w:sz="0" w:space="0" w:color="auto"/>
                                    <w:right w:val="none" w:sz="0" w:space="0" w:color="auto"/>
                                  </w:divBdr>
                                </w:div>
                                <w:div w:id="1280406506">
                                  <w:marLeft w:val="0"/>
                                  <w:marRight w:val="0"/>
                                  <w:marTop w:val="0"/>
                                  <w:marBottom w:val="0"/>
                                  <w:divBdr>
                                    <w:top w:val="none" w:sz="0" w:space="0" w:color="auto"/>
                                    <w:left w:val="none" w:sz="0" w:space="0" w:color="auto"/>
                                    <w:bottom w:val="none" w:sz="0" w:space="0" w:color="auto"/>
                                    <w:right w:val="none" w:sz="0" w:space="0" w:color="auto"/>
                                  </w:divBdr>
                                </w:div>
                                <w:div w:id="1288583222">
                                  <w:marLeft w:val="0"/>
                                  <w:marRight w:val="0"/>
                                  <w:marTop w:val="0"/>
                                  <w:marBottom w:val="0"/>
                                  <w:divBdr>
                                    <w:top w:val="none" w:sz="0" w:space="0" w:color="auto"/>
                                    <w:left w:val="none" w:sz="0" w:space="0" w:color="auto"/>
                                    <w:bottom w:val="none" w:sz="0" w:space="0" w:color="auto"/>
                                    <w:right w:val="none" w:sz="0" w:space="0" w:color="auto"/>
                                  </w:divBdr>
                                </w:div>
                                <w:div w:id="1295989896">
                                  <w:marLeft w:val="0"/>
                                  <w:marRight w:val="0"/>
                                  <w:marTop w:val="0"/>
                                  <w:marBottom w:val="0"/>
                                  <w:divBdr>
                                    <w:top w:val="none" w:sz="0" w:space="0" w:color="auto"/>
                                    <w:left w:val="none" w:sz="0" w:space="0" w:color="auto"/>
                                    <w:bottom w:val="none" w:sz="0" w:space="0" w:color="auto"/>
                                    <w:right w:val="none" w:sz="0" w:space="0" w:color="auto"/>
                                  </w:divBdr>
                                </w:div>
                                <w:div w:id="1296136015">
                                  <w:marLeft w:val="0"/>
                                  <w:marRight w:val="0"/>
                                  <w:marTop w:val="0"/>
                                  <w:marBottom w:val="0"/>
                                  <w:divBdr>
                                    <w:top w:val="none" w:sz="0" w:space="0" w:color="auto"/>
                                    <w:left w:val="none" w:sz="0" w:space="0" w:color="auto"/>
                                    <w:bottom w:val="none" w:sz="0" w:space="0" w:color="auto"/>
                                    <w:right w:val="none" w:sz="0" w:space="0" w:color="auto"/>
                                  </w:divBdr>
                                </w:div>
                                <w:div w:id="1303805486">
                                  <w:marLeft w:val="0"/>
                                  <w:marRight w:val="0"/>
                                  <w:marTop w:val="0"/>
                                  <w:marBottom w:val="0"/>
                                  <w:divBdr>
                                    <w:top w:val="none" w:sz="0" w:space="0" w:color="auto"/>
                                    <w:left w:val="none" w:sz="0" w:space="0" w:color="auto"/>
                                    <w:bottom w:val="none" w:sz="0" w:space="0" w:color="auto"/>
                                    <w:right w:val="none" w:sz="0" w:space="0" w:color="auto"/>
                                  </w:divBdr>
                                </w:div>
                                <w:div w:id="1304460720">
                                  <w:marLeft w:val="0"/>
                                  <w:marRight w:val="0"/>
                                  <w:marTop w:val="0"/>
                                  <w:marBottom w:val="0"/>
                                  <w:divBdr>
                                    <w:top w:val="none" w:sz="0" w:space="0" w:color="auto"/>
                                    <w:left w:val="none" w:sz="0" w:space="0" w:color="auto"/>
                                    <w:bottom w:val="none" w:sz="0" w:space="0" w:color="auto"/>
                                    <w:right w:val="none" w:sz="0" w:space="0" w:color="auto"/>
                                  </w:divBdr>
                                </w:div>
                                <w:div w:id="1316832834">
                                  <w:marLeft w:val="0"/>
                                  <w:marRight w:val="0"/>
                                  <w:marTop w:val="0"/>
                                  <w:marBottom w:val="0"/>
                                  <w:divBdr>
                                    <w:top w:val="none" w:sz="0" w:space="0" w:color="auto"/>
                                    <w:left w:val="none" w:sz="0" w:space="0" w:color="auto"/>
                                    <w:bottom w:val="none" w:sz="0" w:space="0" w:color="auto"/>
                                    <w:right w:val="none" w:sz="0" w:space="0" w:color="auto"/>
                                  </w:divBdr>
                                </w:div>
                                <w:div w:id="1322850583">
                                  <w:marLeft w:val="0"/>
                                  <w:marRight w:val="0"/>
                                  <w:marTop w:val="0"/>
                                  <w:marBottom w:val="0"/>
                                  <w:divBdr>
                                    <w:top w:val="none" w:sz="0" w:space="0" w:color="auto"/>
                                    <w:left w:val="none" w:sz="0" w:space="0" w:color="auto"/>
                                    <w:bottom w:val="none" w:sz="0" w:space="0" w:color="auto"/>
                                    <w:right w:val="none" w:sz="0" w:space="0" w:color="auto"/>
                                  </w:divBdr>
                                </w:div>
                                <w:div w:id="1327316560">
                                  <w:marLeft w:val="0"/>
                                  <w:marRight w:val="0"/>
                                  <w:marTop w:val="0"/>
                                  <w:marBottom w:val="0"/>
                                  <w:divBdr>
                                    <w:top w:val="none" w:sz="0" w:space="0" w:color="auto"/>
                                    <w:left w:val="none" w:sz="0" w:space="0" w:color="auto"/>
                                    <w:bottom w:val="none" w:sz="0" w:space="0" w:color="auto"/>
                                    <w:right w:val="none" w:sz="0" w:space="0" w:color="auto"/>
                                  </w:divBdr>
                                </w:div>
                                <w:div w:id="1329020963">
                                  <w:marLeft w:val="0"/>
                                  <w:marRight w:val="0"/>
                                  <w:marTop w:val="0"/>
                                  <w:marBottom w:val="0"/>
                                  <w:divBdr>
                                    <w:top w:val="none" w:sz="0" w:space="0" w:color="auto"/>
                                    <w:left w:val="none" w:sz="0" w:space="0" w:color="auto"/>
                                    <w:bottom w:val="none" w:sz="0" w:space="0" w:color="auto"/>
                                    <w:right w:val="none" w:sz="0" w:space="0" w:color="auto"/>
                                  </w:divBdr>
                                </w:div>
                                <w:div w:id="1342390571">
                                  <w:marLeft w:val="0"/>
                                  <w:marRight w:val="0"/>
                                  <w:marTop w:val="0"/>
                                  <w:marBottom w:val="0"/>
                                  <w:divBdr>
                                    <w:top w:val="none" w:sz="0" w:space="0" w:color="auto"/>
                                    <w:left w:val="none" w:sz="0" w:space="0" w:color="auto"/>
                                    <w:bottom w:val="none" w:sz="0" w:space="0" w:color="auto"/>
                                    <w:right w:val="none" w:sz="0" w:space="0" w:color="auto"/>
                                  </w:divBdr>
                                </w:div>
                                <w:div w:id="1358047101">
                                  <w:marLeft w:val="0"/>
                                  <w:marRight w:val="0"/>
                                  <w:marTop w:val="0"/>
                                  <w:marBottom w:val="0"/>
                                  <w:divBdr>
                                    <w:top w:val="none" w:sz="0" w:space="0" w:color="auto"/>
                                    <w:left w:val="none" w:sz="0" w:space="0" w:color="auto"/>
                                    <w:bottom w:val="none" w:sz="0" w:space="0" w:color="auto"/>
                                    <w:right w:val="none" w:sz="0" w:space="0" w:color="auto"/>
                                  </w:divBdr>
                                </w:div>
                                <w:div w:id="1367486917">
                                  <w:marLeft w:val="0"/>
                                  <w:marRight w:val="0"/>
                                  <w:marTop w:val="0"/>
                                  <w:marBottom w:val="0"/>
                                  <w:divBdr>
                                    <w:top w:val="none" w:sz="0" w:space="0" w:color="auto"/>
                                    <w:left w:val="none" w:sz="0" w:space="0" w:color="auto"/>
                                    <w:bottom w:val="none" w:sz="0" w:space="0" w:color="auto"/>
                                    <w:right w:val="none" w:sz="0" w:space="0" w:color="auto"/>
                                  </w:divBdr>
                                </w:div>
                                <w:div w:id="1378159742">
                                  <w:marLeft w:val="0"/>
                                  <w:marRight w:val="0"/>
                                  <w:marTop w:val="0"/>
                                  <w:marBottom w:val="0"/>
                                  <w:divBdr>
                                    <w:top w:val="none" w:sz="0" w:space="0" w:color="auto"/>
                                    <w:left w:val="none" w:sz="0" w:space="0" w:color="auto"/>
                                    <w:bottom w:val="none" w:sz="0" w:space="0" w:color="auto"/>
                                    <w:right w:val="none" w:sz="0" w:space="0" w:color="auto"/>
                                  </w:divBdr>
                                </w:div>
                                <w:div w:id="1427649800">
                                  <w:marLeft w:val="0"/>
                                  <w:marRight w:val="0"/>
                                  <w:marTop w:val="0"/>
                                  <w:marBottom w:val="0"/>
                                  <w:divBdr>
                                    <w:top w:val="none" w:sz="0" w:space="0" w:color="auto"/>
                                    <w:left w:val="none" w:sz="0" w:space="0" w:color="auto"/>
                                    <w:bottom w:val="none" w:sz="0" w:space="0" w:color="auto"/>
                                    <w:right w:val="none" w:sz="0" w:space="0" w:color="auto"/>
                                  </w:divBdr>
                                </w:div>
                                <w:div w:id="1428424073">
                                  <w:marLeft w:val="0"/>
                                  <w:marRight w:val="0"/>
                                  <w:marTop w:val="0"/>
                                  <w:marBottom w:val="0"/>
                                  <w:divBdr>
                                    <w:top w:val="none" w:sz="0" w:space="0" w:color="auto"/>
                                    <w:left w:val="none" w:sz="0" w:space="0" w:color="auto"/>
                                    <w:bottom w:val="none" w:sz="0" w:space="0" w:color="auto"/>
                                    <w:right w:val="none" w:sz="0" w:space="0" w:color="auto"/>
                                  </w:divBdr>
                                </w:div>
                                <w:div w:id="1430585977">
                                  <w:marLeft w:val="0"/>
                                  <w:marRight w:val="0"/>
                                  <w:marTop w:val="0"/>
                                  <w:marBottom w:val="0"/>
                                  <w:divBdr>
                                    <w:top w:val="none" w:sz="0" w:space="0" w:color="auto"/>
                                    <w:left w:val="none" w:sz="0" w:space="0" w:color="auto"/>
                                    <w:bottom w:val="none" w:sz="0" w:space="0" w:color="auto"/>
                                    <w:right w:val="none" w:sz="0" w:space="0" w:color="auto"/>
                                  </w:divBdr>
                                </w:div>
                                <w:div w:id="1444809841">
                                  <w:marLeft w:val="0"/>
                                  <w:marRight w:val="0"/>
                                  <w:marTop w:val="0"/>
                                  <w:marBottom w:val="0"/>
                                  <w:divBdr>
                                    <w:top w:val="none" w:sz="0" w:space="0" w:color="auto"/>
                                    <w:left w:val="none" w:sz="0" w:space="0" w:color="auto"/>
                                    <w:bottom w:val="none" w:sz="0" w:space="0" w:color="auto"/>
                                    <w:right w:val="none" w:sz="0" w:space="0" w:color="auto"/>
                                  </w:divBdr>
                                </w:div>
                                <w:div w:id="1449426328">
                                  <w:marLeft w:val="0"/>
                                  <w:marRight w:val="0"/>
                                  <w:marTop w:val="0"/>
                                  <w:marBottom w:val="0"/>
                                  <w:divBdr>
                                    <w:top w:val="none" w:sz="0" w:space="0" w:color="auto"/>
                                    <w:left w:val="none" w:sz="0" w:space="0" w:color="auto"/>
                                    <w:bottom w:val="none" w:sz="0" w:space="0" w:color="auto"/>
                                    <w:right w:val="none" w:sz="0" w:space="0" w:color="auto"/>
                                  </w:divBdr>
                                </w:div>
                                <w:div w:id="1466586547">
                                  <w:marLeft w:val="0"/>
                                  <w:marRight w:val="0"/>
                                  <w:marTop w:val="0"/>
                                  <w:marBottom w:val="0"/>
                                  <w:divBdr>
                                    <w:top w:val="none" w:sz="0" w:space="0" w:color="auto"/>
                                    <w:left w:val="none" w:sz="0" w:space="0" w:color="auto"/>
                                    <w:bottom w:val="none" w:sz="0" w:space="0" w:color="auto"/>
                                    <w:right w:val="none" w:sz="0" w:space="0" w:color="auto"/>
                                  </w:divBdr>
                                </w:div>
                                <w:div w:id="1482304955">
                                  <w:marLeft w:val="0"/>
                                  <w:marRight w:val="0"/>
                                  <w:marTop w:val="0"/>
                                  <w:marBottom w:val="0"/>
                                  <w:divBdr>
                                    <w:top w:val="none" w:sz="0" w:space="0" w:color="auto"/>
                                    <w:left w:val="none" w:sz="0" w:space="0" w:color="auto"/>
                                    <w:bottom w:val="none" w:sz="0" w:space="0" w:color="auto"/>
                                    <w:right w:val="none" w:sz="0" w:space="0" w:color="auto"/>
                                  </w:divBdr>
                                </w:div>
                                <w:div w:id="1487739893">
                                  <w:marLeft w:val="0"/>
                                  <w:marRight w:val="0"/>
                                  <w:marTop w:val="0"/>
                                  <w:marBottom w:val="0"/>
                                  <w:divBdr>
                                    <w:top w:val="none" w:sz="0" w:space="0" w:color="auto"/>
                                    <w:left w:val="none" w:sz="0" w:space="0" w:color="auto"/>
                                    <w:bottom w:val="none" w:sz="0" w:space="0" w:color="auto"/>
                                    <w:right w:val="none" w:sz="0" w:space="0" w:color="auto"/>
                                  </w:divBdr>
                                </w:div>
                                <w:div w:id="1493334575">
                                  <w:marLeft w:val="0"/>
                                  <w:marRight w:val="0"/>
                                  <w:marTop w:val="0"/>
                                  <w:marBottom w:val="0"/>
                                  <w:divBdr>
                                    <w:top w:val="none" w:sz="0" w:space="0" w:color="auto"/>
                                    <w:left w:val="none" w:sz="0" w:space="0" w:color="auto"/>
                                    <w:bottom w:val="none" w:sz="0" w:space="0" w:color="auto"/>
                                    <w:right w:val="none" w:sz="0" w:space="0" w:color="auto"/>
                                  </w:divBdr>
                                </w:div>
                                <w:div w:id="1502432476">
                                  <w:marLeft w:val="0"/>
                                  <w:marRight w:val="0"/>
                                  <w:marTop w:val="0"/>
                                  <w:marBottom w:val="0"/>
                                  <w:divBdr>
                                    <w:top w:val="none" w:sz="0" w:space="0" w:color="auto"/>
                                    <w:left w:val="none" w:sz="0" w:space="0" w:color="auto"/>
                                    <w:bottom w:val="none" w:sz="0" w:space="0" w:color="auto"/>
                                    <w:right w:val="none" w:sz="0" w:space="0" w:color="auto"/>
                                  </w:divBdr>
                                </w:div>
                                <w:div w:id="1510678230">
                                  <w:marLeft w:val="0"/>
                                  <w:marRight w:val="0"/>
                                  <w:marTop w:val="0"/>
                                  <w:marBottom w:val="0"/>
                                  <w:divBdr>
                                    <w:top w:val="none" w:sz="0" w:space="0" w:color="auto"/>
                                    <w:left w:val="none" w:sz="0" w:space="0" w:color="auto"/>
                                    <w:bottom w:val="none" w:sz="0" w:space="0" w:color="auto"/>
                                    <w:right w:val="none" w:sz="0" w:space="0" w:color="auto"/>
                                  </w:divBdr>
                                </w:div>
                                <w:div w:id="1515152435">
                                  <w:marLeft w:val="0"/>
                                  <w:marRight w:val="0"/>
                                  <w:marTop w:val="0"/>
                                  <w:marBottom w:val="0"/>
                                  <w:divBdr>
                                    <w:top w:val="none" w:sz="0" w:space="0" w:color="auto"/>
                                    <w:left w:val="none" w:sz="0" w:space="0" w:color="auto"/>
                                    <w:bottom w:val="none" w:sz="0" w:space="0" w:color="auto"/>
                                    <w:right w:val="none" w:sz="0" w:space="0" w:color="auto"/>
                                  </w:divBdr>
                                </w:div>
                                <w:div w:id="1522664892">
                                  <w:marLeft w:val="0"/>
                                  <w:marRight w:val="0"/>
                                  <w:marTop w:val="0"/>
                                  <w:marBottom w:val="0"/>
                                  <w:divBdr>
                                    <w:top w:val="none" w:sz="0" w:space="0" w:color="auto"/>
                                    <w:left w:val="none" w:sz="0" w:space="0" w:color="auto"/>
                                    <w:bottom w:val="none" w:sz="0" w:space="0" w:color="auto"/>
                                    <w:right w:val="none" w:sz="0" w:space="0" w:color="auto"/>
                                  </w:divBdr>
                                </w:div>
                                <w:div w:id="1556817337">
                                  <w:marLeft w:val="0"/>
                                  <w:marRight w:val="0"/>
                                  <w:marTop w:val="0"/>
                                  <w:marBottom w:val="0"/>
                                  <w:divBdr>
                                    <w:top w:val="none" w:sz="0" w:space="0" w:color="auto"/>
                                    <w:left w:val="none" w:sz="0" w:space="0" w:color="auto"/>
                                    <w:bottom w:val="none" w:sz="0" w:space="0" w:color="auto"/>
                                    <w:right w:val="none" w:sz="0" w:space="0" w:color="auto"/>
                                  </w:divBdr>
                                </w:div>
                                <w:div w:id="1561021178">
                                  <w:marLeft w:val="0"/>
                                  <w:marRight w:val="0"/>
                                  <w:marTop w:val="0"/>
                                  <w:marBottom w:val="0"/>
                                  <w:divBdr>
                                    <w:top w:val="none" w:sz="0" w:space="0" w:color="auto"/>
                                    <w:left w:val="none" w:sz="0" w:space="0" w:color="auto"/>
                                    <w:bottom w:val="none" w:sz="0" w:space="0" w:color="auto"/>
                                    <w:right w:val="none" w:sz="0" w:space="0" w:color="auto"/>
                                  </w:divBdr>
                                </w:div>
                                <w:div w:id="1570656731">
                                  <w:marLeft w:val="0"/>
                                  <w:marRight w:val="0"/>
                                  <w:marTop w:val="0"/>
                                  <w:marBottom w:val="0"/>
                                  <w:divBdr>
                                    <w:top w:val="none" w:sz="0" w:space="0" w:color="auto"/>
                                    <w:left w:val="none" w:sz="0" w:space="0" w:color="auto"/>
                                    <w:bottom w:val="none" w:sz="0" w:space="0" w:color="auto"/>
                                    <w:right w:val="none" w:sz="0" w:space="0" w:color="auto"/>
                                  </w:divBdr>
                                </w:div>
                                <w:div w:id="1576469735">
                                  <w:marLeft w:val="0"/>
                                  <w:marRight w:val="0"/>
                                  <w:marTop w:val="0"/>
                                  <w:marBottom w:val="0"/>
                                  <w:divBdr>
                                    <w:top w:val="none" w:sz="0" w:space="0" w:color="auto"/>
                                    <w:left w:val="none" w:sz="0" w:space="0" w:color="auto"/>
                                    <w:bottom w:val="none" w:sz="0" w:space="0" w:color="auto"/>
                                    <w:right w:val="none" w:sz="0" w:space="0" w:color="auto"/>
                                  </w:divBdr>
                                </w:div>
                                <w:div w:id="1577016217">
                                  <w:marLeft w:val="0"/>
                                  <w:marRight w:val="0"/>
                                  <w:marTop w:val="0"/>
                                  <w:marBottom w:val="0"/>
                                  <w:divBdr>
                                    <w:top w:val="none" w:sz="0" w:space="0" w:color="auto"/>
                                    <w:left w:val="none" w:sz="0" w:space="0" w:color="auto"/>
                                    <w:bottom w:val="none" w:sz="0" w:space="0" w:color="auto"/>
                                    <w:right w:val="none" w:sz="0" w:space="0" w:color="auto"/>
                                  </w:divBdr>
                                </w:div>
                                <w:div w:id="1579707084">
                                  <w:marLeft w:val="0"/>
                                  <w:marRight w:val="0"/>
                                  <w:marTop w:val="0"/>
                                  <w:marBottom w:val="0"/>
                                  <w:divBdr>
                                    <w:top w:val="none" w:sz="0" w:space="0" w:color="auto"/>
                                    <w:left w:val="none" w:sz="0" w:space="0" w:color="auto"/>
                                    <w:bottom w:val="none" w:sz="0" w:space="0" w:color="auto"/>
                                    <w:right w:val="none" w:sz="0" w:space="0" w:color="auto"/>
                                  </w:divBdr>
                                </w:div>
                                <w:div w:id="1589801839">
                                  <w:marLeft w:val="0"/>
                                  <w:marRight w:val="0"/>
                                  <w:marTop w:val="0"/>
                                  <w:marBottom w:val="0"/>
                                  <w:divBdr>
                                    <w:top w:val="none" w:sz="0" w:space="0" w:color="auto"/>
                                    <w:left w:val="none" w:sz="0" w:space="0" w:color="auto"/>
                                    <w:bottom w:val="none" w:sz="0" w:space="0" w:color="auto"/>
                                    <w:right w:val="none" w:sz="0" w:space="0" w:color="auto"/>
                                  </w:divBdr>
                                </w:div>
                                <w:div w:id="1594583560">
                                  <w:marLeft w:val="0"/>
                                  <w:marRight w:val="0"/>
                                  <w:marTop w:val="0"/>
                                  <w:marBottom w:val="0"/>
                                  <w:divBdr>
                                    <w:top w:val="none" w:sz="0" w:space="0" w:color="auto"/>
                                    <w:left w:val="none" w:sz="0" w:space="0" w:color="auto"/>
                                    <w:bottom w:val="none" w:sz="0" w:space="0" w:color="auto"/>
                                    <w:right w:val="none" w:sz="0" w:space="0" w:color="auto"/>
                                  </w:divBdr>
                                </w:div>
                                <w:div w:id="1612469930">
                                  <w:marLeft w:val="0"/>
                                  <w:marRight w:val="0"/>
                                  <w:marTop w:val="0"/>
                                  <w:marBottom w:val="0"/>
                                  <w:divBdr>
                                    <w:top w:val="none" w:sz="0" w:space="0" w:color="auto"/>
                                    <w:left w:val="none" w:sz="0" w:space="0" w:color="auto"/>
                                    <w:bottom w:val="none" w:sz="0" w:space="0" w:color="auto"/>
                                    <w:right w:val="none" w:sz="0" w:space="0" w:color="auto"/>
                                  </w:divBdr>
                                </w:div>
                                <w:div w:id="1622805181">
                                  <w:marLeft w:val="0"/>
                                  <w:marRight w:val="0"/>
                                  <w:marTop w:val="0"/>
                                  <w:marBottom w:val="0"/>
                                  <w:divBdr>
                                    <w:top w:val="none" w:sz="0" w:space="0" w:color="auto"/>
                                    <w:left w:val="none" w:sz="0" w:space="0" w:color="auto"/>
                                    <w:bottom w:val="none" w:sz="0" w:space="0" w:color="auto"/>
                                    <w:right w:val="none" w:sz="0" w:space="0" w:color="auto"/>
                                  </w:divBdr>
                                </w:div>
                                <w:div w:id="1637905295">
                                  <w:marLeft w:val="0"/>
                                  <w:marRight w:val="0"/>
                                  <w:marTop w:val="0"/>
                                  <w:marBottom w:val="0"/>
                                  <w:divBdr>
                                    <w:top w:val="none" w:sz="0" w:space="0" w:color="auto"/>
                                    <w:left w:val="none" w:sz="0" w:space="0" w:color="auto"/>
                                    <w:bottom w:val="none" w:sz="0" w:space="0" w:color="auto"/>
                                    <w:right w:val="none" w:sz="0" w:space="0" w:color="auto"/>
                                  </w:divBdr>
                                </w:div>
                                <w:div w:id="1664317700">
                                  <w:marLeft w:val="0"/>
                                  <w:marRight w:val="0"/>
                                  <w:marTop w:val="0"/>
                                  <w:marBottom w:val="0"/>
                                  <w:divBdr>
                                    <w:top w:val="none" w:sz="0" w:space="0" w:color="auto"/>
                                    <w:left w:val="none" w:sz="0" w:space="0" w:color="auto"/>
                                    <w:bottom w:val="none" w:sz="0" w:space="0" w:color="auto"/>
                                    <w:right w:val="none" w:sz="0" w:space="0" w:color="auto"/>
                                  </w:divBdr>
                                </w:div>
                                <w:div w:id="1679694420">
                                  <w:marLeft w:val="0"/>
                                  <w:marRight w:val="0"/>
                                  <w:marTop w:val="0"/>
                                  <w:marBottom w:val="0"/>
                                  <w:divBdr>
                                    <w:top w:val="none" w:sz="0" w:space="0" w:color="auto"/>
                                    <w:left w:val="none" w:sz="0" w:space="0" w:color="auto"/>
                                    <w:bottom w:val="none" w:sz="0" w:space="0" w:color="auto"/>
                                    <w:right w:val="none" w:sz="0" w:space="0" w:color="auto"/>
                                  </w:divBdr>
                                </w:div>
                                <w:div w:id="1681664081">
                                  <w:marLeft w:val="0"/>
                                  <w:marRight w:val="0"/>
                                  <w:marTop w:val="0"/>
                                  <w:marBottom w:val="0"/>
                                  <w:divBdr>
                                    <w:top w:val="none" w:sz="0" w:space="0" w:color="auto"/>
                                    <w:left w:val="none" w:sz="0" w:space="0" w:color="auto"/>
                                    <w:bottom w:val="none" w:sz="0" w:space="0" w:color="auto"/>
                                    <w:right w:val="none" w:sz="0" w:space="0" w:color="auto"/>
                                  </w:divBdr>
                                </w:div>
                                <w:div w:id="1682857599">
                                  <w:marLeft w:val="0"/>
                                  <w:marRight w:val="0"/>
                                  <w:marTop w:val="0"/>
                                  <w:marBottom w:val="0"/>
                                  <w:divBdr>
                                    <w:top w:val="none" w:sz="0" w:space="0" w:color="auto"/>
                                    <w:left w:val="none" w:sz="0" w:space="0" w:color="auto"/>
                                    <w:bottom w:val="none" w:sz="0" w:space="0" w:color="auto"/>
                                    <w:right w:val="none" w:sz="0" w:space="0" w:color="auto"/>
                                  </w:divBdr>
                                </w:div>
                                <w:div w:id="1700086594">
                                  <w:marLeft w:val="0"/>
                                  <w:marRight w:val="0"/>
                                  <w:marTop w:val="0"/>
                                  <w:marBottom w:val="0"/>
                                  <w:divBdr>
                                    <w:top w:val="none" w:sz="0" w:space="0" w:color="auto"/>
                                    <w:left w:val="none" w:sz="0" w:space="0" w:color="auto"/>
                                    <w:bottom w:val="none" w:sz="0" w:space="0" w:color="auto"/>
                                    <w:right w:val="none" w:sz="0" w:space="0" w:color="auto"/>
                                  </w:divBdr>
                                </w:div>
                                <w:div w:id="1703246008">
                                  <w:marLeft w:val="0"/>
                                  <w:marRight w:val="0"/>
                                  <w:marTop w:val="0"/>
                                  <w:marBottom w:val="0"/>
                                  <w:divBdr>
                                    <w:top w:val="none" w:sz="0" w:space="0" w:color="auto"/>
                                    <w:left w:val="none" w:sz="0" w:space="0" w:color="auto"/>
                                    <w:bottom w:val="none" w:sz="0" w:space="0" w:color="auto"/>
                                    <w:right w:val="none" w:sz="0" w:space="0" w:color="auto"/>
                                  </w:divBdr>
                                </w:div>
                                <w:div w:id="1708873143">
                                  <w:marLeft w:val="0"/>
                                  <w:marRight w:val="0"/>
                                  <w:marTop w:val="0"/>
                                  <w:marBottom w:val="0"/>
                                  <w:divBdr>
                                    <w:top w:val="none" w:sz="0" w:space="0" w:color="auto"/>
                                    <w:left w:val="none" w:sz="0" w:space="0" w:color="auto"/>
                                    <w:bottom w:val="none" w:sz="0" w:space="0" w:color="auto"/>
                                    <w:right w:val="none" w:sz="0" w:space="0" w:color="auto"/>
                                  </w:divBdr>
                                </w:div>
                                <w:div w:id="1709137011">
                                  <w:marLeft w:val="0"/>
                                  <w:marRight w:val="0"/>
                                  <w:marTop w:val="0"/>
                                  <w:marBottom w:val="0"/>
                                  <w:divBdr>
                                    <w:top w:val="none" w:sz="0" w:space="0" w:color="auto"/>
                                    <w:left w:val="none" w:sz="0" w:space="0" w:color="auto"/>
                                    <w:bottom w:val="none" w:sz="0" w:space="0" w:color="auto"/>
                                    <w:right w:val="none" w:sz="0" w:space="0" w:color="auto"/>
                                  </w:divBdr>
                                </w:div>
                                <w:div w:id="1722442953">
                                  <w:marLeft w:val="0"/>
                                  <w:marRight w:val="0"/>
                                  <w:marTop w:val="0"/>
                                  <w:marBottom w:val="0"/>
                                  <w:divBdr>
                                    <w:top w:val="none" w:sz="0" w:space="0" w:color="auto"/>
                                    <w:left w:val="none" w:sz="0" w:space="0" w:color="auto"/>
                                    <w:bottom w:val="none" w:sz="0" w:space="0" w:color="auto"/>
                                    <w:right w:val="none" w:sz="0" w:space="0" w:color="auto"/>
                                  </w:divBdr>
                                </w:div>
                                <w:div w:id="1725055062">
                                  <w:marLeft w:val="0"/>
                                  <w:marRight w:val="0"/>
                                  <w:marTop w:val="0"/>
                                  <w:marBottom w:val="0"/>
                                  <w:divBdr>
                                    <w:top w:val="none" w:sz="0" w:space="0" w:color="auto"/>
                                    <w:left w:val="none" w:sz="0" w:space="0" w:color="auto"/>
                                    <w:bottom w:val="none" w:sz="0" w:space="0" w:color="auto"/>
                                    <w:right w:val="none" w:sz="0" w:space="0" w:color="auto"/>
                                  </w:divBdr>
                                </w:div>
                                <w:div w:id="1769961183">
                                  <w:marLeft w:val="0"/>
                                  <w:marRight w:val="0"/>
                                  <w:marTop w:val="0"/>
                                  <w:marBottom w:val="0"/>
                                  <w:divBdr>
                                    <w:top w:val="none" w:sz="0" w:space="0" w:color="auto"/>
                                    <w:left w:val="none" w:sz="0" w:space="0" w:color="auto"/>
                                    <w:bottom w:val="none" w:sz="0" w:space="0" w:color="auto"/>
                                    <w:right w:val="none" w:sz="0" w:space="0" w:color="auto"/>
                                  </w:divBdr>
                                </w:div>
                                <w:div w:id="1773160863">
                                  <w:marLeft w:val="0"/>
                                  <w:marRight w:val="0"/>
                                  <w:marTop w:val="0"/>
                                  <w:marBottom w:val="0"/>
                                  <w:divBdr>
                                    <w:top w:val="none" w:sz="0" w:space="0" w:color="auto"/>
                                    <w:left w:val="none" w:sz="0" w:space="0" w:color="auto"/>
                                    <w:bottom w:val="none" w:sz="0" w:space="0" w:color="auto"/>
                                    <w:right w:val="none" w:sz="0" w:space="0" w:color="auto"/>
                                  </w:divBdr>
                                </w:div>
                                <w:div w:id="1820223648">
                                  <w:marLeft w:val="0"/>
                                  <w:marRight w:val="0"/>
                                  <w:marTop w:val="0"/>
                                  <w:marBottom w:val="0"/>
                                  <w:divBdr>
                                    <w:top w:val="none" w:sz="0" w:space="0" w:color="auto"/>
                                    <w:left w:val="none" w:sz="0" w:space="0" w:color="auto"/>
                                    <w:bottom w:val="none" w:sz="0" w:space="0" w:color="auto"/>
                                    <w:right w:val="none" w:sz="0" w:space="0" w:color="auto"/>
                                  </w:divBdr>
                                </w:div>
                                <w:div w:id="1820806704">
                                  <w:marLeft w:val="0"/>
                                  <w:marRight w:val="0"/>
                                  <w:marTop w:val="0"/>
                                  <w:marBottom w:val="0"/>
                                  <w:divBdr>
                                    <w:top w:val="none" w:sz="0" w:space="0" w:color="auto"/>
                                    <w:left w:val="none" w:sz="0" w:space="0" w:color="auto"/>
                                    <w:bottom w:val="none" w:sz="0" w:space="0" w:color="auto"/>
                                    <w:right w:val="none" w:sz="0" w:space="0" w:color="auto"/>
                                  </w:divBdr>
                                </w:div>
                                <w:div w:id="1825078643">
                                  <w:marLeft w:val="0"/>
                                  <w:marRight w:val="0"/>
                                  <w:marTop w:val="0"/>
                                  <w:marBottom w:val="0"/>
                                  <w:divBdr>
                                    <w:top w:val="none" w:sz="0" w:space="0" w:color="auto"/>
                                    <w:left w:val="none" w:sz="0" w:space="0" w:color="auto"/>
                                    <w:bottom w:val="none" w:sz="0" w:space="0" w:color="auto"/>
                                    <w:right w:val="none" w:sz="0" w:space="0" w:color="auto"/>
                                  </w:divBdr>
                                </w:div>
                                <w:div w:id="1838963501">
                                  <w:marLeft w:val="0"/>
                                  <w:marRight w:val="0"/>
                                  <w:marTop w:val="0"/>
                                  <w:marBottom w:val="0"/>
                                  <w:divBdr>
                                    <w:top w:val="none" w:sz="0" w:space="0" w:color="auto"/>
                                    <w:left w:val="none" w:sz="0" w:space="0" w:color="auto"/>
                                    <w:bottom w:val="none" w:sz="0" w:space="0" w:color="auto"/>
                                    <w:right w:val="none" w:sz="0" w:space="0" w:color="auto"/>
                                  </w:divBdr>
                                </w:div>
                                <w:div w:id="1844202974">
                                  <w:marLeft w:val="0"/>
                                  <w:marRight w:val="0"/>
                                  <w:marTop w:val="0"/>
                                  <w:marBottom w:val="0"/>
                                  <w:divBdr>
                                    <w:top w:val="none" w:sz="0" w:space="0" w:color="auto"/>
                                    <w:left w:val="none" w:sz="0" w:space="0" w:color="auto"/>
                                    <w:bottom w:val="none" w:sz="0" w:space="0" w:color="auto"/>
                                    <w:right w:val="none" w:sz="0" w:space="0" w:color="auto"/>
                                  </w:divBdr>
                                </w:div>
                                <w:div w:id="1856766829">
                                  <w:marLeft w:val="0"/>
                                  <w:marRight w:val="0"/>
                                  <w:marTop w:val="0"/>
                                  <w:marBottom w:val="0"/>
                                  <w:divBdr>
                                    <w:top w:val="none" w:sz="0" w:space="0" w:color="auto"/>
                                    <w:left w:val="none" w:sz="0" w:space="0" w:color="auto"/>
                                    <w:bottom w:val="none" w:sz="0" w:space="0" w:color="auto"/>
                                    <w:right w:val="none" w:sz="0" w:space="0" w:color="auto"/>
                                  </w:divBdr>
                                </w:div>
                                <w:div w:id="1861043336">
                                  <w:marLeft w:val="0"/>
                                  <w:marRight w:val="0"/>
                                  <w:marTop w:val="0"/>
                                  <w:marBottom w:val="0"/>
                                  <w:divBdr>
                                    <w:top w:val="none" w:sz="0" w:space="0" w:color="auto"/>
                                    <w:left w:val="none" w:sz="0" w:space="0" w:color="auto"/>
                                    <w:bottom w:val="none" w:sz="0" w:space="0" w:color="auto"/>
                                    <w:right w:val="none" w:sz="0" w:space="0" w:color="auto"/>
                                  </w:divBdr>
                                </w:div>
                                <w:div w:id="1861578846">
                                  <w:marLeft w:val="0"/>
                                  <w:marRight w:val="0"/>
                                  <w:marTop w:val="0"/>
                                  <w:marBottom w:val="0"/>
                                  <w:divBdr>
                                    <w:top w:val="none" w:sz="0" w:space="0" w:color="auto"/>
                                    <w:left w:val="none" w:sz="0" w:space="0" w:color="auto"/>
                                    <w:bottom w:val="none" w:sz="0" w:space="0" w:color="auto"/>
                                    <w:right w:val="none" w:sz="0" w:space="0" w:color="auto"/>
                                  </w:divBdr>
                                </w:div>
                                <w:div w:id="1872456449">
                                  <w:marLeft w:val="0"/>
                                  <w:marRight w:val="0"/>
                                  <w:marTop w:val="0"/>
                                  <w:marBottom w:val="0"/>
                                  <w:divBdr>
                                    <w:top w:val="none" w:sz="0" w:space="0" w:color="auto"/>
                                    <w:left w:val="none" w:sz="0" w:space="0" w:color="auto"/>
                                    <w:bottom w:val="none" w:sz="0" w:space="0" w:color="auto"/>
                                    <w:right w:val="none" w:sz="0" w:space="0" w:color="auto"/>
                                  </w:divBdr>
                                </w:div>
                                <w:div w:id="1881168391">
                                  <w:marLeft w:val="0"/>
                                  <w:marRight w:val="0"/>
                                  <w:marTop w:val="0"/>
                                  <w:marBottom w:val="0"/>
                                  <w:divBdr>
                                    <w:top w:val="none" w:sz="0" w:space="0" w:color="auto"/>
                                    <w:left w:val="none" w:sz="0" w:space="0" w:color="auto"/>
                                    <w:bottom w:val="none" w:sz="0" w:space="0" w:color="auto"/>
                                    <w:right w:val="none" w:sz="0" w:space="0" w:color="auto"/>
                                  </w:divBdr>
                                </w:div>
                                <w:div w:id="1893809215">
                                  <w:marLeft w:val="0"/>
                                  <w:marRight w:val="0"/>
                                  <w:marTop w:val="0"/>
                                  <w:marBottom w:val="0"/>
                                  <w:divBdr>
                                    <w:top w:val="none" w:sz="0" w:space="0" w:color="auto"/>
                                    <w:left w:val="none" w:sz="0" w:space="0" w:color="auto"/>
                                    <w:bottom w:val="none" w:sz="0" w:space="0" w:color="auto"/>
                                    <w:right w:val="none" w:sz="0" w:space="0" w:color="auto"/>
                                  </w:divBdr>
                                </w:div>
                                <w:div w:id="1895198441">
                                  <w:marLeft w:val="0"/>
                                  <w:marRight w:val="0"/>
                                  <w:marTop w:val="0"/>
                                  <w:marBottom w:val="0"/>
                                  <w:divBdr>
                                    <w:top w:val="none" w:sz="0" w:space="0" w:color="auto"/>
                                    <w:left w:val="none" w:sz="0" w:space="0" w:color="auto"/>
                                    <w:bottom w:val="none" w:sz="0" w:space="0" w:color="auto"/>
                                    <w:right w:val="none" w:sz="0" w:space="0" w:color="auto"/>
                                  </w:divBdr>
                                </w:div>
                                <w:div w:id="1910194226">
                                  <w:marLeft w:val="0"/>
                                  <w:marRight w:val="0"/>
                                  <w:marTop w:val="0"/>
                                  <w:marBottom w:val="0"/>
                                  <w:divBdr>
                                    <w:top w:val="none" w:sz="0" w:space="0" w:color="auto"/>
                                    <w:left w:val="none" w:sz="0" w:space="0" w:color="auto"/>
                                    <w:bottom w:val="none" w:sz="0" w:space="0" w:color="auto"/>
                                    <w:right w:val="none" w:sz="0" w:space="0" w:color="auto"/>
                                  </w:divBdr>
                                </w:div>
                                <w:div w:id="1920628026">
                                  <w:marLeft w:val="0"/>
                                  <w:marRight w:val="0"/>
                                  <w:marTop w:val="0"/>
                                  <w:marBottom w:val="0"/>
                                  <w:divBdr>
                                    <w:top w:val="none" w:sz="0" w:space="0" w:color="auto"/>
                                    <w:left w:val="none" w:sz="0" w:space="0" w:color="auto"/>
                                    <w:bottom w:val="none" w:sz="0" w:space="0" w:color="auto"/>
                                    <w:right w:val="none" w:sz="0" w:space="0" w:color="auto"/>
                                  </w:divBdr>
                                </w:div>
                                <w:div w:id="1970435949">
                                  <w:marLeft w:val="0"/>
                                  <w:marRight w:val="0"/>
                                  <w:marTop w:val="0"/>
                                  <w:marBottom w:val="0"/>
                                  <w:divBdr>
                                    <w:top w:val="none" w:sz="0" w:space="0" w:color="auto"/>
                                    <w:left w:val="none" w:sz="0" w:space="0" w:color="auto"/>
                                    <w:bottom w:val="none" w:sz="0" w:space="0" w:color="auto"/>
                                    <w:right w:val="none" w:sz="0" w:space="0" w:color="auto"/>
                                  </w:divBdr>
                                </w:div>
                                <w:div w:id="1991517914">
                                  <w:marLeft w:val="0"/>
                                  <w:marRight w:val="0"/>
                                  <w:marTop w:val="0"/>
                                  <w:marBottom w:val="0"/>
                                  <w:divBdr>
                                    <w:top w:val="none" w:sz="0" w:space="0" w:color="auto"/>
                                    <w:left w:val="none" w:sz="0" w:space="0" w:color="auto"/>
                                    <w:bottom w:val="none" w:sz="0" w:space="0" w:color="auto"/>
                                    <w:right w:val="none" w:sz="0" w:space="0" w:color="auto"/>
                                  </w:divBdr>
                                </w:div>
                                <w:div w:id="2008049553">
                                  <w:marLeft w:val="0"/>
                                  <w:marRight w:val="0"/>
                                  <w:marTop w:val="0"/>
                                  <w:marBottom w:val="0"/>
                                  <w:divBdr>
                                    <w:top w:val="none" w:sz="0" w:space="0" w:color="auto"/>
                                    <w:left w:val="none" w:sz="0" w:space="0" w:color="auto"/>
                                    <w:bottom w:val="none" w:sz="0" w:space="0" w:color="auto"/>
                                    <w:right w:val="none" w:sz="0" w:space="0" w:color="auto"/>
                                  </w:divBdr>
                                </w:div>
                                <w:div w:id="2018726265">
                                  <w:marLeft w:val="0"/>
                                  <w:marRight w:val="0"/>
                                  <w:marTop w:val="0"/>
                                  <w:marBottom w:val="0"/>
                                  <w:divBdr>
                                    <w:top w:val="none" w:sz="0" w:space="0" w:color="auto"/>
                                    <w:left w:val="none" w:sz="0" w:space="0" w:color="auto"/>
                                    <w:bottom w:val="none" w:sz="0" w:space="0" w:color="auto"/>
                                    <w:right w:val="none" w:sz="0" w:space="0" w:color="auto"/>
                                  </w:divBdr>
                                </w:div>
                                <w:div w:id="2033260835">
                                  <w:marLeft w:val="0"/>
                                  <w:marRight w:val="0"/>
                                  <w:marTop w:val="0"/>
                                  <w:marBottom w:val="0"/>
                                  <w:divBdr>
                                    <w:top w:val="none" w:sz="0" w:space="0" w:color="auto"/>
                                    <w:left w:val="none" w:sz="0" w:space="0" w:color="auto"/>
                                    <w:bottom w:val="none" w:sz="0" w:space="0" w:color="auto"/>
                                    <w:right w:val="none" w:sz="0" w:space="0" w:color="auto"/>
                                  </w:divBdr>
                                </w:div>
                                <w:div w:id="2034841639">
                                  <w:marLeft w:val="0"/>
                                  <w:marRight w:val="0"/>
                                  <w:marTop w:val="0"/>
                                  <w:marBottom w:val="0"/>
                                  <w:divBdr>
                                    <w:top w:val="none" w:sz="0" w:space="0" w:color="auto"/>
                                    <w:left w:val="none" w:sz="0" w:space="0" w:color="auto"/>
                                    <w:bottom w:val="none" w:sz="0" w:space="0" w:color="auto"/>
                                    <w:right w:val="none" w:sz="0" w:space="0" w:color="auto"/>
                                  </w:divBdr>
                                </w:div>
                                <w:div w:id="2073767731">
                                  <w:marLeft w:val="0"/>
                                  <w:marRight w:val="0"/>
                                  <w:marTop w:val="0"/>
                                  <w:marBottom w:val="0"/>
                                  <w:divBdr>
                                    <w:top w:val="none" w:sz="0" w:space="0" w:color="auto"/>
                                    <w:left w:val="none" w:sz="0" w:space="0" w:color="auto"/>
                                    <w:bottom w:val="none" w:sz="0" w:space="0" w:color="auto"/>
                                    <w:right w:val="none" w:sz="0" w:space="0" w:color="auto"/>
                                  </w:divBdr>
                                </w:div>
                                <w:div w:id="2077825323">
                                  <w:marLeft w:val="0"/>
                                  <w:marRight w:val="0"/>
                                  <w:marTop w:val="0"/>
                                  <w:marBottom w:val="0"/>
                                  <w:divBdr>
                                    <w:top w:val="none" w:sz="0" w:space="0" w:color="auto"/>
                                    <w:left w:val="none" w:sz="0" w:space="0" w:color="auto"/>
                                    <w:bottom w:val="none" w:sz="0" w:space="0" w:color="auto"/>
                                    <w:right w:val="none" w:sz="0" w:space="0" w:color="auto"/>
                                  </w:divBdr>
                                </w:div>
                                <w:div w:id="2087338041">
                                  <w:marLeft w:val="0"/>
                                  <w:marRight w:val="0"/>
                                  <w:marTop w:val="0"/>
                                  <w:marBottom w:val="0"/>
                                  <w:divBdr>
                                    <w:top w:val="none" w:sz="0" w:space="0" w:color="auto"/>
                                    <w:left w:val="none" w:sz="0" w:space="0" w:color="auto"/>
                                    <w:bottom w:val="none" w:sz="0" w:space="0" w:color="auto"/>
                                    <w:right w:val="none" w:sz="0" w:space="0" w:color="auto"/>
                                  </w:divBdr>
                                </w:div>
                                <w:div w:id="2106337372">
                                  <w:marLeft w:val="0"/>
                                  <w:marRight w:val="0"/>
                                  <w:marTop w:val="0"/>
                                  <w:marBottom w:val="0"/>
                                  <w:divBdr>
                                    <w:top w:val="none" w:sz="0" w:space="0" w:color="auto"/>
                                    <w:left w:val="none" w:sz="0" w:space="0" w:color="auto"/>
                                    <w:bottom w:val="none" w:sz="0" w:space="0" w:color="auto"/>
                                    <w:right w:val="none" w:sz="0" w:space="0" w:color="auto"/>
                                  </w:divBdr>
                                </w:div>
                                <w:div w:id="2113818165">
                                  <w:marLeft w:val="0"/>
                                  <w:marRight w:val="0"/>
                                  <w:marTop w:val="0"/>
                                  <w:marBottom w:val="0"/>
                                  <w:divBdr>
                                    <w:top w:val="none" w:sz="0" w:space="0" w:color="auto"/>
                                    <w:left w:val="none" w:sz="0" w:space="0" w:color="auto"/>
                                    <w:bottom w:val="none" w:sz="0" w:space="0" w:color="auto"/>
                                    <w:right w:val="none" w:sz="0" w:space="0" w:color="auto"/>
                                  </w:divBdr>
                                </w:div>
                                <w:div w:id="2142529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3298419">
      <w:bodyDiv w:val="1"/>
      <w:marLeft w:val="0"/>
      <w:marRight w:val="0"/>
      <w:marTop w:val="0"/>
      <w:marBottom w:val="0"/>
      <w:divBdr>
        <w:top w:val="none" w:sz="0" w:space="0" w:color="auto"/>
        <w:left w:val="none" w:sz="0" w:space="0" w:color="auto"/>
        <w:bottom w:val="none" w:sz="0" w:space="0" w:color="auto"/>
        <w:right w:val="none" w:sz="0" w:space="0" w:color="auto"/>
      </w:divBdr>
    </w:div>
    <w:div w:id="1625766821">
      <w:bodyDiv w:val="1"/>
      <w:marLeft w:val="0"/>
      <w:marRight w:val="0"/>
      <w:marTop w:val="0"/>
      <w:marBottom w:val="0"/>
      <w:divBdr>
        <w:top w:val="none" w:sz="0" w:space="0" w:color="auto"/>
        <w:left w:val="none" w:sz="0" w:space="0" w:color="auto"/>
        <w:bottom w:val="none" w:sz="0" w:space="0" w:color="auto"/>
        <w:right w:val="none" w:sz="0" w:space="0" w:color="auto"/>
      </w:divBdr>
    </w:div>
    <w:div w:id="1720007860">
      <w:bodyDiv w:val="1"/>
      <w:marLeft w:val="0"/>
      <w:marRight w:val="0"/>
      <w:marTop w:val="0"/>
      <w:marBottom w:val="0"/>
      <w:divBdr>
        <w:top w:val="none" w:sz="0" w:space="0" w:color="auto"/>
        <w:left w:val="none" w:sz="0" w:space="0" w:color="auto"/>
        <w:bottom w:val="none" w:sz="0" w:space="0" w:color="auto"/>
        <w:right w:val="none" w:sz="0" w:space="0" w:color="auto"/>
      </w:divBdr>
    </w:div>
    <w:div w:id="1738942556">
      <w:bodyDiv w:val="1"/>
      <w:marLeft w:val="0"/>
      <w:marRight w:val="0"/>
      <w:marTop w:val="0"/>
      <w:marBottom w:val="0"/>
      <w:divBdr>
        <w:top w:val="none" w:sz="0" w:space="0" w:color="auto"/>
        <w:left w:val="none" w:sz="0" w:space="0" w:color="auto"/>
        <w:bottom w:val="none" w:sz="0" w:space="0" w:color="auto"/>
        <w:right w:val="none" w:sz="0" w:space="0" w:color="auto"/>
      </w:divBdr>
    </w:div>
    <w:div w:id="1764568952">
      <w:bodyDiv w:val="1"/>
      <w:marLeft w:val="0"/>
      <w:marRight w:val="0"/>
      <w:marTop w:val="0"/>
      <w:marBottom w:val="0"/>
      <w:divBdr>
        <w:top w:val="none" w:sz="0" w:space="0" w:color="auto"/>
        <w:left w:val="none" w:sz="0" w:space="0" w:color="auto"/>
        <w:bottom w:val="none" w:sz="0" w:space="0" w:color="auto"/>
        <w:right w:val="none" w:sz="0" w:space="0" w:color="auto"/>
      </w:divBdr>
    </w:div>
    <w:div w:id="1776510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346D9B-29F5-48DF-BE03-07050AD8F4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10</Pages>
  <Words>2858</Words>
  <Characters>16292</Characters>
  <Application>Microsoft Office Word</Application>
  <DocSecurity>0</DocSecurity>
  <Lines>135</Lines>
  <Paragraphs>38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plk</vt:lpstr>
      <vt:lpstr>plk</vt:lpstr>
    </vt:vector>
  </TitlesOfParts>
  <Company/>
  <LinksUpToDate>false</LinksUpToDate>
  <CharactersWithSpaces>19112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plk</dc:title>
  <dc:subject/>
  <dc:creator>arvydas.strazdauskas</dc:creator>
  <cp:keywords/>
  <cp:lastModifiedBy>Karolis Bidlauskas</cp:lastModifiedBy>
  <cp:revision>25</cp:revision>
  <cp:lastPrinted>2010-04-15T10:38:00Z</cp:lastPrinted>
  <dcterms:created xsi:type="dcterms:W3CDTF">2022-08-23T08:14:00Z</dcterms:created>
  <dcterms:modified xsi:type="dcterms:W3CDTF">2025-04-04T09:49:00Z</dcterms:modified>
</cp:coreProperties>
</file>