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A3EF6" w14:textId="77777777" w:rsidR="00C2673A" w:rsidRPr="00317491" w:rsidRDefault="00C2673A" w:rsidP="00C2673A">
      <w:pPr>
        <w:pStyle w:val="Heading2"/>
        <w:ind w:left="5103"/>
        <w:rPr>
          <w:rFonts w:asciiTheme="minorHAnsi" w:eastAsia="Calibri" w:hAnsiTheme="minorHAnsi" w:cstheme="minorHAnsi"/>
          <w:color w:val="000000" w:themeColor="text1"/>
          <w:sz w:val="21"/>
          <w:szCs w:val="21"/>
        </w:rPr>
      </w:pPr>
      <w:bookmarkStart w:id="0" w:name="_Ref38291223"/>
      <w:bookmarkStart w:id="1" w:name="_Ref38291334"/>
      <w:bookmarkStart w:id="2" w:name="_Ref38533412"/>
      <w:bookmarkStart w:id="3" w:name="_Toc126333942"/>
      <w:r w:rsidRPr="00317491">
        <w:rPr>
          <w:rFonts w:asciiTheme="minorHAnsi" w:eastAsia="Calibri" w:hAnsiTheme="minorHAnsi" w:cstheme="minorHAnsi"/>
          <w:color w:val="000000" w:themeColor="text1"/>
          <w:sz w:val="21"/>
          <w:szCs w:val="21"/>
        </w:rPr>
        <w:t>Pirkimo sąlygų 4 priedas „Tiekėjų kvalifikacijos reikalavimai ir reikalaujami kokybės bei aplinkos apsaugos vadybos sistemų standartai“</w:t>
      </w:r>
      <w:bookmarkEnd w:id="0"/>
      <w:bookmarkEnd w:id="1"/>
      <w:bookmarkEnd w:id="2"/>
      <w:bookmarkEnd w:id="3"/>
    </w:p>
    <w:p w14:paraId="3F6E36C3" w14:textId="77777777" w:rsidR="00C2673A" w:rsidRDefault="00C2673A" w:rsidP="00C2673A">
      <w:pPr>
        <w:rPr>
          <w:rFonts w:cstheme="minorHAnsi"/>
          <w:b/>
          <w:bCs/>
          <w:smallCaps/>
          <w:sz w:val="22"/>
          <w:szCs w:val="22"/>
        </w:rPr>
      </w:pPr>
    </w:p>
    <w:p w14:paraId="0237B70D" w14:textId="77777777" w:rsidR="00C2673A" w:rsidRDefault="00C2673A" w:rsidP="00C2673A">
      <w:pPr>
        <w:pStyle w:val="ListParagraph"/>
        <w:spacing w:after="0" w:line="20" w:lineRule="atLeast"/>
        <w:ind w:left="567"/>
        <w:jc w:val="center"/>
        <w:rPr>
          <w:b/>
          <w:bCs/>
          <w:caps/>
          <w:smallCaps/>
          <w:color w:val="404040" w:themeColor="text1" w:themeTint="BF"/>
          <w:spacing w:val="20"/>
          <w:sz w:val="28"/>
          <w:szCs w:val="28"/>
        </w:rPr>
      </w:pPr>
      <w:r>
        <w:rPr>
          <w:b/>
          <w:bCs/>
          <w:caps/>
          <w:smallCaps/>
          <w:color w:val="404040" w:themeColor="text1" w:themeTint="BF"/>
          <w:spacing w:val="20"/>
          <w:sz w:val="28"/>
          <w:szCs w:val="28"/>
        </w:rPr>
        <w:t>TIEKĖJŲ KVALIFIKACIJOS REIKALAVIMAI IR REIKALAVIMAI LAIKYTIS KOKYBĖS VADYBOS SISTEMOS IR (ARBA) APLINKOS APSAUGOS VADYBOS SISTEMOS STANDARTŲ</w:t>
      </w:r>
    </w:p>
    <w:p w14:paraId="2E7629E4" w14:textId="77777777" w:rsidR="00C2673A" w:rsidRDefault="00C2673A" w:rsidP="00C2673A">
      <w:pPr>
        <w:pStyle w:val="ListParagraph"/>
        <w:spacing w:after="0" w:line="20" w:lineRule="atLeast"/>
        <w:ind w:left="567"/>
        <w:jc w:val="both"/>
        <w:rPr>
          <w:rFonts w:eastAsiaTheme="minorHAnsi" w:cstheme="minorHAnsi"/>
        </w:rPr>
      </w:pPr>
    </w:p>
    <w:p w14:paraId="0631E434" w14:textId="77777777" w:rsidR="00C2673A" w:rsidRDefault="00C2673A" w:rsidP="00C2673A">
      <w:pPr>
        <w:spacing w:after="0" w:line="240" w:lineRule="auto"/>
        <w:jc w:val="both"/>
        <w:rPr>
          <w:rFonts w:eastAsiaTheme="minorHAnsi" w:cstheme="minorHAnsi"/>
        </w:rPr>
      </w:pPr>
      <w:bookmarkStart w:id="4" w:name="_Hlk187674579"/>
      <w:r>
        <w:rPr>
          <w:rFonts w:eastAsiaTheme="minorHAnsi" w:cstheme="minorHAnsi"/>
          <w:lang w:eastAsia="en-US"/>
        </w:rPr>
        <w:t xml:space="preserve">            1. Tiekėjo kvalifikacija turi atitikti šiame priede nustatytus reikalavimus kvalifikacijai.</w:t>
      </w:r>
      <w:r>
        <w:rPr>
          <w:rFonts w:eastAsiaTheme="minorHAnsi" w:cstheme="minorHAnsi"/>
        </w:rPr>
        <w:t xml:space="preserve"> </w:t>
      </w:r>
      <w:bookmarkEnd w:id="4"/>
      <w:r>
        <w:rPr>
          <w:rFonts w:eastAsiaTheme="minorHAnsi" w:cstheme="minorHAnsi"/>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430C573D" w14:textId="679F2DE2" w:rsidR="00C2673A" w:rsidRDefault="00C2673A" w:rsidP="00C2673A">
      <w:pPr>
        <w:spacing w:after="0" w:line="240" w:lineRule="auto"/>
        <w:jc w:val="both"/>
        <w:rPr>
          <w:rFonts w:eastAsiaTheme="minorHAnsi" w:cstheme="minorHAnsi"/>
        </w:rPr>
      </w:pPr>
      <w:r>
        <w:rPr>
          <w:rFonts w:eastAsiaTheme="minorHAnsi" w:cstheme="minorHAnsi"/>
        </w:rPr>
        <w:t xml:space="preserve">             2. Tiekėjams šiame pirkime keliami kokybės vadybos sistemos ir (ar) aplinkos apsaugos vadybos sistemos standartų reikalavimai.</w:t>
      </w:r>
    </w:p>
    <w:p w14:paraId="5D538192" w14:textId="77777777" w:rsidR="00C2673A" w:rsidRDefault="00C2673A" w:rsidP="00C2673A">
      <w:pPr>
        <w:spacing w:before="60" w:after="60" w:line="254" w:lineRule="auto"/>
        <w:rPr>
          <w:rFonts w:eastAsiaTheme="minorHAnsi" w:cstheme="minorHAnsi"/>
          <w:b/>
          <w:bCs/>
        </w:rPr>
      </w:pPr>
    </w:p>
    <w:tbl>
      <w:tblPr>
        <w:tblStyle w:val="TableGrid"/>
        <w:tblW w:w="0" w:type="auto"/>
        <w:tblInd w:w="0" w:type="dxa"/>
        <w:tblLook w:val="04A0" w:firstRow="1" w:lastRow="0" w:firstColumn="1" w:lastColumn="0" w:noHBand="0" w:noVBand="1"/>
      </w:tblPr>
      <w:tblGrid>
        <w:gridCol w:w="824"/>
        <w:gridCol w:w="2873"/>
        <w:gridCol w:w="61"/>
        <w:gridCol w:w="3467"/>
        <w:gridCol w:w="2403"/>
      </w:tblGrid>
      <w:tr w:rsidR="00C2673A" w14:paraId="7358D91E" w14:textId="77777777" w:rsidTr="00317491">
        <w:tc>
          <w:tcPr>
            <w:tcW w:w="824" w:type="dxa"/>
            <w:tcBorders>
              <w:top w:val="single" w:sz="4" w:space="0" w:color="000000"/>
              <w:left w:val="single" w:sz="4" w:space="0" w:color="000000"/>
              <w:bottom w:val="single" w:sz="4" w:space="0" w:color="000000"/>
              <w:right w:val="single" w:sz="4" w:space="0" w:color="000000"/>
            </w:tcBorders>
            <w:vAlign w:val="center"/>
            <w:hideMark/>
          </w:tcPr>
          <w:p w14:paraId="679EA49D" w14:textId="77777777" w:rsidR="00C2673A" w:rsidRDefault="00C2673A">
            <w:pPr>
              <w:spacing w:before="60" w:after="60" w:line="254" w:lineRule="auto"/>
              <w:rPr>
                <w:rFonts w:eastAsiaTheme="minorHAnsi" w:cstheme="minorHAnsi"/>
                <w:b/>
                <w:bCs/>
              </w:rPr>
            </w:pPr>
            <w:r>
              <w:rPr>
                <w:rFonts w:asciiTheme="minorHAnsi" w:eastAsiaTheme="minorHAnsi" w:cstheme="minorHAnsi"/>
                <w:b/>
                <w:bCs/>
              </w:rPr>
              <w:t>Eil. Nr.</w:t>
            </w:r>
          </w:p>
        </w:tc>
        <w:tc>
          <w:tcPr>
            <w:tcW w:w="2873" w:type="dxa"/>
            <w:tcBorders>
              <w:top w:val="single" w:sz="4" w:space="0" w:color="000000"/>
              <w:left w:val="single" w:sz="4" w:space="0" w:color="000000"/>
              <w:bottom w:val="single" w:sz="4" w:space="0" w:color="000000"/>
              <w:right w:val="single" w:sz="4" w:space="0" w:color="000000"/>
            </w:tcBorders>
            <w:vAlign w:val="center"/>
            <w:hideMark/>
          </w:tcPr>
          <w:p w14:paraId="4C1E0E6D" w14:textId="77777777" w:rsidR="00C2673A" w:rsidRDefault="00C2673A">
            <w:pPr>
              <w:spacing w:before="60" w:after="60" w:line="254" w:lineRule="auto"/>
              <w:rPr>
                <w:rFonts w:eastAsiaTheme="minorHAnsi" w:cstheme="minorHAnsi"/>
                <w:b/>
                <w:bCs/>
              </w:rPr>
            </w:pPr>
            <w:r>
              <w:rPr>
                <w:rFonts w:asciiTheme="minorHAnsi"/>
                <w:b/>
                <w:bCs/>
                <w:color w:val="000000"/>
              </w:rPr>
              <w:t>Kvalifikacijos reikalavimas</w:t>
            </w:r>
          </w:p>
        </w:tc>
        <w:tc>
          <w:tcPr>
            <w:tcW w:w="3528" w:type="dxa"/>
            <w:gridSpan w:val="2"/>
            <w:tcBorders>
              <w:top w:val="single" w:sz="4" w:space="0" w:color="000000"/>
              <w:left w:val="single" w:sz="4" w:space="0" w:color="000000"/>
              <w:bottom w:val="single" w:sz="4" w:space="0" w:color="000000"/>
              <w:right w:val="single" w:sz="4" w:space="0" w:color="000000"/>
            </w:tcBorders>
            <w:vAlign w:val="center"/>
            <w:hideMark/>
          </w:tcPr>
          <w:p w14:paraId="381C3AF3" w14:textId="77777777" w:rsidR="00C2673A" w:rsidRDefault="00C2673A">
            <w:pPr>
              <w:spacing w:before="60" w:after="60" w:line="254" w:lineRule="auto"/>
              <w:rPr>
                <w:rFonts w:eastAsiaTheme="minorHAnsi" w:cstheme="minorHAnsi"/>
                <w:b/>
                <w:bCs/>
              </w:rPr>
            </w:pPr>
            <w:r>
              <w:rPr>
                <w:rFonts w:asciiTheme="minorHAnsi" w:cstheme="minorHAnsi"/>
                <w:b/>
                <w:bCs/>
                <w:color w:val="000000"/>
              </w:rPr>
              <w:t>Atitiktį reikalavimui įrodantys  dokumentai</w:t>
            </w:r>
          </w:p>
        </w:tc>
        <w:tc>
          <w:tcPr>
            <w:tcW w:w="2403" w:type="dxa"/>
            <w:tcBorders>
              <w:top w:val="single" w:sz="4" w:space="0" w:color="000000"/>
              <w:left w:val="single" w:sz="4" w:space="0" w:color="000000"/>
              <w:bottom w:val="single" w:sz="4" w:space="0" w:color="000000"/>
              <w:right w:val="single" w:sz="4" w:space="0" w:color="000000"/>
            </w:tcBorders>
            <w:hideMark/>
          </w:tcPr>
          <w:p w14:paraId="2E0E3D77" w14:textId="77777777" w:rsidR="00C2673A" w:rsidRDefault="00C2673A">
            <w:pPr>
              <w:autoSpaceDE w:val="0"/>
              <w:autoSpaceDN w:val="0"/>
              <w:adjustRightInd w:val="0"/>
              <w:spacing w:line="240" w:lineRule="auto"/>
              <w:jc w:val="center"/>
              <w:rPr>
                <w:rFonts w:asciiTheme="minorHAnsi" w:cstheme="minorHAnsi"/>
                <w:b/>
                <w:bCs/>
                <w:color w:val="000000"/>
              </w:rPr>
            </w:pPr>
            <w:r>
              <w:rPr>
                <w:rFonts w:asciiTheme="minorHAnsi" w:cstheme="minorHAnsi"/>
                <w:b/>
                <w:bCs/>
                <w:color w:val="000000"/>
              </w:rPr>
              <w:t>Subjektas, kuris turi atitikti reikalavimą</w:t>
            </w:r>
          </w:p>
        </w:tc>
      </w:tr>
      <w:tr w:rsidR="00C2673A" w14:paraId="10906911" w14:textId="77777777" w:rsidTr="00317491">
        <w:tc>
          <w:tcPr>
            <w:tcW w:w="824" w:type="dxa"/>
            <w:tcBorders>
              <w:top w:val="single" w:sz="4" w:space="0" w:color="000000"/>
              <w:left w:val="single" w:sz="4" w:space="0" w:color="000000"/>
              <w:bottom w:val="single" w:sz="4" w:space="0" w:color="000000"/>
              <w:right w:val="single" w:sz="4" w:space="0" w:color="000000"/>
            </w:tcBorders>
          </w:tcPr>
          <w:p w14:paraId="22D7BA90" w14:textId="28F21F59" w:rsidR="00C2673A" w:rsidRPr="00B9278D" w:rsidRDefault="00B9278D" w:rsidP="00B9278D">
            <w:pPr>
              <w:spacing w:before="60" w:after="60" w:line="254" w:lineRule="auto"/>
              <w:rPr>
                <w:rFonts w:asciiTheme="minorHAnsi" w:eastAsiaTheme="minorHAnsi" w:cstheme="minorHAnsi"/>
              </w:rPr>
            </w:pPr>
            <w:r w:rsidRPr="00B9278D">
              <w:rPr>
                <w:rFonts w:asciiTheme="minorHAnsi" w:eastAsiaTheme="minorHAnsi" w:cstheme="minorHAnsi"/>
              </w:rPr>
              <w:t>1.</w:t>
            </w:r>
          </w:p>
        </w:tc>
        <w:tc>
          <w:tcPr>
            <w:tcW w:w="2873" w:type="dxa"/>
            <w:tcBorders>
              <w:top w:val="single" w:sz="4" w:space="0" w:color="000000"/>
              <w:left w:val="single" w:sz="4" w:space="0" w:color="000000"/>
              <w:bottom w:val="single" w:sz="4" w:space="0" w:color="000000"/>
              <w:right w:val="single" w:sz="4" w:space="0" w:color="000000"/>
            </w:tcBorders>
            <w:hideMark/>
          </w:tcPr>
          <w:p w14:paraId="5AD060F4" w14:textId="32B5ED49" w:rsidR="00B9278D" w:rsidRDefault="00B9278D" w:rsidP="00B9278D">
            <w:pPr>
              <w:spacing w:line="240" w:lineRule="auto"/>
              <w:jc w:val="both"/>
              <w:rPr>
                <w:rFonts w:asciiTheme="minorHAnsi" w:eastAsiaTheme="minorHAnsi" w:cstheme="minorHAnsi"/>
              </w:rPr>
            </w:pPr>
            <w:r w:rsidRPr="00B9278D">
              <w:rPr>
                <w:rFonts w:asciiTheme="minorHAnsi" w:eastAsiaTheme="minorHAnsi" w:cstheme="minorHAnsi"/>
              </w:rPr>
              <w:t>Tiekėjas turi užtikrinti</w:t>
            </w:r>
            <w:r>
              <w:rPr>
                <w:rFonts w:asciiTheme="minorHAnsi" w:eastAsiaTheme="minorHAnsi" w:cstheme="minorHAnsi"/>
              </w:rPr>
              <w:t xml:space="preserve">, kad tyrimai atliekami akredituotais metodais, atitinkančiais </w:t>
            </w:r>
          </w:p>
          <w:p w14:paraId="491CDE5C" w14:textId="1A971892" w:rsidR="00C2673A" w:rsidRPr="00B9278D" w:rsidRDefault="00B9278D" w:rsidP="00B9278D">
            <w:pPr>
              <w:spacing w:line="240" w:lineRule="auto"/>
              <w:jc w:val="both"/>
              <w:rPr>
                <w:rFonts w:asciiTheme="minorHAnsi" w:eastAsiaTheme="minorHAnsi" w:cstheme="minorHAnsi"/>
              </w:rPr>
            </w:pPr>
            <w:r w:rsidRPr="00B9278D">
              <w:rPr>
                <w:rFonts w:asciiTheme="minorHAnsi" w:eastAsiaTheme="minorHAnsi" w:cstheme="minorHAnsi"/>
              </w:rPr>
              <w:t>LST EN ISO/IEC 17025:2018 arba lygiaver</w:t>
            </w:r>
            <w:r>
              <w:rPr>
                <w:rFonts w:asciiTheme="minorHAnsi" w:eastAsiaTheme="minorHAnsi" w:cstheme="minorHAnsi"/>
              </w:rPr>
              <w:t>tį</w:t>
            </w:r>
            <w:r w:rsidRPr="00B9278D">
              <w:rPr>
                <w:rFonts w:asciiTheme="minorHAnsi" w:eastAsiaTheme="minorHAnsi" w:cstheme="minorHAnsi"/>
              </w:rPr>
              <w:t xml:space="preserve"> dokument</w:t>
            </w:r>
            <w:r>
              <w:rPr>
                <w:rFonts w:asciiTheme="minorHAnsi" w:eastAsiaTheme="minorHAnsi" w:cstheme="minorHAnsi"/>
              </w:rPr>
              <w:t>ą</w:t>
            </w:r>
            <w:r w:rsidR="00AB2868">
              <w:rPr>
                <w:rFonts w:asciiTheme="minorHAnsi" w:eastAsiaTheme="minorHAnsi" w:cstheme="minorHAnsi"/>
              </w:rPr>
              <w:t>.</w:t>
            </w:r>
          </w:p>
        </w:tc>
        <w:tc>
          <w:tcPr>
            <w:tcW w:w="3528" w:type="dxa"/>
            <w:gridSpan w:val="2"/>
            <w:tcBorders>
              <w:top w:val="single" w:sz="4" w:space="0" w:color="000000"/>
              <w:left w:val="single" w:sz="4" w:space="0" w:color="000000"/>
              <w:bottom w:val="single" w:sz="4" w:space="0" w:color="000000"/>
              <w:right w:val="single" w:sz="4" w:space="0" w:color="000000"/>
            </w:tcBorders>
            <w:hideMark/>
          </w:tcPr>
          <w:p w14:paraId="02BCEB0D" w14:textId="77777777" w:rsidR="00031E02" w:rsidRDefault="00B9278D" w:rsidP="007575E4">
            <w:pPr>
              <w:spacing w:before="60" w:after="60" w:line="254" w:lineRule="auto"/>
              <w:jc w:val="both"/>
              <w:rPr>
                <w:rFonts w:asciiTheme="minorHAnsi" w:eastAsiaTheme="minorHAnsi" w:cstheme="minorHAnsi"/>
              </w:rPr>
            </w:pPr>
            <w:r w:rsidRPr="00B9278D">
              <w:rPr>
                <w:rFonts w:asciiTheme="minorHAnsi" w:eastAsiaTheme="minorHAnsi" w:cstheme="minorHAnsi"/>
              </w:rPr>
              <w:t>Akreditavimo pažymėjimas - LST EN ISO/IEC 17025:2018 arba lygiaver</w:t>
            </w:r>
            <w:r>
              <w:rPr>
                <w:rFonts w:asciiTheme="minorHAnsi" w:eastAsiaTheme="minorHAnsi" w:cstheme="minorHAnsi"/>
              </w:rPr>
              <w:t>tis</w:t>
            </w:r>
            <w:r w:rsidRPr="00B9278D">
              <w:rPr>
                <w:rFonts w:asciiTheme="minorHAnsi" w:eastAsiaTheme="minorHAnsi" w:cstheme="minorHAnsi"/>
              </w:rPr>
              <w:t xml:space="preserve"> dokument</w:t>
            </w:r>
            <w:r>
              <w:rPr>
                <w:rFonts w:asciiTheme="minorHAnsi" w:eastAsiaTheme="minorHAnsi" w:cstheme="minorHAnsi"/>
              </w:rPr>
              <w:t>as</w:t>
            </w:r>
            <w:r w:rsidR="003A437D">
              <w:rPr>
                <w:rFonts w:asciiTheme="minorHAnsi" w:eastAsiaTheme="minorHAnsi" w:cstheme="minorHAnsi"/>
              </w:rPr>
              <w:t xml:space="preserve">. </w:t>
            </w:r>
          </w:p>
          <w:p w14:paraId="24B3B092" w14:textId="35DD3812" w:rsidR="003A437D" w:rsidRDefault="003A437D" w:rsidP="007575E4">
            <w:pPr>
              <w:spacing w:before="60" w:after="60" w:line="254" w:lineRule="auto"/>
              <w:jc w:val="both"/>
              <w:rPr>
                <w:rFonts w:asciiTheme="minorHAnsi" w:eastAsiaTheme="minorHAnsi" w:cstheme="minorHAnsi"/>
              </w:rPr>
            </w:pPr>
            <w:r w:rsidRPr="003A437D">
              <w:rPr>
                <w:rFonts w:asciiTheme="minorHAnsi" w:eastAsiaTheme="minorHAnsi" w:cstheme="minorHAnsi"/>
              </w:rPr>
              <w:t>Perkan</w:t>
            </w:r>
            <w:r>
              <w:rPr>
                <w:rFonts w:asciiTheme="minorHAnsi" w:eastAsiaTheme="minorHAnsi" w:cstheme="minorHAnsi"/>
              </w:rPr>
              <w:t>čioji organizacija p</w:t>
            </w:r>
            <w:r w:rsidRPr="003A437D">
              <w:rPr>
                <w:rFonts w:asciiTheme="minorHAnsi" w:eastAsiaTheme="minorHAnsi" w:cstheme="minorHAnsi"/>
              </w:rPr>
              <w:t xml:space="preserve">riims ir kitose valstybėse narėse įsisteigusių nepriklausomų įstaigų išduotus lygiaverčius sertifikatus. </w:t>
            </w:r>
          </w:p>
          <w:p w14:paraId="738B442A" w14:textId="0673D4B4" w:rsidR="00C2673A" w:rsidRPr="007575E4" w:rsidRDefault="003A437D" w:rsidP="007575E4">
            <w:pPr>
              <w:spacing w:before="60" w:after="60" w:line="254" w:lineRule="auto"/>
              <w:jc w:val="both"/>
              <w:rPr>
                <w:rFonts w:asciiTheme="minorHAnsi" w:eastAsiaTheme="minorHAnsi" w:cstheme="minorHAnsi"/>
              </w:rPr>
            </w:pPr>
            <w:r w:rsidRPr="003A437D">
              <w:rPr>
                <w:rFonts w:asciiTheme="minorHAnsi" w:eastAsiaTheme="minorHAnsi" w:cstheme="minorHAnsi"/>
              </w:rPr>
              <w:t>Pateikiamos skaitmeninės dokumentų kopijos.</w:t>
            </w:r>
          </w:p>
        </w:tc>
        <w:tc>
          <w:tcPr>
            <w:tcW w:w="2403" w:type="dxa"/>
            <w:tcBorders>
              <w:top w:val="single" w:sz="4" w:space="0" w:color="000000"/>
              <w:left w:val="single" w:sz="4" w:space="0" w:color="000000"/>
              <w:bottom w:val="single" w:sz="4" w:space="0" w:color="000000"/>
              <w:right w:val="single" w:sz="4" w:space="0" w:color="000000"/>
            </w:tcBorders>
            <w:hideMark/>
          </w:tcPr>
          <w:p w14:paraId="1A7F4FC0" w14:textId="619872F0" w:rsidR="000C32D5" w:rsidRPr="000C32D5" w:rsidRDefault="000C32D5" w:rsidP="000C32D5">
            <w:pPr>
              <w:spacing w:before="60" w:after="60" w:line="254" w:lineRule="auto"/>
              <w:jc w:val="both"/>
              <w:rPr>
                <w:rFonts w:asciiTheme="minorHAnsi" w:eastAsiaTheme="minorHAnsi" w:cstheme="minorHAnsi"/>
              </w:rPr>
            </w:pPr>
            <w:r>
              <w:rPr>
                <w:rFonts w:asciiTheme="minorHAnsi" w:eastAsiaTheme="minorHAnsi" w:cstheme="minorHAnsi"/>
              </w:rPr>
              <w:t>J</w:t>
            </w:r>
            <w:r w:rsidRPr="000C32D5">
              <w:rPr>
                <w:rFonts w:asciiTheme="minorHAnsi" w:eastAsiaTheme="minorHAnsi" w:cstheme="minorHAnsi"/>
              </w:rPr>
              <w:t>eigu pasiūlymą teikia ūkio subjektų grupė – reikalavimą turi atitikti kiekvienas ūkio subjektų grupės narys (-</w:t>
            </w:r>
            <w:proofErr w:type="spellStart"/>
            <w:r w:rsidRPr="000C32D5">
              <w:rPr>
                <w:rFonts w:asciiTheme="minorHAnsi" w:eastAsiaTheme="minorHAnsi" w:cstheme="minorHAnsi"/>
              </w:rPr>
              <w:t>iai</w:t>
            </w:r>
            <w:proofErr w:type="spellEnd"/>
            <w:r w:rsidRPr="000C32D5">
              <w:rPr>
                <w:rFonts w:asciiTheme="minorHAnsi" w:eastAsiaTheme="minorHAnsi" w:cstheme="minorHAnsi"/>
              </w:rPr>
              <w:t>), pagal jų prisiimamus įsipareigojimus pirkimo sutarčiai vykdyti;</w:t>
            </w:r>
          </w:p>
          <w:p w14:paraId="21233B10" w14:textId="77777777" w:rsidR="000C32D5" w:rsidRPr="000C32D5" w:rsidRDefault="000C32D5" w:rsidP="000C32D5">
            <w:pPr>
              <w:spacing w:before="60" w:after="60" w:line="254" w:lineRule="auto"/>
              <w:jc w:val="both"/>
              <w:rPr>
                <w:rFonts w:asciiTheme="minorHAnsi" w:eastAsiaTheme="minorHAnsi" w:cstheme="minorHAnsi"/>
              </w:rPr>
            </w:pPr>
          </w:p>
          <w:p w14:paraId="5F9DA522" w14:textId="62C74AA0" w:rsidR="000C32D5" w:rsidRPr="000C32D5" w:rsidRDefault="000C32D5" w:rsidP="000C32D5">
            <w:pPr>
              <w:spacing w:before="60" w:after="60" w:line="254" w:lineRule="auto"/>
              <w:jc w:val="both"/>
              <w:rPr>
                <w:rFonts w:asciiTheme="minorHAnsi" w:eastAsiaTheme="minorHAnsi" w:cstheme="minorHAnsi"/>
              </w:rPr>
            </w:pPr>
            <w:r>
              <w:rPr>
                <w:rFonts w:asciiTheme="minorHAnsi" w:eastAsiaTheme="minorHAnsi" w:cstheme="minorHAnsi"/>
              </w:rPr>
              <w:t>T</w:t>
            </w:r>
            <w:r w:rsidRPr="000C32D5">
              <w:rPr>
                <w:rFonts w:asciiTheme="minorHAnsi" w:eastAsiaTheme="minorHAnsi" w:cstheme="minorHAnsi"/>
              </w:rPr>
              <w:t>iekėjas gali remtis kitų ūkio subjektų pajėgumais tik tuomet, kai tie subjektai, kurių pajėgumais buvo pasiremta, patys tieks prekes, teiks paslaugas ar atliks darbus, kuriems reikia jų pajėgumų;</w:t>
            </w:r>
          </w:p>
          <w:p w14:paraId="3DD4FEC4" w14:textId="77777777" w:rsidR="000C32D5" w:rsidRPr="000C32D5" w:rsidRDefault="000C32D5" w:rsidP="000C32D5">
            <w:pPr>
              <w:spacing w:before="60" w:after="60" w:line="254" w:lineRule="auto"/>
              <w:jc w:val="both"/>
              <w:rPr>
                <w:rFonts w:asciiTheme="minorHAnsi" w:eastAsiaTheme="minorHAnsi" w:cstheme="minorHAnsi"/>
              </w:rPr>
            </w:pPr>
          </w:p>
          <w:p w14:paraId="40C2E9CE" w14:textId="5069B55A" w:rsidR="00267D10" w:rsidRPr="007575E4" w:rsidRDefault="000C32D5" w:rsidP="000C32D5">
            <w:pPr>
              <w:spacing w:before="60" w:after="60" w:line="254" w:lineRule="auto"/>
              <w:jc w:val="both"/>
              <w:rPr>
                <w:rFonts w:asciiTheme="minorHAnsi" w:eastAsiaTheme="minorHAnsi" w:cstheme="minorHAnsi"/>
              </w:rPr>
            </w:pPr>
            <w:r>
              <w:rPr>
                <w:rFonts w:asciiTheme="minorHAnsi" w:eastAsiaTheme="minorHAnsi" w:cstheme="minorHAnsi"/>
              </w:rPr>
              <w:t>S</w:t>
            </w:r>
            <w:r w:rsidRPr="000C32D5">
              <w:rPr>
                <w:rFonts w:asciiTheme="minorHAnsi" w:eastAsiaTheme="minorHAnsi" w:cstheme="minorHAnsi"/>
              </w:rPr>
              <w:t xml:space="preserve">ubtiekėjai, kuriuos tiekėjas pasitelks pirkimo sutarties vykdymui (kurių pajėgumais tiekėjas nesiremia, kad atitiktų pirkimo dokumentuose nustatytus kvalifikacijos reikalavimus), privalo turėti teisę verstis ta </w:t>
            </w:r>
            <w:r w:rsidRPr="000C32D5">
              <w:rPr>
                <w:rFonts w:asciiTheme="minorHAnsi" w:eastAsiaTheme="minorHAnsi" w:cstheme="minorHAnsi"/>
              </w:rPr>
              <w:lastRenderedPageBreak/>
              <w:t>veikla, kuriai jis pasitelkiamas.</w:t>
            </w:r>
          </w:p>
        </w:tc>
      </w:tr>
      <w:tr w:rsidR="00267D10" w14:paraId="7CCB378C" w14:textId="77777777" w:rsidTr="00B9733D">
        <w:tc>
          <w:tcPr>
            <w:tcW w:w="9628" w:type="dxa"/>
            <w:gridSpan w:val="5"/>
            <w:tcBorders>
              <w:top w:val="single" w:sz="4" w:space="0" w:color="000000"/>
              <w:left w:val="single" w:sz="4" w:space="0" w:color="000000"/>
              <w:bottom w:val="single" w:sz="4" w:space="0" w:color="000000"/>
              <w:right w:val="single" w:sz="4" w:space="0" w:color="000000"/>
            </w:tcBorders>
          </w:tcPr>
          <w:p w14:paraId="0D11BEA3" w14:textId="2B228845" w:rsidR="00267D10" w:rsidRPr="00267D10" w:rsidRDefault="00267D10" w:rsidP="007575E4">
            <w:pPr>
              <w:spacing w:before="60" w:after="60" w:line="254" w:lineRule="auto"/>
              <w:jc w:val="both"/>
              <w:rPr>
                <w:rFonts w:asciiTheme="minorHAnsi" w:eastAsiaTheme="minorHAnsi" w:cstheme="minorHAnsi"/>
              </w:rPr>
            </w:pPr>
            <w:r w:rsidRPr="00267D10">
              <w:rPr>
                <w:rFonts w:asciiTheme="minorHAnsi" w:cstheme="minorHAnsi"/>
                <w:b/>
                <w:bCs/>
                <w:color w:val="000000"/>
              </w:rPr>
              <w:lastRenderedPageBreak/>
              <w:t>Aplinkos apsaugos vadybos sistemos taikymas</w:t>
            </w:r>
          </w:p>
        </w:tc>
      </w:tr>
      <w:tr w:rsidR="00267D10" w14:paraId="7D7052BA" w14:textId="77777777" w:rsidTr="00267D10">
        <w:tc>
          <w:tcPr>
            <w:tcW w:w="824" w:type="dxa"/>
            <w:tcBorders>
              <w:top w:val="single" w:sz="4" w:space="0" w:color="000000"/>
              <w:left w:val="single" w:sz="4" w:space="0" w:color="000000"/>
              <w:bottom w:val="single" w:sz="4" w:space="0" w:color="000000"/>
              <w:right w:val="single" w:sz="4" w:space="0" w:color="000000"/>
            </w:tcBorders>
          </w:tcPr>
          <w:p w14:paraId="28C4389C" w14:textId="39DAEF9F" w:rsidR="00267D10" w:rsidRPr="00267D10" w:rsidRDefault="00267D10" w:rsidP="00B9278D">
            <w:pPr>
              <w:spacing w:before="60" w:after="60" w:line="254" w:lineRule="auto"/>
              <w:rPr>
                <w:rFonts w:asciiTheme="minorHAnsi" w:eastAsiaTheme="minorHAnsi" w:cstheme="minorHAnsi"/>
                <w:lang w:val="en-US"/>
              </w:rPr>
            </w:pPr>
            <w:r w:rsidRPr="00267D10">
              <w:rPr>
                <w:rFonts w:asciiTheme="minorHAnsi" w:eastAsiaTheme="minorHAnsi" w:cstheme="minorHAnsi"/>
                <w:lang w:val="en-US"/>
              </w:rPr>
              <w:t>2.</w:t>
            </w:r>
          </w:p>
        </w:tc>
        <w:tc>
          <w:tcPr>
            <w:tcW w:w="2934" w:type="dxa"/>
            <w:gridSpan w:val="2"/>
            <w:tcBorders>
              <w:top w:val="single" w:sz="4" w:space="0" w:color="000000"/>
              <w:left w:val="single" w:sz="4" w:space="0" w:color="000000"/>
              <w:bottom w:val="single" w:sz="4" w:space="0" w:color="000000"/>
              <w:right w:val="single" w:sz="4" w:space="0" w:color="000000"/>
            </w:tcBorders>
          </w:tcPr>
          <w:p w14:paraId="12F5B148" w14:textId="500CA043" w:rsidR="00267D10" w:rsidRPr="00267D10" w:rsidRDefault="00267D10" w:rsidP="007575E4">
            <w:pPr>
              <w:spacing w:before="60" w:after="60" w:line="254" w:lineRule="auto"/>
              <w:jc w:val="both"/>
              <w:rPr>
                <w:rFonts w:asciiTheme="minorHAnsi" w:cstheme="minorHAnsi"/>
                <w:color w:val="000000"/>
              </w:rPr>
            </w:pPr>
            <w:r w:rsidRPr="00267D10">
              <w:rPr>
                <w:rFonts w:asciiTheme="minorHAnsi" w:cstheme="minorHAnsi"/>
                <w:color w:val="000000"/>
              </w:rPr>
              <w:t xml:space="preserve">Žaliavinio pieno tyrimų veiklai tiekėjas taiko Europos Sąjungos aplinkos apsaugos vadybos ir audito sistemą (angl. </w:t>
            </w:r>
            <w:proofErr w:type="spellStart"/>
            <w:r w:rsidRPr="00267D10">
              <w:rPr>
                <w:rFonts w:asciiTheme="minorHAnsi" w:cstheme="minorHAnsi"/>
                <w:color w:val="000000"/>
              </w:rPr>
              <w:t>Eco</w:t>
            </w:r>
            <w:proofErr w:type="spellEnd"/>
            <w:r w:rsidRPr="00267D10">
              <w:rPr>
                <w:rFonts w:asciiTheme="minorHAnsi" w:cstheme="minorHAnsi"/>
                <w:color w:val="000000"/>
              </w:rPr>
              <w:t>–</w:t>
            </w:r>
            <w:proofErr w:type="spellStart"/>
            <w:r w:rsidRPr="00267D10">
              <w:rPr>
                <w:rFonts w:asciiTheme="minorHAnsi" w:cstheme="minorHAnsi"/>
                <w:color w:val="000000"/>
              </w:rPr>
              <w:t>Management</w:t>
            </w:r>
            <w:proofErr w:type="spellEnd"/>
            <w:r w:rsidRPr="00267D10">
              <w:rPr>
                <w:rFonts w:asciiTheme="minorHAnsi" w:cstheme="minorHAnsi"/>
                <w:color w:val="000000"/>
              </w:rPr>
              <w:t xml:space="preserve"> </w:t>
            </w:r>
            <w:proofErr w:type="spellStart"/>
            <w:r w:rsidRPr="00267D10">
              <w:rPr>
                <w:rFonts w:asciiTheme="minorHAnsi" w:cstheme="minorHAnsi"/>
                <w:color w:val="000000"/>
              </w:rPr>
              <w:t>and</w:t>
            </w:r>
            <w:proofErr w:type="spellEnd"/>
            <w:r w:rsidRPr="00267D10">
              <w:rPr>
                <w:rFonts w:asciiTheme="minorHAnsi" w:cstheme="minorHAnsi"/>
                <w:color w:val="000000"/>
              </w:rPr>
              <w:t xml:space="preserve"> </w:t>
            </w:r>
            <w:proofErr w:type="spellStart"/>
            <w:r w:rsidRPr="00267D10">
              <w:rPr>
                <w:rFonts w:asciiTheme="minorHAnsi" w:cstheme="minorHAnsi"/>
                <w:color w:val="000000"/>
              </w:rPr>
              <w:t>Audit</w:t>
            </w:r>
            <w:proofErr w:type="spellEnd"/>
            <w:r w:rsidRPr="00267D10">
              <w:rPr>
                <w:rFonts w:asciiTheme="minorHAnsi" w:cstheme="minorHAnsi"/>
                <w:color w:val="000000"/>
              </w:rPr>
              <w:t xml:space="preserve"> </w:t>
            </w:r>
            <w:proofErr w:type="spellStart"/>
            <w:r w:rsidRPr="00267D10">
              <w:rPr>
                <w:rFonts w:asciiTheme="minorHAnsi" w:cstheme="minorHAnsi"/>
                <w:color w:val="000000"/>
              </w:rPr>
              <w:t>Scheme</w:t>
            </w:r>
            <w:proofErr w:type="spellEnd"/>
            <w:r w:rsidRPr="00267D10">
              <w:rPr>
                <w:rFonts w:asciiTheme="minorHAnsi" w:cstheme="minorHAnsi"/>
                <w:color w:val="000000"/>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467" w:type="dxa"/>
            <w:tcBorders>
              <w:top w:val="single" w:sz="4" w:space="0" w:color="000000"/>
              <w:left w:val="single" w:sz="4" w:space="0" w:color="000000"/>
              <w:bottom w:val="single" w:sz="4" w:space="0" w:color="000000"/>
              <w:right w:val="single" w:sz="4" w:space="0" w:color="000000"/>
            </w:tcBorders>
          </w:tcPr>
          <w:p w14:paraId="3249259D" w14:textId="77777777" w:rsidR="00267D10" w:rsidRPr="00267D10" w:rsidRDefault="00267D10" w:rsidP="00267D10">
            <w:pPr>
              <w:spacing w:before="60" w:after="60" w:line="254" w:lineRule="auto"/>
              <w:jc w:val="both"/>
              <w:rPr>
                <w:rFonts w:asciiTheme="minorHAnsi" w:cstheme="minorHAnsi"/>
                <w:color w:val="000000"/>
              </w:rPr>
            </w:pPr>
            <w:r w:rsidRPr="00267D10">
              <w:rPr>
                <w:rFonts w:asciiTheme="minorHAnsi" w:cstheme="minorHAnsi"/>
                <w:color w:val="000000"/>
              </w:rPr>
              <w:t>Nepriklausomos įstaigos išduoto galiojančio sertifikato, patvirtinančio, kad tiekėjas laikosi reikalaujamos aplinkos apsaugos vadybos sistemos standartų, skaitmeninė kopija.</w:t>
            </w:r>
          </w:p>
          <w:p w14:paraId="3B34D014" w14:textId="77777777" w:rsidR="00267D10" w:rsidRPr="00267D10" w:rsidRDefault="00267D10" w:rsidP="00267D10">
            <w:pPr>
              <w:spacing w:before="60" w:after="60" w:line="254" w:lineRule="auto"/>
              <w:jc w:val="both"/>
              <w:rPr>
                <w:rFonts w:asciiTheme="minorHAnsi" w:cstheme="minorHAnsi"/>
                <w:color w:val="000000"/>
              </w:rPr>
            </w:pPr>
          </w:p>
          <w:p w14:paraId="741F5326" w14:textId="77777777" w:rsidR="00267D10" w:rsidRPr="00267D10" w:rsidRDefault="00267D10" w:rsidP="00267D10">
            <w:pPr>
              <w:spacing w:before="60" w:after="60" w:line="254" w:lineRule="auto"/>
              <w:jc w:val="both"/>
              <w:rPr>
                <w:rFonts w:asciiTheme="minorHAnsi" w:cstheme="minorHAnsi"/>
                <w:color w:val="000000"/>
              </w:rPr>
            </w:pPr>
            <w:r w:rsidRPr="00267D10">
              <w:rPr>
                <w:rFonts w:asciiTheme="minorHAnsi" w:cstheme="minorHAnsi"/>
                <w:color w:val="000000"/>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70C5C85F" w14:textId="77777777" w:rsidR="00267D10" w:rsidRPr="00267D10" w:rsidRDefault="00267D10" w:rsidP="00267D10">
            <w:pPr>
              <w:spacing w:before="60" w:after="60" w:line="254" w:lineRule="auto"/>
              <w:jc w:val="both"/>
              <w:rPr>
                <w:rFonts w:asciiTheme="minorHAnsi" w:cstheme="minorHAnsi"/>
                <w:color w:val="000000"/>
              </w:rPr>
            </w:pPr>
          </w:p>
          <w:p w14:paraId="769ECFE0" w14:textId="6EA4D02E" w:rsidR="00267D10" w:rsidRPr="00267D10" w:rsidRDefault="00267D10" w:rsidP="00267D10">
            <w:pPr>
              <w:spacing w:before="60" w:after="60" w:line="254" w:lineRule="auto"/>
              <w:jc w:val="both"/>
              <w:rPr>
                <w:rFonts w:asciiTheme="minorHAnsi" w:cstheme="minorHAnsi"/>
                <w:color w:val="000000"/>
              </w:rPr>
            </w:pPr>
            <w:r w:rsidRPr="00267D10">
              <w:rPr>
                <w:rFonts w:asciiTheme="minorHAnsi" w:cstheme="minorHAnsi"/>
                <w:color w:val="000000"/>
              </w:rPr>
              <w:t>Jeigu tiekėjas pats atitinka šį reikalavimą, tačiau pasitelkia subtiekėjus žaliavinio pieno tyrimams atlikti,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c>
          <w:tcPr>
            <w:tcW w:w="2403" w:type="dxa"/>
            <w:tcBorders>
              <w:top w:val="single" w:sz="4" w:space="0" w:color="000000"/>
              <w:left w:val="single" w:sz="4" w:space="0" w:color="000000"/>
              <w:bottom w:val="single" w:sz="4" w:space="0" w:color="000000"/>
              <w:right w:val="single" w:sz="4" w:space="0" w:color="000000"/>
            </w:tcBorders>
          </w:tcPr>
          <w:p w14:paraId="45F91945" w14:textId="77777777" w:rsidR="000C32D5" w:rsidRPr="000C32D5" w:rsidRDefault="000C32D5" w:rsidP="000C32D5">
            <w:pPr>
              <w:spacing w:before="60" w:after="60" w:line="254" w:lineRule="auto"/>
              <w:jc w:val="both"/>
              <w:rPr>
                <w:rFonts w:asciiTheme="minorHAnsi" w:eastAsiaTheme="minorHAnsi" w:cstheme="minorHAnsi"/>
              </w:rPr>
            </w:pPr>
            <w:r>
              <w:rPr>
                <w:rFonts w:asciiTheme="minorHAnsi" w:eastAsiaTheme="minorHAnsi" w:cstheme="minorHAnsi"/>
              </w:rPr>
              <w:t>J</w:t>
            </w:r>
            <w:r w:rsidRPr="000C32D5">
              <w:rPr>
                <w:rFonts w:asciiTheme="minorHAnsi" w:eastAsiaTheme="minorHAnsi" w:cstheme="minorHAnsi"/>
              </w:rPr>
              <w:t>eigu pasiūlymą teikia ūkio subjektų grupė – reikalavimą turi atitikti ūkio subjektų grupės narys (-</w:t>
            </w:r>
            <w:proofErr w:type="spellStart"/>
            <w:r w:rsidRPr="000C32D5">
              <w:rPr>
                <w:rFonts w:asciiTheme="minorHAnsi" w:eastAsiaTheme="minorHAnsi" w:cstheme="minorHAnsi"/>
              </w:rPr>
              <w:t>iai</w:t>
            </w:r>
            <w:proofErr w:type="spellEnd"/>
            <w:r w:rsidRPr="000C32D5">
              <w:rPr>
                <w:rFonts w:asciiTheme="minorHAnsi" w:eastAsiaTheme="minorHAnsi" w:cstheme="minorHAnsi"/>
              </w:rPr>
              <w:t>), atsižvelgiant į jų prisiimamus įsipareigojimus pirkimo sutarčiai vykdyti;</w:t>
            </w:r>
          </w:p>
          <w:p w14:paraId="004B53C5" w14:textId="77777777" w:rsidR="000C32D5" w:rsidRPr="000C32D5" w:rsidRDefault="000C32D5" w:rsidP="000C32D5">
            <w:pPr>
              <w:spacing w:before="60" w:after="60" w:line="254" w:lineRule="auto"/>
              <w:jc w:val="both"/>
              <w:rPr>
                <w:rFonts w:asciiTheme="minorHAnsi" w:eastAsiaTheme="minorHAnsi" w:cstheme="minorHAnsi"/>
              </w:rPr>
            </w:pPr>
          </w:p>
          <w:p w14:paraId="64D96F07" w14:textId="77777777" w:rsidR="000C32D5" w:rsidRPr="000C32D5" w:rsidRDefault="000C32D5" w:rsidP="000C32D5">
            <w:pPr>
              <w:spacing w:before="60" w:after="60" w:line="254" w:lineRule="auto"/>
              <w:jc w:val="both"/>
              <w:rPr>
                <w:rFonts w:asciiTheme="minorHAnsi" w:eastAsiaTheme="minorHAnsi" w:cstheme="minorHAnsi"/>
              </w:rPr>
            </w:pPr>
            <w:r>
              <w:rPr>
                <w:rFonts w:asciiTheme="minorHAnsi" w:eastAsiaTheme="minorHAnsi" w:cstheme="minorHAnsi"/>
              </w:rPr>
              <w:t>T</w:t>
            </w:r>
            <w:r w:rsidRPr="000C32D5">
              <w:rPr>
                <w:rFonts w:asciiTheme="minorHAnsi" w:eastAsiaTheme="minorHAnsi" w:cstheme="minorHAnsi"/>
              </w:rPr>
              <w:t>iekėjas gali remtis kitų ūkio subjektų pajėgumais atsižvelgiant į jų prisiimamus įsipareigojimus pirkimo sutarčiai vykdyti;</w:t>
            </w:r>
          </w:p>
          <w:p w14:paraId="04853DCF" w14:textId="77777777" w:rsidR="000C32D5" w:rsidRPr="000C32D5" w:rsidRDefault="000C32D5" w:rsidP="000C32D5">
            <w:pPr>
              <w:spacing w:before="60" w:after="60" w:line="254" w:lineRule="auto"/>
              <w:jc w:val="both"/>
              <w:rPr>
                <w:rFonts w:asciiTheme="minorHAnsi" w:eastAsiaTheme="minorHAnsi" w:cstheme="minorHAnsi"/>
              </w:rPr>
            </w:pPr>
          </w:p>
          <w:p w14:paraId="0ABC8614" w14:textId="06A0DD09" w:rsidR="00267D10" w:rsidRPr="00267D10" w:rsidRDefault="000C32D5" w:rsidP="000C32D5">
            <w:pPr>
              <w:spacing w:before="60" w:after="60" w:line="254" w:lineRule="auto"/>
              <w:jc w:val="both"/>
              <w:rPr>
                <w:rFonts w:asciiTheme="minorHAnsi" w:cstheme="minorHAnsi"/>
                <w:color w:val="000000"/>
              </w:rPr>
            </w:pPr>
            <w:r>
              <w:rPr>
                <w:rFonts w:asciiTheme="minorHAnsi" w:eastAsiaTheme="minorHAnsi" w:cstheme="minorHAnsi"/>
              </w:rPr>
              <w:t>S</w:t>
            </w:r>
            <w:r w:rsidRPr="000C32D5">
              <w:rPr>
                <w:rFonts w:asciiTheme="minorHAnsi" w:eastAsiaTheme="minorHAnsi" w:cstheme="minorHAnsi"/>
              </w:rPr>
              <w:t>ubtiekėjai turi laikytis reikalaujamų aplinkos apsaugos vadybos priemonių, atsižvelgiant į jų prisiimamus įsipareigojimus pirkimo sutarčiai vykdyti</w:t>
            </w:r>
            <w:r>
              <w:rPr>
                <w:rFonts w:asciiTheme="minorHAnsi" w:eastAsiaTheme="minorHAnsi" w:cstheme="minorHAnsi"/>
              </w:rPr>
              <w:t>.</w:t>
            </w:r>
          </w:p>
        </w:tc>
      </w:tr>
    </w:tbl>
    <w:p w14:paraId="37A5BA69" w14:textId="0277737E" w:rsidR="00CE7F64" w:rsidRPr="00CE7F64" w:rsidRDefault="00CE7F64" w:rsidP="00CE7F64">
      <w:pPr>
        <w:tabs>
          <w:tab w:val="left" w:pos="2520"/>
        </w:tabs>
      </w:pPr>
    </w:p>
    <w:sectPr w:rsidR="00CE7F64" w:rsidRPr="00CE7F6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8040F"/>
    <w:multiLevelType w:val="multilevel"/>
    <w:tmpl w:val="559E26E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num w:numId="1" w16cid:durableId="11693231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73A"/>
    <w:rsid w:val="00031E02"/>
    <w:rsid w:val="000B6B59"/>
    <w:rsid w:val="000C32D5"/>
    <w:rsid w:val="001D710C"/>
    <w:rsid w:val="00236F0D"/>
    <w:rsid w:val="00267D10"/>
    <w:rsid w:val="00317491"/>
    <w:rsid w:val="00367A3C"/>
    <w:rsid w:val="003A437D"/>
    <w:rsid w:val="003D1E4E"/>
    <w:rsid w:val="007575E4"/>
    <w:rsid w:val="007B6C0F"/>
    <w:rsid w:val="007C5974"/>
    <w:rsid w:val="007E180C"/>
    <w:rsid w:val="00857759"/>
    <w:rsid w:val="00AB2868"/>
    <w:rsid w:val="00B51256"/>
    <w:rsid w:val="00B9278D"/>
    <w:rsid w:val="00BB7B4D"/>
    <w:rsid w:val="00C15C9F"/>
    <w:rsid w:val="00C2673A"/>
    <w:rsid w:val="00C722DA"/>
    <w:rsid w:val="00CE7F64"/>
    <w:rsid w:val="00CF08B1"/>
    <w:rsid w:val="00E909A9"/>
    <w:rsid w:val="00F31331"/>
    <w:rsid w:val="00F573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E9D95"/>
  <w15:chartTrackingRefBased/>
  <w15:docId w15:val="{7FC40FBC-6B23-4B8A-9298-9F7A298B5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73A"/>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C267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Diagrama Char"/>
    <w:basedOn w:val="Normal"/>
    <w:next w:val="Normal"/>
    <w:link w:val="Heading2Char"/>
    <w:uiPriority w:val="99"/>
    <w:semiHidden/>
    <w:unhideWhenUsed/>
    <w:qFormat/>
    <w:rsid w:val="00C267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67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67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67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67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67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67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67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73A"/>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Diagrama Char Char"/>
    <w:basedOn w:val="DefaultParagraphFont"/>
    <w:link w:val="Heading2"/>
    <w:uiPriority w:val="99"/>
    <w:semiHidden/>
    <w:rsid w:val="00C267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67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67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67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67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67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67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673A"/>
    <w:rPr>
      <w:rFonts w:eastAsiaTheme="majorEastAsia" w:cstheme="majorBidi"/>
      <w:color w:val="272727" w:themeColor="text1" w:themeTint="D8"/>
    </w:rPr>
  </w:style>
  <w:style w:type="paragraph" w:styleId="Title">
    <w:name w:val="Title"/>
    <w:basedOn w:val="Normal"/>
    <w:next w:val="Normal"/>
    <w:link w:val="TitleChar"/>
    <w:uiPriority w:val="10"/>
    <w:qFormat/>
    <w:rsid w:val="00C267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67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67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67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673A"/>
    <w:pPr>
      <w:spacing w:before="160"/>
      <w:jc w:val="center"/>
    </w:pPr>
    <w:rPr>
      <w:i/>
      <w:iCs/>
      <w:color w:val="404040" w:themeColor="text1" w:themeTint="BF"/>
    </w:rPr>
  </w:style>
  <w:style w:type="character" w:customStyle="1" w:styleId="QuoteChar">
    <w:name w:val="Quote Char"/>
    <w:basedOn w:val="DefaultParagraphFont"/>
    <w:link w:val="Quote"/>
    <w:uiPriority w:val="29"/>
    <w:rsid w:val="00C2673A"/>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C2673A"/>
    <w:pPr>
      <w:ind w:left="720"/>
      <w:contextualSpacing/>
    </w:pPr>
  </w:style>
  <w:style w:type="character" w:styleId="IntenseEmphasis">
    <w:name w:val="Intense Emphasis"/>
    <w:basedOn w:val="DefaultParagraphFont"/>
    <w:uiPriority w:val="21"/>
    <w:qFormat/>
    <w:rsid w:val="00C2673A"/>
    <w:rPr>
      <w:i/>
      <w:iCs/>
      <w:color w:val="0F4761" w:themeColor="accent1" w:themeShade="BF"/>
    </w:rPr>
  </w:style>
  <w:style w:type="paragraph" w:styleId="IntenseQuote">
    <w:name w:val="Intense Quote"/>
    <w:basedOn w:val="Normal"/>
    <w:next w:val="Normal"/>
    <w:link w:val="IntenseQuoteChar"/>
    <w:uiPriority w:val="30"/>
    <w:qFormat/>
    <w:rsid w:val="00C267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673A"/>
    <w:rPr>
      <w:i/>
      <w:iCs/>
      <w:color w:val="0F4761" w:themeColor="accent1" w:themeShade="BF"/>
    </w:rPr>
  </w:style>
  <w:style w:type="character" w:styleId="IntenseReference">
    <w:name w:val="Intense Reference"/>
    <w:basedOn w:val="DefaultParagraphFont"/>
    <w:uiPriority w:val="32"/>
    <w:qFormat/>
    <w:rsid w:val="00C2673A"/>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2673A"/>
  </w:style>
  <w:style w:type="table" w:styleId="TableGrid">
    <w:name w:val="Table Grid"/>
    <w:basedOn w:val="TableNormal"/>
    <w:uiPriority w:val="39"/>
    <w:rsid w:val="00C2673A"/>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39"/>
    <w:rsid w:val="00267D10"/>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70100">
      <w:bodyDiv w:val="1"/>
      <w:marLeft w:val="0"/>
      <w:marRight w:val="0"/>
      <w:marTop w:val="0"/>
      <w:marBottom w:val="0"/>
      <w:divBdr>
        <w:top w:val="none" w:sz="0" w:space="0" w:color="auto"/>
        <w:left w:val="none" w:sz="0" w:space="0" w:color="auto"/>
        <w:bottom w:val="none" w:sz="0" w:space="0" w:color="auto"/>
        <w:right w:val="none" w:sz="0" w:space="0" w:color="auto"/>
      </w:divBdr>
    </w:div>
    <w:div w:id="2059622403">
      <w:bodyDiv w:val="1"/>
      <w:marLeft w:val="0"/>
      <w:marRight w:val="0"/>
      <w:marTop w:val="0"/>
      <w:marBottom w:val="0"/>
      <w:divBdr>
        <w:top w:val="none" w:sz="0" w:space="0" w:color="auto"/>
        <w:left w:val="none" w:sz="0" w:space="0" w:color="auto"/>
        <w:bottom w:val="none" w:sz="0" w:space="0" w:color="auto"/>
        <w:right w:val="none" w:sz="0" w:space="0" w:color="auto"/>
      </w:divBdr>
    </w:div>
    <w:div w:id="209161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2812</Words>
  <Characters>1603</Characters>
  <Application>Microsoft Office Word</Application>
  <DocSecurity>0</DocSecurity>
  <Lines>13</Lines>
  <Paragraphs>8</Paragraphs>
  <ScaleCrop>false</ScaleCrop>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Žuromskytė</dc:creator>
  <cp:keywords/>
  <dc:description/>
  <cp:lastModifiedBy>Agnė Kavolienė</cp:lastModifiedBy>
  <cp:revision>3</cp:revision>
  <dcterms:created xsi:type="dcterms:W3CDTF">2025-04-03T10:51:00Z</dcterms:created>
  <dcterms:modified xsi:type="dcterms:W3CDTF">2025-04-03T10:57:00Z</dcterms:modified>
</cp:coreProperties>
</file>