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F114" w14:textId="72D7F1BC" w:rsidR="00A951F5" w:rsidRDefault="005A0E29" w:rsidP="00F30481">
      <w:pPr>
        <w:spacing w:after="0" w:line="240" w:lineRule="auto"/>
        <w:jc w:val="right"/>
        <w:rPr>
          <w:rFonts w:ascii="Calibri" w:eastAsia="Times New Roman" w:hAnsi="Calibri" w:cs="Calibri"/>
          <w:bCs/>
        </w:rPr>
      </w:pPr>
      <w:bookmarkStart w:id="0" w:name="_Toc85439813"/>
      <w:bookmarkStart w:id="1" w:name="penktaspriedas"/>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r>
        <w:rPr>
          <w:rFonts w:ascii="Calibri" w:hAnsi="Calibri" w:cs="Cordia New"/>
          <w:bCs/>
        </w:rPr>
        <w:t xml:space="preserve">A dalis. DPS sukūrimas </w:t>
      </w:r>
      <w:bookmarkStart w:id="17" w:name="_GoBack"/>
      <w:bookmarkEnd w:id="17"/>
      <w:r w:rsidR="00ED3B95" w:rsidRPr="00827C75">
        <w:rPr>
          <w:rFonts w:ascii="Calibri" w:eastAsia="Times New Roman" w:hAnsi="Calibri" w:cs="Calibri"/>
          <w:bCs/>
        </w:rPr>
        <w:t>10</w:t>
      </w:r>
      <w:r w:rsidR="00FE540A" w:rsidRPr="00827C75">
        <w:rPr>
          <w:rFonts w:ascii="Calibri" w:eastAsia="Times New Roman" w:hAnsi="Calibri" w:cs="Calibri"/>
          <w:bCs/>
        </w:rPr>
        <w:t xml:space="preserve"> priedas </w:t>
      </w:r>
    </w:p>
    <w:p w14:paraId="6B6DB473" w14:textId="4E0A40A4" w:rsidR="00955588" w:rsidRPr="00827C75" w:rsidRDefault="00FE540A" w:rsidP="00F30481">
      <w:pPr>
        <w:spacing w:after="0" w:line="240" w:lineRule="auto"/>
        <w:jc w:val="right"/>
        <w:rPr>
          <w:rFonts w:ascii="Calibri" w:hAnsi="Calibri" w:cs="Calibri"/>
          <w:b/>
        </w:rPr>
      </w:pPr>
      <w:r w:rsidRPr="00827C75">
        <w:rPr>
          <w:rFonts w:ascii="Calibri" w:eastAsia="Times New Roman" w:hAnsi="Calibri" w:cs="Calibri"/>
          <w:bCs/>
        </w:rPr>
        <w:t>„</w:t>
      </w:r>
      <w:r w:rsidR="00F30481" w:rsidRPr="00827C75">
        <w:rPr>
          <w:rFonts w:ascii="Calibri" w:eastAsia="Times New Roman" w:hAnsi="Calibri" w:cs="Calibri"/>
          <w:bCs/>
        </w:rPr>
        <w:t>Šalių teisės ir pareigos</w:t>
      </w:r>
      <w:r w:rsidRPr="00827C75">
        <w:rPr>
          <w:rFonts w:ascii="Calibri" w:eastAsia="Times New Roman" w:hAnsi="Calibri" w:cs="Calibri"/>
          <w:bCs/>
        </w:rPr>
        <w:t>“</w:t>
      </w:r>
      <w:bookmarkEnd w:id="0"/>
      <w:bookmarkEnd w:id="1"/>
    </w:p>
    <w:tbl>
      <w:tblPr>
        <w:tblStyle w:val="Lentelstinklelis"/>
        <w:tblW w:w="5071"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486"/>
      </w:tblGrid>
      <w:tr w:rsidR="00827C75" w:rsidRPr="00827C75" w14:paraId="037437AA" w14:textId="77777777" w:rsidTr="00F74D60">
        <w:trPr>
          <w:trHeight w:val="20"/>
        </w:trPr>
        <w:tc>
          <w:tcPr>
            <w:tcW w:w="5000" w:type="pct"/>
            <w:shd w:val="clear" w:color="auto" w:fill="FFFFCC"/>
          </w:tcPr>
          <w:p w14:paraId="7153622D" w14:textId="77777777" w:rsidR="00827C75" w:rsidRPr="00827C75" w:rsidRDefault="00827C75" w:rsidP="00F74D60">
            <w:pPr>
              <w:jc w:val="center"/>
              <w:rPr>
                <w:rFonts w:ascii="Calibri" w:hAnsi="Calibri" w:cs="Calibri"/>
                <w:b/>
              </w:rPr>
            </w:pPr>
            <w:r w:rsidRPr="00827C75">
              <w:rPr>
                <w:rFonts w:ascii="Calibri" w:hAnsi="Calibri" w:cs="Calibri"/>
                <w:b/>
              </w:rPr>
              <w:t xml:space="preserve">PROGRAMINĖS ĮRANGOS PALAIKYMO PASLAUGŲ </w:t>
            </w:r>
          </w:p>
          <w:p w14:paraId="26EA3EB4" w14:textId="77777777" w:rsidR="00827C75" w:rsidRPr="00827C75" w:rsidRDefault="00827C75" w:rsidP="00F74D60">
            <w:pPr>
              <w:jc w:val="center"/>
              <w:rPr>
                <w:rFonts w:ascii="Calibri" w:hAnsi="Calibri" w:cs="Calibri"/>
                <w:b/>
              </w:rPr>
            </w:pPr>
            <w:r w:rsidRPr="00827C75">
              <w:rPr>
                <w:rFonts w:ascii="Calibri" w:hAnsi="Calibri" w:cs="Calibri"/>
                <w:b/>
              </w:rPr>
              <w:t>CENTRALIZUOTAS VIEŠASIS PIRKIMAS PER VRS CPO, SIEKIANT SUKURTI DINAMINĘ PIRKIMO SISTEMĄ (PPR-927)</w:t>
            </w:r>
          </w:p>
        </w:tc>
      </w:tr>
    </w:tbl>
    <w:p w14:paraId="1B3C7C35" w14:textId="77777777" w:rsidR="00827C75" w:rsidRPr="00827C75" w:rsidRDefault="00827C75" w:rsidP="00955588">
      <w:pPr>
        <w:spacing w:after="0" w:line="240" w:lineRule="auto"/>
        <w:jc w:val="center"/>
        <w:rPr>
          <w:rFonts w:ascii="Calibri" w:hAnsi="Calibri" w:cs="Calibri"/>
          <w:b/>
        </w:rPr>
      </w:pPr>
    </w:p>
    <w:p w14:paraId="2EA90064" w14:textId="4AD79424" w:rsidR="00F30481" w:rsidRPr="00827C75" w:rsidRDefault="00F30481" w:rsidP="00955588">
      <w:pPr>
        <w:spacing w:after="0" w:line="240" w:lineRule="auto"/>
        <w:jc w:val="center"/>
        <w:rPr>
          <w:rFonts w:ascii="Calibri" w:hAnsi="Calibri" w:cs="Calibri"/>
          <w:b/>
        </w:rPr>
      </w:pPr>
      <w:r w:rsidRPr="00827C75">
        <w:rPr>
          <w:rFonts w:ascii="Calibri" w:hAnsi="Calibri" w:cs="Calibri"/>
          <w:b/>
        </w:rPr>
        <w:t>ŠALIŲ TEISĖS IR PAREIGOS</w:t>
      </w:r>
    </w:p>
    <w:p w14:paraId="4F2F46F9" w14:textId="77777777" w:rsidR="00F30481" w:rsidRPr="00827C75" w:rsidRDefault="00F30481" w:rsidP="00F30481">
      <w:pPr>
        <w:spacing w:after="120"/>
        <w:rPr>
          <w:rFonts w:ascii="Calibri" w:hAnsi="Calibri" w:cs="Calibri"/>
        </w:rPr>
      </w:pPr>
    </w:p>
    <w:p w14:paraId="63C296F2" w14:textId="77777777" w:rsidR="00F30481" w:rsidRPr="00827C75" w:rsidRDefault="00F30481" w:rsidP="00F30481">
      <w:pPr>
        <w:numPr>
          <w:ilvl w:val="0"/>
          <w:numId w:val="42"/>
        </w:numPr>
        <w:spacing w:after="120" w:line="240" w:lineRule="auto"/>
        <w:ind w:left="0" w:firstLine="0"/>
        <w:contextualSpacing/>
        <w:rPr>
          <w:rFonts w:ascii="Calibri" w:hAnsi="Calibri" w:cs="Calibri"/>
          <w:iCs/>
        </w:rPr>
      </w:pPr>
      <w:r w:rsidRPr="00827C75">
        <w:rPr>
          <w:rFonts w:ascii="Calibri" w:hAnsi="Calibri" w:cs="Calibri"/>
          <w:iCs/>
        </w:rPr>
        <w:t>Šalys DPS galiojimo laikotarpiu privalo bendradarbiauti (kooperavimosi pareiga). Jeigu kyla kliūčių, trukdančių laiku ir kokybiškai įvykdyti įsipareigojimus, kiekviena Šalis privalo imtis visų nuo jos priklausančių protingų priemonių toms kliūtims pašalinti. Šalis, kuri šios pareigos neįvykdo, praranda teisę į nuostolių, padarytų dėl atitinkamų kliūčių nepašalinimo, atlyginimą.</w:t>
      </w:r>
    </w:p>
    <w:p w14:paraId="3B25AF9C" w14:textId="77777777" w:rsidR="00F30481" w:rsidRPr="00827C75" w:rsidRDefault="00F30481" w:rsidP="00F30481">
      <w:pPr>
        <w:numPr>
          <w:ilvl w:val="0"/>
          <w:numId w:val="41"/>
        </w:numPr>
        <w:spacing w:after="120" w:line="240" w:lineRule="auto"/>
        <w:rPr>
          <w:rFonts w:ascii="Calibri" w:hAnsi="Calibri" w:cs="Calibri"/>
          <w:b/>
          <w:iCs/>
        </w:rPr>
      </w:pPr>
      <w:bookmarkStart w:id="18" w:name="_Hlk135746420"/>
      <w:r w:rsidRPr="00827C75">
        <w:rPr>
          <w:rFonts w:ascii="Calibri" w:hAnsi="Calibri" w:cs="Calibri"/>
          <w:b/>
          <w:iCs/>
        </w:rPr>
        <w:t>DPS tiekėjo ir VRS CPO teisės ir įsipareigojimai</w:t>
      </w:r>
    </w:p>
    <w:p w14:paraId="2FCECA84"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DPS tiekėjas turi teisę:</w:t>
      </w:r>
    </w:p>
    <w:p w14:paraId="2B3BF170"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CVP IS techninių galimybių ribose gauti prieigą prie visų Konkrečių pirkimų, kuriems išsiųsti Kvietimai pateikti pasiūlymus, ir kuriems priskirtas DPS tiekėjas, duomenų;</w:t>
      </w:r>
    </w:p>
    <w:p w14:paraId="35AA141B"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informuoti VRS CPO apie dėl nevykdomų Užsakovo sutartinių įsipareigojimų nutrauktas su DPS tiekėju sudarytas Pirkimo sutartis;</w:t>
      </w:r>
    </w:p>
    <w:p w14:paraId="58D20F0C"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DPS tiekėjas turi visas kitas pirkimo dokumentuose bei Lietuvos Respublikoje galiojančiuose teisės aktuose nustatytas teises.</w:t>
      </w:r>
    </w:p>
    <w:p w14:paraId="0D9824E4"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DPS tiekėjas įsipareigoja:</w:t>
      </w:r>
    </w:p>
    <w:p w14:paraId="20CBF707"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užtikrinti, kad DPS siūlomas ir vykdant Pirkimo sutartį teikiamas pirkimo objektas atitiktų pirkimo dokumentuose bei visus su siūlomu pirkimo objektu susijusių teisės aktų reikalavimus;</w:t>
      </w:r>
    </w:p>
    <w:p w14:paraId="4BD083DC"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laikytis pirkimo dokumentuose numatytų procedūrų ir keliamų reikalavimų;</w:t>
      </w:r>
    </w:p>
    <w:p w14:paraId="195F713B"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laimėjęs Konkretų pirkimą sudaryti Pirkimo sutartį su užsakymą pateikusiu Užsakovu bei ją tinkamai vykdyti;</w:t>
      </w:r>
    </w:p>
    <w:p w14:paraId="7D87A3E5"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 xml:space="preserve">DPS galiojimo laikotarpiu neturėti pirkimo dokumentų A dalyje nustatytų pašalinimo pagrindų ir atitikti kvalifikacijos reikalavimus (įskaitant subtiekėjus </w:t>
      </w:r>
      <w:r w:rsidRPr="00827C75">
        <w:rPr>
          <w:rFonts w:ascii="Calibri" w:hAnsi="Calibri" w:cs="Calibri"/>
          <w:i/>
          <w:iCs/>
        </w:rPr>
        <w:t>[jeigu taikoma])</w:t>
      </w:r>
      <w:r w:rsidRPr="00827C75">
        <w:rPr>
          <w:rFonts w:ascii="Calibri" w:hAnsi="Calibri" w:cs="Calibri"/>
          <w:iCs/>
        </w:rPr>
        <w:t>. Jei EBVPD nurodyta informacija, kuri pateikta VRS CPO kartu su paraiška, teikiant pasiūlymą yra pasikeitusi, pateikti Konkrečiame pirkime aktualią informaciją;</w:t>
      </w:r>
    </w:p>
    <w:p w14:paraId="57A782A0"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VRS CPO paprašius, ne vėliau kaip per 5 (penkias) darbo dienas pateikti ataskaitas apie ataskaitiniu laikotarpiu įvykdytus faktinius pirkimo objekto pardavimus pagal DPS galiojimo laikotarpiu sudarytas Pirkimo sutartis;</w:t>
      </w:r>
    </w:p>
    <w:p w14:paraId="504B0678"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VRS CPO paprašius, informuoti VRS CPO apie šioje DPS sudarytų Pirkimo sutarčių vykdymo aplinkybes;</w:t>
      </w:r>
    </w:p>
    <w:p w14:paraId="69441B55"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DPS tiekėjas turi visus kitus pirkimo dokumentuose bei Lietuvos Respublikoje galiojančiuose teisės aktuose nustatytus įsipareigojimus.</w:t>
      </w:r>
    </w:p>
    <w:p w14:paraId="74D981BD"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VRS CPO turi teisę:</w:t>
      </w:r>
    </w:p>
    <w:p w14:paraId="57532526"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prašyti DPS tiekėją pateikti duomenis apie DPS siūlomą ir tiekiamą/teikiamą pirkimo objektą, jo pardavimus bei Pirkimo sutarčių vykdymo aplinkybes;</w:t>
      </w:r>
    </w:p>
    <w:p w14:paraId="2BC4F574"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nutraukti vykdomą Konkretų pirkimą, esant pirkimo dokumentuose  numatytoms aplinkybėms;</w:t>
      </w:r>
    </w:p>
    <w:p w14:paraId="3E092407"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 xml:space="preserve">sustabdyti DPS tiekėjo dalyvavimą DPS ar pašalinti jį iš DPS esant pirkimo dokumentuose (įskaitant šį aprašą) numatytoms aplinkybėms; </w:t>
      </w:r>
    </w:p>
    <w:p w14:paraId="7FB805EB"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VRS CPO turi visas kitas pirkimo dokumentuose bei Lietuvos Respublikoje galiojančiuose teisės aktuose nustatytas teises.</w:t>
      </w:r>
    </w:p>
    <w:p w14:paraId="51C7FF5B" w14:textId="11D68DD6" w:rsidR="00F30481" w:rsidRPr="00827C75" w:rsidRDefault="00F30481" w:rsidP="00F30481">
      <w:pPr>
        <w:numPr>
          <w:ilvl w:val="2"/>
          <w:numId w:val="41"/>
        </w:numPr>
        <w:spacing w:after="120" w:line="240" w:lineRule="auto"/>
        <w:rPr>
          <w:rFonts w:ascii="Calibri" w:hAnsi="Calibri" w:cs="Calibri"/>
        </w:rPr>
      </w:pPr>
      <w:r w:rsidRPr="00827C75">
        <w:rPr>
          <w:rFonts w:ascii="Calibri" w:hAnsi="Calibri" w:cs="Calibri"/>
        </w:rPr>
        <w:t>sustabdyti DPS tiekėjo dalyvavimą DPS, kol bus baigtas tiekėjo ir jo siūlomų prekių, paslaugų ar darbų patikrinimas ir priimtas sprendimas dėl VPĮ 37 straipsnio 9 dalyje ir/ar 47 straipsnio 9 dalyje</w:t>
      </w:r>
      <w:r w:rsidRPr="00827C75" w:rsidDel="00B6571B">
        <w:rPr>
          <w:rFonts w:ascii="Calibri" w:hAnsi="Calibri" w:cs="Calibri"/>
        </w:rPr>
        <w:t xml:space="preserve"> </w:t>
      </w:r>
      <w:r w:rsidRPr="00827C75">
        <w:rPr>
          <w:rFonts w:ascii="Calibri" w:hAnsi="Calibri" w:cs="Calibri"/>
        </w:rPr>
        <w:t xml:space="preserve">numatytų aplinkybių egzistavimo [jeigu taikoma]. </w:t>
      </w:r>
    </w:p>
    <w:p w14:paraId="009C30FC" w14:textId="77777777" w:rsidR="00F30481" w:rsidRPr="00827C75" w:rsidRDefault="00F30481" w:rsidP="00F30481">
      <w:pPr>
        <w:numPr>
          <w:ilvl w:val="0"/>
          <w:numId w:val="41"/>
        </w:numPr>
        <w:spacing w:after="120" w:line="240" w:lineRule="auto"/>
        <w:rPr>
          <w:rFonts w:ascii="Calibri" w:hAnsi="Calibri" w:cs="Calibri"/>
          <w:b/>
        </w:rPr>
      </w:pPr>
      <w:r w:rsidRPr="00827C75">
        <w:rPr>
          <w:rFonts w:ascii="Calibri" w:hAnsi="Calibri" w:cs="Calibri"/>
          <w:b/>
        </w:rPr>
        <w:t>Konfidencialumas</w:t>
      </w:r>
    </w:p>
    <w:p w14:paraId="030FEEBF"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DPS tiekėjas ir VRS CPO užtikrina, kad:</w:t>
      </w:r>
    </w:p>
    <w:p w14:paraId="1546B589"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konfidencialią informaciją naudos tik DPS veikimo ir Konkrečių pirkimų vykdymo tikslais;</w:t>
      </w:r>
    </w:p>
    <w:p w14:paraId="54AF04D2"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lastRenderedPageBreak/>
        <w:t>konfidencialios informacijos atskleidimas galimas tik esant rašytiniam kitos šalies sutikimui;</w:t>
      </w:r>
    </w:p>
    <w:p w14:paraId="5958D8BF"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imsis visų būtinų atsargumo priemonių siekdami užtikrinti, kad konfidenciali informacija nebūtų atskleista ar naudojama ne DPS veikimo tikslais.</w:t>
      </w:r>
    </w:p>
    <w:p w14:paraId="4080017C"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konfidencialia informacija nelaikoma:</w:t>
      </w:r>
    </w:p>
    <w:p w14:paraId="09C5D3AF"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informacija, kuri yra viešai prieinama;</w:t>
      </w:r>
    </w:p>
    <w:p w14:paraId="055687B1"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informacija, kuri yra valdoma šalių be apribojimų ją atskleisti;</w:t>
      </w:r>
    </w:p>
    <w:p w14:paraId="63A03DBB"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informacija, pateikta trečiųjų asmenų, turėjusių raštu patvirtintą teisę atskleisti konfidencialią informaciją;</w:t>
      </w:r>
    </w:p>
    <w:p w14:paraId="156D2420" w14:textId="77777777" w:rsidR="00F30481" w:rsidRPr="00827C75" w:rsidRDefault="00F30481" w:rsidP="00F30481">
      <w:pPr>
        <w:numPr>
          <w:ilvl w:val="2"/>
          <w:numId w:val="41"/>
        </w:numPr>
        <w:spacing w:after="120" w:line="240" w:lineRule="auto"/>
        <w:rPr>
          <w:rFonts w:ascii="Calibri" w:hAnsi="Calibri" w:cs="Calibri"/>
          <w:iCs/>
        </w:rPr>
      </w:pPr>
      <w:r w:rsidRPr="00827C75">
        <w:rPr>
          <w:rFonts w:ascii="Calibri" w:hAnsi="Calibri" w:cs="Calibri"/>
          <w:iCs/>
        </w:rPr>
        <w:t>informacija, kuri privalo būti atskleista pagal įstatymus ar kitus teisės aktus.</w:t>
      </w:r>
    </w:p>
    <w:p w14:paraId="170F9667" w14:textId="77777777" w:rsidR="00F30481" w:rsidRPr="00827C75" w:rsidRDefault="00F30481" w:rsidP="00F30481">
      <w:pPr>
        <w:numPr>
          <w:ilvl w:val="0"/>
          <w:numId w:val="41"/>
        </w:numPr>
        <w:spacing w:after="120" w:line="240" w:lineRule="auto"/>
        <w:rPr>
          <w:rFonts w:ascii="Calibri" w:hAnsi="Calibri" w:cs="Calibri"/>
          <w:b/>
        </w:rPr>
      </w:pPr>
      <w:r w:rsidRPr="00827C75">
        <w:rPr>
          <w:rFonts w:ascii="Calibri" w:hAnsi="Calibri" w:cs="Calibri"/>
          <w:b/>
        </w:rPr>
        <w:t xml:space="preserve">Atsakomybė </w:t>
      </w:r>
    </w:p>
    <w:p w14:paraId="4C09986D"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VRS CPO neatsako už CVP IS klaidas, kilusias dėl force majeure aplinkybių, interneto ryšio tiekimo sutrikimų, kompiuterinės įrangos gedimų, elektros tiekimo sutrikimų ar trečiųjų asmenų veiksmų.</w:t>
      </w:r>
    </w:p>
    <w:p w14:paraId="2729717B"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VRS CPO neatsako už DPS tiekėjo ar Užsakovo pateiktos informacijos teisėtumą, tikrumą bei jos sukeltas pasekmes ir už DPS tiekėjo ar Užsakovo veiksmais CVP IS arba Pirkimo sutarties vykdymo metu padarytus Lietuvos Respublikos viešuosius pirkimus reglamentuojančių ir kitų teisės aktų pažeidimus bei dėl to patirtus nuostolius.</w:t>
      </w:r>
    </w:p>
    <w:p w14:paraId="7BF33407"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DPS tiekėjas visiškai atsako už visus CVP IS atliktus veiksmus, pateiktų DPS tiekėjo duomenų ir informacijos teisingumą ir teisėtumą.</w:t>
      </w:r>
    </w:p>
    <w:p w14:paraId="3C1FE129"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DPS tiekėjas negali siūlyti, duoti ar sutikti duoti bet kuriam VRS CPO ir (ar) Užsakovo darbuotojui, tarnautojui ar kitam nurodytos įstaigos vardu veikiančiam asmeniui bet kokią dovaną ar pinigų sumą,  o VRS CPO ir (ar) Užsakovo darbuotojas, tarnautojas ar kitas nurodytos įstaigos vardu veikiantis asmuo negali jų priimti. Subjektai, pažeidę šią nuostatą, atsako Lietuvos Respublikos teisės aktų nustatyta tvarka.</w:t>
      </w:r>
    </w:p>
    <w:p w14:paraId="2E0DBC09"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VRS CPO neatsako už DPS tiekėjo patirtus nuostolius Užsakovui atsisakius sudaryti Pirkimo sutartį su laimėjusį pasiūlymą pateikusiu DPS tiekėju.</w:t>
      </w:r>
    </w:p>
    <w:p w14:paraId="5FF36C73"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DPS tiekėjui laimėjus Konkretų pirkimą ir atsisakius sudaryti Pirkimo sutartį su užsakymą pateikusiu Užsakovu, DPS tiekėjas prisiima visą atsakomybę už dėl tokių jo veiksmų (neveikimo) Užsakovo patirtus nuostolius.</w:t>
      </w:r>
    </w:p>
    <w:p w14:paraId="1894670C" w14:textId="77777777" w:rsidR="00F30481" w:rsidRPr="00827C75" w:rsidRDefault="00F30481" w:rsidP="00F30481">
      <w:pPr>
        <w:numPr>
          <w:ilvl w:val="1"/>
          <w:numId w:val="41"/>
        </w:numPr>
        <w:spacing w:after="120" w:line="240" w:lineRule="auto"/>
        <w:rPr>
          <w:rFonts w:ascii="Calibri" w:hAnsi="Calibri" w:cs="Calibri"/>
        </w:rPr>
      </w:pPr>
      <w:r w:rsidRPr="00827C75">
        <w:rPr>
          <w:rFonts w:ascii="Calibri" w:hAnsi="Calibri" w:cs="Calibri"/>
        </w:rPr>
        <w:t>Užsakovui atsisakius sudaryti Pirkimo sutartį, DPS tiekėjas turi teisę kreiptis į Užsakovą dėl nuostolių atlyginimo.</w:t>
      </w:r>
    </w:p>
    <w:p w14:paraId="10420716" w14:textId="77777777" w:rsidR="00F30481" w:rsidRPr="00827C75" w:rsidRDefault="00F30481" w:rsidP="00F30481">
      <w:pPr>
        <w:numPr>
          <w:ilvl w:val="1"/>
          <w:numId w:val="41"/>
        </w:numPr>
        <w:spacing w:after="120" w:line="240" w:lineRule="auto"/>
        <w:rPr>
          <w:rFonts w:ascii="Calibri" w:hAnsi="Calibri" w:cs="Calibri"/>
        </w:rPr>
      </w:pPr>
      <w:r w:rsidRPr="00827C75">
        <w:rPr>
          <w:rFonts w:ascii="Calibri" w:hAnsi="Calibri" w:cs="Calibri"/>
        </w:rPr>
        <w:t>VRS CPO, nustačius, kad DPS tiekėjas nesilaiko jam nustatytų pareigų, sustabdo DPS tiekėjo dalyvavimą konkrečiuose užsakymuose iki nebeliks aplinkybių, dėl kurių DPS tiekėjo dalyvavimas buvo sustabdytas.</w:t>
      </w:r>
    </w:p>
    <w:p w14:paraId="501694A8" w14:textId="77777777" w:rsidR="00F30481" w:rsidRPr="00827C75" w:rsidRDefault="00F30481" w:rsidP="00F30481">
      <w:pPr>
        <w:numPr>
          <w:ilvl w:val="1"/>
          <w:numId w:val="41"/>
        </w:numPr>
        <w:spacing w:after="120" w:line="240" w:lineRule="auto"/>
        <w:rPr>
          <w:rFonts w:ascii="Calibri" w:hAnsi="Calibri" w:cs="Calibri"/>
          <w:iCs/>
        </w:rPr>
      </w:pPr>
      <w:r w:rsidRPr="00827C75">
        <w:rPr>
          <w:rFonts w:ascii="Calibri" w:hAnsi="Calibri" w:cs="Calibri"/>
          <w:iCs/>
        </w:rPr>
        <w:t>Tretiesiems asmenims pareiškus reikalavimą dėl žalos atlyginimo, žalą atlygina kaltoji šalis.</w:t>
      </w:r>
    </w:p>
    <w:bookmarkEnd w:id="18"/>
    <w:p w14:paraId="468662DB" w14:textId="34861126" w:rsidR="00F30481" w:rsidRPr="00827C75" w:rsidRDefault="00F30481" w:rsidP="00F30481">
      <w:pPr>
        <w:jc w:val="center"/>
        <w:rPr>
          <w:rFonts w:ascii="Calibri" w:hAnsi="Calibri" w:cs="Calibri"/>
          <w:b/>
        </w:rPr>
      </w:pPr>
      <w:r w:rsidRPr="00827C75">
        <w:rPr>
          <w:rFonts w:ascii="Calibri" w:eastAsia="Arial" w:hAnsi="Calibri" w:cs="Calibri"/>
          <w:bCs/>
        </w:rPr>
        <w:t>_______________</w:t>
      </w:r>
      <w:bookmarkStart w:id="19" w:name="_heading=h.26in1rg" w:colFirst="0" w:colLast="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9"/>
    </w:p>
    <w:sectPr w:rsidR="00F30481" w:rsidRPr="00827C75" w:rsidSect="00F372C9">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DC9B4" w14:textId="77777777" w:rsidR="000D22EB" w:rsidRDefault="000D22EB">
      <w:pPr>
        <w:spacing w:after="0" w:line="240" w:lineRule="auto"/>
      </w:pPr>
      <w:r>
        <w:separator/>
      </w:r>
    </w:p>
  </w:endnote>
  <w:endnote w:type="continuationSeparator" w:id="0">
    <w:p w14:paraId="377DD55B" w14:textId="77777777" w:rsidR="000D22EB" w:rsidRDefault="000D2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DF29B" w14:textId="77777777" w:rsidR="00CE4C9F" w:rsidRDefault="00CE4C9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5A0E2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5A0E2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D5D8D" w14:textId="77777777" w:rsidR="00CE4C9F" w:rsidRDefault="00CE4C9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FF0F6" w14:textId="77777777" w:rsidR="000D22EB" w:rsidRDefault="000D22EB">
      <w:pPr>
        <w:spacing w:after="0" w:line="240" w:lineRule="auto"/>
      </w:pPr>
      <w:r>
        <w:separator/>
      </w:r>
    </w:p>
  </w:footnote>
  <w:footnote w:type="continuationSeparator" w:id="0">
    <w:p w14:paraId="21C49833" w14:textId="77777777" w:rsidR="000D22EB" w:rsidRDefault="000D22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61B7" w14:textId="77777777" w:rsidR="00CE4C9F" w:rsidRDefault="00CE4C9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7BBB0DB" w:rsidR="00CC5562" w:rsidRPr="00F946E3" w:rsidRDefault="00FE540A"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DPS</w:t>
          </w:r>
          <w:r w:rsidR="00CC5562" w:rsidRPr="00F946E3">
            <w:rPr>
              <w:rFonts w:ascii="Calibri Light" w:hAnsi="Calibri Light" w:cs="Calibri Light"/>
              <w:b/>
              <w:color w:val="FFFFFF" w:themeColor="background1"/>
              <w:sz w:val="20"/>
              <w:szCs w:val="20"/>
            </w:rPr>
            <w:t xml:space="preserve"> &gt; PIRKIMO DOKUMENTAI (PD) &gt; </w:t>
          </w:r>
          <w:r w:rsidR="00CE4C9F">
            <w:rPr>
              <w:rFonts w:ascii="Calibri Light" w:hAnsi="Calibri Light" w:cs="Calibri Light"/>
              <w:b/>
              <w:color w:val="FFFFFF" w:themeColor="background1"/>
              <w:sz w:val="20"/>
              <w:szCs w:val="20"/>
            </w:rPr>
            <w:t xml:space="preserve">A DALIS&gt; </w:t>
          </w:r>
          <w:r w:rsidR="00F30481" w:rsidRPr="00F30481">
            <w:rPr>
              <w:rFonts w:ascii="Calibri Light" w:hAnsi="Calibri Light" w:cs="Calibri Light"/>
              <w:b/>
              <w:color w:val="FFFFFF" w:themeColor="background1"/>
              <w:sz w:val="20"/>
              <w:szCs w:val="20"/>
            </w:rPr>
            <w:t>ŠALIŲ TEISĖS IR PAREIGOS</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A23B7" w14:textId="77777777" w:rsidR="00CE4C9F" w:rsidRDefault="00CE4C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0DD40A5"/>
    <w:multiLevelType w:val="hybridMultilevel"/>
    <w:tmpl w:val="73260B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0AB4DF3"/>
    <w:multiLevelType w:val="multilevel"/>
    <w:tmpl w:val="26C813D4"/>
    <w:lvl w:ilvl="0">
      <w:start w:val="1"/>
      <w:numFmt w:val="decimal"/>
      <w:lvlText w:val="%1."/>
      <w:lvlJc w:val="left"/>
      <w:pPr>
        <w:tabs>
          <w:tab w:val="num" w:pos="576"/>
        </w:tabs>
        <w:ind w:left="0" w:firstLine="0"/>
      </w:pPr>
      <w:rPr>
        <w:rFonts w:ascii="Calibri Light" w:hAnsi="Calibri Light" w:cs="Calibri Light" w:hint="default"/>
        <w:b w:val="0"/>
        <w:i w:val="0"/>
        <w:caps/>
        <w:sz w:val="22"/>
        <w:szCs w:val="22"/>
      </w:rPr>
    </w:lvl>
    <w:lvl w:ilvl="1">
      <w:start w:val="1"/>
      <w:numFmt w:val="decimal"/>
      <w:lvlText w:val="%1.%2."/>
      <w:lvlJc w:val="left"/>
      <w:pPr>
        <w:tabs>
          <w:tab w:val="num" w:pos="576"/>
        </w:tabs>
        <w:ind w:left="0" w:firstLine="0"/>
      </w:pPr>
      <w:rPr>
        <w:rFonts w:ascii="Calibri Light" w:hAnsi="Calibri Light" w:cs="Calibri Light" w:hint="default"/>
        <w:b w:val="0"/>
        <w:i w:val="0"/>
        <w:strike w:val="0"/>
        <w:dstrike w:val="0"/>
        <w:sz w:val="22"/>
        <w:szCs w:val="22"/>
        <w:vertAlign w:val="baseline"/>
      </w:rPr>
    </w:lvl>
    <w:lvl w:ilvl="2">
      <w:start w:val="1"/>
      <w:numFmt w:val="decimal"/>
      <w:lvlText w:val="%1.%2.%3."/>
      <w:lvlJc w:val="left"/>
      <w:pPr>
        <w:tabs>
          <w:tab w:val="num" w:pos="576"/>
        </w:tabs>
        <w:ind w:left="0" w:firstLine="0"/>
      </w:pPr>
      <w:rPr>
        <w:rFonts w:ascii="Calibri Light" w:hAnsi="Calibri Light" w:cs="Calibri Light" w:hint="default"/>
        <w:b w:val="0"/>
        <w:i w:val="0"/>
        <w:sz w:val="22"/>
        <w:szCs w:val="22"/>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1"/>
  </w:num>
  <w:num w:numId="8">
    <w:abstractNumId w:val="16"/>
  </w:num>
  <w:num w:numId="9">
    <w:abstractNumId w:val="23"/>
  </w:num>
  <w:num w:numId="10">
    <w:abstractNumId w:val="9"/>
  </w:num>
  <w:num w:numId="11">
    <w:abstractNumId w:val="28"/>
  </w:num>
  <w:num w:numId="12">
    <w:abstractNumId w:val="10"/>
  </w:num>
  <w:num w:numId="13">
    <w:abstractNumId w:val="35"/>
  </w:num>
  <w:num w:numId="14">
    <w:abstractNumId w:val="17"/>
  </w:num>
  <w:num w:numId="15">
    <w:abstractNumId w:val="40"/>
  </w:num>
  <w:num w:numId="16">
    <w:abstractNumId w:val="14"/>
  </w:num>
  <w:num w:numId="17">
    <w:abstractNumId w:val="32"/>
  </w:num>
  <w:num w:numId="18">
    <w:abstractNumId w:val="25"/>
  </w:num>
  <w:num w:numId="19">
    <w:abstractNumId w:val="20"/>
  </w:num>
  <w:num w:numId="20">
    <w:abstractNumId w:val="27"/>
  </w:num>
  <w:num w:numId="21">
    <w:abstractNumId w:val="36"/>
  </w:num>
  <w:num w:numId="22">
    <w:abstractNumId w:val="38"/>
  </w:num>
  <w:num w:numId="23">
    <w:abstractNumId w:val="11"/>
  </w:num>
  <w:num w:numId="24">
    <w:abstractNumId w:val="34"/>
  </w:num>
  <w:num w:numId="25">
    <w:abstractNumId w:val="12"/>
  </w:num>
  <w:num w:numId="26">
    <w:abstractNumId w:val="29"/>
  </w:num>
  <w:num w:numId="27">
    <w:abstractNumId w:val="41"/>
  </w:num>
  <w:num w:numId="28">
    <w:abstractNumId w:val="8"/>
  </w:num>
  <w:num w:numId="29">
    <w:abstractNumId w:val="18"/>
  </w:num>
  <w:num w:numId="30">
    <w:abstractNumId w:val="42"/>
  </w:num>
  <w:num w:numId="31">
    <w:abstractNumId w:val="30"/>
  </w:num>
  <w:num w:numId="32">
    <w:abstractNumId w:val="6"/>
  </w:num>
  <w:num w:numId="33">
    <w:abstractNumId w:val="37"/>
  </w:num>
  <w:num w:numId="34">
    <w:abstractNumId w:val="7"/>
  </w:num>
  <w:num w:numId="35">
    <w:abstractNumId w:val="26"/>
  </w:num>
  <w:num w:numId="36">
    <w:abstractNumId w:val="39"/>
  </w:num>
  <w:num w:numId="37">
    <w:abstractNumId w:val="15"/>
  </w:num>
  <w:num w:numId="38">
    <w:abstractNumId w:val="31"/>
  </w:num>
  <w:num w:numId="39">
    <w:abstractNumId w:val="22"/>
  </w:num>
  <w:num w:numId="40">
    <w:abstractNumId w:val="24"/>
  </w:num>
  <w:num w:numId="41">
    <w:abstractNumId w:val="33"/>
  </w:num>
  <w:num w:numId="42">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42E"/>
    <w:rsid w:val="0004685E"/>
    <w:rsid w:val="00053B25"/>
    <w:rsid w:val="000712DE"/>
    <w:rsid w:val="000836FC"/>
    <w:rsid w:val="00084F44"/>
    <w:rsid w:val="0009047A"/>
    <w:rsid w:val="000934D2"/>
    <w:rsid w:val="00097241"/>
    <w:rsid w:val="000A23D3"/>
    <w:rsid w:val="000B0A6A"/>
    <w:rsid w:val="000B1DA8"/>
    <w:rsid w:val="000D22EB"/>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B5C33"/>
    <w:rsid w:val="001D7398"/>
    <w:rsid w:val="001E050F"/>
    <w:rsid w:val="001E72B5"/>
    <w:rsid w:val="001F3F23"/>
    <w:rsid w:val="0020401E"/>
    <w:rsid w:val="002101D9"/>
    <w:rsid w:val="00216CC3"/>
    <w:rsid w:val="00217BD3"/>
    <w:rsid w:val="00221EBB"/>
    <w:rsid w:val="00230C9A"/>
    <w:rsid w:val="00246179"/>
    <w:rsid w:val="00261339"/>
    <w:rsid w:val="00261B88"/>
    <w:rsid w:val="00263108"/>
    <w:rsid w:val="00273CFD"/>
    <w:rsid w:val="00275CCC"/>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0D7C"/>
    <w:rsid w:val="003B1E21"/>
    <w:rsid w:val="003B47E3"/>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A0E29"/>
    <w:rsid w:val="005B2C9C"/>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666A7"/>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51B4D"/>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137AA"/>
    <w:rsid w:val="00827C7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0D61"/>
    <w:rsid w:val="00A436FD"/>
    <w:rsid w:val="00A5617A"/>
    <w:rsid w:val="00A660A0"/>
    <w:rsid w:val="00A72069"/>
    <w:rsid w:val="00A831DB"/>
    <w:rsid w:val="00A90AB3"/>
    <w:rsid w:val="00A91815"/>
    <w:rsid w:val="00A9338B"/>
    <w:rsid w:val="00A951F5"/>
    <w:rsid w:val="00AC69A7"/>
    <w:rsid w:val="00AF740D"/>
    <w:rsid w:val="00B00BCD"/>
    <w:rsid w:val="00B05630"/>
    <w:rsid w:val="00B065CB"/>
    <w:rsid w:val="00B1115A"/>
    <w:rsid w:val="00B20BFE"/>
    <w:rsid w:val="00B2421F"/>
    <w:rsid w:val="00B47F94"/>
    <w:rsid w:val="00B56DE9"/>
    <w:rsid w:val="00B71273"/>
    <w:rsid w:val="00B72B4E"/>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309C"/>
    <w:rsid w:val="00C9514E"/>
    <w:rsid w:val="00CA0FE1"/>
    <w:rsid w:val="00CC0F45"/>
    <w:rsid w:val="00CC5562"/>
    <w:rsid w:val="00CD0DE0"/>
    <w:rsid w:val="00CD0E31"/>
    <w:rsid w:val="00CD184D"/>
    <w:rsid w:val="00CD4779"/>
    <w:rsid w:val="00CE4C9F"/>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3B95"/>
    <w:rsid w:val="00ED793B"/>
    <w:rsid w:val="00EF3813"/>
    <w:rsid w:val="00F048F2"/>
    <w:rsid w:val="00F06049"/>
    <w:rsid w:val="00F0719D"/>
    <w:rsid w:val="00F21BF3"/>
    <w:rsid w:val="00F22BDF"/>
    <w:rsid w:val="00F268B6"/>
    <w:rsid w:val="00F30481"/>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40A"/>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3733AD7F-AD51-45D9-88F7-F55E89289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14</TotalTime>
  <Pages>1</Pages>
  <Words>3594</Words>
  <Characters>2050</Characters>
  <Application>Microsoft Office Word</Application>
  <DocSecurity>0</DocSecurity>
  <Lines>17</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Asta Šimonėlienė</cp:lastModifiedBy>
  <cp:revision>16</cp:revision>
  <cp:lastPrinted>2021-01-19T12:06:00Z</cp:lastPrinted>
  <dcterms:created xsi:type="dcterms:W3CDTF">2023-09-19T09:54:00Z</dcterms:created>
  <dcterms:modified xsi:type="dcterms:W3CDTF">2023-11-13T07:58:00Z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