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CE20" w14:textId="3AE9CA45" w:rsidR="00027B83" w:rsidRPr="00B87585" w:rsidRDefault="00496426" w:rsidP="009728BC">
      <w:pPr>
        <w:spacing w:line="276" w:lineRule="auto"/>
        <w:ind w:left="4253" w:firstLine="1276"/>
        <w:rPr>
          <w:rFonts w:ascii="Arial" w:hAnsi="Arial" w:cs="Arial"/>
          <w:bCs/>
          <w:caps/>
          <w:sz w:val="20"/>
        </w:rPr>
      </w:pPr>
      <w:r>
        <w:rPr>
          <w:rFonts w:ascii="Arial" w:hAnsi="Arial" w:cs="Arial"/>
          <w:bCs/>
          <w:caps/>
          <w:sz w:val="20"/>
        </w:rPr>
        <w:t xml:space="preserve">   </w:t>
      </w:r>
      <w:r w:rsidR="00EC01F1" w:rsidRPr="00B87585">
        <w:rPr>
          <w:rFonts w:ascii="Arial" w:hAnsi="Arial" w:cs="Arial"/>
          <w:bCs/>
          <w:caps/>
          <w:sz w:val="20"/>
        </w:rPr>
        <w:t xml:space="preserve">  </w:t>
      </w:r>
      <w:r w:rsidR="000B0897" w:rsidRPr="00B87585">
        <w:rPr>
          <w:rFonts w:ascii="Arial" w:hAnsi="Arial" w:cs="Arial"/>
          <w:bCs/>
          <w:caps/>
          <w:sz w:val="20"/>
        </w:rPr>
        <w:t>PATVIRTINTA</w:t>
      </w:r>
    </w:p>
    <w:p w14:paraId="5D4970F9" w14:textId="77777777" w:rsidR="00027B83" w:rsidRPr="00B87585" w:rsidRDefault="000B0897" w:rsidP="000B0897">
      <w:pPr>
        <w:spacing w:line="276" w:lineRule="auto"/>
        <w:ind w:left="5245" w:hanging="284"/>
        <w:jc w:val="center"/>
        <w:rPr>
          <w:rFonts w:ascii="Arial" w:hAnsi="Arial" w:cs="Arial"/>
          <w:bCs/>
          <w:caps/>
          <w:sz w:val="20"/>
        </w:rPr>
      </w:pPr>
      <w:r w:rsidRPr="00B87585">
        <w:rPr>
          <w:rFonts w:ascii="Arial" w:hAnsi="Arial" w:cs="Arial"/>
          <w:bCs/>
          <w:sz w:val="20"/>
        </w:rPr>
        <w:t xml:space="preserve">Viešųjų pirkimų tarnybos direktoriaus </w:t>
      </w:r>
    </w:p>
    <w:p w14:paraId="657FE802" w14:textId="77777777" w:rsidR="00027B83" w:rsidRPr="00B87585" w:rsidRDefault="000B0897" w:rsidP="000B0897">
      <w:pPr>
        <w:spacing w:line="276" w:lineRule="auto"/>
        <w:ind w:left="5387" w:firstLine="142"/>
        <w:jc w:val="center"/>
        <w:rPr>
          <w:rFonts w:ascii="Arial" w:hAnsi="Arial" w:cs="Arial"/>
          <w:bCs/>
          <w:caps/>
          <w:sz w:val="20"/>
        </w:rPr>
      </w:pPr>
      <w:r w:rsidRPr="00B87585">
        <w:rPr>
          <w:rFonts w:ascii="Arial" w:hAnsi="Arial" w:cs="Arial"/>
          <w:bCs/>
          <w:sz w:val="20"/>
        </w:rPr>
        <w:t>2024 m. gruodžio 30 d. įsakymu Nr. 1S-209</w:t>
      </w:r>
    </w:p>
    <w:p w14:paraId="76F46F9D" w14:textId="77777777" w:rsidR="00027B83" w:rsidRPr="00B87585" w:rsidRDefault="00027B83">
      <w:pPr>
        <w:tabs>
          <w:tab w:val="left" w:pos="5400"/>
        </w:tabs>
        <w:ind w:firstLine="62"/>
        <w:textAlignment w:val="center"/>
        <w:rPr>
          <w:rFonts w:ascii="Arial" w:hAnsi="Arial" w:cs="Arial"/>
          <w:sz w:val="20"/>
        </w:rPr>
      </w:pPr>
    </w:p>
    <w:p w14:paraId="1A6AC08A" w14:textId="77777777" w:rsidR="00027B83" w:rsidRPr="00B87585" w:rsidRDefault="00027B83">
      <w:pPr>
        <w:tabs>
          <w:tab w:val="left" w:pos="5400"/>
        </w:tabs>
        <w:textAlignment w:val="center"/>
        <w:rPr>
          <w:rFonts w:ascii="Arial" w:hAnsi="Arial" w:cs="Arial"/>
          <w:sz w:val="20"/>
        </w:rPr>
      </w:pPr>
    </w:p>
    <w:p w14:paraId="0C693432" w14:textId="77777777" w:rsidR="00027B83" w:rsidRPr="00B87585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sz w:val="20"/>
        </w:rPr>
      </w:pPr>
      <w:r w:rsidRPr="00B87585">
        <w:rPr>
          <w:rFonts w:ascii="Arial" w:hAnsi="Arial" w:cs="Arial"/>
          <w:b/>
          <w:bCs/>
          <w:caps/>
          <w:sz w:val="20"/>
        </w:rPr>
        <w:t>paslaugų pirkimo-pardavimo sutarties Specialiosios sąlygos</w:t>
      </w:r>
    </w:p>
    <w:p w14:paraId="1BFF2692" w14:textId="77777777" w:rsidR="00027B83" w:rsidRPr="00B87585" w:rsidRDefault="00027B83" w:rsidP="00F258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Arial" w:hAnsi="Arial" w:cs="Arial"/>
          <w:caps/>
          <w:sz w:val="20"/>
        </w:rPr>
      </w:pPr>
    </w:p>
    <w:p w14:paraId="2677734D" w14:textId="77777777" w:rsidR="00027B83" w:rsidRPr="00B87585" w:rsidRDefault="00027B83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B87585" w14:paraId="210B759A" w14:textId="77777777">
        <w:tc>
          <w:tcPr>
            <w:tcW w:w="2448" w:type="dxa"/>
          </w:tcPr>
          <w:p w14:paraId="4F8F16A8" w14:textId="77777777" w:rsidR="00027B83" w:rsidRPr="00B87585" w:rsidRDefault="000B0897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65DA32A1" w:rsidR="00027B83" w:rsidRPr="00782088" w:rsidRDefault="00782088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782088">
              <w:rPr>
                <w:rFonts w:ascii="Arial" w:hAnsi="Arial" w:cs="Arial"/>
                <w:kern w:val="2"/>
                <w:sz w:val="20"/>
              </w:rPr>
              <w:t>Ugniasienių techninio aptarnavimo ir palaikymo paslaugų pirkimas, Nr. 1896/2025/ITPC</w:t>
            </w:r>
          </w:p>
        </w:tc>
      </w:tr>
      <w:tr w:rsidR="00027B83" w:rsidRPr="00B87585" w14:paraId="676F0C19" w14:textId="77777777">
        <w:tc>
          <w:tcPr>
            <w:tcW w:w="2448" w:type="dxa"/>
          </w:tcPr>
          <w:p w14:paraId="4FAB4B1E" w14:textId="77777777" w:rsidR="00027B83" w:rsidRPr="00B87585" w:rsidRDefault="000B0897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B87585" w:rsidRDefault="00027B83">
            <w:pPr>
              <w:jc w:val="both"/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2362" w:type="dxa"/>
          </w:tcPr>
          <w:p w14:paraId="7E4309BB" w14:textId="77777777" w:rsidR="00027B83" w:rsidRPr="00B87585" w:rsidRDefault="000B0897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Pr="00B87585" w:rsidRDefault="00027B83">
            <w:pPr>
              <w:jc w:val="both"/>
              <w:rPr>
                <w:rFonts w:ascii="Arial" w:hAnsi="Arial" w:cs="Arial"/>
                <w:kern w:val="2"/>
                <w:sz w:val="20"/>
              </w:rPr>
            </w:pPr>
          </w:p>
        </w:tc>
      </w:tr>
    </w:tbl>
    <w:p w14:paraId="2A300375" w14:textId="77777777" w:rsidR="00027B83" w:rsidRPr="00B87585" w:rsidRDefault="00027B83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B87585" w14:paraId="46BE54F6" w14:textId="77777777">
        <w:tc>
          <w:tcPr>
            <w:tcW w:w="9558" w:type="dxa"/>
            <w:gridSpan w:val="3"/>
          </w:tcPr>
          <w:p w14:paraId="0F017A52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1. SUTARTIES ŠALYS</w:t>
            </w:r>
          </w:p>
        </w:tc>
      </w:tr>
      <w:tr w:rsidR="007D3EE8" w:rsidRPr="00B87585" w14:paraId="04D436D4" w14:textId="77777777">
        <w:tc>
          <w:tcPr>
            <w:tcW w:w="2808" w:type="dxa"/>
            <w:vMerge w:val="restart"/>
          </w:tcPr>
          <w:p w14:paraId="0ECE2B8D" w14:textId="77777777" w:rsidR="007D3EE8" w:rsidRPr="00B87585" w:rsidRDefault="007D3EE8" w:rsidP="007D3EE8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14:paraId="16696CF5" w14:textId="77777777" w:rsidR="007D3EE8" w:rsidRPr="00B87585" w:rsidRDefault="007D3EE8" w:rsidP="007D3EE8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14:paraId="6585B756" w14:textId="77777777" w:rsidR="007D3EE8" w:rsidRPr="00B87585" w:rsidRDefault="007D3EE8" w:rsidP="007D3EE8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14:paraId="55D75142" w14:textId="77777777" w:rsidR="007D3EE8" w:rsidRPr="00B87585" w:rsidRDefault="007D3EE8" w:rsidP="007D3EE8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405523D9" w14:textId="77777777" w:rsidR="007D3EE8" w:rsidRPr="00B87585" w:rsidRDefault="007D3EE8" w:rsidP="007D3EE8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30AA0024" w14:textId="1FEB64D0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Vilniaus universitetas</w:t>
            </w:r>
          </w:p>
        </w:tc>
      </w:tr>
      <w:tr w:rsidR="007D3EE8" w:rsidRPr="00B87585" w14:paraId="05F15DB5" w14:textId="77777777">
        <w:tc>
          <w:tcPr>
            <w:tcW w:w="2808" w:type="dxa"/>
            <w:vMerge/>
          </w:tcPr>
          <w:p w14:paraId="5C481D02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558DC631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248739B5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211950810</w:t>
            </w:r>
          </w:p>
        </w:tc>
      </w:tr>
      <w:tr w:rsidR="007D3EE8" w:rsidRPr="00B87585" w14:paraId="1A1EAC0E" w14:textId="77777777">
        <w:tc>
          <w:tcPr>
            <w:tcW w:w="2808" w:type="dxa"/>
            <w:vMerge/>
          </w:tcPr>
          <w:p w14:paraId="17A48EAC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1F020C84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2CA6E7FD" w14:textId="72BDACCB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Universiteto g.3, Vilnius, LT-01513</w:t>
            </w:r>
          </w:p>
        </w:tc>
      </w:tr>
      <w:tr w:rsidR="007D3EE8" w:rsidRPr="00B87585" w14:paraId="1511F02B" w14:textId="77777777">
        <w:tc>
          <w:tcPr>
            <w:tcW w:w="2808" w:type="dxa"/>
            <w:vMerge/>
          </w:tcPr>
          <w:p w14:paraId="25BB5214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1E489D90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62D15E0C" w14:textId="719AD1FE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LT119508113</w:t>
            </w:r>
          </w:p>
        </w:tc>
      </w:tr>
      <w:tr w:rsidR="007D3EE8" w:rsidRPr="00B87585" w14:paraId="527B3A53" w14:textId="77777777">
        <w:tc>
          <w:tcPr>
            <w:tcW w:w="2808" w:type="dxa"/>
            <w:vMerge/>
          </w:tcPr>
          <w:p w14:paraId="6C37541F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21A31370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5B76ECFD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LT537300010002460768</w:t>
            </w:r>
          </w:p>
        </w:tc>
      </w:tr>
      <w:tr w:rsidR="007D3EE8" w:rsidRPr="00B87585" w14:paraId="53D75A5D" w14:textId="77777777">
        <w:tc>
          <w:tcPr>
            <w:tcW w:w="2808" w:type="dxa"/>
            <w:vMerge/>
          </w:tcPr>
          <w:p w14:paraId="5C795133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352D0392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C6E9F84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AB „Swedbank“, 73000</w:t>
            </w:r>
          </w:p>
        </w:tc>
      </w:tr>
      <w:tr w:rsidR="007D3EE8" w:rsidRPr="00B87585" w14:paraId="5776D650" w14:textId="77777777">
        <w:tc>
          <w:tcPr>
            <w:tcW w:w="2808" w:type="dxa"/>
            <w:vMerge/>
          </w:tcPr>
          <w:p w14:paraId="07B275EF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646304A0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5B54DCF" w14:textId="3AEA8397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+370 5 268 7000</w:t>
            </w:r>
          </w:p>
        </w:tc>
      </w:tr>
      <w:tr w:rsidR="007D3EE8" w:rsidRPr="00B87585" w14:paraId="37135B60" w14:textId="77777777">
        <w:tc>
          <w:tcPr>
            <w:tcW w:w="2808" w:type="dxa"/>
            <w:vMerge/>
          </w:tcPr>
          <w:p w14:paraId="0508AC48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38C60B3E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20AA0F22" w14:textId="51C6FC6A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infor@cr.vu.lt</w:t>
            </w:r>
          </w:p>
        </w:tc>
      </w:tr>
      <w:tr w:rsidR="007D3EE8" w:rsidRPr="00B87585" w14:paraId="57382D2E" w14:textId="77777777">
        <w:tc>
          <w:tcPr>
            <w:tcW w:w="2808" w:type="dxa"/>
            <w:vMerge/>
          </w:tcPr>
          <w:p w14:paraId="7CA54B69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6C4AFDAB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13F27326" w14:textId="59CE5010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Kancleris Raimundas </w:t>
            </w:r>
            <w:proofErr w:type="spellStart"/>
            <w:r>
              <w:rPr>
                <w:rFonts w:ascii="Arial" w:hAnsi="Arial" w:cs="Arial"/>
                <w:sz w:val="20"/>
              </w:rPr>
              <w:t>Balčiūnaitis</w:t>
            </w:r>
            <w:proofErr w:type="spellEnd"/>
          </w:p>
        </w:tc>
      </w:tr>
      <w:tr w:rsidR="007D3EE8" w:rsidRPr="00B87585" w14:paraId="2B8B85E9" w14:textId="77777777">
        <w:tc>
          <w:tcPr>
            <w:tcW w:w="2808" w:type="dxa"/>
            <w:vMerge/>
          </w:tcPr>
          <w:p w14:paraId="212A1647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A57017" w14:textId="77777777" w:rsidR="007D3EE8" w:rsidRPr="00B87585" w:rsidRDefault="007D3EE8" w:rsidP="007D3EE8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3D4B46A3" w:rsidR="007D3EE8" w:rsidRPr="00B87585" w:rsidRDefault="007D3EE8" w:rsidP="007D3EE8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 w:rsidRPr="005E649F">
              <w:rPr>
                <w:rFonts w:ascii="Arial" w:hAnsi="Arial" w:cs="Arial"/>
                <w:kern w:val="2"/>
                <w:sz w:val="20"/>
              </w:rPr>
              <w:t xml:space="preserve">Vilniaus universiteto rektoriaus </w:t>
            </w:r>
            <w:r w:rsidR="004050B6" w:rsidRPr="005C0B3B">
              <w:rPr>
                <w:rFonts w:ascii="Arial" w:hAnsi="Arial" w:cs="Arial"/>
                <w:kern w:val="2"/>
                <w:sz w:val="20"/>
              </w:rPr>
              <w:t>202</w:t>
            </w:r>
            <w:r w:rsidR="004050B6">
              <w:rPr>
                <w:rFonts w:ascii="Arial" w:hAnsi="Arial" w:cs="Arial"/>
                <w:kern w:val="2"/>
                <w:sz w:val="20"/>
              </w:rPr>
              <w:t>5</w:t>
            </w:r>
            <w:r w:rsidRPr="005C0B3B">
              <w:rPr>
                <w:rFonts w:ascii="Arial" w:hAnsi="Arial" w:cs="Arial"/>
                <w:kern w:val="2"/>
                <w:sz w:val="20"/>
              </w:rPr>
              <w:t>-</w:t>
            </w:r>
            <w:r w:rsidR="004050B6" w:rsidRPr="005C0B3B">
              <w:rPr>
                <w:rFonts w:ascii="Arial" w:hAnsi="Arial" w:cs="Arial"/>
                <w:kern w:val="2"/>
                <w:sz w:val="20"/>
              </w:rPr>
              <w:t>0</w:t>
            </w:r>
            <w:r w:rsidR="004050B6">
              <w:rPr>
                <w:rFonts w:ascii="Arial" w:hAnsi="Arial" w:cs="Arial"/>
                <w:kern w:val="2"/>
                <w:sz w:val="20"/>
              </w:rPr>
              <w:t>4</w:t>
            </w:r>
            <w:r w:rsidRPr="005C0B3B">
              <w:rPr>
                <w:rFonts w:ascii="Arial" w:hAnsi="Arial" w:cs="Arial"/>
                <w:kern w:val="2"/>
                <w:sz w:val="20"/>
              </w:rPr>
              <w:t>-</w:t>
            </w:r>
            <w:r w:rsidR="004050B6">
              <w:rPr>
                <w:rFonts w:ascii="Arial" w:hAnsi="Arial" w:cs="Arial"/>
                <w:kern w:val="2"/>
                <w:sz w:val="20"/>
              </w:rPr>
              <w:t>01</w:t>
            </w:r>
            <w:r w:rsidR="004050B6" w:rsidRPr="005C0B3B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5C0B3B">
              <w:rPr>
                <w:rFonts w:ascii="Arial" w:hAnsi="Arial" w:cs="Arial"/>
                <w:kern w:val="2"/>
                <w:sz w:val="20"/>
              </w:rPr>
              <w:t>įgaliojimas Nr. RI-8</w:t>
            </w:r>
            <w:r w:rsidR="004050B6">
              <w:rPr>
                <w:rFonts w:ascii="Arial" w:hAnsi="Arial" w:cs="Arial"/>
                <w:kern w:val="2"/>
                <w:sz w:val="20"/>
              </w:rPr>
              <w:t>6</w:t>
            </w:r>
          </w:p>
        </w:tc>
      </w:tr>
      <w:tr w:rsidR="00027B83" w:rsidRPr="00B87585" w14:paraId="16928910" w14:textId="77777777">
        <w:tc>
          <w:tcPr>
            <w:tcW w:w="2808" w:type="dxa"/>
            <w:vMerge w:val="restart"/>
          </w:tcPr>
          <w:p w14:paraId="229CF69D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7AADBCFF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76388C47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726A738E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1.2. Tiekėjas</w:t>
            </w:r>
          </w:p>
          <w:p w14:paraId="78E000D9" w14:textId="77777777" w:rsidR="00027B83" w:rsidRPr="00B87585" w:rsidRDefault="000B0897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(jei Tiekėjas yra fizinis asmuo, skiltys atitinkamai pakoreguojamos.</w:t>
            </w:r>
          </w:p>
          <w:p w14:paraId="448D852F" w14:textId="77777777" w:rsidR="00027B83" w:rsidRPr="00B87585" w:rsidRDefault="000B0897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Jei Tiekėjas yra tiekėjų grupė, skiltys pildomos įterpiant kiekvieno grupės nario informaciją)</w:t>
            </w:r>
          </w:p>
          <w:p w14:paraId="043B3BC3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6F705997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4CD656F9" w14:textId="77777777">
        <w:tc>
          <w:tcPr>
            <w:tcW w:w="2808" w:type="dxa"/>
            <w:vMerge/>
          </w:tcPr>
          <w:p w14:paraId="0EA0F764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03F833B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6A3E88B7" w14:textId="77777777">
        <w:tc>
          <w:tcPr>
            <w:tcW w:w="2808" w:type="dxa"/>
            <w:vMerge/>
          </w:tcPr>
          <w:p w14:paraId="55D363B9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29A5A52C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10BDDB35" w14:textId="77777777">
        <w:tc>
          <w:tcPr>
            <w:tcW w:w="2808" w:type="dxa"/>
            <w:vMerge/>
          </w:tcPr>
          <w:p w14:paraId="7C0FB73C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01F56213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4A389B23" w14:textId="77777777">
        <w:tc>
          <w:tcPr>
            <w:tcW w:w="2808" w:type="dxa"/>
            <w:vMerge/>
          </w:tcPr>
          <w:p w14:paraId="5E8F3B72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37E87149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53C6C3C5" w14:textId="77777777">
        <w:tc>
          <w:tcPr>
            <w:tcW w:w="2808" w:type="dxa"/>
            <w:vMerge/>
          </w:tcPr>
          <w:p w14:paraId="78A46E72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72DF85C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0AD028CC" w14:textId="77777777">
        <w:tc>
          <w:tcPr>
            <w:tcW w:w="2808" w:type="dxa"/>
            <w:vMerge/>
          </w:tcPr>
          <w:p w14:paraId="0B51355C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4578C743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18884704" w14:textId="77777777">
        <w:tc>
          <w:tcPr>
            <w:tcW w:w="2808" w:type="dxa"/>
            <w:vMerge/>
          </w:tcPr>
          <w:p w14:paraId="6EB9CA70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68980A98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460CF5F1" w14:textId="77777777">
        <w:tc>
          <w:tcPr>
            <w:tcW w:w="2808" w:type="dxa"/>
            <w:vMerge/>
          </w:tcPr>
          <w:p w14:paraId="3F192AA9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438676CD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27B074B5" w14:textId="77777777">
        <w:tc>
          <w:tcPr>
            <w:tcW w:w="2808" w:type="dxa"/>
            <w:vMerge/>
          </w:tcPr>
          <w:p w14:paraId="7A43EC40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1ACB3AF4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Pr="00B87585" w:rsidRDefault="00027B83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</w:tbl>
    <w:p w14:paraId="377A0A90" w14:textId="77777777" w:rsidR="00027B83" w:rsidRPr="00B87585" w:rsidRDefault="00027B83">
      <w:pPr>
        <w:jc w:val="both"/>
        <w:rPr>
          <w:rFonts w:ascii="Arial" w:hAnsi="Arial" w:cs="Arial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:rsidRPr="00B87585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2. ATSAKINGI ASMENYS</w:t>
            </w:r>
          </w:p>
        </w:tc>
      </w:tr>
      <w:tr w:rsidR="00027B83" w:rsidRPr="00B87585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2.1. Pirkėjo kontaktiniai asmenys, atsakingi už Sutarties vykdymą, </w:t>
            </w:r>
            <w:r w:rsidRPr="00B87585">
              <w:rPr>
                <w:rFonts w:ascii="Arial" w:hAnsi="Arial" w:cs="Arial"/>
                <w:b/>
                <w:sz w:val="20"/>
              </w:rPr>
              <w:t>Paslaugų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77777777" w:rsidR="00027B83" w:rsidRPr="00B87585" w:rsidRDefault="000B0897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027B83" w:rsidRPr="00B87585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Pr="00B87585" w:rsidRDefault="000B0897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027B83" w:rsidRPr="00B87585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3. SUTARTIES DALYKAS</w:t>
            </w:r>
          </w:p>
        </w:tc>
      </w:tr>
      <w:tr w:rsidR="00027B83" w:rsidRPr="00B87585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428DFAC" w14:textId="77777777" w:rsidR="00B76FCB" w:rsidRDefault="000B0897" w:rsidP="00B76FCB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Tiekėjas įsipareigoja Sutartyje numatytomis sąlygomis suteikti Pirkėjui </w:t>
            </w:r>
          </w:p>
          <w:p w14:paraId="7C307DB4" w14:textId="14B260F7" w:rsidR="00027B83" w:rsidRPr="00EC4C41" w:rsidRDefault="00B76FCB" w:rsidP="00EC4C41">
            <w:pPr>
              <w:jc w:val="both"/>
              <w:rPr>
                <w:rFonts w:ascii="Arial" w:hAnsi="Arial" w:cs="Arial"/>
                <w:i/>
                <w:iCs/>
                <w:kern w:val="2"/>
                <w:sz w:val="20"/>
              </w:rPr>
            </w:pPr>
            <w:r w:rsidRPr="003F288E">
              <w:rPr>
                <w:rFonts w:ascii="Arial" w:hAnsi="Arial" w:cs="Arial"/>
                <w:kern w:val="2"/>
                <w:sz w:val="20"/>
              </w:rPr>
              <w:t>ugniasienių techninio aptarnavimo ir palaikymo</w:t>
            </w:r>
            <w:r w:rsidR="00587714" w:rsidRPr="003F288E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3F288E">
              <w:rPr>
                <w:rFonts w:ascii="Arial" w:hAnsi="Arial" w:cs="Arial"/>
                <w:kern w:val="2"/>
                <w:sz w:val="20"/>
              </w:rPr>
              <w:t>paslaugas</w:t>
            </w:r>
            <w:r w:rsidR="001176A2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="00C26591" w:rsidRPr="003F288E">
              <w:rPr>
                <w:rFonts w:ascii="Arial" w:hAnsi="Arial" w:cs="Arial"/>
                <w:kern w:val="2"/>
                <w:sz w:val="20"/>
              </w:rPr>
              <w:t>36</w:t>
            </w:r>
            <w:r w:rsidR="00587714" w:rsidRPr="003F288E">
              <w:rPr>
                <w:rFonts w:ascii="Arial" w:hAnsi="Arial" w:cs="Arial"/>
                <w:kern w:val="2"/>
                <w:sz w:val="20"/>
              </w:rPr>
              <w:t xml:space="preserve"> (trisdešimt šešių)</w:t>
            </w:r>
            <w:r w:rsidRPr="003F288E">
              <w:rPr>
                <w:rFonts w:ascii="Arial" w:hAnsi="Arial" w:cs="Arial"/>
                <w:kern w:val="2"/>
                <w:sz w:val="20"/>
              </w:rPr>
              <w:t xml:space="preserve"> mėnesių laikotarpiui</w:t>
            </w:r>
            <w:r w:rsidR="00C26591">
              <w:rPr>
                <w:rFonts w:ascii="Arial" w:hAnsi="Arial" w:cs="Arial"/>
                <w:b/>
                <w:bCs/>
                <w:kern w:val="2"/>
                <w:sz w:val="20"/>
              </w:rPr>
              <w:t xml:space="preserve"> </w:t>
            </w:r>
            <w:r w:rsidR="00C26591" w:rsidRPr="005D5248">
              <w:rPr>
                <w:rFonts w:ascii="Arial" w:hAnsi="Arial" w:cs="Arial"/>
                <w:b/>
                <w:bCs/>
                <w:i/>
                <w:iCs/>
                <w:color w:val="4472C4" w:themeColor="accent1"/>
                <w:kern w:val="2"/>
                <w:sz w:val="20"/>
              </w:rPr>
              <w:t>[taikoma I pirkimo daliai. Sudarant sutartį dėl II pirkimo dalies ši nuostata naikinama]</w:t>
            </w:r>
            <w:r w:rsidR="00587714" w:rsidRPr="005D5248">
              <w:rPr>
                <w:rFonts w:ascii="Arial" w:hAnsi="Arial" w:cs="Arial"/>
                <w:i/>
                <w:iCs/>
                <w:color w:val="4472C4" w:themeColor="accent1"/>
                <w:kern w:val="2"/>
                <w:sz w:val="20"/>
              </w:rPr>
              <w:t xml:space="preserve"> </w:t>
            </w:r>
            <w:r w:rsidR="00587714">
              <w:rPr>
                <w:rFonts w:ascii="Arial" w:hAnsi="Arial" w:cs="Arial"/>
                <w:i/>
                <w:iCs/>
                <w:kern w:val="2"/>
                <w:sz w:val="20"/>
              </w:rPr>
              <w:t xml:space="preserve">/ </w:t>
            </w:r>
            <w:r w:rsidR="00587714" w:rsidRPr="003F288E">
              <w:rPr>
                <w:rFonts w:ascii="Arial" w:hAnsi="Arial" w:cs="Arial"/>
                <w:kern w:val="2"/>
                <w:sz w:val="20"/>
              </w:rPr>
              <w:t>ugniasienių techninio aptarnavimo ir palaikymo  paslaugas</w:t>
            </w:r>
            <w:r w:rsidR="001176A2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="00587714" w:rsidRPr="003F288E">
              <w:rPr>
                <w:rFonts w:ascii="Arial" w:hAnsi="Arial" w:cs="Arial"/>
                <w:kern w:val="2"/>
                <w:sz w:val="20"/>
              </w:rPr>
              <w:t>12 (dvylikos) mėnesių laikotarpiui</w:t>
            </w:r>
            <w:r w:rsidR="00587714">
              <w:rPr>
                <w:rFonts w:ascii="Arial" w:hAnsi="Arial" w:cs="Arial"/>
                <w:b/>
                <w:bCs/>
                <w:kern w:val="2"/>
                <w:sz w:val="20"/>
              </w:rPr>
              <w:t xml:space="preserve"> </w:t>
            </w:r>
            <w:r w:rsidR="00587714" w:rsidRPr="005104C6">
              <w:rPr>
                <w:rFonts w:ascii="Arial" w:hAnsi="Arial" w:cs="Arial"/>
                <w:b/>
                <w:bCs/>
                <w:i/>
                <w:iCs/>
                <w:color w:val="4472C4" w:themeColor="accent1"/>
                <w:kern w:val="2"/>
                <w:sz w:val="20"/>
              </w:rPr>
              <w:t>[taikoma II pirkimo daliai. Sudarant sutartį dėl I pirkimo dalies ši nuostata naikinama]</w:t>
            </w:r>
            <w:r w:rsidR="000B0897" w:rsidRPr="005104C6">
              <w:rPr>
                <w:rFonts w:ascii="Arial" w:hAnsi="Arial" w:cs="Arial"/>
                <w:b/>
                <w:bCs/>
                <w:color w:val="4472C4" w:themeColor="accent1"/>
                <w:kern w:val="2"/>
                <w:sz w:val="20"/>
              </w:rPr>
              <w:t xml:space="preserve"> </w:t>
            </w:r>
            <w:r w:rsidR="000B0897" w:rsidRPr="00B87585">
              <w:rPr>
                <w:rFonts w:ascii="Arial" w:hAnsi="Arial" w:cs="Arial"/>
                <w:color w:val="000000"/>
                <w:kern w:val="2"/>
                <w:sz w:val="20"/>
              </w:rPr>
              <w:t>(toliau – Paslaugos).</w:t>
            </w:r>
          </w:p>
          <w:p w14:paraId="6B5360F1" w14:textId="341750FA" w:rsidR="00027B83" w:rsidRPr="00B87585" w:rsidRDefault="000B0897" w:rsidP="00EC4C41">
            <w:pPr>
              <w:jc w:val="both"/>
              <w:rPr>
                <w:rFonts w:ascii="Arial" w:hAnsi="Arial" w:cs="Arial"/>
                <w:color w:val="000000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lastRenderedPageBreak/>
              <w:t xml:space="preserve">Išsamus </w:t>
            </w:r>
            <w:r w:rsidRPr="00B87585">
              <w:rPr>
                <w:rFonts w:ascii="Arial" w:hAnsi="Arial" w:cs="Arial"/>
                <w:color w:val="000000"/>
                <w:sz w:val="20"/>
              </w:rPr>
              <w:t>Paslaugų</w:t>
            </w: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 aprašymas ir kiti reikalavimai teikiamoms </w:t>
            </w:r>
            <w:r w:rsidRPr="00B87585">
              <w:rPr>
                <w:rFonts w:ascii="Arial" w:hAnsi="Arial" w:cs="Arial"/>
                <w:color w:val="000000"/>
                <w:sz w:val="20"/>
              </w:rPr>
              <w:t>Paslaugoms</w:t>
            </w: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 nustatyti Sutarties priede Nr. </w:t>
            </w:r>
            <w:r w:rsidR="00EC4C41">
              <w:rPr>
                <w:rFonts w:ascii="Arial" w:hAnsi="Arial" w:cs="Arial"/>
                <w:color w:val="000000"/>
                <w:kern w:val="2"/>
                <w:sz w:val="20"/>
              </w:rPr>
              <w:t>2</w:t>
            </w: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 „Techninė specifikacija“ (toliau – Techninė specifikacija) ir Sutarties priede Nr. </w:t>
            </w:r>
            <w:r w:rsidR="00EC4C41">
              <w:rPr>
                <w:rFonts w:ascii="Arial" w:hAnsi="Arial" w:cs="Arial"/>
                <w:color w:val="000000"/>
                <w:kern w:val="2"/>
                <w:sz w:val="20"/>
              </w:rPr>
              <w:t>1</w:t>
            </w: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 „Pasiūlymas“.</w:t>
            </w:r>
          </w:p>
        </w:tc>
      </w:tr>
      <w:tr w:rsidR="00027B83" w:rsidRPr="00B87585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7AEE1FF1" w:rsidR="00027B83" w:rsidRPr="00B87585" w:rsidRDefault="00DD1EE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(nurodyti</w:t>
            </w:r>
            <w:r>
              <w:rPr>
                <w:rFonts w:ascii="Arial" w:hAnsi="Arial" w:cs="Arial"/>
                <w:color w:val="4472C4"/>
                <w:kern w:val="2"/>
                <w:sz w:val="20"/>
              </w:rPr>
              <w:t>)</w:t>
            </w:r>
          </w:p>
        </w:tc>
      </w:tr>
      <w:tr w:rsidR="00027B83" w:rsidRPr="00B87585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5DF729FF" w14:textId="77777777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  <w:p w14:paraId="4EA4A352" w14:textId="1077A243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4. PASLAUGŲ SUTEIKIMO TERMINAI IR PASLAUGŲ PERDAVIMO </w:t>
            </w: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>–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 PRIĖMIMO TVARKA</w:t>
            </w:r>
          </w:p>
        </w:tc>
      </w:tr>
      <w:tr w:rsidR="00027B83" w:rsidRPr="00B87585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4.1. </w:t>
            </w:r>
            <w:r w:rsidRPr="00B87585">
              <w:rPr>
                <w:rFonts w:ascii="Arial" w:hAnsi="Arial" w:cs="Arial"/>
                <w:b/>
                <w:sz w:val="20"/>
              </w:rPr>
              <w:t>Paslaugų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 </w:t>
            </w:r>
            <w:r w:rsidRPr="00B87585">
              <w:rPr>
                <w:rFonts w:ascii="Arial" w:hAnsi="Arial" w:cs="Arial"/>
                <w:b/>
                <w:sz w:val="20"/>
              </w:rPr>
              <w:t>suteikimo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 terminas, kai </w:t>
            </w:r>
            <w:r w:rsidRPr="00B87585">
              <w:rPr>
                <w:rFonts w:ascii="Arial" w:hAnsi="Arial" w:cs="Arial"/>
                <w:b/>
                <w:sz w:val="20"/>
              </w:rPr>
              <w:t>Paslaugos yra vienkartinio pobūdžio, teikiamos periodiškai arba pagal Pirkėjo Užsakymą</w:t>
            </w:r>
          </w:p>
          <w:p w14:paraId="3EF87ADF" w14:textId="77777777" w:rsidR="00027B83" w:rsidRPr="00B87585" w:rsidRDefault="00027B83" w:rsidP="00894277">
            <w:pPr>
              <w:rPr>
                <w:rFonts w:ascii="Arial" w:hAnsi="Arial" w:cs="Arial"/>
                <w:b/>
                <w:color w:val="FF0000"/>
                <w:kern w:val="2"/>
                <w:sz w:val="20"/>
              </w:rPr>
            </w:pPr>
          </w:p>
        </w:tc>
        <w:tc>
          <w:tcPr>
            <w:tcW w:w="6441" w:type="dxa"/>
            <w:gridSpan w:val="2"/>
          </w:tcPr>
          <w:p w14:paraId="691BBEB8" w14:textId="25C41504" w:rsidR="00A1232E" w:rsidRDefault="007A69CF" w:rsidP="007A69CF">
            <w:pPr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Tiekėjas</w:t>
            </w:r>
            <w:r w:rsidRPr="007A69CF">
              <w:rPr>
                <w:rFonts w:ascii="Arial" w:hAnsi="Arial" w:cs="Arial"/>
                <w:sz w:val="20"/>
              </w:rPr>
              <w:t xml:space="preserve"> įsipareigoja</w:t>
            </w:r>
            <w:r w:rsidR="00583C52">
              <w:rPr>
                <w:rFonts w:ascii="Arial" w:hAnsi="Arial" w:cs="Arial"/>
                <w:sz w:val="20"/>
              </w:rPr>
              <w:t xml:space="preserve"> </w:t>
            </w:r>
            <w:r w:rsidRPr="007A69CF">
              <w:rPr>
                <w:rFonts w:ascii="Arial" w:hAnsi="Arial" w:cs="Arial"/>
                <w:sz w:val="20"/>
              </w:rPr>
              <w:t>per 14 (keturiolika) kalendorinių dienų nuo Sutarties įsigaliojimo dienos</w:t>
            </w:r>
            <w:r w:rsidR="00C63779">
              <w:rPr>
                <w:rFonts w:ascii="Arial" w:hAnsi="Arial" w:cs="Arial"/>
                <w:sz w:val="20"/>
              </w:rPr>
              <w:t xml:space="preserve"> </w:t>
            </w:r>
            <w:r w:rsidRPr="007A69CF">
              <w:rPr>
                <w:rFonts w:ascii="Arial" w:hAnsi="Arial" w:cs="Arial"/>
                <w:sz w:val="20"/>
              </w:rPr>
              <w:t xml:space="preserve">Sutarties </w:t>
            </w:r>
            <w:r w:rsidR="00A433BE">
              <w:rPr>
                <w:rFonts w:ascii="Arial" w:hAnsi="Arial" w:cs="Arial"/>
                <w:sz w:val="20"/>
              </w:rPr>
              <w:t>S</w:t>
            </w:r>
            <w:r w:rsidR="00124B31">
              <w:rPr>
                <w:rFonts w:ascii="Arial" w:hAnsi="Arial" w:cs="Arial"/>
                <w:sz w:val="20"/>
              </w:rPr>
              <w:t>pecialiųjų sąlygų 2</w:t>
            </w:r>
            <w:r w:rsidRPr="007A69CF">
              <w:rPr>
                <w:rFonts w:ascii="Arial" w:hAnsi="Arial" w:cs="Arial"/>
                <w:sz w:val="20"/>
              </w:rPr>
              <w:t xml:space="preserve">.1. punkte nurodytu </w:t>
            </w:r>
            <w:r w:rsidR="002E495E">
              <w:rPr>
                <w:rFonts w:ascii="Arial" w:hAnsi="Arial" w:cs="Arial"/>
                <w:sz w:val="20"/>
              </w:rPr>
              <w:t>Pirkėjo el</w:t>
            </w:r>
            <w:r w:rsidR="00D2007C">
              <w:rPr>
                <w:rFonts w:ascii="Arial" w:hAnsi="Arial" w:cs="Arial"/>
                <w:sz w:val="20"/>
              </w:rPr>
              <w:t>. pašto</w:t>
            </w:r>
            <w:r w:rsidR="002E495E">
              <w:rPr>
                <w:rFonts w:ascii="Arial" w:hAnsi="Arial" w:cs="Arial"/>
                <w:sz w:val="20"/>
              </w:rPr>
              <w:t xml:space="preserve"> </w:t>
            </w:r>
            <w:r w:rsidRPr="007A69CF">
              <w:rPr>
                <w:rFonts w:ascii="Arial" w:hAnsi="Arial" w:cs="Arial"/>
                <w:sz w:val="20"/>
              </w:rPr>
              <w:t xml:space="preserve">adresu pateikti internetinę nuorodą į </w:t>
            </w:r>
            <w:r w:rsidR="00124B31">
              <w:rPr>
                <w:rFonts w:ascii="Arial" w:hAnsi="Arial" w:cs="Arial"/>
                <w:sz w:val="20"/>
              </w:rPr>
              <w:t>Pirkėjo</w:t>
            </w:r>
            <w:r w:rsidRPr="007A69CF">
              <w:rPr>
                <w:rFonts w:ascii="Arial" w:hAnsi="Arial" w:cs="Arial"/>
                <w:sz w:val="20"/>
              </w:rPr>
              <w:t xml:space="preserve"> turimų ugniasienių gamintojo, nurodyto Sutarties priede Nr. </w:t>
            </w:r>
            <w:r w:rsidR="003F351C">
              <w:rPr>
                <w:rFonts w:ascii="Arial" w:hAnsi="Arial" w:cs="Arial"/>
                <w:sz w:val="20"/>
              </w:rPr>
              <w:t>2</w:t>
            </w:r>
            <w:r w:rsidRPr="007A69CF">
              <w:rPr>
                <w:rFonts w:ascii="Arial" w:hAnsi="Arial" w:cs="Arial"/>
                <w:sz w:val="20"/>
              </w:rPr>
              <w:t xml:space="preserve"> </w:t>
            </w:r>
            <w:r w:rsidR="003F351C">
              <w:rPr>
                <w:rFonts w:ascii="Arial" w:hAnsi="Arial" w:cs="Arial"/>
                <w:sz w:val="20"/>
              </w:rPr>
              <w:t>„</w:t>
            </w:r>
            <w:r w:rsidRPr="007A69CF">
              <w:rPr>
                <w:rFonts w:ascii="Arial" w:hAnsi="Arial" w:cs="Arial"/>
                <w:sz w:val="20"/>
              </w:rPr>
              <w:t>Techninė specifikacija</w:t>
            </w:r>
            <w:r w:rsidR="003F351C">
              <w:rPr>
                <w:rFonts w:ascii="Arial" w:hAnsi="Arial" w:cs="Arial"/>
                <w:sz w:val="20"/>
              </w:rPr>
              <w:t>“</w:t>
            </w:r>
            <w:r w:rsidRPr="007A69CF">
              <w:rPr>
                <w:rFonts w:ascii="Arial" w:hAnsi="Arial" w:cs="Arial"/>
                <w:sz w:val="20"/>
              </w:rPr>
              <w:t xml:space="preserve"> (toliau – </w:t>
            </w:r>
            <w:r w:rsidRPr="003F351C">
              <w:rPr>
                <w:rFonts w:ascii="Arial" w:hAnsi="Arial" w:cs="Arial"/>
                <w:sz w:val="20"/>
              </w:rPr>
              <w:t>Gamintojas</w:t>
            </w:r>
            <w:r w:rsidRPr="007A69CF">
              <w:rPr>
                <w:rFonts w:ascii="Arial" w:hAnsi="Arial" w:cs="Arial"/>
                <w:sz w:val="20"/>
              </w:rPr>
              <w:t>), internetinį puslapį, kur būtų galima įsitikinti, kad nuo 202</w:t>
            </w:r>
            <w:r w:rsidR="003F351C">
              <w:rPr>
                <w:rFonts w:ascii="Arial" w:hAnsi="Arial" w:cs="Arial"/>
                <w:sz w:val="20"/>
              </w:rPr>
              <w:t>5</w:t>
            </w:r>
            <w:r w:rsidRPr="007A69CF">
              <w:rPr>
                <w:rFonts w:ascii="Arial" w:hAnsi="Arial" w:cs="Arial"/>
                <w:sz w:val="20"/>
              </w:rPr>
              <w:t xml:space="preserve"> m. rugsėjo </w:t>
            </w:r>
            <w:r w:rsidR="003F351C">
              <w:rPr>
                <w:rFonts w:ascii="Arial" w:hAnsi="Arial" w:cs="Arial"/>
                <w:sz w:val="20"/>
              </w:rPr>
              <w:t>6</w:t>
            </w:r>
            <w:r w:rsidRPr="007A69CF">
              <w:rPr>
                <w:rFonts w:ascii="Arial" w:hAnsi="Arial" w:cs="Arial"/>
                <w:sz w:val="20"/>
              </w:rPr>
              <w:t xml:space="preserve"> d. </w:t>
            </w:r>
            <w:r w:rsidR="005A4A1D" w:rsidRPr="007A69CF">
              <w:rPr>
                <w:rFonts w:ascii="Arial" w:hAnsi="Arial" w:cs="Arial"/>
                <w:sz w:val="20"/>
              </w:rPr>
              <w:t xml:space="preserve">Gamintojas aktyvavo </w:t>
            </w:r>
            <w:r w:rsidRPr="007A69CF">
              <w:rPr>
                <w:rFonts w:ascii="Arial" w:hAnsi="Arial" w:cs="Arial"/>
                <w:sz w:val="20"/>
              </w:rPr>
              <w:t xml:space="preserve">Paslaugas </w:t>
            </w:r>
            <w:r w:rsidR="0057091D" w:rsidRPr="003F288E">
              <w:rPr>
                <w:rFonts w:ascii="Arial" w:hAnsi="Arial" w:cs="Arial"/>
                <w:kern w:val="2"/>
                <w:sz w:val="20"/>
              </w:rPr>
              <w:t>36 (trisdešimt šešių) mėnesių laikotarpiui</w:t>
            </w:r>
            <w:r w:rsidR="0057091D">
              <w:rPr>
                <w:rFonts w:ascii="Arial" w:hAnsi="Arial" w:cs="Arial"/>
                <w:b/>
                <w:bCs/>
                <w:kern w:val="2"/>
                <w:sz w:val="20"/>
              </w:rPr>
              <w:t xml:space="preserve"> </w:t>
            </w:r>
            <w:r w:rsidR="005A4A1D">
              <w:rPr>
                <w:rFonts w:ascii="Arial" w:hAnsi="Arial" w:cs="Arial"/>
                <w:sz w:val="20"/>
              </w:rPr>
              <w:t>Pirkėjo</w:t>
            </w:r>
            <w:r w:rsidRPr="007A69CF">
              <w:rPr>
                <w:rFonts w:ascii="Arial" w:hAnsi="Arial" w:cs="Arial"/>
                <w:sz w:val="20"/>
              </w:rPr>
              <w:t xml:space="preserve"> vardu</w:t>
            </w:r>
            <w:r w:rsidR="005A4A1D">
              <w:rPr>
                <w:rFonts w:ascii="Arial" w:hAnsi="Arial" w:cs="Arial"/>
                <w:sz w:val="20"/>
              </w:rPr>
              <w:t xml:space="preserve"> </w:t>
            </w:r>
            <w:r w:rsidR="005A4A1D" w:rsidRPr="00877528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</w:rPr>
              <w:t>[taikoma I pirkimo daliai. Sudarant sutartį dėl II pirkimo dalies ši nuostata naikinama]</w:t>
            </w:r>
            <w:r w:rsidR="005A4A1D">
              <w:rPr>
                <w:rFonts w:ascii="Arial" w:hAnsi="Arial" w:cs="Arial"/>
                <w:i/>
                <w:iCs/>
                <w:sz w:val="20"/>
              </w:rPr>
              <w:t>.</w:t>
            </w:r>
          </w:p>
          <w:p w14:paraId="408CEB79" w14:textId="77777777" w:rsidR="00A1232E" w:rsidRDefault="00A1232E" w:rsidP="007A69CF">
            <w:pPr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14:paraId="6641A6AA" w14:textId="793265F5" w:rsidR="007A69CF" w:rsidRDefault="00A1232E" w:rsidP="007A69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/</w:t>
            </w:r>
            <w:r w:rsidR="005A4A1D" w:rsidRPr="005A4A1D">
              <w:rPr>
                <w:rFonts w:ascii="Arial" w:hAnsi="Arial" w:cs="Arial"/>
                <w:sz w:val="20"/>
              </w:rPr>
              <w:t xml:space="preserve">  </w:t>
            </w:r>
          </w:p>
          <w:p w14:paraId="4691D3D5" w14:textId="77777777" w:rsidR="004334C8" w:rsidRDefault="004334C8" w:rsidP="007A69CF">
            <w:pPr>
              <w:jc w:val="both"/>
              <w:rPr>
                <w:rFonts w:ascii="Arial" w:hAnsi="Arial" w:cs="Arial"/>
                <w:sz w:val="20"/>
              </w:rPr>
            </w:pPr>
          </w:p>
          <w:p w14:paraId="2AF9490E" w14:textId="6A92E94B" w:rsidR="00E97699" w:rsidRDefault="00A1232E" w:rsidP="00EE267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Tiekėjas</w:t>
            </w:r>
            <w:r w:rsidRPr="007A69CF">
              <w:rPr>
                <w:rFonts w:ascii="Arial" w:hAnsi="Arial" w:cs="Arial"/>
                <w:sz w:val="20"/>
              </w:rPr>
              <w:t xml:space="preserve"> įsipareigoja per 14 (keturiolika) kalendorinių dienų nuo Sutarties įsigaliojimo dienos</w:t>
            </w:r>
            <w:r w:rsidR="00C63779">
              <w:rPr>
                <w:rFonts w:ascii="Arial" w:hAnsi="Arial" w:cs="Arial"/>
                <w:sz w:val="20"/>
              </w:rPr>
              <w:t xml:space="preserve"> </w:t>
            </w:r>
            <w:r w:rsidRPr="007A69CF">
              <w:rPr>
                <w:rFonts w:ascii="Arial" w:hAnsi="Arial" w:cs="Arial"/>
                <w:sz w:val="20"/>
              </w:rPr>
              <w:t xml:space="preserve">Sutarties </w:t>
            </w:r>
            <w:r>
              <w:rPr>
                <w:rFonts w:ascii="Arial" w:hAnsi="Arial" w:cs="Arial"/>
                <w:sz w:val="20"/>
              </w:rPr>
              <w:t>Specialiųjų sąlygų 2</w:t>
            </w:r>
            <w:r w:rsidRPr="007A69CF">
              <w:rPr>
                <w:rFonts w:ascii="Arial" w:hAnsi="Arial" w:cs="Arial"/>
                <w:sz w:val="20"/>
              </w:rPr>
              <w:t xml:space="preserve">.1. punkte nurodytu </w:t>
            </w:r>
            <w:r w:rsidR="00E837FA">
              <w:rPr>
                <w:rFonts w:ascii="Arial" w:hAnsi="Arial" w:cs="Arial"/>
                <w:sz w:val="20"/>
              </w:rPr>
              <w:t xml:space="preserve">Pirkėjo el. pašto </w:t>
            </w:r>
            <w:r w:rsidRPr="007A69CF">
              <w:rPr>
                <w:rFonts w:ascii="Arial" w:hAnsi="Arial" w:cs="Arial"/>
                <w:sz w:val="20"/>
              </w:rPr>
              <w:t xml:space="preserve">adresu pateikti internetinę nuorodą į </w:t>
            </w:r>
            <w:r>
              <w:rPr>
                <w:rFonts w:ascii="Arial" w:hAnsi="Arial" w:cs="Arial"/>
                <w:sz w:val="20"/>
              </w:rPr>
              <w:t>Pirkėjo</w:t>
            </w:r>
            <w:r w:rsidRPr="007A69CF">
              <w:rPr>
                <w:rFonts w:ascii="Arial" w:hAnsi="Arial" w:cs="Arial"/>
                <w:sz w:val="20"/>
              </w:rPr>
              <w:t xml:space="preserve"> turimų ugniasienių gamintojo, nurodyto Sutarties priede Nr. </w:t>
            </w:r>
            <w:r>
              <w:rPr>
                <w:rFonts w:ascii="Arial" w:hAnsi="Arial" w:cs="Arial"/>
                <w:sz w:val="20"/>
              </w:rPr>
              <w:t>2</w:t>
            </w:r>
            <w:r w:rsidRPr="007A69C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„</w:t>
            </w:r>
            <w:r w:rsidRPr="007A69CF">
              <w:rPr>
                <w:rFonts w:ascii="Arial" w:hAnsi="Arial" w:cs="Arial"/>
                <w:sz w:val="20"/>
              </w:rPr>
              <w:t>Techninė specifikacija</w:t>
            </w:r>
            <w:r>
              <w:rPr>
                <w:rFonts w:ascii="Arial" w:hAnsi="Arial" w:cs="Arial"/>
                <w:sz w:val="20"/>
              </w:rPr>
              <w:t>“</w:t>
            </w:r>
            <w:r w:rsidRPr="007A69CF">
              <w:rPr>
                <w:rFonts w:ascii="Arial" w:hAnsi="Arial" w:cs="Arial"/>
                <w:sz w:val="20"/>
              </w:rPr>
              <w:t xml:space="preserve"> (toliau – </w:t>
            </w:r>
            <w:r w:rsidRPr="003F351C">
              <w:rPr>
                <w:rFonts w:ascii="Arial" w:hAnsi="Arial" w:cs="Arial"/>
                <w:sz w:val="20"/>
              </w:rPr>
              <w:t>Gamintojas</w:t>
            </w:r>
            <w:r w:rsidRPr="007A69CF">
              <w:rPr>
                <w:rFonts w:ascii="Arial" w:hAnsi="Arial" w:cs="Arial"/>
                <w:sz w:val="20"/>
              </w:rPr>
              <w:t>), internetinį puslapį, kur būtų galima įsitikinti, kad nuo 202</w:t>
            </w:r>
            <w:r>
              <w:rPr>
                <w:rFonts w:ascii="Arial" w:hAnsi="Arial" w:cs="Arial"/>
                <w:sz w:val="20"/>
              </w:rPr>
              <w:t>5</w:t>
            </w:r>
            <w:r w:rsidRPr="007A69CF">
              <w:rPr>
                <w:rFonts w:ascii="Arial" w:hAnsi="Arial" w:cs="Arial"/>
                <w:sz w:val="20"/>
              </w:rPr>
              <w:t xml:space="preserve"> m. </w:t>
            </w:r>
            <w:r w:rsidR="009B13BD">
              <w:rPr>
                <w:rFonts w:ascii="Arial" w:hAnsi="Arial" w:cs="Arial"/>
                <w:sz w:val="20"/>
              </w:rPr>
              <w:t>birželio</w:t>
            </w:r>
            <w:r w:rsidRPr="007A69C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</w:t>
            </w:r>
            <w:r w:rsidRPr="007A69CF">
              <w:rPr>
                <w:rFonts w:ascii="Arial" w:hAnsi="Arial" w:cs="Arial"/>
                <w:sz w:val="20"/>
              </w:rPr>
              <w:t xml:space="preserve"> d. Gamintojas aktyvavo Paslaugas </w:t>
            </w:r>
            <w:r w:rsidR="0057091D" w:rsidRPr="003F288E">
              <w:rPr>
                <w:rFonts w:ascii="Arial" w:hAnsi="Arial" w:cs="Arial"/>
                <w:kern w:val="2"/>
                <w:sz w:val="20"/>
              </w:rPr>
              <w:t>12 (dvylikos) mėnesių laikotarpiui</w:t>
            </w:r>
            <w:r w:rsidR="0057091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Pirkėjo</w:t>
            </w:r>
            <w:r w:rsidRPr="007A69CF">
              <w:rPr>
                <w:rFonts w:ascii="Arial" w:hAnsi="Arial" w:cs="Arial"/>
                <w:sz w:val="20"/>
              </w:rPr>
              <w:t xml:space="preserve"> vardu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77528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</w:rPr>
              <w:t>[taikoma I</w:t>
            </w:r>
            <w:r w:rsidR="009B13BD" w:rsidRPr="00877528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</w:rPr>
              <w:t>I</w:t>
            </w:r>
            <w:r w:rsidRPr="00877528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</w:rPr>
              <w:t xml:space="preserve"> pirkimo daliai. Sudarant sutartį dėl I pirkimo dalies ši nuostata naikinama]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Pr="005A4A1D">
              <w:rPr>
                <w:rFonts w:ascii="Arial" w:hAnsi="Arial" w:cs="Arial"/>
                <w:sz w:val="20"/>
              </w:rPr>
              <w:t xml:space="preserve"> </w:t>
            </w:r>
          </w:p>
          <w:p w14:paraId="6252A882" w14:textId="77777777" w:rsidR="00E97699" w:rsidRDefault="00E97699" w:rsidP="00EE267A">
            <w:pPr>
              <w:jc w:val="both"/>
              <w:rPr>
                <w:rFonts w:ascii="Arial" w:hAnsi="Arial" w:cs="Arial"/>
                <w:sz w:val="20"/>
              </w:rPr>
            </w:pPr>
          </w:p>
          <w:p w14:paraId="69C6AE54" w14:textId="1AA3E91B" w:rsidR="00027B83" w:rsidRPr="00E97699" w:rsidRDefault="00E97699" w:rsidP="00EE267A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t>Pirkėjas</w:t>
            </w:r>
            <w:r w:rsidRPr="00BD3090">
              <w:rPr>
                <w:rFonts w:ascii="Arial" w:hAnsi="Arial" w:cs="Arial"/>
                <w:kern w:val="2"/>
                <w:sz w:val="20"/>
              </w:rPr>
              <w:t xml:space="preserve">, patikrinęs pateiktus duomenis, kaip tai </w:t>
            </w:r>
            <w:r w:rsidR="00F452BD">
              <w:rPr>
                <w:rFonts w:ascii="Arial" w:hAnsi="Arial" w:cs="Arial"/>
                <w:kern w:val="2"/>
                <w:sz w:val="20"/>
              </w:rPr>
              <w:t>šame Sutarties</w:t>
            </w:r>
            <w:r w:rsidRPr="00BD3090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BD3090">
              <w:rPr>
                <w:rFonts w:ascii="Arial" w:hAnsi="Arial" w:cs="Arial"/>
                <w:kern w:val="2"/>
                <w:sz w:val="20"/>
              </w:rPr>
              <w:t>punkte, bei įsitikinęs kad Gamintojas aktyvavo</w:t>
            </w:r>
            <w:r>
              <w:rPr>
                <w:rFonts w:ascii="Arial" w:hAnsi="Arial" w:cs="Arial"/>
                <w:kern w:val="2"/>
                <w:sz w:val="20"/>
              </w:rPr>
              <w:t xml:space="preserve"> P</w:t>
            </w:r>
            <w:r w:rsidRPr="00BD3090">
              <w:rPr>
                <w:rFonts w:ascii="Arial" w:hAnsi="Arial" w:cs="Arial"/>
                <w:kern w:val="2"/>
                <w:sz w:val="20"/>
              </w:rPr>
              <w:t>aslaugas</w:t>
            </w:r>
            <w:r>
              <w:rPr>
                <w:rFonts w:ascii="Arial" w:hAnsi="Arial" w:cs="Arial"/>
                <w:kern w:val="2"/>
                <w:sz w:val="20"/>
              </w:rPr>
              <w:t xml:space="preserve"> Pirkėjo</w:t>
            </w:r>
            <w:r w:rsidRPr="00BD3090">
              <w:rPr>
                <w:rFonts w:ascii="Arial" w:hAnsi="Arial" w:cs="Arial"/>
                <w:kern w:val="2"/>
                <w:sz w:val="20"/>
              </w:rPr>
              <w:t xml:space="preserve"> vardu, pasirašo </w:t>
            </w:r>
            <w:r>
              <w:rPr>
                <w:rFonts w:ascii="Arial" w:hAnsi="Arial" w:cs="Arial"/>
                <w:kern w:val="2"/>
                <w:sz w:val="20"/>
              </w:rPr>
              <w:t>Paslaugų</w:t>
            </w:r>
            <w:r w:rsidR="003164AA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BD3090">
              <w:rPr>
                <w:rFonts w:ascii="Arial" w:hAnsi="Arial" w:cs="Arial"/>
                <w:kern w:val="2"/>
                <w:sz w:val="20"/>
              </w:rPr>
              <w:t>perdavimo</w:t>
            </w:r>
            <w:r w:rsidR="003164AA" w:rsidRPr="00BD3090">
              <w:rPr>
                <w:rFonts w:ascii="Arial" w:hAnsi="Arial" w:cs="Arial"/>
                <w:kern w:val="2"/>
                <w:sz w:val="20"/>
              </w:rPr>
              <w:t xml:space="preserve">–priėmimo </w:t>
            </w:r>
            <w:r w:rsidRPr="00BD3090">
              <w:rPr>
                <w:rFonts w:ascii="Arial" w:hAnsi="Arial" w:cs="Arial"/>
                <w:kern w:val="2"/>
                <w:sz w:val="20"/>
              </w:rPr>
              <w:t>aktą</w:t>
            </w:r>
            <w:r>
              <w:rPr>
                <w:rFonts w:ascii="Arial" w:hAnsi="Arial" w:cs="Arial"/>
                <w:kern w:val="2"/>
                <w:sz w:val="20"/>
              </w:rPr>
              <w:t>.</w:t>
            </w:r>
            <w:r w:rsidR="00A1232E" w:rsidRPr="005A4A1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27B83" w:rsidRPr="00B87585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0C379451" w14:textId="77777777" w:rsidR="006078A6" w:rsidRDefault="006078A6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  <w:p w14:paraId="75A20794" w14:textId="1AE748B5" w:rsidR="00027B83" w:rsidRPr="00B87585" w:rsidRDefault="00027B83">
            <w:pPr>
              <w:rPr>
                <w:rFonts w:ascii="Arial" w:hAnsi="Arial" w:cs="Arial"/>
                <w:sz w:val="20"/>
              </w:rPr>
            </w:pPr>
          </w:p>
        </w:tc>
      </w:tr>
      <w:tr w:rsidR="00027B83" w:rsidRPr="00B87585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44F02E9B" w14:textId="7FE64EA3" w:rsidR="00027B83" w:rsidRPr="00B87585" w:rsidRDefault="000B0897">
            <w:pPr>
              <w:rPr>
                <w:rFonts w:ascii="Arial" w:hAnsi="Arial" w:cs="Arial"/>
                <w:sz w:val="20"/>
              </w:rPr>
            </w:pPr>
            <w:r w:rsidRPr="00B87585">
              <w:rPr>
                <w:rFonts w:ascii="Arial" w:hAnsi="Arial" w:cs="Arial"/>
                <w:sz w:val="20"/>
              </w:rPr>
              <w:t>Netaikoma</w:t>
            </w:r>
          </w:p>
        </w:tc>
      </w:tr>
      <w:tr w:rsidR="00027B83" w:rsidRPr="00B87585" w14:paraId="3A8802D2" w14:textId="77777777" w:rsidTr="00907216">
        <w:trPr>
          <w:trHeight w:val="60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6CA61532" w14:textId="2F936EB2" w:rsidR="00027B83" w:rsidRPr="00B87585" w:rsidRDefault="00027B83">
            <w:pPr>
              <w:rPr>
                <w:rFonts w:ascii="Arial" w:hAnsi="Arial" w:cs="Arial"/>
                <w:sz w:val="20"/>
              </w:rPr>
            </w:pPr>
          </w:p>
        </w:tc>
      </w:tr>
      <w:tr w:rsidR="00027B83" w:rsidRPr="00B87585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68A95254" w:rsidR="00027B83" w:rsidRPr="00B87585" w:rsidRDefault="000B0897" w:rsidP="005D6E1A">
            <w:pPr>
              <w:jc w:val="both"/>
              <w:rPr>
                <w:rFonts w:ascii="Arial" w:hAnsi="Arial" w:cs="Arial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Turi būti pateikiami šie dokumentai:</w:t>
            </w:r>
            <w:r w:rsidR="00CD68AA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CD68AA">
              <w:rPr>
                <w:rFonts w:ascii="Arial" w:hAnsi="Arial" w:cs="Arial"/>
                <w:kern w:val="2"/>
                <w:sz w:val="20"/>
              </w:rPr>
              <w:t>Paslaugų perdavimo-priėmimo aktas ir Sąskaita</w:t>
            </w:r>
            <w:r w:rsidR="00633DA5" w:rsidRPr="00E14514">
              <w:rPr>
                <w:rFonts w:ascii="Arial" w:hAnsi="Arial" w:cs="Arial"/>
                <w:kern w:val="2"/>
                <w:sz w:val="20"/>
              </w:rPr>
              <w:t>.</w:t>
            </w:r>
            <w:r w:rsidRPr="00E14514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B87585">
              <w:rPr>
                <w:rFonts w:ascii="Arial" w:hAnsi="Arial" w:cs="Arial"/>
                <w:kern w:val="2"/>
                <w:sz w:val="20"/>
              </w:rPr>
              <w:t>Tiekėjui nepateikus nurodytų dokumentų, laikoma, kad Paslaugos neatitinka Sutartyje nustatytų reikalavimų.</w:t>
            </w:r>
          </w:p>
        </w:tc>
      </w:tr>
      <w:tr w:rsidR="00027B83" w:rsidRPr="00B87585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5. SUTARTIES KAINA IR ATSISKAITYMO TVARKA</w:t>
            </w:r>
          </w:p>
        </w:tc>
      </w:tr>
      <w:tr w:rsidR="00027B83" w:rsidRPr="00B87585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Fiksuotos kainos kainodara</w:t>
            </w:r>
          </w:p>
          <w:p w14:paraId="3A26B52B" w14:textId="28CCE3E8" w:rsidR="00027B83" w:rsidRPr="00B87585" w:rsidRDefault="00027B83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027B83" w:rsidRPr="00B87585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5.2. Pradinės Sutarties vertė ir Sutarties kaina, kai taikoma </w:t>
            </w:r>
            <w:r w:rsidRPr="00B87585">
              <w:rPr>
                <w:rFonts w:ascii="Arial" w:hAnsi="Arial" w:cs="Arial"/>
                <w:b/>
                <w:kern w:val="2"/>
                <w:sz w:val="20"/>
                <w:u w:val="single"/>
              </w:rPr>
              <w:t>fiksuotos kainos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 kainodara</w:t>
            </w:r>
          </w:p>
          <w:p w14:paraId="47E9E924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73A1EBC8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4B670C5A" w14:textId="77777777" w:rsidR="00027B83" w:rsidRPr="00B87585" w:rsidRDefault="00027B83" w:rsidP="002F4C24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6441" w:type="dxa"/>
            <w:gridSpan w:val="2"/>
          </w:tcPr>
          <w:p w14:paraId="4B51AE30" w14:textId="77777777" w:rsidR="00027B83" w:rsidRPr="00B87585" w:rsidRDefault="000B0897" w:rsidP="002F4C24">
            <w:pPr>
              <w:jc w:val="both"/>
              <w:rPr>
                <w:rFonts w:ascii="Arial" w:hAnsi="Arial" w:cs="Arial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Pradinės Sutarties vertė yra </w:t>
            </w: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(nurodyti sumą skaičiais)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Eur </w:t>
            </w: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(nurodyti sumą žodžiais)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be PVM.</w:t>
            </w:r>
          </w:p>
          <w:p w14:paraId="17944AF2" w14:textId="77777777" w:rsidR="00027B83" w:rsidRPr="00B87585" w:rsidRDefault="000B0897" w:rsidP="002F4C24">
            <w:pPr>
              <w:jc w:val="both"/>
              <w:rPr>
                <w:rFonts w:ascii="Arial" w:hAnsi="Arial" w:cs="Arial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PVM sudaro </w:t>
            </w: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(nurodyti sumą skaičiais)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Eur </w:t>
            </w: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(nurodyti sumą žodžiais)</w:t>
            </w:r>
            <w:r w:rsidRPr="00B87585">
              <w:rPr>
                <w:rFonts w:ascii="Arial" w:hAnsi="Arial" w:cs="Arial"/>
                <w:kern w:val="2"/>
                <w:sz w:val="20"/>
              </w:rPr>
              <w:t>.</w:t>
            </w:r>
          </w:p>
          <w:p w14:paraId="2F0BE1C8" w14:textId="77777777" w:rsidR="00027B83" w:rsidRPr="00B87585" w:rsidRDefault="000B0897" w:rsidP="002F4C24">
            <w:pPr>
              <w:jc w:val="both"/>
              <w:rPr>
                <w:rFonts w:ascii="Arial" w:hAnsi="Arial" w:cs="Arial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Sutarties kaina yra </w:t>
            </w: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(nurodyti sumą skaičiais)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Eur </w:t>
            </w: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(nurodyti sumą žodžiais)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su PVM.</w:t>
            </w:r>
          </w:p>
          <w:p w14:paraId="75E19483" w14:textId="77777777" w:rsidR="00027B83" w:rsidRPr="00B87585" w:rsidRDefault="000B0897" w:rsidP="002F4C24">
            <w:pPr>
              <w:jc w:val="both"/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Šioje Sutartyje P</w:t>
            </w: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Paslaugų kiekį ir (ar) apimtį</w:t>
            </w:r>
            <w:r w:rsidRPr="00B87585">
              <w:rPr>
                <w:rFonts w:ascii="Arial" w:hAnsi="Arial" w:cs="Arial"/>
                <w:kern w:val="2"/>
                <w:sz w:val="20"/>
              </w:rPr>
              <w:t>.</w:t>
            </w:r>
          </w:p>
        </w:tc>
      </w:tr>
      <w:tr w:rsidR="00027B83" w:rsidRPr="00B87585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4F2F4A8F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lastRenderedPageBreak/>
              <w:t xml:space="preserve">5.3. Sutarties kainos / įkainių perskaičiavimas taikant </w:t>
            </w:r>
            <w:r w:rsidRPr="00B87585">
              <w:rPr>
                <w:rFonts w:ascii="Arial" w:hAnsi="Arial" w:cs="Arial"/>
                <w:b/>
                <w:kern w:val="2"/>
                <w:sz w:val="20"/>
                <w:u w:val="single"/>
              </w:rPr>
              <w:t>peržiūros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 taisykles</w:t>
            </w:r>
          </w:p>
          <w:p w14:paraId="644C2358" w14:textId="77777777" w:rsidR="00027B83" w:rsidRPr="00B87585" w:rsidRDefault="00027B83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57F4DE2E" w14:textId="77777777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6441" w:type="dxa"/>
            <w:gridSpan w:val="2"/>
          </w:tcPr>
          <w:p w14:paraId="700E8720" w14:textId="77777777" w:rsidR="00027B83" w:rsidRPr="00C826E7" w:rsidRDefault="000B0897">
            <w:pPr>
              <w:rPr>
                <w:rFonts w:ascii="Arial" w:hAnsi="Arial" w:cs="Arial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Sutarties </w:t>
            </w:r>
            <w:r w:rsidRPr="00C826E7">
              <w:rPr>
                <w:rFonts w:ascii="Arial" w:hAnsi="Arial" w:cs="Arial"/>
                <w:kern w:val="2"/>
                <w:sz w:val="20"/>
              </w:rPr>
              <w:t>kaina / įkainiai bus perskaičiuojami:</w:t>
            </w:r>
          </w:p>
          <w:p w14:paraId="7862C956" w14:textId="77777777" w:rsidR="00027B83" w:rsidRPr="00C826E7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C826E7">
              <w:rPr>
                <w:rFonts w:ascii="Arial" w:hAnsi="Arial" w:cs="Arial"/>
                <w:kern w:val="2"/>
                <w:sz w:val="20"/>
              </w:rPr>
              <w:t>5.3.1. dėl PVM tarifo pasikeitimo;</w:t>
            </w:r>
          </w:p>
          <w:p w14:paraId="00D2EC0C" w14:textId="4FB10108" w:rsidR="00027B83" w:rsidRPr="00C826E7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C826E7">
              <w:rPr>
                <w:rFonts w:ascii="Arial" w:hAnsi="Arial" w:cs="Arial"/>
                <w:kern w:val="2"/>
                <w:sz w:val="20"/>
              </w:rPr>
              <w:t xml:space="preserve">5.3.2. </w:t>
            </w:r>
            <w:r w:rsidR="00C826E7" w:rsidRPr="00C826E7">
              <w:rPr>
                <w:rFonts w:ascii="Arial" w:hAnsi="Arial" w:cs="Arial"/>
                <w:kern w:val="2"/>
                <w:sz w:val="20"/>
              </w:rPr>
              <w:t>netaikoma;</w:t>
            </w:r>
          </w:p>
          <w:p w14:paraId="36B628F4" w14:textId="4D44EC68" w:rsidR="00027B83" w:rsidRPr="00C826E7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C826E7">
              <w:rPr>
                <w:rFonts w:ascii="Arial" w:hAnsi="Arial" w:cs="Arial"/>
                <w:kern w:val="2"/>
                <w:sz w:val="20"/>
              </w:rPr>
              <w:t xml:space="preserve">5.3.3. </w:t>
            </w:r>
            <w:r w:rsidR="00FF5791">
              <w:rPr>
                <w:rFonts w:ascii="Arial" w:hAnsi="Arial" w:cs="Arial"/>
                <w:kern w:val="2"/>
                <w:sz w:val="20"/>
              </w:rPr>
              <w:t>netaikoma</w:t>
            </w:r>
            <w:r w:rsidRPr="00C826E7">
              <w:rPr>
                <w:rFonts w:ascii="Arial" w:hAnsi="Arial" w:cs="Arial"/>
                <w:kern w:val="2"/>
                <w:sz w:val="20"/>
              </w:rPr>
              <w:t>;</w:t>
            </w:r>
          </w:p>
          <w:p w14:paraId="054DF302" w14:textId="0520A044" w:rsidR="00027B83" w:rsidRPr="00B87585" w:rsidRDefault="000B0897">
            <w:pPr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C826E7">
              <w:rPr>
                <w:rFonts w:ascii="Arial" w:hAnsi="Arial" w:cs="Arial"/>
                <w:kern w:val="2"/>
                <w:sz w:val="20"/>
              </w:rPr>
              <w:t xml:space="preserve">5.3.4. </w:t>
            </w:r>
            <w:r w:rsidR="00C826E7" w:rsidRPr="00C826E7">
              <w:rPr>
                <w:rFonts w:ascii="Arial" w:hAnsi="Arial" w:cs="Arial"/>
                <w:kern w:val="2"/>
                <w:sz w:val="20"/>
              </w:rPr>
              <w:t>netaikoma</w:t>
            </w:r>
            <w:r w:rsidRPr="00C826E7">
              <w:rPr>
                <w:rFonts w:ascii="Arial" w:hAnsi="Arial" w:cs="Arial"/>
                <w:kern w:val="2"/>
                <w:sz w:val="20"/>
              </w:rPr>
              <w:t>.</w:t>
            </w:r>
          </w:p>
        </w:tc>
      </w:tr>
      <w:tr w:rsidR="00027B83" w:rsidRPr="00B87585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027B83" w:rsidRPr="00B87585" w:rsidRDefault="000B0897" w:rsidP="004A3EE3">
            <w:pPr>
              <w:jc w:val="both"/>
              <w:rPr>
                <w:rFonts w:ascii="Arial" w:hAnsi="Arial" w:cs="Arial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Jeigu Sutarties vykdymo metu pasikeičia PVM mokėjimą reglamentuojantys teisės aktai, darantys tiesioginę įtaką Tiekėjo t</w:t>
            </w:r>
            <w:r w:rsidRPr="00B87585">
              <w:rPr>
                <w:rFonts w:ascii="Arial" w:hAnsi="Arial" w:cs="Arial"/>
                <w:sz w:val="20"/>
              </w:rPr>
              <w:t>ei</w:t>
            </w:r>
            <w:r w:rsidRPr="00B87585">
              <w:rPr>
                <w:rFonts w:ascii="Arial" w:hAnsi="Arial" w:cs="Arial"/>
                <w:kern w:val="2"/>
                <w:sz w:val="20"/>
              </w:rPr>
              <w:t>kiamų P</w:t>
            </w:r>
            <w:r w:rsidRPr="00B87585">
              <w:rPr>
                <w:rFonts w:ascii="Arial" w:hAnsi="Arial" w:cs="Arial"/>
                <w:sz w:val="20"/>
              </w:rPr>
              <w:t>aslaugų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Sutartyje nurodytai kainai / įkainiams, Sutarties kaina / įkainiai perskaičiuojami nekeičiant P</w:t>
            </w:r>
            <w:r w:rsidRPr="00B87585">
              <w:rPr>
                <w:rFonts w:ascii="Arial" w:hAnsi="Arial" w:cs="Arial"/>
                <w:sz w:val="20"/>
              </w:rPr>
              <w:t>aslaugų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kainos / įkainio be PVM.</w:t>
            </w:r>
          </w:p>
          <w:p w14:paraId="0D6894BA" w14:textId="77777777" w:rsidR="00027B83" w:rsidRPr="00B87585" w:rsidRDefault="00027B83" w:rsidP="004A3EE3">
            <w:pPr>
              <w:jc w:val="both"/>
              <w:rPr>
                <w:rFonts w:ascii="Arial" w:hAnsi="Arial" w:cs="Arial"/>
                <w:kern w:val="2"/>
                <w:sz w:val="20"/>
              </w:rPr>
            </w:pPr>
          </w:p>
          <w:p w14:paraId="4B006FAB" w14:textId="373828F7" w:rsidR="00027B83" w:rsidRPr="00933CA1" w:rsidRDefault="00720219" w:rsidP="004A3EE3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Perskaičiavimas įforminamas Susitarimu ne vėliau kaip </w:t>
            </w:r>
            <w:r w:rsidRPr="00567263">
              <w:rPr>
                <w:rFonts w:ascii="Arial" w:hAnsi="Arial" w:cs="Arial"/>
                <w:kern w:val="2"/>
                <w:sz w:val="20"/>
              </w:rPr>
              <w:t xml:space="preserve">per 30 (trisdešimt) </w:t>
            </w:r>
            <w:r w:rsidRPr="004951F8">
              <w:rPr>
                <w:rFonts w:ascii="Arial" w:hAnsi="Arial" w:cs="Arial"/>
                <w:kern w:val="2"/>
                <w:sz w:val="20"/>
              </w:rPr>
              <w:t>kalendorinių dienų nuo PVM mokėjimą reglamentuojančių teisės aktų pasikeitimo, kuris tampa neatskiriama Sutarties dalimi. Perskaičiuota Sutarties kaina</w:t>
            </w:r>
            <w:r w:rsidR="00933CA1">
              <w:rPr>
                <w:rFonts w:ascii="Arial" w:hAnsi="Arial" w:cs="Arial"/>
                <w:kern w:val="2"/>
                <w:sz w:val="20"/>
              </w:rPr>
              <w:t xml:space="preserve"> / įkainiai</w:t>
            </w:r>
            <w:r w:rsidRPr="004951F8">
              <w:rPr>
                <w:rFonts w:ascii="Arial" w:hAnsi="Arial" w:cs="Arial"/>
                <w:kern w:val="2"/>
                <w:sz w:val="20"/>
              </w:rPr>
              <w:t xml:space="preserve"> taikoma </w:t>
            </w:r>
            <w:r w:rsidR="00933CA1">
              <w:rPr>
                <w:rFonts w:ascii="Arial" w:hAnsi="Arial" w:cs="Arial"/>
                <w:kern w:val="2"/>
                <w:sz w:val="20"/>
              </w:rPr>
              <w:t xml:space="preserve">(-i) </w:t>
            </w:r>
            <w:r w:rsidRPr="004951F8">
              <w:rPr>
                <w:rFonts w:ascii="Arial" w:hAnsi="Arial" w:cs="Arial"/>
                <w:kern w:val="2"/>
                <w:sz w:val="20"/>
              </w:rPr>
              <w:t>už tą P</w:t>
            </w:r>
            <w:r w:rsidRPr="004951F8">
              <w:rPr>
                <w:rFonts w:ascii="Arial" w:hAnsi="Arial" w:cs="Arial"/>
                <w:sz w:val="20"/>
              </w:rPr>
              <w:t>aslaugų</w:t>
            </w:r>
            <w:r w:rsidRPr="004951F8">
              <w:rPr>
                <w:rFonts w:ascii="Arial" w:hAnsi="Arial" w:cs="Arial"/>
                <w:kern w:val="2"/>
                <w:sz w:val="20"/>
              </w:rPr>
              <w:t xml:space="preserve"> dalį, kurios bus teikiamos nuo Susitarime nurodytos dienos.</w:t>
            </w:r>
          </w:p>
        </w:tc>
      </w:tr>
      <w:tr w:rsidR="00027B83" w:rsidRPr="00B87585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Pr="00B87585" w:rsidRDefault="000B0897">
            <w:pPr>
              <w:rPr>
                <w:rFonts w:ascii="Arial" w:hAnsi="Arial" w:cs="Arial"/>
                <w:sz w:val="20"/>
              </w:rPr>
            </w:pPr>
            <w:r w:rsidRPr="00B87585">
              <w:rPr>
                <w:rFonts w:ascii="Arial" w:hAnsi="Arial" w:cs="Arial"/>
                <w:b/>
                <w:bCs/>
                <w:kern w:val="2"/>
                <w:sz w:val="20"/>
              </w:rPr>
              <w:t>5.3.2.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B87585">
              <w:rPr>
                <w:rFonts w:ascii="Arial" w:hAnsi="Arial" w:cs="Arial"/>
                <w:b/>
                <w:bCs/>
                <w:kern w:val="2"/>
                <w:sz w:val="20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4CFB97C1" w14:textId="48391D10" w:rsidR="00027B83" w:rsidRPr="00B87585" w:rsidRDefault="00027B83">
            <w:pPr>
              <w:rPr>
                <w:rFonts w:ascii="Arial" w:hAnsi="Arial" w:cs="Arial"/>
                <w:sz w:val="20"/>
              </w:rPr>
            </w:pPr>
          </w:p>
        </w:tc>
      </w:tr>
      <w:tr w:rsidR="00027B83" w:rsidRPr="00B87585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17B35871" w14:textId="1318AAD0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5C09725C" w14:textId="77777777" w:rsidR="00FF5791" w:rsidRDefault="00FF5791" w:rsidP="000F62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Netaikoma</w:t>
            </w:r>
          </w:p>
          <w:p w14:paraId="3486C5A4" w14:textId="6D714493" w:rsidR="00027B83" w:rsidRPr="000F6268" w:rsidRDefault="00027B83" w:rsidP="000F6268">
            <w:pPr>
              <w:jc w:val="both"/>
              <w:rPr>
                <w:rFonts w:ascii="Arial" w:hAnsi="Arial" w:cs="Arial"/>
                <w:color w:val="000000"/>
                <w:kern w:val="2"/>
                <w:sz w:val="20"/>
                <w:bdr w:val="none" w:sz="0" w:space="0" w:color="auto" w:frame="1"/>
              </w:rPr>
            </w:pPr>
          </w:p>
        </w:tc>
      </w:tr>
      <w:tr w:rsidR="00027B83" w:rsidRPr="00B87585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5.3.4. Sutarties kainos / įkainių peržiūra dėl kainų lygio pokyčio pagal </w:t>
            </w:r>
            <w:r w:rsidRPr="00B87585">
              <w:rPr>
                <w:rFonts w:ascii="Arial" w:hAnsi="Arial" w:cs="Arial"/>
                <w:b/>
                <w:bCs/>
                <w:kern w:val="2"/>
                <w:sz w:val="20"/>
              </w:rPr>
              <w:t>Paslaugų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4CCBB8FB" w14:textId="77777777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  <w:p w14:paraId="7E6D47C4" w14:textId="34F9A843" w:rsidR="00027B83" w:rsidRPr="00B87585" w:rsidRDefault="00027B83">
            <w:pPr>
              <w:rPr>
                <w:rFonts w:ascii="Arial" w:hAnsi="Arial" w:cs="Arial"/>
                <w:sz w:val="20"/>
              </w:rPr>
            </w:pPr>
          </w:p>
        </w:tc>
      </w:tr>
      <w:tr w:rsidR="00027B83" w:rsidRPr="00B87585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Pr="00B87585" w:rsidRDefault="000B0897">
            <w:pPr>
              <w:rPr>
                <w:rFonts w:ascii="Arial" w:hAnsi="Arial" w:cs="Arial"/>
                <w:b/>
                <w:bCs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B87585">
              <w:rPr>
                <w:rFonts w:ascii="Arial" w:hAnsi="Arial" w:cs="Arial"/>
                <w:b/>
                <w:bCs/>
                <w:kern w:val="2"/>
                <w:sz w:val="20"/>
                <w:u w:val="single"/>
              </w:rPr>
              <w:t>kiekio (apimties)</w:t>
            </w:r>
            <w:r w:rsidRPr="00B87585">
              <w:rPr>
                <w:rFonts w:ascii="Arial" w:hAnsi="Arial" w:cs="Arial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566C354A" w14:textId="0E9AA6CA" w:rsidR="00027B83" w:rsidRPr="00B87585" w:rsidRDefault="00027B83">
            <w:pPr>
              <w:rPr>
                <w:rFonts w:ascii="Arial" w:hAnsi="Arial" w:cs="Arial"/>
                <w:sz w:val="20"/>
              </w:rPr>
            </w:pPr>
          </w:p>
        </w:tc>
      </w:tr>
      <w:tr w:rsidR="00027B83" w:rsidRPr="00B87585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5D6BC88A" w:rsidR="00027B83" w:rsidRPr="00B87585" w:rsidRDefault="000B0897" w:rsidP="00981C09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Pirkėjas atsiskaito su Tiekėju ne vėliau kaip per </w:t>
            </w:r>
            <w:r w:rsidR="00981C09" w:rsidRPr="00BD3090">
              <w:rPr>
                <w:rFonts w:ascii="Arial" w:hAnsi="Arial" w:cs="Arial"/>
                <w:kern w:val="2"/>
                <w:sz w:val="20"/>
              </w:rPr>
              <w:t xml:space="preserve">30 (trisdešimt) kalendorinių </w:t>
            </w:r>
            <w:r w:rsidRPr="00B87585">
              <w:rPr>
                <w:rFonts w:ascii="Arial" w:hAnsi="Arial" w:cs="Arial"/>
                <w:kern w:val="2"/>
                <w:sz w:val="20"/>
              </w:rPr>
              <w:t>nuo Sąskaitos gavimo dienos.</w:t>
            </w:r>
          </w:p>
          <w:p w14:paraId="6CDA289E" w14:textId="77777777" w:rsidR="00027B83" w:rsidRPr="00B87585" w:rsidRDefault="00027B83">
            <w:pPr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</w:pPr>
          </w:p>
          <w:p w14:paraId="08552532" w14:textId="1AF6002C" w:rsidR="00027B83" w:rsidRPr="00A42869" w:rsidRDefault="000B0897" w:rsidP="00A42869">
            <w:pPr>
              <w:jc w:val="both"/>
              <w:rPr>
                <w:rFonts w:ascii="Arial" w:hAnsi="Arial" w:cs="Arial"/>
                <w:kern w:val="2"/>
                <w:sz w:val="20"/>
                <w:shd w:val="clear" w:color="auto" w:fill="FFFFFF"/>
              </w:rPr>
            </w:pPr>
            <w:r w:rsidRPr="00A42869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>Apmokėjimo sąlygos:</w:t>
            </w:r>
          </w:p>
          <w:p w14:paraId="38EC9A63" w14:textId="345DB246" w:rsidR="00027B83" w:rsidRPr="005C78EC" w:rsidRDefault="000B0897" w:rsidP="005C78EC">
            <w:pPr>
              <w:jc w:val="both"/>
              <w:rPr>
                <w:rFonts w:ascii="Arial" w:hAnsi="Arial" w:cs="Arial"/>
                <w:kern w:val="2"/>
                <w:sz w:val="20"/>
                <w:shd w:val="clear" w:color="auto" w:fill="FFFFFF"/>
              </w:rPr>
            </w:pPr>
            <w:r w:rsidRPr="00A42869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 xml:space="preserve">1) įvykdžius </w:t>
            </w:r>
            <w:r w:rsidRPr="00A42869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>sutartinius įsipareigojimus</w:t>
            </w:r>
            <w:r w:rsidR="00F65CCE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 xml:space="preserve"> nurodytus Sutarties </w:t>
            </w:r>
            <w:r w:rsidR="00293D9C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 xml:space="preserve">Specialiųjų sąlygų </w:t>
            </w:r>
            <w:r w:rsidR="006124A3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>4.1 punkte</w:t>
            </w:r>
            <w:r w:rsidR="00ED7BD2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 xml:space="preserve"> ir pateikus Sąskaitą</w:t>
            </w:r>
            <w:r w:rsidRPr="00A42869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>, sumokama visa Sutarties kaina</w:t>
            </w:r>
            <w:r w:rsidR="00A42869" w:rsidRPr="00A42869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>.</w:t>
            </w:r>
          </w:p>
        </w:tc>
      </w:tr>
      <w:tr w:rsidR="00027B83" w:rsidRPr="00B87585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6211720B" w:rsidR="00027B83" w:rsidRPr="0070205F" w:rsidRDefault="000B0897" w:rsidP="0070205F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</w:tc>
      </w:tr>
      <w:tr w:rsidR="00027B83" w:rsidRPr="00B87585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065C6C78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  <w:r w:rsidRPr="00B87585"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027B83" w:rsidRPr="00B87585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6. PASLAUGŲ KOKYBĖ IR GARANTINIAI ĮSIPAREIGOJIMAI</w:t>
            </w:r>
          </w:p>
        </w:tc>
      </w:tr>
      <w:tr w:rsidR="00027B83" w:rsidRPr="00B87585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34033618" w:rsidR="00027B83" w:rsidRPr="00FA711B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</w:t>
            </w:r>
            <w:r w:rsidRPr="00674790">
              <w:rPr>
                <w:rFonts w:ascii="Arial" w:hAnsi="Arial" w:cs="Arial"/>
                <w:kern w:val="2"/>
                <w:sz w:val="20"/>
              </w:rPr>
              <w:t>taikoma</w:t>
            </w:r>
          </w:p>
        </w:tc>
      </w:tr>
      <w:tr w:rsidR="00027B83" w:rsidRPr="00B87585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sz w:val="20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3DB5CD93" w14:textId="2BEBC4F7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Pr="00B87585" w:rsidRDefault="000B0897">
            <w:pPr>
              <w:rPr>
                <w:rFonts w:ascii="Arial" w:hAnsi="Arial" w:cs="Arial"/>
                <w:b/>
                <w:sz w:val="20"/>
              </w:rPr>
            </w:pPr>
            <w:r w:rsidRPr="00B87585">
              <w:rPr>
                <w:rFonts w:ascii="Arial" w:hAnsi="Arial" w:cs="Arial"/>
                <w:b/>
                <w:sz w:val="20"/>
              </w:rPr>
              <w:t xml:space="preserve">6.3. Kokybinių kriterijų įgyvendinimo </w:t>
            </w:r>
            <w:r w:rsidRPr="00B87585">
              <w:rPr>
                <w:rFonts w:ascii="Arial" w:hAnsi="Arial" w:cs="Arial"/>
                <w:b/>
                <w:bCs/>
                <w:sz w:val="20"/>
              </w:rPr>
              <w:t xml:space="preserve">ir </w:t>
            </w:r>
            <w:r w:rsidRPr="00B87585">
              <w:rPr>
                <w:rFonts w:ascii="Arial" w:hAnsi="Arial" w:cs="Arial"/>
                <w:b/>
                <w:sz w:val="20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5C105553" w14:textId="71A5D363" w:rsidR="00027B83" w:rsidRPr="00665C98" w:rsidRDefault="000B0897">
            <w:pPr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Netaikoma </w:t>
            </w:r>
          </w:p>
        </w:tc>
      </w:tr>
      <w:tr w:rsidR="00027B83" w:rsidRPr="00B87585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7. SUTARTIES VYKDYMUI PASITELKIAMI SUBTIEKĖJAI IR (AR) SPECIALISTAI</w:t>
            </w:r>
          </w:p>
        </w:tc>
      </w:tr>
      <w:tr w:rsidR="00027B83" w:rsidRPr="00B87585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Pr="00B87585" w:rsidRDefault="000B0897">
            <w:pPr>
              <w:rPr>
                <w:rFonts w:ascii="Arial" w:hAnsi="Arial" w:cs="Arial"/>
                <w:b/>
                <w:bCs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bCs/>
                <w:kern w:val="2"/>
                <w:sz w:val="20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502E018C" w:rsidR="00027B83" w:rsidRPr="00B87585" w:rsidRDefault="000B0897" w:rsidP="00665C98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Sutarties vykdymui subtiekėjai nepasitelkiami.</w:t>
            </w:r>
          </w:p>
          <w:p w14:paraId="6AB4D26D" w14:textId="77777777" w:rsidR="00027B83" w:rsidRPr="00B87585" w:rsidRDefault="00027B83" w:rsidP="00665C98">
            <w:pPr>
              <w:jc w:val="both"/>
              <w:rPr>
                <w:rFonts w:ascii="Arial" w:hAnsi="Arial" w:cs="Arial"/>
                <w:kern w:val="2"/>
                <w:sz w:val="20"/>
              </w:rPr>
            </w:pPr>
          </w:p>
          <w:p w14:paraId="35F997DC" w14:textId="77777777" w:rsidR="00027B83" w:rsidRPr="00FF5791" w:rsidRDefault="000B0897" w:rsidP="00665C98">
            <w:pPr>
              <w:jc w:val="both"/>
              <w:rPr>
                <w:rFonts w:ascii="Arial" w:hAnsi="Arial" w:cs="Arial"/>
                <w:color w:val="4472C4" w:themeColor="accent1"/>
                <w:kern w:val="2"/>
                <w:sz w:val="20"/>
              </w:rPr>
            </w:pPr>
            <w:r w:rsidRPr="00FF5791">
              <w:rPr>
                <w:rFonts w:ascii="Arial" w:hAnsi="Arial" w:cs="Arial"/>
                <w:color w:val="4472C4" w:themeColor="accent1"/>
                <w:kern w:val="2"/>
                <w:sz w:val="20"/>
              </w:rPr>
              <w:t>arba</w:t>
            </w:r>
          </w:p>
          <w:p w14:paraId="43439ADA" w14:textId="77777777" w:rsidR="00027B83" w:rsidRPr="00B87585" w:rsidRDefault="00027B83" w:rsidP="00665C98">
            <w:pPr>
              <w:jc w:val="both"/>
              <w:rPr>
                <w:rFonts w:ascii="Arial" w:hAnsi="Arial" w:cs="Arial"/>
                <w:kern w:val="2"/>
                <w:sz w:val="20"/>
              </w:rPr>
            </w:pPr>
          </w:p>
          <w:p w14:paraId="1398856C" w14:textId="5DC76226" w:rsidR="00027B83" w:rsidRPr="00B87585" w:rsidRDefault="000B0897" w:rsidP="00665C98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="00665C98">
              <w:rPr>
                <w:rFonts w:ascii="Arial" w:hAnsi="Arial" w:cs="Arial"/>
                <w:kern w:val="2"/>
                <w:sz w:val="20"/>
              </w:rPr>
              <w:t>4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„Sutarties vykdymui pasitelkiami subtiekėjai“</w:t>
            </w:r>
          </w:p>
        </w:tc>
      </w:tr>
      <w:tr w:rsidR="00027B83" w:rsidRPr="00B87585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8. PRIEVOLIŲ PAGAL SUTARTĮ ĮVYKDYMO UŽTIKRINIMAS</w:t>
            </w:r>
          </w:p>
        </w:tc>
      </w:tr>
      <w:tr w:rsidR="00027B83" w:rsidRPr="00B87585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lastRenderedPageBreak/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4B189B03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Prievolių pagal Sutartį įvykdymas užtikrinamas:</w:t>
            </w:r>
          </w:p>
          <w:p w14:paraId="7E80913C" w14:textId="1577ED58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Netesybomis (delspinigiais, bauda)</w:t>
            </w:r>
            <w:r w:rsidR="00DC34FF">
              <w:rPr>
                <w:rFonts w:ascii="Arial" w:hAnsi="Arial" w:cs="Arial"/>
                <w:kern w:val="2"/>
                <w:sz w:val="20"/>
              </w:rPr>
              <w:t>.</w:t>
            </w:r>
          </w:p>
        </w:tc>
      </w:tr>
      <w:tr w:rsidR="00027B83" w:rsidRPr="00B87585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49273A25" w14:textId="242BF06B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196DC212" w14:textId="478F9ACE" w:rsidR="00027B83" w:rsidRPr="00B87585" w:rsidRDefault="00027B83">
            <w:pPr>
              <w:rPr>
                <w:rFonts w:ascii="Arial" w:hAnsi="Arial" w:cs="Arial"/>
                <w:sz w:val="20"/>
              </w:rPr>
            </w:pPr>
          </w:p>
        </w:tc>
      </w:tr>
      <w:tr w:rsidR="00027B83" w:rsidRPr="00B87585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9. ŠALIŲ ATSAKOMYBĖ</w:t>
            </w:r>
          </w:p>
        </w:tc>
      </w:tr>
      <w:tr w:rsidR="00027B83" w:rsidRPr="00B87585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3B96AEC2" w:rsidR="00027B83" w:rsidRPr="00E63537" w:rsidRDefault="000B0897" w:rsidP="00E63537">
            <w:pPr>
              <w:jc w:val="both"/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 suteiktas kokybiškas Paslaugas per Sutartyje </w:t>
            </w:r>
            <w:r w:rsidRPr="00DC34FF">
              <w:rPr>
                <w:rFonts w:ascii="Arial" w:hAnsi="Arial" w:cs="Arial"/>
                <w:kern w:val="2"/>
                <w:sz w:val="20"/>
              </w:rPr>
              <w:t>nurodytą terminą, Tiekėjas nuo kitos nei nustatytas terminas dienos skaičiuoja Pirkėjui</w:t>
            </w:r>
            <w:r w:rsidR="00DC34FF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DC34FF">
              <w:rPr>
                <w:rFonts w:ascii="Arial" w:hAnsi="Arial" w:cs="Arial"/>
                <w:kern w:val="2"/>
                <w:sz w:val="20"/>
              </w:rPr>
              <w:t>0,02 (dvi šimtosios) procento dydžio delspinigius nuo neapmokėtos sumos be PVM už kiekvieną vėlavimo dieną.</w:t>
            </w:r>
          </w:p>
        </w:tc>
      </w:tr>
      <w:tr w:rsidR="00027B83" w:rsidRPr="00B87585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sz w:val="20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64535638" w:rsidR="00027B83" w:rsidRPr="00B87585" w:rsidRDefault="000B0897" w:rsidP="003C5830">
            <w:pPr>
              <w:jc w:val="both"/>
              <w:rPr>
                <w:rFonts w:ascii="Arial" w:hAnsi="Arial" w:cs="Arial"/>
                <w:color w:val="000000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9.2.1. Jeigu Tiekėjas vėluoja suteikti Paslaugas arba nevykdo kitų sutartinių įsipareigojimų, Pirkėjas nuo </w:t>
            </w:r>
            <w:r w:rsidRPr="003C5830">
              <w:rPr>
                <w:rFonts w:ascii="Arial" w:hAnsi="Arial" w:cs="Arial"/>
                <w:kern w:val="2"/>
                <w:sz w:val="20"/>
              </w:rPr>
              <w:t xml:space="preserve">kitos nei nustatytas terminas dienos Tiekėjui skaičiuoja 0,02 (dvi šimtosios) procento dydžio delspinigius už kiekvieną uždelstą dieną nuo laiku </w:t>
            </w: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>nesuteiktų Paslaugų ar kitų sutartinių įsipareigojimų nevykdymo kainos be PVM.</w:t>
            </w:r>
          </w:p>
          <w:p w14:paraId="006A0368" w14:textId="77777777" w:rsidR="00027B83" w:rsidRPr="00B87585" w:rsidRDefault="00027B83">
            <w:pPr>
              <w:rPr>
                <w:rFonts w:ascii="Arial" w:hAnsi="Arial" w:cs="Arial"/>
                <w:color w:val="000000"/>
                <w:kern w:val="2"/>
                <w:sz w:val="20"/>
              </w:rPr>
            </w:pPr>
          </w:p>
          <w:p w14:paraId="7E114F52" w14:textId="1792B49E" w:rsidR="00027B83" w:rsidRPr="00B87585" w:rsidRDefault="000B0897" w:rsidP="003C5830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9.2.2. Tiekėjas privalo sumokėti Pirkėjui netesybas per </w:t>
            </w:r>
            <w:r w:rsidR="0086601D" w:rsidRPr="0086601D">
              <w:rPr>
                <w:rFonts w:ascii="Arial" w:hAnsi="Arial" w:cs="Arial"/>
                <w:kern w:val="2"/>
                <w:sz w:val="20"/>
              </w:rPr>
              <w:t>15 (penkiolika) kalendorinių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dienų nuo Pirkėjo pareikalavimo, jeigu netesybų suma nėra </w:t>
            </w:r>
            <w:r w:rsidRPr="00B87585">
              <w:rPr>
                <w:rFonts w:ascii="Arial" w:hAnsi="Arial" w:cs="Arial"/>
                <w:sz w:val="20"/>
              </w:rPr>
              <w:t>išskaitoma iš Tiekėjui mokėtinos sumos.</w:t>
            </w:r>
          </w:p>
        </w:tc>
      </w:tr>
      <w:tr w:rsidR="00027B83" w:rsidRPr="00B87585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20D6039C" w:rsidR="00027B83" w:rsidRPr="00B87585" w:rsidRDefault="000B0897" w:rsidP="00A2005F">
            <w:pPr>
              <w:jc w:val="both"/>
              <w:rPr>
                <w:rFonts w:ascii="Arial" w:hAnsi="Arial" w:cs="Arial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9.3.1. Nutraukus Sutartį dėl esminio Sutarties pažeidimo, nustatyto Sutarties Specialiosiose sąlygose, mokama</w:t>
            </w:r>
            <w:r w:rsidR="005F5C2D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="005F5C2D" w:rsidRPr="005F5C2D">
              <w:rPr>
                <w:rFonts w:ascii="Arial" w:hAnsi="Arial" w:cs="Arial"/>
                <w:kern w:val="2"/>
                <w:sz w:val="20"/>
              </w:rPr>
              <w:t>10</w:t>
            </w:r>
            <w:r w:rsidR="005F5C2D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="005F5C2D" w:rsidRPr="005F5C2D">
              <w:rPr>
                <w:rFonts w:ascii="Arial" w:hAnsi="Arial" w:cs="Arial"/>
                <w:kern w:val="2"/>
                <w:sz w:val="20"/>
              </w:rPr>
              <w:t>(dešimties</w:t>
            </w:r>
            <w:r w:rsidR="005F5C2D">
              <w:rPr>
                <w:rFonts w:ascii="Arial" w:hAnsi="Arial" w:cs="Arial"/>
                <w:kern w:val="2"/>
                <w:sz w:val="20"/>
              </w:rPr>
              <w:t xml:space="preserve">) </w:t>
            </w:r>
            <w:r w:rsidRPr="00B87585">
              <w:rPr>
                <w:rFonts w:ascii="Arial" w:hAnsi="Arial" w:cs="Arial"/>
                <w:kern w:val="2"/>
                <w:sz w:val="20"/>
              </w:rPr>
              <w:t>procentų dydžio bauda nuo Pradinės Sutarties vertės, nurodytos Specialiųjų sąlygų 5.2 punkte.</w:t>
            </w:r>
          </w:p>
          <w:p w14:paraId="54EE418B" w14:textId="06E4A423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Pr="00B87585" w:rsidRDefault="000B0897">
            <w:pPr>
              <w:rPr>
                <w:rFonts w:ascii="Arial" w:hAnsi="Arial" w:cs="Arial"/>
                <w:color w:val="000000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>Netaikoma</w:t>
            </w:r>
          </w:p>
          <w:p w14:paraId="1456C8D1" w14:textId="77777777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  <w:p w14:paraId="4970F7DA" w14:textId="447D83FE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Pr="00B87585" w:rsidRDefault="000B0897">
            <w:pPr>
              <w:rPr>
                <w:rFonts w:ascii="Arial" w:hAnsi="Arial" w:cs="Arial"/>
                <w:color w:val="000000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>Netaikoma</w:t>
            </w:r>
          </w:p>
          <w:p w14:paraId="4C8C0993" w14:textId="64EAD732" w:rsidR="00027B83" w:rsidRPr="00B87585" w:rsidRDefault="00027B83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027B83" w:rsidRPr="00B87585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32D97D93" w14:textId="468F189A" w:rsidR="00027B83" w:rsidRPr="00B87585" w:rsidRDefault="00027B83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027B83" w:rsidRPr="00B87585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B87585">
              <w:rPr>
                <w:rFonts w:ascii="Arial" w:hAnsi="Arial" w:cs="Arial"/>
                <w:b/>
                <w:kern w:val="2"/>
                <w:sz w:val="20"/>
              </w:rPr>
              <w:t>nepasiekimo</w:t>
            </w:r>
            <w:proofErr w:type="spellEnd"/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42656F64" w14:textId="25ED6E53" w:rsidR="00027B83" w:rsidRPr="00B87585" w:rsidRDefault="000B0897" w:rsidP="00720FDA">
            <w:pPr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B87585">
              <w:rPr>
                <w:rFonts w:ascii="Arial" w:hAnsi="Arial" w:cs="Arial"/>
                <w:sz w:val="20"/>
              </w:rPr>
              <w:t xml:space="preserve">Netaikoma </w:t>
            </w:r>
          </w:p>
          <w:p w14:paraId="003FECA6" w14:textId="641AB075" w:rsidR="00027B83" w:rsidRPr="00B87585" w:rsidRDefault="00027B83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027B83" w:rsidRPr="00B87585" w14:paraId="0058BAA4" w14:textId="77777777" w:rsidTr="00720FDA">
        <w:trPr>
          <w:trHeight w:val="945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9.8. Tiekėjui taikomos netesybos dėl Sutarties įvykdymo užtikrinimo </w:t>
            </w:r>
            <w:r w:rsidRPr="00B87585">
              <w:rPr>
                <w:rFonts w:ascii="Arial" w:hAnsi="Arial" w:cs="Arial"/>
                <w:b/>
                <w:bCs/>
                <w:sz w:val="20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59E34EF4" w14:textId="16E80618" w:rsidR="00027B83" w:rsidRPr="00B87585" w:rsidRDefault="00027B83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027B83" w:rsidRPr="00B87585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Pr="00B87585" w:rsidRDefault="000B0897">
            <w:pPr>
              <w:rPr>
                <w:rFonts w:ascii="Arial" w:hAnsi="Arial" w:cs="Arial"/>
                <w:b/>
                <w:bCs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bCs/>
                <w:sz w:val="20"/>
              </w:rPr>
              <w:t xml:space="preserve">9.9. Tiekėjui taikoma bauda dėl Pirkėjo simbolių, pavadinimo ir ženklo </w:t>
            </w:r>
            <w:r w:rsidRPr="00B87585">
              <w:rPr>
                <w:rFonts w:ascii="Arial" w:hAnsi="Arial" w:cs="Arial"/>
                <w:b/>
                <w:bCs/>
                <w:sz w:val="20"/>
              </w:rPr>
              <w:lastRenderedPageBreak/>
              <w:t>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00D4A570" w14:textId="77777777" w:rsidR="00720FDA" w:rsidRPr="00B87585" w:rsidRDefault="00720FDA" w:rsidP="00720FDA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lastRenderedPageBreak/>
              <w:t>Netaikoma</w:t>
            </w:r>
          </w:p>
          <w:p w14:paraId="0AEF38FB" w14:textId="77777777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  <w:p w14:paraId="70413880" w14:textId="77777777" w:rsidR="00027B83" w:rsidRPr="00B87585" w:rsidRDefault="00027B83">
            <w:pPr>
              <w:rPr>
                <w:rFonts w:ascii="Arial" w:hAnsi="Arial" w:cs="Arial"/>
                <w:sz w:val="20"/>
              </w:rPr>
            </w:pPr>
          </w:p>
          <w:p w14:paraId="1121832F" w14:textId="77777777" w:rsidR="00027B83" w:rsidRPr="00B87585" w:rsidRDefault="00027B83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027B83" w:rsidRPr="00B87585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  <w:lang w:val="en-US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  <w:lang w:val="en-US"/>
              </w:rPr>
              <w:lastRenderedPageBreak/>
              <w:t xml:space="preserve">9.9. 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69F52ED1" w:rsidR="00027B83" w:rsidRPr="00720FDA" w:rsidRDefault="00720FDA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</w:tc>
      </w:tr>
      <w:tr w:rsidR="00027B83" w:rsidRPr="00B87585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Pr="00B87585" w:rsidRDefault="000B0897">
            <w:pPr>
              <w:jc w:val="center"/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10. ESMINĖS SUTARTIES SĄLYGOS</w:t>
            </w:r>
          </w:p>
        </w:tc>
      </w:tr>
      <w:tr w:rsidR="00027B83" w:rsidRPr="00B87585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  <w:lang w:val="en-US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  <w:lang w:val="en-US"/>
              </w:rPr>
              <w:t xml:space="preserve">10.1. 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3949506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7E67C8FE" w14:textId="43FC9DFE" w:rsidR="00027B83" w:rsidRPr="00B87585" w:rsidRDefault="00027B83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027B83" w:rsidRPr="00B87585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11. SUTARTIES GALIOJIMAS IR KEITIMAS</w:t>
            </w:r>
          </w:p>
        </w:tc>
      </w:tr>
      <w:tr w:rsidR="00027B83" w:rsidRPr="00B87585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sz w:val="20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0A4075D0" w14:textId="77777777" w:rsidR="000051B7" w:rsidRDefault="000051B7" w:rsidP="000051B7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5F01BD71" w14:textId="77777777" w:rsidR="00044521" w:rsidRPr="00B87585" w:rsidRDefault="00044521" w:rsidP="000051B7">
            <w:pPr>
              <w:jc w:val="both"/>
              <w:rPr>
                <w:rFonts w:ascii="Arial" w:hAnsi="Arial" w:cs="Arial"/>
                <w:kern w:val="2"/>
                <w:sz w:val="20"/>
              </w:rPr>
            </w:pPr>
          </w:p>
          <w:p w14:paraId="62DF3C29" w14:textId="7DF2B057" w:rsidR="00915AB7" w:rsidRDefault="000051B7" w:rsidP="000051B7">
            <w:pPr>
              <w:jc w:val="both"/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Sutartis galioja iki visiško prievolių įvykdymo, bet jos terminas negali būti ilgesnis </w:t>
            </w:r>
            <w:r w:rsidRPr="009E1751">
              <w:rPr>
                <w:rFonts w:ascii="Arial" w:hAnsi="Arial" w:cs="Arial"/>
                <w:color w:val="000000"/>
                <w:kern w:val="2"/>
                <w:sz w:val="20"/>
              </w:rPr>
              <w:t xml:space="preserve">kaip </w:t>
            </w:r>
            <w:r w:rsidR="006211A7" w:rsidRPr="009E1751">
              <w:rPr>
                <w:rFonts w:ascii="Arial" w:hAnsi="Arial" w:cs="Arial"/>
                <w:color w:val="000000"/>
                <w:kern w:val="2"/>
                <w:sz w:val="20"/>
              </w:rPr>
              <w:t xml:space="preserve">42 </w:t>
            </w:r>
            <w:r w:rsidRPr="009E1751">
              <w:rPr>
                <w:rFonts w:ascii="Arial" w:hAnsi="Arial" w:cs="Arial"/>
                <w:color w:val="000000"/>
                <w:kern w:val="2"/>
                <w:sz w:val="20"/>
              </w:rPr>
              <w:t>(</w:t>
            </w:r>
            <w:r w:rsidR="006211A7" w:rsidRPr="009E1751">
              <w:rPr>
                <w:rFonts w:ascii="Arial" w:hAnsi="Arial" w:cs="Arial"/>
                <w:color w:val="000000"/>
                <w:kern w:val="2"/>
                <w:sz w:val="20"/>
              </w:rPr>
              <w:t>keturiasdešimt</w:t>
            </w:r>
            <w:r w:rsidR="006211A7">
              <w:rPr>
                <w:rFonts w:ascii="Arial" w:hAnsi="Arial" w:cs="Arial"/>
                <w:color w:val="000000"/>
                <w:kern w:val="2"/>
                <w:sz w:val="20"/>
              </w:rPr>
              <w:t xml:space="preserve"> du</w:t>
            </w:r>
            <w:r>
              <w:rPr>
                <w:rFonts w:ascii="Arial" w:hAnsi="Arial" w:cs="Arial"/>
                <w:color w:val="000000"/>
                <w:kern w:val="2"/>
                <w:sz w:val="20"/>
              </w:rPr>
              <w:t xml:space="preserve">) mėnesiai </w:t>
            </w:r>
            <w:r w:rsidRPr="00F17F84">
              <w:rPr>
                <w:rFonts w:ascii="Arial" w:hAnsi="Arial" w:cs="Arial"/>
                <w:kern w:val="2"/>
                <w:sz w:val="20"/>
              </w:rPr>
              <w:t>(įskaitant apmokėjimo už Paslaugas terminą).</w:t>
            </w:r>
            <w:r w:rsidR="00E02AF6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="00E02AF6" w:rsidRPr="009E1751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</w:rPr>
              <w:t>[taikoma I pirkimo daliai. Sudarant sutartį dėl II pirkimo dalies ši nuostata naikinama]</w:t>
            </w:r>
            <w:r w:rsidR="00E02AF6" w:rsidRPr="009E1751">
              <w:rPr>
                <w:rFonts w:ascii="Arial" w:hAnsi="Arial" w:cs="Arial"/>
                <w:i/>
                <w:iCs/>
                <w:color w:val="4472C4" w:themeColor="accent1"/>
                <w:sz w:val="20"/>
              </w:rPr>
              <w:t>.</w:t>
            </w:r>
          </w:p>
          <w:p w14:paraId="77BFBB2E" w14:textId="77777777" w:rsidR="00915AB7" w:rsidRDefault="00915AB7" w:rsidP="005A68C0">
            <w:pPr>
              <w:jc w:val="both"/>
              <w:rPr>
                <w:rFonts w:ascii="Arial" w:hAnsi="Arial" w:cs="Arial"/>
                <w:color w:val="FF0000"/>
                <w:kern w:val="2"/>
                <w:sz w:val="20"/>
              </w:rPr>
            </w:pPr>
          </w:p>
          <w:p w14:paraId="04ECA65A" w14:textId="05B672A3" w:rsidR="00044521" w:rsidRPr="00044521" w:rsidRDefault="00044521" w:rsidP="005A68C0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044521">
              <w:rPr>
                <w:rFonts w:ascii="Arial" w:hAnsi="Arial" w:cs="Arial"/>
                <w:kern w:val="2"/>
                <w:sz w:val="20"/>
              </w:rPr>
              <w:t>/</w:t>
            </w:r>
          </w:p>
          <w:p w14:paraId="35BC6642" w14:textId="77777777" w:rsidR="00044521" w:rsidRDefault="00044521" w:rsidP="005A68C0">
            <w:pPr>
              <w:jc w:val="both"/>
              <w:rPr>
                <w:rFonts w:ascii="Arial" w:hAnsi="Arial" w:cs="Arial"/>
                <w:color w:val="FF0000"/>
                <w:kern w:val="2"/>
                <w:sz w:val="20"/>
              </w:rPr>
            </w:pPr>
          </w:p>
          <w:p w14:paraId="04094D45" w14:textId="13F7C403" w:rsidR="00027B83" w:rsidRPr="00E41BB5" w:rsidRDefault="00044521" w:rsidP="00E41BB5">
            <w:pPr>
              <w:jc w:val="both"/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</w:rPr>
              <w:t xml:space="preserve">Sutartis galioja iki visiško prievolių įvykdymo, bet jos terminas negali būti ilgesnis kaip </w:t>
            </w:r>
            <w:r w:rsidR="00D24377">
              <w:rPr>
                <w:rFonts w:ascii="Arial" w:hAnsi="Arial" w:cs="Arial"/>
                <w:color w:val="000000"/>
                <w:kern w:val="2"/>
                <w:sz w:val="20"/>
              </w:rPr>
              <w:t>15</w:t>
            </w:r>
            <w:r>
              <w:rPr>
                <w:rFonts w:ascii="Arial" w:hAnsi="Arial" w:cs="Arial"/>
                <w:color w:val="000000"/>
                <w:kern w:val="2"/>
                <w:sz w:val="20"/>
              </w:rPr>
              <w:t xml:space="preserve"> (</w:t>
            </w:r>
            <w:r w:rsidR="00D24377">
              <w:rPr>
                <w:rFonts w:ascii="Arial" w:hAnsi="Arial" w:cs="Arial"/>
                <w:color w:val="000000"/>
                <w:kern w:val="2"/>
                <w:sz w:val="20"/>
              </w:rPr>
              <w:t>penkiolika</w:t>
            </w:r>
            <w:r>
              <w:rPr>
                <w:rFonts w:ascii="Arial" w:hAnsi="Arial" w:cs="Arial"/>
                <w:color w:val="000000"/>
                <w:kern w:val="2"/>
                <w:sz w:val="20"/>
              </w:rPr>
              <w:t>) mėnesi</w:t>
            </w:r>
            <w:r w:rsidR="00D24377">
              <w:rPr>
                <w:rFonts w:ascii="Arial" w:hAnsi="Arial" w:cs="Arial"/>
                <w:color w:val="000000"/>
                <w:kern w:val="2"/>
                <w:sz w:val="20"/>
              </w:rPr>
              <w:t>ų</w:t>
            </w:r>
            <w:r>
              <w:rPr>
                <w:rFonts w:ascii="Arial" w:hAnsi="Arial" w:cs="Arial"/>
                <w:color w:val="000000"/>
                <w:kern w:val="2"/>
                <w:sz w:val="20"/>
              </w:rPr>
              <w:t xml:space="preserve"> </w:t>
            </w:r>
            <w:r w:rsidRPr="00F17F84">
              <w:rPr>
                <w:rFonts w:ascii="Arial" w:hAnsi="Arial" w:cs="Arial"/>
                <w:kern w:val="2"/>
                <w:sz w:val="20"/>
              </w:rPr>
              <w:t>(įskaitant apmokėjimo už Paslaugas terminą).</w:t>
            </w:r>
            <w:r w:rsidR="00CA7776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="00CA7776" w:rsidRPr="009E1751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</w:rPr>
              <w:t>[taikoma II pirkimo daliai. Sudarant sutartį dėl I pirkimo dalies ši nuostata naikinama]</w:t>
            </w:r>
            <w:r w:rsidR="00CA7776" w:rsidRPr="009E1751">
              <w:rPr>
                <w:rFonts w:ascii="Arial" w:hAnsi="Arial" w:cs="Arial"/>
                <w:i/>
                <w:iCs/>
                <w:color w:val="4472C4" w:themeColor="accent1"/>
                <w:sz w:val="20"/>
              </w:rPr>
              <w:t>.</w:t>
            </w:r>
          </w:p>
        </w:tc>
      </w:tr>
      <w:tr w:rsidR="00027B83" w:rsidRPr="00B87585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Pr="00B87585" w:rsidRDefault="000B0897">
            <w:pPr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6D566D92" w14:textId="74AE6889" w:rsidR="00027B83" w:rsidRPr="00B87585" w:rsidRDefault="00027B83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12. SUTARTIES NUTRAUKIMAS</w:t>
            </w:r>
          </w:p>
        </w:tc>
      </w:tr>
      <w:tr w:rsidR="00027B83" w:rsidRPr="00B87585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24D195F0" w:rsidR="00027B83" w:rsidRPr="009128A9" w:rsidRDefault="000B0897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027B83" w:rsidRPr="00B87585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12.2. Esminiai Sutarties </w:t>
            </w:r>
            <w:r w:rsidRPr="00B87585">
              <w:rPr>
                <w:rFonts w:ascii="Arial" w:hAnsi="Arial" w:cs="Arial"/>
                <w:b/>
                <w:sz w:val="20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325AA9" w:rsidRDefault="000B0897" w:rsidP="009E1751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325AA9">
              <w:rPr>
                <w:rFonts w:ascii="Arial" w:hAnsi="Arial" w:cs="Arial"/>
                <w:kern w:val="2"/>
                <w:sz w:val="20"/>
              </w:rPr>
              <w:t>12.2.1. jeigu Tiekėjas nevykdo prisiimtų įsipareigojimų už Sutartyje nustatytą Sutarties kainą / įkainius;</w:t>
            </w:r>
          </w:p>
          <w:p w14:paraId="63F46089" w14:textId="5CF7FB04" w:rsidR="00027B83" w:rsidRPr="00325AA9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Arial" w:eastAsia="Arial" w:hAnsi="Arial" w:cs="Arial"/>
                <w:kern w:val="2"/>
                <w:sz w:val="20"/>
                <w:lang w:val="lt"/>
              </w:rPr>
            </w:pPr>
            <w:r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12.2.</w:t>
            </w:r>
            <w:r w:rsidR="00080A88"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2</w:t>
            </w:r>
            <w:r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12858C3" w14:textId="46D91FDD" w:rsidR="00027B83" w:rsidRPr="00325AA9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Arial" w:eastAsia="Arial" w:hAnsi="Arial" w:cs="Arial"/>
                <w:kern w:val="2"/>
                <w:sz w:val="20"/>
                <w:lang w:val="lt"/>
              </w:rPr>
            </w:pPr>
            <w:r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12.2.</w:t>
            </w:r>
            <w:r w:rsidR="00080A88"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3</w:t>
            </w:r>
            <w:r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. Tiekėjas pažeidžia Paslaugų suteikimo terminus ir dėl Paslaugų suteikimo vėlavimo Paslaugos tampa nebereikalingos;</w:t>
            </w:r>
          </w:p>
          <w:p w14:paraId="2AC0C09D" w14:textId="5DA2ED42" w:rsidR="00027B83" w:rsidRPr="00080A88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Arial" w:eastAsia="Arial" w:hAnsi="Arial" w:cs="Arial"/>
                <w:color w:val="FF0000"/>
                <w:kern w:val="2"/>
                <w:sz w:val="20"/>
                <w:lang w:val="lt"/>
              </w:rPr>
            </w:pPr>
            <w:r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12.2.</w:t>
            </w:r>
            <w:r w:rsidR="00080A88"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4</w:t>
            </w:r>
            <w:r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. Tiekėjas daugiau kaip 2 (du) kartus suteikia Paslaugas, kurios neatitinka Sutartyje ir (ar) įstatymuose nustatytų reikalavimų Paslaugoms</w:t>
            </w:r>
            <w:r w:rsidR="00080A88" w:rsidRPr="00325AA9">
              <w:rPr>
                <w:rFonts w:ascii="Arial" w:eastAsia="Arial" w:hAnsi="Arial" w:cs="Arial"/>
                <w:kern w:val="2"/>
                <w:sz w:val="20"/>
                <w:lang w:val="lt"/>
              </w:rPr>
              <w:t>.</w:t>
            </w:r>
          </w:p>
        </w:tc>
      </w:tr>
      <w:tr w:rsidR="00027B83" w:rsidRPr="00B87585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11CD9405" w:rsidR="00027B83" w:rsidRPr="00B87585" w:rsidRDefault="000B0897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13. APLINKOS APSAUGOS IR SOCIALINIAI KRITERIJAI </w:t>
            </w:r>
          </w:p>
        </w:tc>
      </w:tr>
      <w:tr w:rsidR="00027B83" w:rsidRPr="00B87585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21B63567" w14:textId="77777777" w:rsidR="00027B83" w:rsidRPr="00B87585" w:rsidRDefault="000B0897">
            <w:pPr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53C9F569" w14:textId="77777777" w:rsidR="00027B83" w:rsidRPr="00B87585" w:rsidRDefault="00027B83" w:rsidP="00F00B77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027B83" w:rsidRPr="00B87585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027B83" w:rsidRPr="00B87585" w:rsidRDefault="000B0897">
            <w:pPr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</w:pPr>
            <w:r w:rsidRPr="00B87585"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BF3C378" w14:textId="51882601" w:rsidR="00027B83" w:rsidRPr="00B87585" w:rsidRDefault="00027B83">
            <w:pPr>
              <w:rPr>
                <w:rFonts w:ascii="Arial" w:hAnsi="Arial" w:cs="Arial"/>
                <w:color w:val="0070C0"/>
                <w:kern w:val="2"/>
                <w:sz w:val="20"/>
              </w:rPr>
            </w:pPr>
          </w:p>
        </w:tc>
      </w:tr>
      <w:tr w:rsidR="00027B83" w:rsidRPr="00B87585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7AAC8525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 xml:space="preserve">14. BENDRŲJŲ SĄLYGŲ PAKEITIMAI IR PAPILDYMAI </w:t>
            </w:r>
          </w:p>
          <w:p w14:paraId="477CE1F7" w14:textId="77777777" w:rsidR="00027B83" w:rsidRPr="00B87585" w:rsidRDefault="000B0897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027B83" w:rsidRPr="00B87585" w14:paraId="0D65D5A5" w14:textId="77777777">
        <w:trPr>
          <w:trHeight w:val="300"/>
        </w:trPr>
        <w:tc>
          <w:tcPr>
            <w:tcW w:w="3058" w:type="dxa"/>
          </w:tcPr>
          <w:p w14:paraId="11C44998" w14:textId="59D20F28" w:rsidR="00027B83" w:rsidRPr="00B87585" w:rsidRDefault="000B0897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14.</w:t>
            </w:r>
            <w:r w:rsidR="00FA36CF">
              <w:rPr>
                <w:rFonts w:ascii="Arial" w:hAnsi="Arial" w:cs="Arial"/>
                <w:b/>
                <w:kern w:val="2"/>
                <w:sz w:val="20"/>
              </w:rPr>
              <w:t>1</w:t>
            </w:r>
            <w:r w:rsidRPr="00B87585">
              <w:rPr>
                <w:rFonts w:ascii="Arial" w:hAnsi="Arial" w:cs="Arial"/>
                <w:b/>
                <w:kern w:val="2"/>
                <w:sz w:val="20"/>
              </w:rPr>
              <w:t>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Pr="00B87585" w:rsidRDefault="000B0897" w:rsidP="00FA36CF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:rsidRPr="00B87585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15. SUTARTIES PRIEDAI</w:t>
            </w:r>
          </w:p>
        </w:tc>
      </w:tr>
      <w:tr w:rsidR="009A02E3" w:rsidRPr="00B87585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9A02E3" w:rsidRPr="00B87585" w:rsidRDefault="009A02E3" w:rsidP="009A02E3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7401FAA7" w:rsidR="009A02E3" w:rsidRPr="00B87585" w:rsidRDefault="009A02E3" w:rsidP="009A02E3">
            <w:pPr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</w:rPr>
              <w:t>Pasiūlymas</w:t>
            </w:r>
          </w:p>
        </w:tc>
      </w:tr>
      <w:tr w:rsidR="009A02E3" w:rsidRPr="00B87585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9A02E3" w:rsidRPr="00B87585" w:rsidRDefault="009A02E3" w:rsidP="009A02E3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lastRenderedPageBreak/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0AF9DF9E" w:rsidR="009A02E3" w:rsidRPr="00B87585" w:rsidRDefault="009A02E3" w:rsidP="009A02E3">
            <w:pPr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</w:rPr>
              <w:t>Techninė specifikacija</w:t>
            </w:r>
          </w:p>
        </w:tc>
      </w:tr>
      <w:tr w:rsidR="009A02E3" w:rsidRPr="00B87585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9A02E3" w:rsidRPr="00B87585" w:rsidRDefault="009A02E3" w:rsidP="009A02E3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2F04691F" w:rsidR="009A02E3" w:rsidRPr="00B87585" w:rsidRDefault="009A02E3" w:rsidP="009A02E3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C9012A">
              <w:rPr>
                <w:rFonts w:ascii="Arial" w:hAnsi="Arial" w:cs="Arial"/>
                <w:bCs/>
                <w:kern w:val="2"/>
                <w:sz w:val="20"/>
              </w:rPr>
              <w:t>P</w:t>
            </w:r>
            <w:r>
              <w:rPr>
                <w:rFonts w:ascii="Arial" w:hAnsi="Arial" w:cs="Arial"/>
                <w:bCs/>
                <w:kern w:val="2"/>
                <w:sz w:val="20"/>
              </w:rPr>
              <w:t>aslaugų</w:t>
            </w:r>
            <w:r w:rsidRPr="00C9012A">
              <w:rPr>
                <w:rFonts w:ascii="Arial" w:hAnsi="Arial" w:cs="Arial"/>
                <w:bCs/>
                <w:kern w:val="2"/>
                <w:sz w:val="20"/>
              </w:rPr>
              <w:t xml:space="preserve"> perdavimo</w:t>
            </w:r>
            <w:r>
              <w:rPr>
                <w:rFonts w:ascii="Arial" w:hAnsi="Arial" w:cs="Arial"/>
                <w:bCs/>
                <w:kern w:val="2"/>
                <w:sz w:val="20"/>
              </w:rPr>
              <w:t>-priėmimo</w:t>
            </w:r>
            <w:r w:rsidRPr="00C9012A">
              <w:rPr>
                <w:rFonts w:ascii="Arial" w:hAnsi="Arial" w:cs="Arial"/>
                <w:bCs/>
                <w:kern w:val="2"/>
                <w:sz w:val="20"/>
              </w:rPr>
              <w:t xml:space="preserve"> aktas</w:t>
            </w:r>
          </w:p>
        </w:tc>
      </w:tr>
      <w:tr w:rsidR="009A02E3" w:rsidRPr="00B87585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9A02E3" w:rsidRPr="00B87585" w:rsidRDefault="009A02E3" w:rsidP="009A02E3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574190FE" w:rsidR="009A02E3" w:rsidRPr="00B87585" w:rsidRDefault="009A02E3" w:rsidP="009A02E3">
            <w:pPr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t>Sutarties vykdymui pasitelkiami subtiekėjai</w:t>
            </w:r>
          </w:p>
        </w:tc>
      </w:tr>
      <w:tr w:rsidR="00027B83" w:rsidRPr="00B87585" w14:paraId="40113387" w14:textId="77777777">
        <w:tc>
          <w:tcPr>
            <w:tcW w:w="9535" w:type="dxa"/>
            <w:gridSpan w:val="4"/>
          </w:tcPr>
          <w:p w14:paraId="6A970E6C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16. ŠALIŲ ATSTOVŲ PARAŠAI</w:t>
            </w:r>
          </w:p>
        </w:tc>
      </w:tr>
      <w:tr w:rsidR="00027B83" w:rsidRPr="00B87585" w14:paraId="7BD43679" w14:textId="77777777">
        <w:tc>
          <w:tcPr>
            <w:tcW w:w="5224" w:type="dxa"/>
            <w:gridSpan w:val="3"/>
          </w:tcPr>
          <w:p w14:paraId="6EF2AA44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TIEKĖJAS</w:t>
            </w:r>
          </w:p>
        </w:tc>
      </w:tr>
      <w:tr w:rsidR="00027B83" w:rsidRPr="00B87585" w14:paraId="55A0556F" w14:textId="77777777">
        <w:tc>
          <w:tcPr>
            <w:tcW w:w="5224" w:type="dxa"/>
            <w:gridSpan w:val="3"/>
          </w:tcPr>
          <w:p w14:paraId="173ABDC4" w14:textId="77777777" w:rsidR="00027B83" w:rsidRPr="00B87585" w:rsidRDefault="000B0897">
            <w:pPr>
              <w:jc w:val="center"/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027B83" w:rsidRPr="00B87585" w:rsidRDefault="000B0897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D395F" w:rsidRPr="00B87585" w14:paraId="7E437DD3" w14:textId="77777777">
        <w:tc>
          <w:tcPr>
            <w:tcW w:w="5224" w:type="dxa"/>
            <w:gridSpan w:val="3"/>
          </w:tcPr>
          <w:p w14:paraId="1B31826F" w14:textId="77777777" w:rsidR="003D395F" w:rsidRPr="006179C8" w:rsidRDefault="003D395F" w:rsidP="003D395F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</w:p>
          <w:p w14:paraId="55659831" w14:textId="77777777" w:rsidR="003D395F" w:rsidRDefault="003D395F" w:rsidP="003D395F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  <w:r>
              <w:rPr>
                <w:rStyle w:val="normaltextrun"/>
                <w:rFonts w:ascii="Arial" w:eastAsiaTheme="minorHAnsi" w:hAnsi="Arial" w:cs="Arial"/>
                <w:i/>
                <w:color w:val="000000"/>
                <w:sz w:val="20"/>
                <w:shd w:val="clear" w:color="auto" w:fill="FFFFFF"/>
              </w:rPr>
              <w:t>Pasirašoma el. parašu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358C6EA9" w14:textId="77777777" w:rsidR="003D395F" w:rsidRPr="006179C8" w:rsidRDefault="003D395F" w:rsidP="003D395F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</w:p>
          <w:p w14:paraId="13CC7138" w14:textId="77777777" w:rsidR="003D395F" w:rsidRPr="00B87585" w:rsidRDefault="003D395F" w:rsidP="003D395F">
            <w:pPr>
              <w:jc w:val="center"/>
              <w:rPr>
                <w:rFonts w:ascii="Arial" w:hAnsi="Arial" w:cs="Arial"/>
                <w:b/>
                <w:color w:val="4472C4"/>
                <w:kern w:val="2"/>
                <w:sz w:val="20"/>
              </w:rPr>
            </w:pPr>
          </w:p>
        </w:tc>
        <w:tc>
          <w:tcPr>
            <w:tcW w:w="4311" w:type="dxa"/>
          </w:tcPr>
          <w:p w14:paraId="6CDB4950" w14:textId="77777777" w:rsidR="003D395F" w:rsidRPr="006179C8" w:rsidRDefault="003D395F" w:rsidP="003D395F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</w:p>
          <w:p w14:paraId="33986964" w14:textId="77777777" w:rsidR="003D395F" w:rsidRDefault="003D395F" w:rsidP="003D395F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  <w:r>
              <w:rPr>
                <w:rStyle w:val="normaltextrun"/>
                <w:rFonts w:ascii="Arial" w:eastAsiaTheme="minorHAnsi" w:hAnsi="Arial" w:cs="Arial"/>
                <w:i/>
                <w:color w:val="000000"/>
                <w:sz w:val="20"/>
                <w:shd w:val="clear" w:color="auto" w:fill="FFFFFF"/>
              </w:rPr>
              <w:t>Pasirašoma el. parašu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5F453D09" w14:textId="677E2195" w:rsidR="003D395F" w:rsidRPr="00B87585" w:rsidRDefault="003D395F" w:rsidP="003D395F">
            <w:pPr>
              <w:jc w:val="center"/>
              <w:rPr>
                <w:rFonts w:ascii="Arial" w:hAnsi="Arial" w:cs="Arial"/>
                <w:b/>
                <w:color w:val="4472C4"/>
                <w:kern w:val="2"/>
                <w:sz w:val="20"/>
              </w:rPr>
            </w:pPr>
          </w:p>
        </w:tc>
      </w:tr>
    </w:tbl>
    <w:p w14:paraId="7E3EF5A5" w14:textId="77777777" w:rsidR="00027B83" w:rsidRPr="00B87585" w:rsidRDefault="00027B83">
      <w:pPr>
        <w:rPr>
          <w:rFonts w:ascii="Arial" w:hAnsi="Arial" w:cs="Arial"/>
          <w:sz w:val="20"/>
        </w:rPr>
      </w:pPr>
    </w:p>
    <w:p w14:paraId="4919AF90" w14:textId="77777777" w:rsidR="00EC7E14" w:rsidRPr="008449D7" w:rsidRDefault="00EC7E14" w:rsidP="00EC7E14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</w:pPr>
      <w:r w:rsidRPr="008449D7">
        <w:rPr>
          <w:rFonts w:ascii="Arial" w:hAnsi="Arial" w:cs="Arial"/>
          <w:sz w:val="20"/>
        </w:rPr>
        <w:t>______________</w:t>
      </w:r>
    </w:p>
    <w:p w14:paraId="7971117C" w14:textId="77777777" w:rsidR="00EC7E14" w:rsidRDefault="00EC7E14" w:rsidP="00EC7E14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</w:pPr>
    </w:p>
    <w:p w14:paraId="37652ED3" w14:textId="77777777" w:rsidR="00EC7E14" w:rsidRDefault="00EC7E14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  <w:sectPr w:rsidR="00EC7E14"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2240" w:h="15840" w:code="1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63A779C7" w14:textId="77777777" w:rsidR="006B6862" w:rsidRDefault="006B6862" w:rsidP="006B6862">
      <w:pPr>
        <w:ind w:left="3888"/>
        <w:jc w:val="right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lastRenderedPageBreak/>
        <w:t xml:space="preserve">Sutarties priedas Nr. 3 </w:t>
      </w:r>
    </w:p>
    <w:p w14:paraId="2AF7A0D5" w14:textId="77777777" w:rsidR="006B6862" w:rsidRDefault="006B6862" w:rsidP="006B6862">
      <w:pPr>
        <w:pStyle w:val="BodyTextIndent"/>
        <w:spacing w:after="0"/>
        <w:jc w:val="both"/>
        <w:rPr>
          <w:rFonts w:ascii="Arial" w:hAnsi="Arial" w:cs="Arial"/>
          <w:sz w:val="20"/>
          <w:szCs w:val="20"/>
        </w:rPr>
      </w:pPr>
    </w:p>
    <w:p w14:paraId="78E1E78A" w14:textId="77777777" w:rsidR="006B6862" w:rsidRDefault="006B6862" w:rsidP="006B6862">
      <w:pPr>
        <w:pStyle w:val="BodyTextIndent"/>
        <w:spacing w:after="0"/>
        <w:jc w:val="both"/>
        <w:rPr>
          <w:rFonts w:ascii="Arial" w:hAnsi="Arial" w:cs="Arial"/>
          <w:sz w:val="20"/>
          <w:szCs w:val="20"/>
        </w:rPr>
      </w:pPr>
    </w:p>
    <w:p w14:paraId="0D7C8303" w14:textId="77777777" w:rsidR="006B6862" w:rsidRDefault="006B6862" w:rsidP="006B6862">
      <w:pPr>
        <w:pStyle w:val="Heading"/>
        <w:rPr>
          <w:rFonts w:ascii="Arial" w:hAnsi="Arial" w:cs="Arial"/>
          <w:b/>
          <w:sz w:val="20"/>
          <w:szCs w:val="20"/>
          <w:lang w:val="lt-LT"/>
        </w:rPr>
      </w:pPr>
      <w:r>
        <w:rPr>
          <w:rFonts w:ascii="Arial" w:hAnsi="Arial" w:cs="Arial"/>
          <w:b/>
          <w:sz w:val="20"/>
          <w:szCs w:val="20"/>
          <w:lang w:val="lt-LT"/>
        </w:rPr>
        <w:t>PASLAUGŲ PERDAVIMO–PRIĖMIMO AKTAS</w:t>
      </w:r>
    </w:p>
    <w:p w14:paraId="7CBAB086" w14:textId="77777777" w:rsidR="006B6862" w:rsidRDefault="006B6862" w:rsidP="006B6862">
      <w:pPr>
        <w:pStyle w:val="BodyText"/>
        <w:spacing w:before="100" w:after="1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Vilnius, 2025-   -</w:t>
      </w:r>
    </w:p>
    <w:p w14:paraId="21130BDA" w14:textId="77777777" w:rsidR="006B6862" w:rsidRDefault="006B6862" w:rsidP="006B6862">
      <w:pPr>
        <w:pStyle w:val="BodyText"/>
        <w:rPr>
          <w:rFonts w:ascii="Arial" w:hAnsi="Arial" w:cs="Arial"/>
          <w:sz w:val="20"/>
          <w:szCs w:val="20"/>
        </w:rPr>
      </w:pPr>
    </w:p>
    <w:p w14:paraId="72BA77BE" w14:textId="77777777" w:rsidR="006B6862" w:rsidRDefault="006B6862" w:rsidP="006B6862">
      <w:pPr>
        <w:pStyle w:val="BodyText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>[</w:t>
      </w:r>
      <w:r>
        <w:rPr>
          <w:rFonts w:ascii="Arial" w:hAnsi="Arial" w:cs="Arial"/>
          <w:b/>
          <w:i/>
          <w:sz w:val="20"/>
          <w:szCs w:val="20"/>
        </w:rPr>
        <w:t>Pavadinimas</w:t>
      </w:r>
      <w:r>
        <w:rPr>
          <w:rFonts w:ascii="Arial" w:hAnsi="Arial" w:cs="Arial"/>
          <w:sz w:val="20"/>
          <w:szCs w:val="20"/>
        </w:rPr>
        <w:t>], kurios adresas yra [</w:t>
      </w:r>
      <w:r>
        <w:rPr>
          <w:rFonts w:ascii="Arial" w:hAnsi="Arial" w:cs="Arial"/>
          <w:b/>
          <w:i/>
          <w:sz w:val="20"/>
          <w:szCs w:val="20"/>
        </w:rPr>
        <w:t>adresas</w:t>
      </w:r>
      <w:r>
        <w:rPr>
          <w:rFonts w:ascii="Arial" w:hAnsi="Arial" w:cs="Arial"/>
          <w:sz w:val="20"/>
          <w:szCs w:val="20"/>
        </w:rPr>
        <w:t>], laiku [</w:t>
      </w:r>
      <w:r>
        <w:rPr>
          <w:rFonts w:ascii="Arial" w:hAnsi="Arial" w:cs="Arial"/>
          <w:b/>
          <w:i/>
          <w:sz w:val="20"/>
          <w:szCs w:val="20"/>
        </w:rPr>
        <w:t>suteikė/nesuteikė</w:t>
      </w:r>
      <w:r>
        <w:rPr>
          <w:rFonts w:ascii="Arial" w:hAnsi="Arial" w:cs="Arial"/>
          <w:sz w:val="20"/>
          <w:szCs w:val="20"/>
        </w:rPr>
        <w:t xml:space="preserve">] paslaugas, o Vilniaus universitetas, registruotas adresu Universiteto g. 3, LT-01513 Vilnius, atstovaujamas </w:t>
      </w:r>
      <w:r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i/>
          <w:sz w:val="20"/>
          <w:szCs w:val="20"/>
        </w:rPr>
        <w:t>Pareigos,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Vardas, Pavardė</w:t>
      </w:r>
      <w:r>
        <w:rPr>
          <w:rFonts w:ascii="Arial" w:hAnsi="Arial" w:cs="Arial"/>
          <w:b/>
          <w:bCs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, veikiančio pagal [</w:t>
      </w:r>
      <w:r>
        <w:rPr>
          <w:rFonts w:ascii="Arial" w:hAnsi="Arial" w:cs="Arial"/>
          <w:i/>
          <w:sz w:val="20"/>
          <w:szCs w:val="20"/>
        </w:rPr>
        <w:t>atstovavimo pagrindas</w:t>
      </w:r>
      <w:r>
        <w:rPr>
          <w:rFonts w:ascii="Arial" w:hAnsi="Arial" w:cs="Arial"/>
          <w:sz w:val="20"/>
          <w:szCs w:val="20"/>
        </w:rPr>
        <w:t>], [</w:t>
      </w:r>
      <w:r>
        <w:rPr>
          <w:rFonts w:ascii="Arial" w:hAnsi="Arial" w:cs="Arial"/>
          <w:b/>
          <w:i/>
          <w:sz w:val="20"/>
          <w:szCs w:val="20"/>
        </w:rPr>
        <w:t>priėmė/nepriėmė</w:t>
      </w:r>
      <w:r>
        <w:rPr>
          <w:rFonts w:ascii="Arial" w:hAnsi="Arial" w:cs="Arial"/>
          <w:sz w:val="20"/>
          <w:szCs w:val="20"/>
        </w:rPr>
        <w:t>] paslaugas pagal 2025  m. ________ mėn. __ d. Paslaugų pirkimo-pardavimo sutartį Nr. ___________.</w:t>
      </w:r>
    </w:p>
    <w:p w14:paraId="7690B426" w14:textId="77777777" w:rsidR="006B6862" w:rsidRDefault="006B6862" w:rsidP="006B6862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[išvardinamos konkrečios paslaugos]</w:t>
      </w:r>
    </w:p>
    <w:p w14:paraId="285C0706" w14:textId="77777777" w:rsidR="006B6862" w:rsidRDefault="006B6862" w:rsidP="006B6862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6D863656" w14:textId="77777777" w:rsidR="006B6862" w:rsidRDefault="006B6862" w:rsidP="006B6862">
      <w:pPr>
        <w:pStyle w:val="BodyTex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75"/>
      </w:tblGrid>
      <w:tr w:rsidR="006B6862" w14:paraId="4A47CF2E" w14:textId="77777777" w:rsidTr="00012399">
        <w:tc>
          <w:tcPr>
            <w:tcW w:w="5069" w:type="dxa"/>
          </w:tcPr>
          <w:p w14:paraId="50DF742E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Pirkėjas</w:t>
            </w:r>
          </w:p>
          <w:p w14:paraId="2778FB21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Vilniaus universitetas</w:t>
            </w:r>
          </w:p>
          <w:p w14:paraId="6746E279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FC7BFA">
              <w:rPr>
                <w:rFonts w:ascii="Arial" w:hAnsi="Arial" w:cs="Arial"/>
                <w:szCs w:val="20"/>
              </w:rPr>
              <w:t>Juridinio asmens</w:t>
            </w:r>
            <w:r>
              <w:rPr>
                <w:rFonts w:ascii="Arial" w:hAnsi="Arial" w:cs="Arial"/>
                <w:szCs w:val="20"/>
              </w:rPr>
              <w:t xml:space="preserve"> kodas 211950810, </w:t>
            </w:r>
          </w:p>
          <w:p w14:paraId="256B32B8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PVM mokėtojo kodas LT119508113, </w:t>
            </w:r>
          </w:p>
          <w:p w14:paraId="1C8592DD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Adresas:  Universiteto 3, Vilnius, LT-01513</w:t>
            </w:r>
          </w:p>
          <w:p w14:paraId="4B5FEFD7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A/s LT537300010002460768</w:t>
            </w:r>
          </w:p>
          <w:p w14:paraId="3A80F6DA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AB Swedbank</w:t>
            </w:r>
          </w:p>
          <w:p w14:paraId="008AEAAE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Banko kodas 73000</w:t>
            </w:r>
          </w:p>
          <w:p w14:paraId="6C59D4BF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</w:p>
          <w:p w14:paraId="4D43A4CA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>Vardas, Pavardė</w:t>
            </w:r>
            <w:r>
              <w:rPr>
                <w:rFonts w:ascii="Arial" w:hAnsi="Arial" w:cs="Arial"/>
                <w:b/>
                <w:bCs/>
                <w:szCs w:val="20"/>
              </w:rPr>
              <w:t>]</w:t>
            </w:r>
          </w:p>
          <w:p w14:paraId="3715B313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</w:p>
          <w:p w14:paraId="5683A3A3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_____________________________</w:t>
            </w:r>
          </w:p>
          <w:p w14:paraId="132985D9" w14:textId="77777777" w:rsidR="006B6862" w:rsidRDefault="006B6862" w:rsidP="00012399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(parašas)</w:t>
            </w:r>
          </w:p>
          <w:p w14:paraId="3B00A34F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5069" w:type="dxa"/>
          </w:tcPr>
          <w:p w14:paraId="2285E07F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Tiekėjas</w:t>
            </w:r>
          </w:p>
          <w:p w14:paraId="050236F7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>Pavadinimas</w:t>
            </w:r>
            <w:r>
              <w:rPr>
                <w:rFonts w:ascii="Arial" w:hAnsi="Arial" w:cs="Arial"/>
                <w:b/>
                <w:bCs/>
                <w:szCs w:val="20"/>
              </w:rPr>
              <w:t>]</w:t>
            </w:r>
          </w:p>
          <w:p w14:paraId="41035881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FC7BFA">
              <w:rPr>
                <w:rFonts w:ascii="Arial" w:hAnsi="Arial" w:cs="Arial"/>
                <w:szCs w:val="20"/>
              </w:rPr>
              <w:t>Juridinio asmens</w:t>
            </w:r>
            <w:r>
              <w:rPr>
                <w:rFonts w:ascii="Arial" w:hAnsi="Arial" w:cs="Arial"/>
                <w:szCs w:val="20"/>
              </w:rPr>
              <w:t xml:space="preserve"> kodas: </w:t>
            </w:r>
            <w:proofErr w:type="spellStart"/>
            <w:r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38671E3C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PVM mokėtojo kodas: </w:t>
            </w:r>
            <w:proofErr w:type="spellStart"/>
            <w:r>
              <w:rPr>
                <w:rFonts w:ascii="Arial" w:hAnsi="Arial" w:cs="Arial"/>
                <w:szCs w:val="20"/>
              </w:rPr>
              <w:t>xxxxx</w:t>
            </w:r>
            <w:proofErr w:type="spellEnd"/>
          </w:p>
          <w:p w14:paraId="66FFC7AD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Adresas: </w:t>
            </w:r>
            <w:proofErr w:type="spellStart"/>
            <w:r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7D9C168E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A/s: </w:t>
            </w:r>
            <w:proofErr w:type="spellStart"/>
            <w:r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681A3633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Bankas: </w:t>
            </w:r>
            <w:proofErr w:type="spellStart"/>
            <w:r>
              <w:rPr>
                <w:rFonts w:ascii="Arial" w:hAnsi="Arial" w:cs="Arial"/>
                <w:szCs w:val="20"/>
              </w:rPr>
              <w:t>xxxxxxxxxxxxxxx</w:t>
            </w:r>
            <w:proofErr w:type="spellEnd"/>
          </w:p>
          <w:p w14:paraId="509E4307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Banko kodas: </w:t>
            </w:r>
            <w:proofErr w:type="spellStart"/>
            <w:r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627E5116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  <w:p w14:paraId="22F9A843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>Vardas, Pavardė</w:t>
            </w:r>
            <w:r>
              <w:rPr>
                <w:rFonts w:ascii="Arial" w:hAnsi="Arial" w:cs="Arial"/>
                <w:b/>
                <w:bCs/>
                <w:szCs w:val="20"/>
              </w:rPr>
              <w:t>]</w:t>
            </w:r>
          </w:p>
          <w:p w14:paraId="5EB8E210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  <w:p w14:paraId="75C563D7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_________________________</w:t>
            </w:r>
          </w:p>
          <w:p w14:paraId="30941BC1" w14:textId="77777777" w:rsidR="006B6862" w:rsidRDefault="006B6862" w:rsidP="00012399">
            <w:pPr>
              <w:pStyle w:val="BodyTextIndent"/>
              <w:spacing w:after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(parašas)</w:t>
            </w:r>
          </w:p>
          <w:p w14:paraId="3CF97D47" w14:textId="77777777" w:rsidR="006B6862" w:rsidRDefault="006B6862" w:rsidP="00012399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</w:tc>
      </w:tr>
    </w:tbl>
    <w:p w14:paraId="2654C44B" w14:textId="77777777" w:rsidR="006B6862" w:rsidRDefault="006B6862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  <w:sectPr w:rsidR="006B6862">
          <w:endnotePr>
            <w:numFmt w:val="decimal"/>
          </w:endnotePr>
          <w:pgSz w:w="12240" w:h="15840" w:code="1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4BFC2094" w14:textId="77777777" w:rsidR="00916B28" w:rsidRPr="00DA62F5" w:rsidRDefault="00916B28" w:rsidP="00916B28">
      <w:pPr>
        <w:ind w:left="567"/>
        <w:contextualSpacing/>
        <w:jc w:val="right"/>
        <w:rPr>
          <w:rFonts w:ascii="Arial" w:hAnsi="Arial" w:cs="Arial"/>
          <w:bCs/>
          <w:sz w:val="20"/>
        </w:rPr>
      </w:pPr>
      <w:r w:rsidRPr="00DA62F5">
        <w:rPr>
          <w:rFonts w:ascii="Arial" w:eastAsia="Calibri" w:hAnsi="Arial" w:cs="Arial"/>
          <w:bCs/>
          <w:i/>
          <w:iCs/>
          <w:sz w:val="20"/>
        </w:rPr>
        <w:lastRenderedPageBreak/>
        <w:t xml:space="preserve">Sutarties priedas Nr. 4 </w:t>
      </w:r>
    </w:p>
    <w:p w14:paraId="227AB83E" w14:textId="77777777" w:rsidR="00916B28" w:rsidRPr="00DA62F5" w:rsidRDefault="00916B28" w:rsidP="00916B28">
      <w:pPr>
        <w:rPr>
          <w:rFonts w:ascii="Arial" w:hAnsi="Arial" w:cs="Arial"/>
          <w:b/>
          <w:sz w:val="20"/>
        </w:rPr>
      </w:pPr>
    </w:p>
    <w:p w14:paraId="58FADA45" w14:textId="77777777" w:rsidR="00916B28" w:rsidRPr="00DA62F5" w:rsidRDefault="00916B28" w:rsidP="00916B28">
      <w:pPr>
        <w:jc w:val="center"/>
        <w:rPr>
          <w:rFonts w:ascii="Arial" w:hAnsi="Arial" w:cs="Arial"/>
          <w:b/>
          <w:bCs/>
          <w:kern w:val="2"/>
          <w:sz w:val="20"/>
        </w:rPr>
      </w:pPr>
      <w:r w:rsidRPr="00DA62F5">
        <w:rPr>
          <w:rFonts w:ascii="Arial" w:hAnsi="Arial" w:cs="Arial"/>
          <w:b/>
          <w:bCs/>
          <w:kern w:val="2"/>
          <w:sz w:val="20"/>
        </w:rPr>
        <w:t xml:space="preserve">Sutarties vykdymui pasitelkiami subtiekėjai </w:t>
      </w:r>
    </w:p>
    <w:p w14:paraId="2A94684D" w14:textId="77777777" w:rsidR="00916B28" w:rsidRPr="00DA62F5" w:rsidRDefault="00916B28" w:rsidP="00916B28">
      <w:pPr>
        <w:jc w:val="center"/>
        <w:rPr>
          <w:rFonts w:ascii="Arial" w:hAnsi="Arial" w:cs="Arial"/>
          <w:b/>
          <w:sz w:val="20"/>
        </w:rPr>
      </w:pPr>
    </w:p>
    <w:p w14:paraId="1A7226A5" w14:textId="77777777" w:rsidR="00916B28" w:rsidRPr="00DA62F5" w:rsidRDefault="00916B28" w:rsidP="00916B28">
      <w:pPr>
        <w:jc w:val="both"/>
        <w:rPr>
          <w:rFonts w:ascii="Arial" w:hAnsi="Arial" w:cs="Arial"/>
          <w:sz w:val="20"/>
        </w:rPr>
      </w:pPr>
    </w:p>
    <w:p w14:paraId="28414529" w14:textId="77777777" w:rsidR="00916B28" w:rsidRPr="00DA62F5" w:rsidRDefault="00916B28" w:rsidP="00916B28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4850" w:type="pct"/>
        <w:tblInd w:w="0" w:type="dxa"/>
        <w:tblLook w:val="04A0" w:firstRow="1" w:lastRow="0" w:firstColumn="1" w:lastColumn="0" w:noHBand="0" w:noVBand="1"/>
      </w:tblPr>
      <w:tblGrid>
        <w:gridCol w:w="2383"/>
        <w:gridCol w:w="2433"/>
        <w:gridCol w:w="4847"/>
      </w:tblGrid>
      <w:tr w:rsidR="00916B28" w:rsidRPr="00DA62F5" w14:paraId="450E1BE5" w14:textId="77777777" w:rsidTr="0001239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06F8BA" w14:textId="77777777" w:rsidR="00916B28" w:rsidRPr="00DA62F5" w:rsidRDefault="00916B28" w:rsidP="00012399">
            <w:pPr>
              <w:jc w:val="both"/>
              <w:rPr>
                <w:rFonts w:ascii="Arial" w:hAnsi="Arial" w:cs="Arial"/>
                <w:b/>
              </w:rPr>
            </w:pPr>
            <w:r w:rsidRPr="00DA62F5">
              <w:rPr>
                <w:rFonts w:ascii="Arial" w:hAnsi="Arial" w:cs="Arial"/>
                <w:b/>
              </w:rPr>
              <w:t>Subtiekėjas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80F8AD" w14:textId="77777777" w:rsidR="00916B28" w:rsidRPr="00DA62F5" w:rsidRDefault="00916B28" w:rsidP="00012399">
            <w:pPr>
              <w:jc w:val="both"/>
              <w:rPr>
                <w:rFonts w:ascii="Arial" w:hAnsi="Arial" w:cs="Arial"/>
                <w:b/>
              </w:rPr>
            </w:pPr>
            <w:r w:rsidRPr="00DA62F5">
              <w:rPr>
                <w:rFonts w:ascii="Arial" w:hAnsi="Arial" w:cs="Arial"/>
                <w:b/>
              </w:rPr>
              <w:t>Subtiekėjo rekvizitai (įmonės kodas, adresas)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D0B720" w14:textId="77777777" w:rsidR="00916B28" w:rsidRPr="00DA62F5" w:rsidRDefault="00916B28" w:rsidP="00012399">
            <w:pPr>
              <w:jc w:val="both"/>
              <w:rPr>
                <w:rFonts w:ascii="Arial" w:hAnsi="Arial" w:cs="Arial"/>
                <w:b/>
              </w:rPr>
            </w:pPr>
            <w:r w:rsidRPr="00DA62F5">
              <w:rPr>
                <w:rFonts w:ascii="Arial" w:eastAsia="SimSun" w:hAnsi="Arial" w:cs="Arial"/>
                <w:b/>
                <w:lang w:eastAsia="zh-CN"/>
              </w:rPr>
              <w:t>Ketinimų protokolas, sutartis ar kitas dokumentas įrodantis galimybę, tiekėjui laimėjus konkursą ir pasirašius viešojo pirkimo sutartį, vykdyti jam priskirtus įsipareigojimus</w:t>
            </w:r>
          </w:p>
        </w:tc>
      </w:tr>
      <w:tr w:rsidR="00916B28" w:rsidRPr="00DA62F5" w14:paraId="0DF95F58" w14:textId="77777777" w:rsidTr="0001239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EECA" w14:textId="77777777" w:rsidR="00916B28" w:rsidRPr="00DA62F5" w:rsidRDefault="00916B28" w:rsidP="000123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9FA" w14:textId="77777777" w:rsidR="00916B28" w:rsidRPr="00DA62F5" w:rsidRDefault="00916B28" w:rsidP="000123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B98E" w14:textId="77777777" w:rsidR="00916B28" w:rsidRPr="00DA62F5" w:rsidRDefault="00916B28" w:rsidP="00012399">
            <w:pPr>
              <w:rPr>
                <w:rFonts w:ascii="Arial" w:hAnsi="Arial" w:cs="Arial"/>
              </w:rPr>
            </w:pPr>
            <w:r w:rsidRPr="00DA62F5">
              <w:rPr>
                <w:rFonts w:ascii="Arial" w:eastAsia="SimSun" w:hAnsi="Arial" w:cs="Arial"/>
                <w:lang w:eastAsia="zh-CN"/>
              </w:rPr>
              <w:t xml:space="preserve">Pateikiama/Nepateikiama </w:t>
            </w:r>
            <w:r w:rsidRPr="00DA62F5">
              <w:rPr>
                <w:rFonts w:ascii="Arial" w:eastAsia="SimSun" w:hAnsi="Arial" w:cs="Arial"/>
                <w:i/>
                <w:lang w:eastAsia="zh-CN"/>
              </w:rPr>
              <w:t>(nereikalingą išbraukti)</w:t>
            </w:r>
          </w:p>
        </w:tc>
      </w:tr>
    </w:tbl>
    <w:p w14:paraId="32CB75E1" w14:textId="77777777" w:rsidR="00916B28" w:rsidRPr="00DA62F5" w:rsidRDefault="00916B28" w:rsidP="00916B28">
      <w:pPr>
        <w:jc w:val="center"/>
        <w:rPr>
          <w:rFonts w:ascii="Arial" w:hAnsi="Arial" w:cs="Arial"/>
          <w:sz w:val="20"/>
        </w:rPr>
      </w:pPr>
    </w:p>
    <w:p w14:paraId="42761A72" w14:textId="77777777" w:rsidR="00916B28" w:rsidRPr="00DA62F5" w:rsidRDefault="00916B28" w:rsidP="00916B28">
      <w:pPr>
        <w:jc w:val="center"/>
        <w:rPr>
          <w:rFonts w:ascii="Arial" w:hAnsi="Arial" w:cs="Arial"/>
          <w:sz w:val="20"/>
        </w:rPr>
      </w:pPr>
    </w:p>
    <w:p w14:paraId="47E15BDC" w14:textId="77777777" w:rsidR="00916B28" w:rsidRPr="00DA62F5" w:rsidRDefault="00916B28" w:rsidP="00916B28">
      <w:pPr>
        <w:jc w:val="center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70"/>
        <w:gridCol w:w="736"/>
        <w:gridCol w:w="1582"/>
        <w:gridCol w:w="245"/>
        <w:gridCol w:w="3139"/>
      </w:tblGrid>
      <w:tr w:rsidR="00916B28" w:rsidRPr="00DA62F5" w14:paraId="04C94C7A" w14:textId="77777777" w:rsidTr="00012399">
        <w:trPr>
          <w:trHeight w:val="108"/>
        </w:trPr>
        <w:tc>
          <w:tcPr>
            <w:tcW w:w="214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DD599" w14:textId="77777777" w:rsidR="00916B28" w:rsidRPr="00DA62F5" w:rsidRDefault="00916B28" w:rsidP="00012399">
            <w:pPr>
              <w:snapToGrid w:val="0"/>
              <w:rPr>
                <w:rFonts w:ascii="Arial" w:hAnsi="Arial" w:cs="Arial"/>
                <w:i/>
                <w:iCs/>
                <w:position w:val="6"/>
                <w:sz w:val="20"/>
              </w:rPr>
            </w:pPr>
            <w:r w:rsidRPr="00DA62F5">
              <w:rPr>
                <w:rFonts w:ascii="Arial" w:hAnsi="Arial" w:cs="Arial"/>
                <w:i/>
                <w:iCs/>
                <w:position w:val="6"/>
                <w:sz w:val="20"/>
              </w:rPr>
              <w:t>(Dalyvio arba jo įgalioto asmens pareigų pavadinimas)</w:t>
            </w:r>
          </w:p>
        </w:tc>
        <w:tc>
          <w:tcPr>
            <w:tcW w:w="369" w:type="pct"/>
          </w:tcPr>
          <w:p w14:paraId="7B481DC7" w14:textId="77777777" w:rsidR="00916B28" w:rsidRPr="00DA62F5" w:rsidRDefault="00916B28" w:rsidP="00012399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AB5B46" w14:textId="77777777" w:rsidR="00916B28" w:rsidRPr="00DA62F5" w:rsidRDefault="00916B28" w:rsidP="00012399">
            <w:pPr>
              <w:rPr>
                <w:rFonts w:ascii="Arial" w:hAnsi="Arial" w:cs="Arial"/>
                <w:i/>
                <w:sz w:val="20"/>
              </w:rPr>
            </w:pPr>
            <w:r w:rsidRPr="00DA62F5">
              <w:rPr>
                <w:rFonts w:ascii="Arial" w:hAnsi="Arial" w:cs="Arial"/>
                <w:i/>
                <w:position w:val="6"/>
                <w:sz w:val="20"/>
              </w:rPr>
              <w:t>(Parašas)</w:t>
            </w:r>
          </w:p>
        </w:tc>
        <w:tc>
          <w:tcPr>
            <w:tcW w:w="123" w:type="pct"/>
          </w:tcPr>
          <w:p w14:paraId="00D94933" w14:textId="77777777" w:rsidR="00916B28" w:rsidRPr="00DA62F5" w:rsidRDefault="00916B28" w:rsidP="00012399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D9E8EB" w14:textId="77777777" w:rsidR="00916B28" w:rsidRPr="00DA62F5" w:rsidRDefault="00916B28" w:rsidP="00012399">
            <w:pPr>
              <w:rPr>
                <w:rFonts w:ascii="Arial" w:hAnsi="Arial" w:cs="Arial"/>
                <w:i/>
                <w:sz w:val="20"/>
              </w:rPr>
            </w:pPr>
            <w:r w:rsidRPr="00DA62F5">
              <w:rPr>
                <w:rFonts w:ascii="Arial" w:hAnsi="Arial" w:cs="Arial"/>
                <w:i/>
                <w:position w:val="6"/>
                <w:sz w:val="20"/>
              </w:rPr>
              <w:t xml:space="preserve">         (Vardas ir pavardė)</w:t>
            </w:r>
          </w:p>
        </w:tc>
      </w:tr>
    </w:tbl>
    <w:p w14:paraId="39879FC7" w14:textId="77777777" w:rsidR="00916B28" w:rsidRPr="00DA62F5" w:rsidRDefault="00916B28" w:rsidP="00916B28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</w:pPr>
    </w:p>
    <w:p w14:paraId="46BA267A" w14:textId="3FE3EF01" w:rsidR="003D395F" w:rsidRPr="00B87585" w:rsidRDefault="003D395F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</w:pPr>
    </w:p>
    <w:sectPr w:rsidR="003D395F" w:rsidRPr="00B87585"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C23F" w14:textId="77777777" w:rsidR="00220E89" w:rsidRDefault="00220E89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C0DDAE6" w14:textId="77777777" w:rsidR="00220E89" w:rsidRDefault="00220E89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4A97374" w14:textId="77777777" w:rsidR="00220E89" w:rsidRDefault="00220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F156" w14:textId="77777777" w:rsidR="00220E89" w:rsidRDefault="00220E89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813A152" w14:textId="77777777" w:rsidR="00220E89" w:rsidRDefault="00220E89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30B9A971" w14:textId="77777777" w:rsidR="00220E89" w:rsidRDefault="00220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45B7" w14:textId="77777777" w:rsidR="00496426" w:rsidRPr="009F12DF" w:rsidRDefault="00496426" w:rsidP="00496426">
    <w:pPr>
      <w:pStyle w:val="Header"/>
      <w:jc w:val="right"/>
      <w:rPr>
        <w:rFonts w:ascii="Arial" w:hAnsi="Arial" w:cs="Arial"/>
        <w:bCs/>
        <w:i/>
        <w:iCs/>
        <w:sz w:val="20"/>
      </w:rPr>
    </w:pPr>
    <w:r w:rsidRPr="009F12DF">
      <w:rPr>
        <w:rFonts w:ascii="Arial" w:hAnsi="Arial" w:cs="Arial"/>
        <w:bCs/>
        <w:i/>
        <w:iCs/>
        <w:sz w:val="20"/>
      </w:rPr>
      <w:t>Specialiųjų pirkimo sąlygų priedas Nr. 3</w:t>
    </w:r>
  </w:p>
  <w:p w14:paraId="4C09B1CD" w14:textId="77777777" w:rsidR="00496426" w:rsidRDefault="00496426" w:rsidP="0049642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51B7"/>
    <w:rsid w:val="00017DC1"/>
    <w:rsid w:val="00027B83"/>
    <w:rsid w:val="00044521"/>
    <w:rsid w:val="00066784"/>
    <w:rsid w:val="00080A88"/>
    <w:rsid w:val="000B0897"/>
    <w:rsid w:val="000B3E38"/>
    <w:rsid w:val="000B7988"/>
    <w:rsid w:val="000C1135"/>
    <w:rsid w:val="000D473E"/>
    <w:rsid w:val="000F6268"/>
    <w:rsid w:val="00102D6A"/>
    <w:rsid w:val="0010699A"/>
    <w:rsid w:val="001163A5"/>
    <w:rsid w:val="001176A2"/>
    <w:rsid w:val="00124B31"/>
    <w:rsid w:val="0013441E"/>
    <w:rsid w:val="0016452E"/>
    <w:rsid w:val="00191882"/>
    <w:rsid w:val="00196AF4"/>
    <w:rsid w:val="001B4994"/>
    <w:rsid w:val="00205389"/>
    <w:rsid w:val="002078D1"/>
    <w:rsid w:val="00220E89"/>
    <w:rsid w:val="00233777"/>
    <w:rsid w:val="002466A9"/>
    <w:rsid w:val="00267ED7"/>
    <w:rsid w:val="0028316E"/>
    <w:rsid w:val="0029331B"/>
    <w:rsid w:val="00293D9C"/>
    <w:rsid w:val="002D6EA4"/>
    <w:rsid w:val="002E3E18"/>
    <w:rsid w:val="002E495E"/>
    <w:rsid w:val="002F4C24"/>
    <w:rsid w:val="00302513"/>
    <w:rsid w:val="00302B97"/>
    <w:rsid w:val="00311CCB"/>
    <w:rsid w:val="003125FD"/>
    <w:rsid w:val="003164AA"/>
    <w:rsid w:val="003210C1"/>
    <w:rsid w:val="00325AA9"/>
    <w:rsid w:val="00357E78"/>
    <w:rsid w:val="0036229B"/>
    <w:rsid w:val="00384166"/>
    <w:rsid w:val="00390664"/>
    <w:rsid w:val="003943E3"/>
    <w:rsid w:val="003A08C8"/>
    <w:rsid w:val="003C5830"/>
    <w:rsid w:val="003D395F"/>
    <w:rsid w:val="003F288E"/>
    <w:rsid w:val="003F351C"/>
    <w:rsid w:val="004050B6"/>
    <w:rsid w:val="004334C8"/>
    <w:rsid w:val="0045296C"/>
    <w:rsid w:val="00465E08"/>
    <w:rsid w:val="00474CF0"/>
    <w:rsid w:val="00496426"/>
    <w:rsid w:val="004A3EE3"/>
    <w:rsid w:val="004B759F"/>
    <w:rsid w:val="004E076E"/>
    <w:rsid w:val="005104C6"/>
    <w:rsid w:val="00520716"/>
    <w:rsid w:val="0052563D"/>
    <w:rsid w:val="00555707"/>
    <w:rsid w:val="00555BDF"/>
    <w:rsid w:val="0057091D"/>
    <w:rsid w:val="005767A4"/>
    <w:rsid w:val="005814E4"/>
    <w:rsid w:val="00583C52"/>
    <w:rsid w:val="00587714"/>
    <w:rsid w:val="005A1389"/>
    <w:rsid w:val="005A4A1D"/>
    <w:rsid w:val="005A68C0"/>
    <w:rsid w:val="005C0B3B"/>
    <w:rsid w:val="005C78EC"/>
    <w:rsid w:val="005D5248"/>
    <w:rsid w:val="005D6E1A"/>
    <w:rsid w:val="005E727C"/>
    <w:rsid w:val="005F5C2D"/>
    <w:rsid w:val="005F785B"/>
    <w:rsid w:val="006002F9"/>
    <w:rsid w:val="006078A6"/>
    <w:rsid w:val="006124A3"/>
    <w:rsid w:val="00612F51"/>
    <w:rsid w:val="0061542F"/>
    <w:rsid w:val="00620F8C"/>
    <w:rsid w:val="006211A7"/>
    <w:rsid w:val="00625337"/>
    <w:rsid w:val="00631772"/>
    <w:rsid w:val="00633DA5"/>
    <w:rsid w:val="00654C45"/>
    <w:rsid w:val="00665C98"/>
    <w:rsid w:val="00674790"/>
    <w:rsid w:val="006A3130"/>
    <w:rsid w:val="006B6862"/>
    <w:rsid w:val="006D50A1"/>
    <w:rsid w:val="006D6970"/>
    <w:rsid w:val="0070205F"/>
    <w:rsid w:val="007058AA"/>
    <w:rsid w:val="00720219"/>
    <w:rsid w:val="00720FDA"/>
    <w:rsid w:val="00737560"/>
    <w:rsid w:val="00782088"/>
    <w:rsid w:val="00782562"/>
    <w:rsid w:val="00791B1B"/>
    <w:rsid w:val="007A33FB"/>
    <w:rsid w:val="007A69CF"/>
    <w:rsid w:val="007D3EE8"/>
    <w:rsid w:val="007F3A0D"/>
    <w:rsid w:val="00831FF2"/>
    <w:rsid w:val="00844B47"/>
    <w:rsid w:val="0086601D"/>
    <w:rsid w:val="00877528"/>
    <w:rsid w:val="00877A90"/>
    <w:rsid w:val="00894277"/>
    <w:rsid w:val="008C35B6"/>
    <w:rsid w:val="008C7980"/>
    <w:rsid w:val="00907216"/>
    <w:rsid w:val="009128A9"/>
    <w:rsid w:val="00915AB7"/>
    <w:rsid w:val="00916B28"/>
    <w:rsid w:val="009224C7"/>
    <w:rsid w:val="00927998"/>
    <w:rsid w:val="00933CA1"/>
    <w:rsid w:val="009728BC"/>
    <w:rsid w:val="00981C09"/>
    <w:rsid w:val="009A02E3"/>
    <w:rsid w:val="009B13BD"/>
    <w:rsid w:val="009C4EAE"/>
    <w:rsid w:val="009D6643"/>
    <w:rsid w:val="009E1751"/>
    <w:rsid w:val="009F01DC"/>
    <w:rsid w:val="009F2995"/>
    <w:rsid w:val="00A1232E"/>
    <w:rsid w:val="00A2005F"/>
    <w:rsid w:val="00A42869"/>
    <w:rsid w:val="00A433BE"/>
    <w:rsid w:val="00A440E5"/>
    <w:rsid w:val="00A62CA4"/>
    <w:rsid w:val="00A72765"/>
    <w:rsid w:val="00AF538F"/>
    <w:rsid w:val="00B30797"/>
    <w:rsid w:val="00B4446F"/>
    <w:rsid w:val="00B76FCB"/>
    <w:rsid w:val="00B87585"/>
    <w:rsid w:val="00B93853"/>
    <w:rsid w:val="00BA0155"/>
    <w:rsid w:val="00BB77AD"/>
    <w:rsid w:val="00BC125C"/>
    <w:rsid w:val="00BD3090"/>
    <w:rsid w:val="00C26591"/>
    <w:rsid w:val="00C32A7A"/>
    <w:rsid w:val="00C3538C"/>
    <w:rsid w:val="00C63779"/>
    <w:rsid w:val="00C732D4"/>
    <w:rsid w:val="00C826E7"/>
    <w:rsid w:val="00C91528"/>
    <w:rsid w:val="00CA293B"/>
    <w:rsid w:val="00CA3159"/>
    <w:rsid w:val="00CA7776"/>
    <w:rsid w:val="00CB1EDA"/>
    <w:rsid w:val="00CB296E"/>
    <w:rsid w:val="00CC2814"/>
    <w:rsid w:val="00CD68AA"/>
    <w:rsid w:val="00CF0A45"/>
    <w:rsid w:val="00CF1D5D"/>
    <w:rsid w:val="00CF7433"/>
    <w:rsid w:val="00D2007C"/>
    <w:rsid w:val="00D24377"/>
    <w:rsid w:val="00D27A4E"/>
    <w:rsid w:val="00D405B8"/>
    <w:rsid w:val="00D41A1F"/>
    <w:rsid w:val="00D44924"/>
    <w:rsid w:val="00D71F0C"/>
    <w:rsid w:val="00D84797"/>
    <w:rsid w:val="00D962CE"/>
    <w:rsid w:val="00DA00C4"/>
    <w:rsid w:val="00DA4E0C"/>
    <w:rsid w:val="00DC34FF"/>
    <w:rsid w:val="00DD1EE7"/>
    <w:rsid w:val="00DD78CD"/>
    <w:rsid w:val="00DE5553"/>
    <w:rsid w:val="00E02AF6"/>
    <w:rsid w:val="00E14514"/>
    <w:rsid w:val="00E41BB5"/>
    <w:rsid w:val="00E566A6"/>
    <w:rsid w:val="00E6083C"/>
    <w:rsid w:val="00E63537"/>
    <w:rsid w:val="00E82F3A"/>
    <w:rsid w:val="00E837FA"/>
    <w:rsid w:val="00E9050E"/>
    <w:rsid w:val="00E90989"/>
    <w:rsid w:val="00E97699"/>
    <w:rsid w:val="00EA276A"/>
    <w:rsid w:val="00EA7B5E"/>
    <w:rsid w:val="00EC01F1"/>
    <w:rsid w:val="00EC4C41"/>
    <w:rsid w:val="00EC7E14"/>
    <w:rsid w:val="00ED7BD2"/>
    <w:rsid w:val="00EE267A"/>
    <w:rsid w:val="00EF5C5E"/>
    <w:rsid w:val="00F00B77"/>
    <w:rsid w:val="00F2078C"/>
    <w:rsid w:val="00F2585A"/>
    <w:rsid w:val="00F34AA8"/>
    <w:rsid w:val="00F452BD"/>
    <w:rsid w:val="00F60BD9"/>
    <w:rsid w:val="00F65CCE"/>
    <w:rsid w:val="00F66A43"/>
    <w:rsid w:val="00F77CA5"/>
    <w:rsid w:val="00F95EFE"/>
    <w:rsid w:val="00FA1554"/>
    <w:rsid w:val="00FA36CF"/>
    <w:rsid w:val="00FA711B"/>
    <w:rsid w:val="00FB2290"/>
    <w:rsid w:val="00FD7056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820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4964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96426"/>
  </w:style>
  <w:style w:type="paragraph" w:styleId="Footer">
    <w:name w:val="footer"/>
    <w:basedOn w:val="Normal"/>
    <w:link w:val="FooterChar"/>
    <w:unhideWhenUsed/>
    <w:rsid w:val="004964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96426"/>
  </w:style>
  <w:style w:type="character" w:customStyle="1" w:styleId="Heading1Char">
    <w:name w:val="Heading 1 Char"/>
    <w:basedOn w:val="DefaultParagraphFont"/>
    <w:link w:val="Heading1"/>
    <w:rsid w:val="0078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7D3E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3E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3EE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EE8"/>
    <w:rPr>
      <w:b/>
      <w:bCs/>
      <w:sz w:val="20"/>
    </w:rPr>
  </w:style>
  <w:style w:type="character" w:customStyle="1" w:styleId="normaltextrun">
    <w:name w:val="normaltextrun"/>
    <w:basedOn w:val="DefaultParagraphFont"/>
    <w:rsid w:val="003D395F"/>
  </w:style>
  <w:style w:type="character" w:customStyle="1" w:styleId="eop">
    <w:name w:val="eop"/>
    <w:basedOn w:val="DefaultParagraphFont"/>
    <w:rsid w:val="003D395F"/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semiHidden/>
    <w:locked/>
    <w:rsid w:val="006B6862"/>
    <w:rPr>
      <w:szCs w:val="24"/>
      <w:lang w:eastAsia="lt-LT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semiHidden/>
    <w:unhideWhenUsed/>
    <w:qFormat/>
    <w:rsid w:val="006B6862"/>
    <w:pPr>
      <w:spacing w:after="120"/>
    </w:pPr>
    <w:rPr>
      <w:szCs w:val="24"/>
      <w:lang w:eastAsia="lt-LT"/>
    </w:rPr>
  </w:style>
  <w:style w:type="character" w:customStyle="1" w:styleId="BodyTextChar1">
    <w:name w:val="Body Text Char1"/>
    <w:basedOn w:val="DefaultParagraphFont"/>
    <w:semiHidden/>
    <w:rsid w:val="006B686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862"/>
    <w:pPr>
      <w:spacing w:after="120"/>
      <w:ind w:left="283"/>
    </w:pPr>
    <w:rPr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862"/>
    <w:rPr>
      <w:szCs w:val="24"/>
      <w:lang w:eastAsia="lt-LT"/>
    </w:rPr>
  </w:style>
  <w:style w:type="paragraph" w:customStyle="1" w:styleId="Heading">
    <w:name w:val="Heading"/>
    <w:basedOn w:val="Normal"/>
    <w:next w:val="BodyText"/>
    <w:rsid w:val="006B6862"/>
    <w:pPr>
      <w:keepNext/>
      <w:widowControl w:val="0"/>
      <w:suppressAutoHyphens/>
      <w:jc w:val="center"/>
    </w:pPr>
    <w:rPr>
      <w:rFonts w:eastAsia="WenQuanYi Zen Hei" w:cs="FreeSans"/>
      <w:caps/>
      <w:kern w:val="2"/>
      <w:sz w:val="28"/>
      <w:szCs w:val="28"/>
      <w:lang w:val="en-US" w:eastAsia="zh-CN" w:bidi="hi-IN"/>
    </w:rPr>
  </w:style>
  <w:style w:type="table" w:styleId="TableGrid">
    <w:name w:val="Table Grid"/>
    <w:aliases w:val="Smart Text Table"/>
    <w:basedOn w:val="TableNormal"/>
    <w:uiPriority w:val="39"/>
    <w:rsid w:val="006B6862"/>
    <w:rPr>
      <w:rFonts w:eastAsia="MS Minch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859fd-5c03-4aad-a8ae-84688b43cbdc" xsi:nil="true"/>
    <lcf76f155ced4ddcb4097134ff3c332f xmlns="10d82443-09d3-40b0-8c83-26301ffc3ad6">
      <Terms xmlns="http://schemas.microsoft.com/office/infopath/2007/PartnerControls"/>
    </lcf76f155ced4ddcb4097134ff3c332f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ee1859fd-5c03-4aad-a8ae-84688b43cbdc"/>
    <ds:schemaRef ds:uri="10d82443-09d3-40b0-8c83-26301ffc3ad6"/>
  </ds:schemaRefs>
</ds:datastoreItem>
</file>

<file path=customXml/itemProps3.xml><?xml version="1.0" encoding="utf-8"?>
<ds:datastoreItem xmlns:ds="http://schemas.openxmlformats.org/officeDocument/2006/customXml" ds:itemID="{42B483CE-C9F8-49D7-A9C3-00930EA5A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1677</Words>
  <Characters>12266</Characters>
  <Application>Microsoft Office Word</Application>
  <DocSecurity>0</DocSecurity>
  <Lines>102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Alina Leščinskaja</cp:lastModifiedBy>
  <cp:revision>90</cp:revision>
  <cp:lastPrinted>2017-06-29T23:42:00Z</cp:lastPrinted>
  <dcterms:created xsi:type="dcterms:W3CDTF">2025-03-27T13:03:00Z</dcterms:created>
  <dcterms:modified xsi:type="dcterms:W3CDTF">2025-04-04T11:36:00Z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