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0" w:type="auto"/>
        <w:tblLook w:val="04A0" w:firstRow="1" w:lastRow="0" w:firstColumn="1" w:lastColumn="0" w:noHBand="0" w:noVBand="1"/>
      </w:tblPr>
      <w:tblGrid>
        <w:gridCol w:w="5665"/>
        <w:gridCol w:w="3963"/>
      </w:tblGrid>
      <w:tr w:rsidR="00A927A6" w14:paraId="052248D2" w14:textId="77777777" w:rsidTr="00B52AC5">
        <w:tc>
          <w:tcPr>
            <w:tcW w:w="5665" w:type="dxa"/>
          </w:tcPr>
          <w:p w14:paraId="266A971E" w14:textId="6E120FB5" w:rsidR="00B52AC5" w:rsidRPr="00CB2DFE" w:rsidRDefault="0036089A" w:rsidP="00B52AC5">
            <w:pPr>
              <w:spacing w:line="259" w:lineRule="auto"/>
              <w:rPr>
                <w:b/>
                <w:bCs/>
              </w:rPr>
            </w:pPr>
            <w:bookmarkStart w:id="0" w:name="_GoBack"/>
            <w:bookmarkEnd w:id="0"/>
            <w:r>
              <w:rPr>
                <w:b/>
                <w:bCs/>
              </w:rPr>
              <w:t>KLAUSIMAS</w:t>
            </w:r>
          </w:p>
        </w:tc>
        <w:tc>
          <w:tcPr>
            <w:tcW w:w="3963" w:type="dxa"/>
          </w:tcPr>
          <w:p w14:paraId="623422A7" w14:textId="0FAADFA4" w:rsidR="00B52AC5" w:rsidRPr="00083A39" w:rsidRDefault="00083A39">
            <w:pPr>
              <w:rPr>
                <w:b/>
                <w:bCs/>
              </w:rPr>
            </w:pPr>
            <w:r w:rsidRPr="00083A39">
              <w:rPr>
                <w:b/>
                <w:bCs/>
              </w:rPr>
              <w:t>ATSAKYMAS</w:t>
            </w:r>
          </w:p>
        </w:tc>
      </w:tr>
      <w:tr w:rsidR="0036089A" w14:paraId="672C0089" w14:textId="77777777" w:rsidTr="00B52AC5">
        <w:tc>
          <w:tcPr>
            <w:tcW w:w="5665" w:type="dxa"/>
          </w:tcPr>
          <w:p w14:paraId="6C66907C" w14:textId="574F2681" w:rsidR="0036089A" w:rsidRPr="00CB2DFE" w:rsidRDefault="0036089A" w:rsidP="00B52AC5">
            <w:pPr>
              <w:rPr>
                <w:b/>
                <w:bCs/>
              </w:rPr>
            </w:pPr>
            <w:r>
              <w:rPr>
                <w:b/>
                <w:bCs/>
              </w:rPr>
              <w:t>ŠVOK</w:t>
            </w:r>
          </w:p>
        </w:tc>
        <w:tc>
          <w:tcPr>
            <w:tcW w:w="3963" w:type="dxa"/>
          </w:tcPr>
          <w:p w14:paraId="35C1CEEC" w14:textId="77777777" w:rsidR="0036089A" w:rsidRPr="00083A39" w:rsidRDefault="0036089A">
            <w:pPr>
              <w:rPr>
                <w:b/>
                <w:bCs/>
              </w:rPr>
            </w:pPr>
          </w:p>
        </w:tc>
      </w:tr>
      <w:tr w:rsidR="00A927A6" w14:paraId="162F558B" w14:textId="77777777" w:rsidTr="00B52AC5">
        <w:tc>
          <w:tcPr>
            <w:tcW w:w="5665" w:type="dxa"/>
          </w:tcPr>
          <w:p w14:paraId="188C8744" w14:textId="57887D2B" w:rsidR="00CB2DFE" w:rsidRPr="00B52AC5" w:rsidRDefault="00CB2DFE" w:rsidP="00CB2DFE">
            <w:r w:rsidRPr="00B52AC5">
              <w:t xml:space="preserve">Vėdinimo konkursiniame darbų kiekių žiniaraštyje (DKŽ)  nėra  įtrauktas RK1 </w:t>
            </w:r>
            <w:proofErr w:type="spellStart"/>
            <w:r w:rsidRPr="00B52AC5">
              <w:t>rekuperatorius</w:t>
            </w:r>
            <w:proofErr w:type="spellEnd"/>
            <w:r w:rsidRPr="00B52AC5">
              <w:t>. Jeigu reikalinga, prašome patikslinti  konkursinį DKŽ;</w:t>
            </w:r>
          </w:p>
        </w:tc>
        <w:tc>
          <w:tcPr>
            <w:tcW w:w="3963" w:type="dxa"/>
          </w:tcPr>
          <w:p w14:paraId="622DE822" w14:textId="2A36AC25" w:rsidR="00CB2DFE" w:rsidRDefault="00CB2DFE" w:rsidP="00CB2DFE">
            <w:r>
              <w:t xml:space="preserve">Yra įtraukta 1-6 Įrenginių poreikio žiniaraštis (kamera 1 </w:t>
            </w:r>
            <w:proofErr w:type="spellStart"/>
            <w:r>
              <w:t>vnt</w:t>
            </w:r>
            <w:proofErr w:type="spellEnd"/>
            <w:r>
              <w:t xml:space="preserve"> ir buitiniai ventiliatoriai 10 </w:t>
            </w:r>
            <w:proofErr w:type="spellStart"/>
            <w:r>
              <w:t>vnt</w:t>
            </w:r>
            <w:proofErr w:type="spellEnd"/>
            <w:r>
              <w:t>)</w:t>
            </w:r>
          </w:p>
        </w:tc>
      </w:tr>
      <w:tr w:rsidR="00A927A6" w:rsidRPr="00A927A6" w14:paraId="74A3C6DD" w14:textId="77777777" w:rsidTr="00B52AC5">
        <w:tc>
          <w:tcPr>
            <w:tcW w:w="5665" w:type="dxa"/>
          </w:tcPr>
          <w:p w14:paraId="0F506633" w14:textId="606F78B2" w:rsidR="00CB2DFE" w:rsidRPr="004848D9" w:rsidRDefault="00CB2DFE" w:rsidP="00CB2DFE">
            <w:pPr>
              <w:spacing w:line="259" w:lineRule="auto"/>
            </w:pPr>
            <w:r w:rsidRPr="004848D9">
              <w:t xml:space="preserve">Vėdinimo projekte nėra numatyti 4 </w:t>
            </w:r>
            <w:proofErr w:type="spellStart"/>
            <w:r w:rsidRPr="004848D9">
              <w:t>vnt</w:t>
            </w:r>
            <w:proofErr w:type="spellEnd"/>
            <w:r w:rsidRPr="004848D9">
              <w:t xml:space="preserve"> triukšmo slopintuvų </w:t>
            </w:r>
            <w:proofErr w:type="spellStart"/>
            <w:r w:rsidRPr="004848D9">
              <w:t>rekuperatoriams</w:t>
            </w:r>
            <w:proofErr w:type="spellEnd"/>
            <w:r w:rsidRPr="004848D9">
              <w:t>, o konkursiniame  darbų kiekių žiniaraštyje yra numatyti tik 2 triukšmo slopintuvai, kai turėtų būti 4 vnt. Prašome patikslinti konkursinį DKŽ;</w:t>
            </w:r>
          </w:p>
        </w:tc>
        <w:tc>
          <w:tcPr>
            <w:tcW w:w="3963" w:type="dxa"/>
          </w:tcPr>
          <w:p w14:paraId="4B6E9957" w14:textId="77777777" w:rsidR="00CB2DFE" w:rsidRPr="004848D9" w:rsidRDefault="004848D9" w:rsidP="00CB2DFE">
            <w:r w:rsidRPr="004848D9">
              <w:t xml:space="preserve">Turi būti 4 </w:t>
            </w:r>
            <w:proofErr w:type="spellStart"/>
            <w:r w:rsidRPr="004848D9">
              <w:t>vnt</w:t>
            </w:r>
            <w:proofErr w:type="spellEnd"/>
          </w:p>
          <w:p w14:paraId="6CFD6DF4" w14:textId="77777777" w:rsidR="004848D9" w:rsidRPr="004848D9" w:rsidRDefault="004848D9" w:rsidP="004848D9">
            <w:r w:rsidRPr="004848D9">
              <w:t>DKŽ PATIKSLINTAS</w:t>
            </w:r>
          </w:p>
          <w:p w14:paraId="1A6D7810" w14:textId="1B71C741" w:rsidR="004848D9" w:rsidRPr="004848D9" w:rsidRDefault="004848D9" w:rsidP="00CB2DFE"/>
        </w:tc>
      </w:tr>
      <w:tr w:rsidR="00A927A6" w:rsidRPr="00A927A6" w14:paraId="4DBF7C2F" w14:textId="77777777" w:rsidTr="00B52AC5">
        <w:tc>
          <w:tcPr>
            <w:tcW w:w="5665" w:type="dxa"/>
          </w:tcPr>
          <w:p w14:paraId="4A11104F" w14:textId="19E8B3F0" w:rsidR="00CB2DFE" w:rsidRPr="00A927A6" w:rsidRDefault="00CB2DFE" w:rsidP="00CB2DFE">
            <w:pPr>
              <w:spacing w:line="259" w:lineRule="auto"/>
              <w:rPr>
                <w:color w:val="FF0000"/>
              </w:rPr>
            </w:pPr>
            <w:r w:rsidRPr="004848D9">
              <w:t>Projekto aiškinamajam rašte parašyta, kad visi ortakiai esantys viduje ar lauke turi būti izoliuoti kevalais su AL folija ir apskardinti. Kevalų yra kažkiek numatyta konkursiniame darbų kiekių žiniaraštyje, o skardos,  ortakių apskardinimui, nenumatyta. Argi viduje esantys ortakiai turėtų skardintis? Jeigu reikalinga, prašome pakoreguoti konkursinį  DKŽ;</w:t>
            </w:r>
          </w:p>
        </w:tc>
        <w:tc>
          <w:tcPr>
            <w:tcW w:w="3963" w:type="dxa"/>
          </w:tcPr>
          <w:p w14:paraId="0BAB82A4" w14:textId="636801C5" w:rsidR="00CB2DFE" w:rsidRPr="00A927A6" w:rsidRDefault="004848D9" w:rsidP="00CB2DFE">
            <w:pPr>
              <w:rPr>
                <w:color w:val="FF0000"/>
              </w:rPr>
            </w:pPr>
            <w:r w:rsidRPr="004848D9">
              <w:rPr>
                <w:color w:val="FF0000"/>
              </w:rPr>
              <w:t>Turi būti numatyta laukui 50 m2 skardos. Viduje nereikia</w:t>
            </w:r>
          </w:p>
        </w:tc>
      </w:tr>
      <w:tr w:rsidR="00A927A6" w14:paraId="27E753B2" w14:textId="77777777" w:rsidTr="00B52AC5">
        <w:tc>
          <w:tcPr>
            <w:tcW w:w="5665" w:type="dxa"/>
          </w:tcPr>
          <w:p w14:paraId="460BF02A" w14:textId="54FD521A" w:rsidR="00CB2DFE" w:rsidRDefault="00CB2DFE" w:rsidP="00CB2DFE">
            <w:r w:rsidRPr="00B52AC5">
              <w:t>Kas per stebėjimo ir valdymo sistema numatyta SV projekto kondicionavimo konstruktyve, ir konkursiniame DKŽ kiekių žiniaraštyje šildymas, vėdinimas, vėsinimas  ar šie darbai perkami šiuo pirkimu ? Prašome pateikti duomenis ką turėtų įsivertinti tiekėjai ?</w:t>
            </w:r>
          </w:p>
        </w:tc>
        <w:tc>
          <w:tcPr>
            <w:tcW w:w="3963" w:type="dxa"/>
          </w:tcPr>
          <w:p w14:paraId="3A9C71B1" w14:textId="77777777" w:rsidR="00083A39" w:rsidRPr="00083A39" w:rsidRDefault="00083A39" w:rsidP="00083A39">
            <w:r w:rsidRPr="00083A39">
              <w:t>Pagal TS buvo numatyta</w:t>
            </w:r>
          </w:p>
          <w:p w14:paraId="1EC27203" w14:textId="77777777" w:rsidR="00083A39" w:rsidRPr="00083A39" w:rsidRDefault="00083A39" w:rsidP="00083A39">
            <w:r w:rsidRPr="00083A39">
              <w:t>4.1.6 Stebėjimo ir valdymo sistema</w:t>
            </w:r>
          </w:p>
          <w:p w14:paraId="249CA759" w14:textId="77777777" w:rsidR="00083A39" w:rsidRPr="00083A39" w:rsidRDefault="00083A39" w:rsidP="00083A39">
            <w:r w:rsidRPr="00083A39">
              <w:t>Kondicionavimo sistema turi turėti savo darbo ir aplinkos sąlygų stebėjimo ir valdymo modulį, kuris leistų kompiuteriniu tinklu iš darbo vietos kompiuteryje surinkti duomenis analizei, valdyti parametrus, bei informuotų apie gedimus ar sąlygų pasikeitimą. Sistemą prijungti prie esamos programos arba pateikti naują programinę įrangą ir reikalingus valdymo modulius, kurie leistų atspausdinti registruojamų parametrų kitimo grafikus.</w:t>
            </w:r>
          </w:p>
          <w:p w14:paraId="530953F9" w14:textId="359F4811" w:rsidR="00CB2DFE" w:rsidRDefault="00CB2DFE" w:rsidP="00CB2DFE"/>
        </w:tc>
      </w:tr>
      <w:tr w:rsidR="00A927A6" w14:paraId="506338A6" w14:textId="77777777" w:rsidTr="00B52AC5">
        <w:tc>
          <w:tcPr>
            <w:tcW w:w="5665" w:type="dxa"/>
          </w:tcPr>
          <w:p w14:paraId="70829E24" w14:textId="4318BFC2" w:rsidR="00CB2DFE" w:rsidRDefault="00CB2DFE" w:rsidP="00CB2DFE">
            <w:pPr>
              <w:spacing w:line="259" w:lineRule="auto"/>
            </w:pPr>
            <w:r w:rsidRPr="00B52AC5">
              <w:t xml:space="preserve">Darbų kiekių žiniaraštyje vėdinimo paleidimo ir derinimo darbams numatytas įkainis 11-15 tiekimo taškų, kai turėtų būti 21-30 taškų, nes projekto sistemose turime 26 </w:t>
            </w:r>
            <w:proofErr w:type="spellStart"/>
            <w:r w:rsidRPr="00B52AC5">
              <w:t>difūzorius</w:t>
            </w:r>
            <w:proofErr w:type="spellEnd"/>
            <w:r w:rsidRPr="00B52AC5">
              <w:t>. Prašome pakoreguoti konkursinį DKŽ.</w:t>
            </w:r>
          </w:p>
        </w:tc>
        <w:tc>
          <w:tcPr>
            <w:tcW w:w="3963" w:type="dxa"/>
          </w:tcPr>
          <w:p w14:paraId="56B31874" w14:textId="77777777" w:rsidR="00CB2DFE" w:rsidRDefault="00CB2DFE" w:rsidP="00CB2DFE">
            <w:r>
              <w:t>DKZ klaida. Turėtų būti 21-60</w:t>
            </w:r>
          </w:p>
          <w:p w14:paraId="5DF9BA0C" w14:textId="54D5A347" w:rsidR="00083A39" w:rsidRDefault="00083A39" w:rsidP="00CB2DFE">
            <w:r>
              <w:t>DKŽ PATIKSLINTAS</w:t>
            </w:r>
          </w:p>
        </w:tc>
      </w:tr>
      <w:tr w:rsidR="00A927A6" w:rsidRPr="00CB2DFE" w14:paraId="35D80DD0" w14:textId="77777777" w:rsidTr="00B52AC5">
        <w:tc>
          <w:tcPr>
            <w:tcW w:w="5665" w:type="dxa"/>
          </w:tcPr>
          <w:p w14:paraId="09810D6D" w14:textId="20563496" w:rsidR="00CB2DFE" w:rsidRPr="00CB2DFE" w:rsidRDefault="00CB2DFE" w:rsidP="00CB2DFE">
            <w:pPr>
              <w:rPr>
                <w:b/>
                <w:bCs/>
              </w:rPr>
            </w:pPr>
            <w:r w:rsidRPr="00CB2DFE">
              <w:rPr>
                <w:b/>
                <w:bCs/>
              </w:rPr>
              <w:t>VN</w:t>
            </w:r>
          </w:p>
        </w:tc>
        <w:tc>
          <w:tcPr>
            <w:tcW w:w="3963" w:type="dxa"/>
          </w:tcPr>
          <w:p w14:paraId="36ECCF43" w14:textId="77777777" w:rsidR="00CB2DFE" w:rsidRPr="00CB2DFE" w:rsidRDefault="00CB2DFE" w:rsidP="00CB2DFE">
            <w:pPr>
              <w:rPr>
                <w:b/>
                <w:bCs/>
              </w:rPr>
            </w:pPr>
          </w:p>
        </w:tc>
      </w:tr>
      <w:tr w:rsidR="00A927A6" w14:paraId="61A51C6D" w14:textId="77777777" w:rsidTr="00B52AC5">
        <w:tc>
          <w:tcPr>
            <w:tcW w:w="5665" w:type="dxa"/>
          </w:tcPr>
          <w:p w14:paraId="4A9DBAD3" w14:textId="70AEAB31" w:rsidR="00CB2DFE" w:rsidRDefault="00CB2DFE" w:rsidP="00CB2DFE">
            <w:r w:rsidRPr="00B52AC5">
              <w:t>Konkursiniame DKŽ karšto vandentiekio T3 dalyje montuojame 30 m vamzdyno, o hidraulinis bandymas ir praplovimas numatyti 60 m vamzdžio. Prašome pakoreguoti konkursinį DKŽ;</w:t>
            </w:r>
          </w:p>
        </w:tc>
        <w:tc>
          <w:tcPr>
            <w:tcW w:w="3963" w:type="dxa"/>
          </w:tcPr>
          <w:p w14:paraId="61553C43" w14:textId="77777777" w:rsidR="00CB2DFE" w:rsidRDefault="00CB2DFE" w:rsidP="00CB2DFE">
            <w:r>
              <w:t>DKZ klaida. Turėtų būti 30m</w:t>
            </w:r>
          </w:p>
          <w:p w14:paraId="20150673" w14:textId="029126C3" w:rsidR="00083A39" w:rsidRDefault="00083A39" w:rsidP="00CB2DFE">
            <w:r>
              <w:t>DKŽ PATIKSLINTAS</w:t>
            </w:r>
          </w:p>
        </w:tc>
      </w:tr>
      <w:tr w:rsidR="00A927A6" w14:paraId="4B7CE636" w14:textId="77777777" w:rsidTr="00B52AC5">
        <w:tc>
          <w:tcPr>
            <w:tcW w:w="5665" w:type="dxa"/>
          </w:tcPr>
          <w:p w14:paraId="418D23A4" w14:textId="72911960" w:rsidR="00CB2DFE" w:rsidRDefault="00CB2DFE" w:rsidP="00CB2DFE">
            <w:r w:rsidRPr="00B52AC5">
              <w:t xml:space="preserve">Konkursiniame DKŽ kondicionierių drenažo KO dalyje numatyta montuoti 75 m vamzdynų, o hidraulinis bandymas numatytas tik 45 m vamzdyno.  Ir VN projekte ir konkursiniam DKŽ numatyta 12 </w:t>
            </w:r>
            <w:proofErr w:type="spellStart"/>
            <w:r w:rsidRPr="00B52AC5">
              <w:t>vnt</w:t>
            </w:r>
            <w:proofErr w:type="spellEnd"/>
            <w:r w:rsidRPr="00B52AC5">
              <w:t xml:space="preserve"> drenažinių siurbliukų, kai turime tik 10 </w:t>
            </w:r>
            <w:proofErr w:type="spellStart"/>
            <w:r w:rsidRPr="00B52AC5">
              <w:t>vnt</w:t>
            </w:r>
            <w:proofErr w:type="spellEnd"/>
            <w:r w:rsidRPr="00B52AC5">
              <w:t xml:space="preserve"> vidinių kondicionierių blokų. Prašome pakoreguoti konkursinį DKŽ;</w:t>
            </w:r>
          </w:p>
        </w:tc>
        <w:tc>
          <w:tcPr>
            <w:tcW w:w="3963" w:type="dxa"/>
          </w:tcPr>
          <w:p w14:paraId="6ACBF40A" w14:textId="21CC5D17" w:rsidR="00842D2E" w:rsidRDefault="00842D2E" w:rsidP="00CB2DFE">
            <w:r>
              <w:t xml:space="preserve">DKZ klaida. Turėtų būti hidraulinio bandymo 75m </w:t>
            </w:r>
          </w:p>
          <w:p w14:paraId="3BED09BE" w14:textId="4001B519" w:rsidR="00083A39" w:rsidRDefault="00083A39" w:rsidP="00CB2DFE">
            <w:r>
              <w:t>DKŽ PATIKSLINTAS</w:t>
            </w:r>
          </w:p>
          <w:p w14:paraId="0FD3B798" w14:textId="77777777" w:rsidR="00842D2E" w:rsidRDefault="00842D2E" w:rsidP="00CB2DFE"/>
          <w:p w14:paraId="5E9D16B4" w14:textId="2D5E258F" w:rsidR="00CB2DFE" w:rsidRDefault="00163F0E" w:rsidP="00CB2DFE">
            <w:r>
              <w:t>10 siurbliukų numatyta prie kondicionierių ir 2 prie vėdinimo įrenginių</w:t>
            </w:r>
          </w:p>
        </w:tc>
      </w:tr>
      <w:tr w:rsidR="00A927A6" w14:paraId="51951C57" w14:textId="77777777" w:rsidTr="00B52AC5">
        <w:tc>
          <w:tcPr>
            <w:tcW w:w="5665" w:type="dxa"/>
          </w:tcPr>
          <w:p w14:paraId="43581EFC" w14:textId="606D0FAB" w:rsidR="00842D2E" w:rsidRPr="00B52AC5" w:rsidRDefault="00842D2E" w:rsidP="00CB2DFE">
            <w:r w:rsidRPr="00B52AC5">
              <w:t>Konkursiniame DKŽ priešgaisrinio vandentiekio V2 dalyje nėra numatytas juodų plieninių vamzdžių gruntavimas ir dažymas. Prašome pakoreguoti konkursinį DKŽ;</w:t>
            </w:r>
          </w:p>
        </w:tc>
        <w:tc>
          <w:tcPr>
            <w:tcW w:w="3963" w:type="dxa"/>
          </w:tcPr>
          <w:p w14:paraId="73D9BA42" w14:textId="77777777" w:rsidR="00842D2E" w:rsidRDefault="00842D2E" w:rsidP="00CB2DFE">
            <w:r>
              <w:t>Vamzdžiai turi būti nugruntuoti ir nudažyti</w:t>
            </w:r>
          </w:p>
          <w:p w14:paraId="26A98D0E" w14:textId="6EE58B52" w:rsidR="00083A39" w:rsidRDefault="00083A39" w:rsidP="00CB2DFE">
            <w:r>
              <w:t>TIEKĖJAS TURI ĮSIVERTINTI</w:t>
            </w:r>
          </w:p>
        </w:tc>
      </w:tr>
      <w:tr w:rsidR="00A927A6" w14:paraId="020FB494" w14:textId="77777777" w:rsidTr="00B52AC5">
        <w:tc>
          <w:tcPr>
            <w:tcW w:w="5665" w:type="dxa"/>
          </w:tcPr>
          <w:p w14:paraId="62D873B0" w14:textId="10F114C0" w:rsidR="00842D2E" w:rsidRPr="00B52AC5" w:rsidRDefault="00842D2E" w:rsidP="00CB2DFE">
            <w:r w:rsidRPr="00B52AC5">
              <w:lastRenderedPageBreak/>
              <w:t>VN projekto TS numatyti pastatomi klozetai. Konkursiniame DKŽ numatyti pakabinami klozetai. Kuris parašymas teisingas? Konkursiniame prietaisų pastatymo žiniaraštyje nenumatyti kronšteinai ŽN (žmonėms su negalia). Prašome pakoreguoti konkursinį DKŽ.</w:t>
            </w:r>
          </w:p>
        </w:tc>
        <w:tc>
          <w:tcPr>
            <w:tcW w:w="3963" w:type="dxa"/>
          </w:tcPr>
          <w:p w14:paraId="7B5B67A5" w14:textId="77777777" w:rsidR="00842D2E" w:rsidRDefault="00842D2E" w:rsidP="00CB2DFE">
            <w:r>
              <w:t xml:space="preserve">Turi būti numatyti pastatomi klozetai, kurie naudojami ZN (5 </w:t>
            </w:r>
            <w:proofErr w:type="spellStart"/>
            <w:r>
              <w:t>vnt</w:t>
            </w:r>
            <w:proofErr w:type="spellEnd"/>
            <w:r>
              <w:t xml:space="preserve">), kiti klozetai pakabinami (5 </w:t>
            </w:r>
            <w:proofErr w:type="spellStart"/>
            <w:r>
              <w:t>vnt</w:t>
            </w:r>
            <w:proofErr w:type="spellEnd"/>
            <w:r>
              <w:t>).</w:t>
            </w:r>
          </w:p>
          <w:p w14:paraId="7CA42A16" w14:textId="77777777" w:rsidR="00181102" w:rsidRDefault="00181102" w:rsidP="00181102">
            <w:r>
              <w:t>DKŽ PATIKSLINTAS</w:t>
            </w:r>
          </w:p>
          <w:p w14:paraId="24DB09B2" w14:textId="4986A665" w:rsidR="00181102" w:rsidRDefault="00181102" w:rsidP="00CB2DFE"/>
        </w:tc>
      </w:tr>
      <w:tr w:rsidR="00A927A6" w:rsidRPr="00CB2DFE" w14:paraId="7A29E7D8" w14:textId="77777777" w:rsidTr="00842D2E">
        <w:tc>
          <w:tcPr>
            <w:tcW w:w="5665" w:type="dxa"/>
          </w:tcPr>
          <w:p w14:paraId="0529BFBF" w14:textId="4C480EAD" w:rsidR="00842D2E" w:rsidRPr="00CB2DFE" w:rsidRDefault="00842D2E" w:rsidP="00FB03CF">
            <w:pPr>
              <w:rPr>
                <w:b/>
                <w:bCs/>
              </w:rPr>
            </w:pPr>
            <w:r>
              <w:rPr>
                <w:b/>
                <w:bCs/>
              </w:rPr>
              <w:t>SA</w:t>
            </w:r>
          </w:p>
        </w:tc>
        <w:tc>
          <w:tcPr>
            <w:tcW w:w="3963" w:type="dxa"/>
          </w:tcPr>
          <w:p w14:paraId="2DADA89A" w14:textId="77777777" w:rsidR="00842D2E" w:rsidRPr="00CB2DFE" w:rsidRDefault="00842D2E" w:rsidP="00FB03CF">
            <w:pPr>
              <w:rPr>
                <w:b/>
                <w:bCs/>
              </w:rPr>
            </w:pPr>
          </w:p>
        </w:tc>
      </w:tr>
      <w:tr w:rsidR="00A927A6" w:rsidRPr="00A927A6" w14:paraId="6E758746" w14:textId="77777777" w:rsidTr="00842D2E">
        <w:tc>
          <w:tcPr>
            <w:tcW w:w="5665" w:type="dxa"/>
          </w:tcPr>
          <w:p w14:paraId="0180CC1D" w14:textId="5022D3A8" w:rsidR="00EC29D6" w:rsidRPr="0036089A" w:rsidRDefault="00EC29D6" w:rsidP="00FB03CF">
            <w:pPr>
              <w:rPr>
                <w:color w:val="FF0000"/>
              </w:rPr>
            </w:pPr>
            <w:r w:rsidRPr="0036089A">
              <w:t>30 m 2 nerūdijančio plieno porankiai tvirtinami prie sienos neįvertinti, prašome patikslinti konkursinį kiekių žiniaraštį.</w:t>
            </w:r>
          </w:p>
        </w:tc>
        <w:tc>
          <w:tcPr>
            <w:tcW w:w="3963" w:type="dxa"/>
          </w:tcPr>
          <w:p w14:paraId="2ABD03C1" w14:textId="77777777" w:rsidR="00EC29D6" w:rsidRPr="0036089A" w:rsidRDefault="00271C88" w:rsidP="00FB03CF">
            <w:r w:rsidRPr="0036089A">
              <w:t>Turi būti numatyta 2 nerūdijančio plieno porankiai tvirtinami prie sienos-30m (1 porankio ilgis)</w:t>
            </w:r>
          </w:p>
          <w:p w14:paraId="3045D34A" w14:textId="77777777" w:rsidR="0036089A" w:rsidRDefault="0036089A" w:rsidP="0036089A">
            <w:r>
              <w:t>DKŽ PATIKSLINTAS</w:t>
            </w:r>
          </w:p>
          <w:p w14:paraId="452318A7" w14:textId="6552CAD7" w:rsidR="0036089A" w:rsidRPr="00A927A6" w:rsidRDefault="0036089A" w:rsidP="00FB03CF">
            <w:pPr>
              <w:rPr>
                <w:b/>
                <w:bCs/>
                <w:color w:val="FF0000"/>
              </w:rPr>
            </w:pPr>
          </w:p>
        </w:tc>
      </w:tr>
      <w:tr w:rsidR="00A927A6" w:rsidRPr="00CB2DFE" w14:paraId="63365ECC" w14:textId="77777777" w:rsidTr="00842D2E">
        <w:tc>
          <w:tcPr>
            <w:tcW w:w="5665" w:type="dxa"/>
          </w:tcPr>
          <w:p w14:paraId="55D52283" w14:textId="4707ECD8" w:rsidR="00EC29D6" w:rsidRPr="00EC29D6" w:rsidRDefault="00EC29D6" w:rsidP="00FB03CF">
            <w:r w:rsidRPr="00EC29D6">
              <w:t>Projekto kiekių žiniaraštyje ir konkursiniame kiekių žiniaraštyje nurodyta</w:t>
            </w:r>
            <w:r w:rsidR="004219EB">
              <w:t xml:space="preserve"> 6 stoglangiai</w:t>
            </w:r>
            <w:r>
              <w:t xml:space="preserve">. </w:t>
            </w:r>
            <w:r w:rsidRPr="00EC29D6">
              <w:t>Stogo plane nurodyta 4 vnt. naujai įrengiamų stoglangių</w:t>
            </w:r>
            <w:r>
              <w:t>.</w:t>
            </w:r>
          </w:p>
        </w:tc>
        <w:tc>
          <w:tcPr>
            <w:tcW w:w="3963" w:type="dxa"/>
          </w:tcPr>
          <w:p w14:paraId="6C99CC0F" w14:textId="78A99C36" w:rsidR="00EC29D6" w:rsidRPr="00CB2DFE" w:rsidRDefault="0036089A" w:rsidP="00FB03CF">
            <w:pPr>
              <w:rPr>
                <w:b/>
                <w:bCs/>
              </w:rPr>
            </w:pPr>
            <w:r>
              <w:t>Pateikiamas</w:t>
            </w:r>
            <w:r w:rsidR="004219EB" w:rsidRPr="004219EB">
              <w:t xml:space="preserve"> patikslint</w:t>
            </w:r>
            <w:r>
              <w:t>as</w:t>
            </w:r>
            <w:r w:rsidR="004219EB" w:rsidRPr="004219EB">
              <w:t xml:space="preserve"> brėžin</w:t>
            </w:r>
            <w:r>
              <w:t>ys</w:t>
            </w:r>
            <w:r w:rsidR="004219EB" w:rsidRPr="004219EB">
              <w:t xml:space="preserve"> su 6 stoglangiais</w:t>
            </w:r>
          </w:p>
        </w:tc>
      </w:tr>
      <w:tr w:rsidR="00A927A6" w14:paraId="1C3CCAD0" w14:textId="77777777" w:rsidTr="00842D2E">
        <w:tc>
          <w:tcPr>
            <w:tcW w:w="5665" w:type="dxa"/>
          </w:tcPr>
          <w:p w14:paraId="34B049BF" w14:textId="5BF3B0BA" w:rsidR="00842D2E" w:rsidRDefault="00EC29D6" w:rsidP="00FB03CF">
            <w:r>
              <w:t>TS Skysto muilo dozatoriui</w:t>
            </w:r>
          </w:p>
        </w:tc>
        <w:tc>
          <w:tcPr>
            <w:tcW w:w="3963" w:type="dxa"/>
          </w:tcPr>
          <w:p w14:paraId="5AB3A682" w14:textId="779A06FE" w:rsidR="00A927A6" w:rsidRDefault="00A927A6" w:rsidP="00A927A6">
            <w:r>
              <w:t>Sieninis muilo dozatorius su plastiko pompa</w:t>
            </w:r>
          </w:p>
          <w:p w14:paraId="3907A9F6" w14:textId="77777777" w:rsidR="00A927A6" w:rsidRDefault="00A927A6" w:rsidP="00A927A6"/>
          <w:p w14:paraId="761008F2" w14:textId="77777777" w:rsidR="00A927A6" w:rsidRDefault="00A927A6" w:rsidP="00A927A6">
            <w:r>
              <w:t>Matmenys: 70 x 159 mm</w:t>
            </w:r>
          </w:p>
          <w:p w14:paraId="60343029" w14:textId="77777777" w:rsidR="00A927A6" w:rsidRDefault="00A927A6" w:rsidP="00A927A6">
            <w:r>
              <w:t>Spalva: chromo</w:t>
            </w:r>
          </w:p>
          <w:p w14:paraId="269C8C66" w14:textId="77777777" w:rsidR="00A927A6" w:rsidRDefault="00A927A6" w:rsidP="00A927A6">
            <w:r>
              <w:t>Tvirtinimo tipas: montuojamas ant sienos</w:t>
            </w:r>
          </w:p>
          <w:p w14:paraId="5EC2DD06" w14:textId="77777777" w:rsidR="00A927A6" w:rsidRDefault="00A927A6" w:rsidP="00A927A6">
            <w:r>
              <w:t>Tvirtinimo tipas: varžtai</w:t>
            </w:r>
          </w:p>
          <w:p w14:paraId="442390F4" w14:textId="188E8C8D" w:rsidR="00A927A6" w:rsidRDefault="00A927A6" w:rsidP="00A927A6">
            <w:r>
              <w:rPr>
                <w:noProof/>
              </w:rPr>
              <w:drawing>
                <wp:inline distT="0" distB="0" distL="0" distR="0" wp14:anchorId="0380AD0F" wp14:editId="6B3E52D0">
                  <wp:extent cx="2286000" cy="2286000"/>
                  <wp:effectExtent l="0" t="0" r="0" b="0"/>
                  <wp:docPr id="62635279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pic:spPr>
                      </pic:pic>
                    </a:graphicData>
                  </a:graphic>
                </wp:inline>
              </w:drawing>
            </w:r>
          </w:p>
          <w:p w14:paraId="6A09FD06" w14:textId="32143F4B" w:rsidR="00A927A6" w:rsidRDefault="00A927A6" w:rsidP="00A927A6">
            <w:r w:rsidRPr="00A927A6">
              <w:t>https://www.murestadeco.lt/vonios-irangos-ispardavimas/sieninis-muilo-dozatorius-emco-loft-su-plastiko-pompa.html?keyword=Emco</w:t>
            </w:r>
          </w:p>
        </w:tc>
      </w:tr>
      <w:tr w:rsidR="00A927A6" w14:paraId="4031F970" w14:textId="77777777" w:rsidTr="00842D2E">
        <w:tc>
          <w:tcPr>
            <w:tcW w:w="5665" w:type="dxa"/>
          </w:tcPr>
          <w:p w14:paraId="633D5C29" w14:textId="4E8C3095" w:rsidR="00842D2E" w:rsidRDefault="00EC29D6" w:rsidP="00FB03CF">
            <w:r>
              <w:t>TS veidrodžiui</w:t>
            </w:r>
          </w:p>
        </w:tc>
        <w:tc>
          <w:tcPr>
            <w:tcW w:w="3963" w:type="dxa"/>
          </w:tcPr>
          <w:p w14:paraId="5E56BA32" w14:textId="4EF16E8D" w:rsidR="00A927A6" w:rsidRDefault="00A927A6" w:rsidP="00A927A6">
            <w:r>
              <w:rPr>
                <w:noProof/>
              </w:rPr>
              <w:t xml:space="preserve"> 800x800mm berėmis, klijuojamas prie sienos</w:t>
            </w:r>
          </w:p>
        </w:tc>
      </w:tr>
      <w:tr w:rsidR="00A927A6" w14:paraId="273CDE41" w14:textId="77777777" w:rsidTr="00842D2E">
        <w:tc>
          <w:tcPr>
            <w:tcW w:w="5665" w:type="dxa"/>
          </w:tcPr>
          <w:p w14:paraId="244AC9B9" w14:textId="1DD27875" w:rsidR="00EC29D6" w:rsidRDefault="00EC29D6" w:rsidP="00FB03CF">
            <w:r>
              <w:t>TS Tualetinio popieriaus laikikliui</w:t>
            </w:r>
          </w:p>
        </w:tc>
        <w:tc>
          <w:tcPr>
            <w:tcW w:w="3963" w:type="dxa"/>
          </w:tcPr>
          <w:p w14:paraId="2B43140F" w14:textId="77777777" w:rsidR="00A927A6" w:rsidRDefault="00A927A6" w:rsidP="00A927A6">
            <w:pPr>
              <w:rPr>
                <w:noProof/>
              </w:rPr>
            </w:pPr>
            <w:r>
              <w:rPr>
                <w:noProof/>
              </w:rPr>
              <w:t xml:space="preserve">Sieninis tualetinio poperiaus laikiklis </w:t>
            </w:r>
          </w:p>
          <w:p w14:paraId="47653F51" w14:textId="77777777" w:rsidR="00A927A6" w:rsidRDefault="00A927A6" w:rsidP="00A927A6">
            <w:pPr>
              <w:rPr>
                <w:noProof/>
              </w:rPr>
            </w:pPr>
            <w:r>
              <w:rPr>
                <w:noProof/>
              </w:rPr>
              <w:t>Matmenys: 131 x 35 mm</w:t>
            </w:r>
          </w:p>
          <w:p w14:paraId="123AE54A" w14:textId="77777777" w:rsidR="00A927A6" w:rsidRDefault="00A927A6" w:rsidP="00A927A6">
            <w:pPr>
              <w:rPr>
                <w:noProof/>
              </w:rPr>
            </w:pPr>
            <w:r>
              <w:rPr>
                <w:noProof/>
              </w:rPr>
              <w:t>Spalva: chromo</w:t>
            </w:r>
          </w:p>
          <w:p w14:paraId="787AF9B5" w14:textId="77777777" w:rsidR="00A927A6" w:rsidRDefault="00A927A6" w:rsidP="00A927A6">
            <w:pPr>
              <w:rPr>
                <w:noProof/>
              </w:rPr>
            </w:pPr>
            <w:r>
              <w:rPr>
                <w:noProof/>
              </w:rPr>
              <w:t>Tvirtinimo tipas: montuojamas ant sienos</w:t>
            </w:r>
          </w:p>
          <w:p w14:paraId="20CA8CF1" w14:textId="77777777" w:rsidR="00A927A6" w:rsidRDefault="00A927A6" w:rsidP="00A927A6">
            <w:pPr>
              <w:rPr>
                <w:noProof/>
              </w:rPr>
            </w:pPr>
            <w:r>
              <w:rPr>
                <w:noProof/>
              </w:rPr>
              <w:t>Tvirtinimo tipas: varžtai</w:t>
            </w:r>
          </w:p>
          <w:p w14:paraId="158DBA84" w14:textId="77777777" w:rsidR="00A927A6" w:rsidRDefault="00A927A6" w:rsidP="00A927A6">
            <w:r>
              <w:rPr>
                <w:noProof/>
              </w:rPr>
              <w:lastRenderedPageBreak/>
              <w:drawing>
                <wp:inline distT="0" distB="0" distL="0" distR="0" wp14:anchorId="1F8B06B1" wp14:editId="338C7950">
                  <wp:extent cx="2358390" cy="2358390"/>
                  <wp:effectExtent l="0" t="0" r="3810" b="3810"/>
                  <wp:docPr id="89082665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8390" cy="2358390"/>
                          </a:xfrm>
                          <a:prstGeom prst="rect">
                            <a:avLst/>
                          </a:prstGeom>
                          <a:noFill/>
                        </pic:spPr>
                      </pic:pic>
                    </a:graphicData>
                  </a:graphic>
                </wp:inline>
              </w:drawing>
            </w:r>
          </w:p>
          <w:p w14:paraId="642980BE" w14:textId="79391FEF" w:rsidR="00EC29D6" w:rsidRDefault="00A927A6" w:rsidP="00A927A6">
            <w:r>
              <w:rPr>
                <w:noProof/>
              </w:rPr>
              <w:t xml:space="preserve">Analogas </w:t>
            </w:r>
            <w:hyperlink r:id="rId7" w:history="1">
              <w:r w:rsidRPr="006906C6">
                <w:rPr>
                  <w:rStyle w:val="Hipersaitas"/>
                  <w:noProof/>
                </w:rPr>
                <w:t>https://www.murestadeco.lt/vonios-irangos-ispardavimas/sieninis-tualetinio-poperiaus-laikiklis-emco-loft.html?keyword=Emco</w:t>
              </w:r>
            </w:hyperlink>
          </w:p>
        </w:tc>
      </w:tr>
      <w:tr w:rsidR="00A927A6" w14:paraId="3470C5CD" w14:textId="77777777" w:rsidTr="00842D2E">
        <w:tc>
          <w:tcPr>
            <w:tcW w:w="5665" w:type="dxa"/>
          </w:tcPr>
          <w:p w14:paraId="1A638D15" w14:textId="6D972F68" w:rsidR="00EC29D6" w:rsidRDefault="00EC29D6" w:rsidP="00FB03CF">
            <w:r>
              <w:lastRenderedPageBreak/>
              <w:t>TS pastatomo tualeto šepečio</w:t>
            </w:r>
          </w:p>
        </w:tc>
        <w:tc>
          <w:tcPr>
            <w:tcW w:w="3963" w:type="dxa"/>
          </w:tcPr>
          <w:p w14:paraId="0C3FED9A" w14:textId="4385F595" w:rsidR="00F25E70" w:rsidRDefault="00F25E70" w:rsidP="00F25E70">
            <w:r>
              <w:t xml:space="preserve">Sieninis tualeto šepečio komplektas </w:t>
            </w:r>
          </w:p>
          <w:p w14:paraId="0B8AEB5D" w14:textId="77777777" w:rsidR="00F25E70" w:rsidRDefault="00F25E70" w:rsidP="00F25E70">
            <w:r>
              <w:t>Komplekte: tualeto šepetys, stiklinė, sieninis laikiklis</w:t>
            </w:r>
          </w:p>
          <w:p w14:paraId="5E4AE1B5" w14:textId="77777777" w:rsidR="00F25E70" w:rsidRDefault="00F25E70" w:rsidP="00F25E70">
            <w:r>
              <w:t>Matmenys: 91 x 391 mm</w:t>
            </w:r>
          </w:p>
          <w:p w14:paraId="79C1BB63" w14:textId="77777777" w:rsidR="00F25E70" w:rsidRDefault="00F25E70" w:rsidP="00F25E70">
            <w:r>
              <w:t>Spalva: chromo</w:t>
            </w:r>
          </w:p>
          <w:p w14:paraId="37BD9B5F" w14:textId="77777777" w:rsidR="00F25E70" w:rsidRDefault="00F25E70" w:rsidP="00F25E70">
            <w:r>
              <w:t>Tvirtinimo tipas: montuojamas ant sienos</w:t>
            </w:r>
          </w:p>
          <w:p w14:paraId="7FFE5949" w14:textId="77777777" w:rsidR="00F25E70" w:rsidRDefault="00F25E70" w:rsidP="00F25E70">
            <w:r>
              <w:t>Tvirtinimo tipas: varžtai</w:t>
            </w:r>
          </w:p>
          <w:p w14:paraId="40A7A416" w14:textId="77777777" w:rsidR="00EC29D6" w:rsidRDefault="00F25E70" w:rsidP="00F25E70">
            <w:r>
              <w:rPr>
                <w:noProof/>
              </w:rPr>
              <w:drawing>
                <wp:inline distT="0" distB="0" distL="0" distR="0" wp14:anchorId="0B86EFC2" wp14:editId="52C4760A">
                  <wp:extent cx="2049780" cy="2049780"/>
                  <wp:effectExtent l="0" t="0" r="7620" b="7620"/>
                  <wp:docPr id="1882661806" name="Paveikslėlis 1" descr="Sieninis tualeto šepečio komplektas Emco L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ninis tualeto šepečio komplektas Emco Lo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9780" cy="2049780"/>
                          </a:xfrm>
                          <a:prstGeom prst="rect">
                            <a:avLst/>
                          </a:prstGeom>
                          <a:noFill/>
                          <a:ln>
                            <a:noFill/>
                          </a:ln>
                        </pic:spPr>
                      </pic:pic>
                    </a:graphicData>
                  </a:graphic>
                </wp:inline>
              </w:drawing>
            </w:r>
          </w:p>
          <w:p w14:paraId="78281313" w14:textId="3C619753" w:rsidR="00F25E70" w:rsidRDefault="00F25E70" w:rsidP="00F25E70">
            <w:r>
              <w:t xml:space="preserve">Analogas </w:t>
            </w:r>
            <w:hyperlink r:id="rId9" w:history="1">
              <w:r w:rsidRPr="006906C6">
                <w:rPr>
                  <w:rStyle w:val="Hipersaitas"/>
                </w:rPr>
                <w:t>https://www.murestadeco.lt/aksesuarai-ir-kvapai/wc-sepeciai/sieninis-tualeto-sepecio-komplektas-emco-loft.html</w:t>
              </w:r>
            </w:hyperlink>
            <w:r>
              <w:t xml:space="preserve"> </w:t>
            </w:r>
          </w:p>
        </w:tc>
      </w:tr>
      <w:tr w:rsidR="00A927A6" w14:paraId="2A0A2881" w14:textId="77777777" w:rsidTr="00842D2E">
        <w:tc>
          <w:tcPr>
            <w:tcW w:w="5665" w:type="dxa"/>
          </w:tcPr>
          <w:p w14:paraId="53FDD788" w14:textId="6D631208" w:rsidR="00EC29D6" w:rsidRDefault="00EC29D6" w:rsidP="00FB03CF">
            <w:r>
              <w:t xml:space="preserve">TS durų žymėjimas </w:t>
            </w:r>
            <w:proofErr w:type="spellStart"/>
            <w:r>
              <w:t>taktiliniais</w:t>
            </w:r>
            <w:proofErr w:type="spellEnd"/>
            <w:r>
              <w:t xml:space="preserve"> nerūdijančio plieno lipdukais</w:t>
            </w:r>
          </w:p>
        </w:tc>
        <w:tc>
          <w:tcPr>
            <w:tcW w:w="3963" w:type="dxa"/>
          </w:tcPr>
          <w:p w14:paraId="4C42642E" w14:textId="4B2F263B" w:rsidR="00EC29D6" w:rsidRDefault="00F25E70" w:rsidP="00FB03CF">
            <w:r>
              <w:t xml:space="preserve">Nerūdijančio plieno </w:t>
            </w:r>
            <w:proofErr w:type="spellStart"/>
            <w:r>
              <w:t>taktilinė</w:t>
            </w:r>
            <w:proofErr w:type="spellEnd"/>
            <w:r>
              <w:t xml:space="preserve"> lentelė 100x50mm klijuojama ant durų.</w:t>
            </w:r>
          </w:p>
        </w:tc>
      </w:tr>
      <w:tr w:rsidR="00A927A6" w14:paraId="2CF35A76" w14:textId="77777777" w:rsidTr="00842D2E">
        <w:tc>
          <w:tcPr>
            <w:tcW w:w="5665" w:type="dxa"/>
          </w:tcPr>
          <w:p w14:paraId="0D273902" w14:textId="41640F74" w:rsidR="00EC29D6" w:rsidRDefault="00EC29D6" w:rsidP="00FB03CF">
            <w:r>
              <w:t>TS Ranktūriai ZN</w:t>
            </w:r>
          </w:p>
        </w:tc>
        <w:tc>
          <w:tcPr>
            <w:tcW w:w="3963" w:type="dxa"/>
          </w:tcPr>
          <w:p w14:paraId="34C2B700" w14:textId="01CA3A32" w:rsidR="00EC29D6" w:rsidRDefault="000862C3" w:rsidP="000862C3">
            <w:r>
              <w:t xml:space="preserve">Į sieną atlenkiamas turėklas. Pagamintas iš metalo, atsparaus korozijai. Kai nenaudojamas, atlenkiamas į viršų prie sienos. Su papildoma koja arba be papildomos atlenkiamos kojos. Su mechanizmu, kuris užtikrina, kad užlenktas ranktūris išliktų savo vietoje. </w:t>
            </w:r>
            <w:r>
              <w:lastRenderedPageBreak/>
              <w:t xml:space="preserve">Turėklo vamzdis 35-50mm skersmens. Nerūdijančio </w:t>
            </w:r>
            <w:proofErr w:type="spellStart"/>
            <w:r>
              <w:t>pleino</w:t>
            </w:r>
            <w:proofErr w:type="spellEnd"/>
            <w:r>
              <w:t>.</w:t>
            </w:r>
          </w:p>
        </w:tc>
      </w:tr>
      <w:tr w:rsidR="00A927A6" w14:paraId="6CCD08DA" w14:textId="77777777" w:rsidTr="00842D2E">
        <w:tc>
          <w:tcPr>
            <w:tcW w:w="5665" w:type="dxa"/>
          </w:tcPr>
          <w:p w14:paraId="044A0396" w14:textId="1368D9FF" w:rsidR="00EC29D6" w:rsidRDefault="00EC29D6" w:rsidP="00FB03CF">
            <w:r>
              <w:lastRenderedPageBreak/>
              <w:t>TS pakopų ženklinimas</w:t>
            </w:r>
          </w:p>
        </w:tc>
        <w:tc>
          <w:tcPr>
            <w:tcW w:w="3963" w:type="dxa"/>
          </w:tcPr>
          <w:p w14:paraId="60286DD0" w14:textId="77777777" w:rsidR="000862C3" w:rsidRDefault="000862C3" w:rsidP="000862C3">
            <w:r>
              <w:t>Kiekvienų laiptų pradžioje, pabaigoje, panduso pradžioje, pabaigoje, bei ten kur pandusas keičia kryptį,</w:t>
            </w:r>
          </w:p>
          <w:p w14:paraId="62CCE403" w14:textId="6385612C" w:rsidR="000862C3" w:rsidRDefault="000862C3" w:rsidP="000862C3">
            <w:r>
              <w:t xml:space="preserve">privaloma įrengti įspėjamuosius paviršius neregiams. Įspėjamasis paviršius turi būti panduso/laiptų pločio ir 600 mm ilgio, atitrauktas 300 mm atstumu nuo panduso ar laiptų pradžios. Įspėjamiesiems paviršiams įrengti naudojama </w:t>
            </w:r>
            <w:proofErr w:type="spellStart"/>
            <w:r>
              <w:t>šachmatiškai</w:t>
            </w:r>
            <w:proofErr w:type="spellEnd"/>
            <w:r>
              <w:t xml:space="preserve"> išdėstytų nupjautų kūgių sistema. Nupjautų kūgių aukštis nuo 4,0 iki 5,0 mm. Nupjautų kūgių skersmuo</w:t>
            </w:r>
          </w:p>
          <w:p w14:paraId="17DE5232" w14:textId="7F49AF34" w:rsidR="000862C3" w:rsidRDefault="000862C3" w:rsidP="000862C3">
            <w:r>
              <w:t>turi būti 25mm, o pagrindo skersmuo turi būti 10±1 mm didesnis už viršaus. GALIMI GAMINIAI:</w:t>
            </w:r>
          </w:p>
          <w:p w14:paraId="2678366F" w14:textId="4703FE90" w:rsidR="00EC29D6" w:rsidRDefault="000862C3" w:rsidP="000862C3">
            <w:r>
              <w:t xml:space="preserve">Lipnios </w:t>
            </w:r>
            <w:proofErr w:type="spellStart"/>
            <w:r>
              <w:t>puliuretano</w:t>
            </w:r>
            <w:proofErr w:type="spellEnd"/>
            <w:r>
              <w:t xml:space="preserve"> kreipiančiosios juostos.</w:t>
            </w:r>
          </w:p>
        </w:tc>
      </w:tr>
      <w:tr w:rsidR="00A927A6" w14:paraId="7C891490" w14:textId="77777777" w:rsidTr="00842D2E">
        <w:tc>
          <w:tcPr>
            <w:tcW w:w="5665" w:type="dxa"/>
          </w:tcPr>
          <w:p w14:paraId="610FC724" w14:textId="418109E2" w:rsidR="00EC29D6" w:rsidRDefault="00EC29D6" w:rsidP="00FB03CF">
            <w:r>
              <w:t>TS stikliniai turėklai</w:t>
            </w:r>
          </w:p>
        </w:tc>
        <w:tc>
          <w:tcPr>
            <w:tcW w:w="3963" w:type="dxa"/>
          </w:tcPr>
          <w:p w14:paraId="355798AE" w14:textId="62C00BBF" w:rsidR="00EC29D6" w:rsidRDefault="000862C3" w:rsidP="00FB03CF">
            <w:r>
              <w:t>Žr. projekto TS 16.</w:t>
            </w:r>
          </w:p>
        </w:tc>
      </w:tr>
      <w:tr w:rsidR="00A927A6" w14:paraId="6CD6084D" w14:textId="77777777" w:rsidTr="00842D2E">
        <w:tc>
          <w:tcPr>
            <w:tcW w:w="5665" w:type="dxa"/>
          </w:tcPr>
          <w:p w14:paraId="6F55218E" w14:textId="7A1CBA24" w:rsidR="00EC29D6" w:rsidRDefault="00EC29D6" w:rsidP="00FB03CF">
            <w:r>
              <w:t>TS Nerūdijančio plieno porankiai</w:t>
            </w:r>
          </w:p>
        </w:tc>
        <w:tc>
          <w:tcPr>
            <w:tcW w:w="3963" w:type="dxa"/>
          </w:tcPr>
          <w:p w14:paraId="2FF533EE" w14:textId="36EE15F4" w:rsidR="00EC29D6" w:rsidRDefault="000862C3" w:rsidP="00FB03CF">
            <w:r>
              <w:t>Žr. projekto TS 16.</w:t>
            </w:r>
          </w:p>
        </w:tc>
      </w:tr>
      <w:tr w:rsidR="00A927A6" w14:paraId="5F36B92C" w14:textId="77777777" w:rsidTr="00842D2E">
        <w:tc>
          <w:tcPr>
            <w:tcW w:w="5665" w:type="dxa"/>
          </w:tcPr>
          <w:p w14:paraId="26E51AF3" w14:textId="3699FD45" w:rsidR="00EC29D6" w:rsidRDefault="00EC29D6" w:rsidP="00FB03CF">
            <w:r>
              <w:t>TS Aliuminio profilio lentelė</w:t>
            </w:r>
          </w:p>
        </w:tc>
        <w:tc>
          <w:tcPr>
            <w:tcW w:w="3963" w:type="dxa"/>
          </w:tcPr>
          <w:p w14:paraId="3E47AFF9" w14:textId="447340A1" w:rsidR="00EC29D6" w:rsidRDefault="000862C3" w:rsidP="00FB03CF">
            <w:r>
              <w:t>Žr. projekto TS 18.</w:t>
            </w:r>
          </w:p>
        </w:tc>
      </w:tr>
      <w:tr w:rsidR="00A927A6" w14:paraId="1DBCA483" w14:textId="77777777" w:rsidTr="00842D2E">
        <w:tc>
          <w:tcPr>
            <w:tcW w:w="5665" w:type="dxa"/>
          </w:tcPr>
          <w:p w14:paraId="566112EE" w14:textId="38C01111" w:rsidR="00EC29D6" w:rsidRDefault="00EC29D6" w:rsidP="00FB03CF">
            <w:r>
              <w:t>TS Užrašai prie durų</w:t>
            </w:r>
          </w:p>
        </w:tc>
        <w:tc>
          <w:tcPr>
            <w:tcW w:w="3963" w:type="dxa"/>
          </w:tcPr>
          <w:p w14:paraId="65202873" w14:textId="0AA36BB5" w:rsidR="00EC29D6" w:rsidRDefault="000862C3" w:rsidP="00FB03CF">
            <w:r>
              <w:t>Žr. projekto TS 17. Matmenys apie 30x60 cm</w:t>
            </w:r>
          </w:p>
        </w:tc>
      </w:tr>
      <w:tr w:rsidR="00A927A6" w:rsidRPr="00A927A6" w14:paraId="1DE3EA3D" w14:textId="77777777" w:rsidTr="00842D2E">
        <w:tc>
          <w:tcPr>
            <w:tcW w:w="5665" w:type="dxa"/>
          </w:tcPr>
          <w:p w14:paraId="668E49FF" w14:textId="673F404E" w:rsidR="00A927A6" w:rsidRPr="0036089A" w:rsidRDefault="00A927A6" w:rsidP="00FB03CF">
            <w:r w:rsidRPr="0036089A">
              <w:t>Projekto SK dalyje pateikti G/K pertvarų  įrengimo mazgai  dokumento žymuo 0324-01-TP-SK.B-14 su apšiltinimu, konkursiniame kiekių žiniaraštyje vertinama tik gipso plokščių tvirtinimas prie karkaso. Prašome patikslinti konkursinį kiekių žiniaraštį.</w:t>
            </w:r>
          </w:p>
        </w:tc>
        <w:tc>
          <w:tcPr>
            <w:tcW w:w="3963" w:type="dxa"/>
          </w:tcPr>
          <w:p w14:paraId="7BB9B1B8" w14:textId="47248D46" w:rsidR="00A927A6" w:rsidRPr="0036089A" w:rsidRDefault="0036089A" w:rsidP="00FB03CF">
            <w:r w:rsidRPr="0036089A">
              <w:t>Vertinant kainą, reikalinga įvertinti ir šilumos izoliacijos montavimas. Gali būti parinktas kitas įkainis vertinantis pertvaros įrengimą su izoliacijos montavimu, arba papildoma papildomu įkainiu.</w:t>
            </w:r>
          </w:p>
        </w:tc>
      </w:tr>
    </w:tbl>
    <w:p w14:paraId="47C42CC9" w14:textId="77777777" w:rsidR="00116EDF" w:rsidRDefault="00116EDF"/>
    <w:p w14:paraId="103A8D45" w14:textId="77777777" w:rsidR="00B52AC5" w:rsidRDefault="00B52AC5"/>
    <w:sectPr w:rsidR="00B52A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A3B88"/>
    <w:multiLevelType w:val="hybridMultilevel"/>
    <w:tmpl w:val="5F744F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C5"/>
    <w:rsid w:val="00083A39"/>
    <w:rsid w:val="000862C3"/>
    <w:rsid w:val="00116EDF"/>
    <w:rsid w:val="00163F0E"/>
    <w:rsid w:val="00181102"/>
    <w:rsid w:val="001C0FFC"/>
    <w:rsid w:val="00271C88"/>
    <w:rsid w:val="0036089A"/>
    <w:rsid w:val="004219EB"/>
    <w:rsid w:val="004848D9"/>
    <w:rsid w:val="007169F7"/>
    <w:rsid w:val="007A3FAC"/>
    <w:rsid w:val="00842D2E"/>
    <w:rsid w:val="00851B57"/>
    <w:rsid w:val="00892C0B"/>
    <w:rsid w:val="009708C2"/>
    <w:rsid w:val="00A01F15"/>
    <w:rsid w:val="00A927A6"/>
    <w:rsid w:val="00B52AC5"/>
    <w:rsid w:val="00B6784A"/>
    <w:rsid w:val="00CB2DFE"/>
    <w:rsid w:val="00EC29D6"/>
    <w:rsid w:val="00F25E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3358"/>
  <w15:chartTrackingRefBased/>
  <w15:docId w15:val="{242919AC-4DED-4EEF-9D41-49A5C94D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848D9"/>
  </w:style>
  <w:style w:type="paragraph" w:styleId="Antrat1">
    <w:name w:val="heading 1"/>
    <w:basedOn w:val="prastasis"/>
    <w:next w:val="prastasis"/>
    <w:link w:val="Antrat1Diagrama"/>
    <w:uiPriority w:val="9"/>
    <w:qFormat/>
    <w:rsid w:val="00B52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2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2A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2A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2A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2A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2A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2A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2A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2A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2A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2A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2A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2A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2A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2A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2A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2A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2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2A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2A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2A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2A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2AC5"/>
    <w:rPr>
      <w:i/>
      <w:iCs/>
      <w:color w:val="404040" w:themeColor="text1" w:themeTint="BF"/>
    </w:rPr>
  </w:style>
  <w:style w:type="paragraph" w:styleId="Sraopastraipa">
    <w:name w:val="List Paragraph"/>
    <w:basedOn w:val="prastasis"/>
    <w:uiPriority w:val="34"/>
    <w:qFormat/>
    <w:rsid w:val="00B52AC5"/>
    <w:pPr>
      <w:ind w:left="720"/>
      <w:contextualSpacing/>
    </w:pPr>
  </w:style>
  <w:style w:type="character" w:styleId="Rykuspabraukimas">
    <w:name w:val="Intense Emphasis"/>
    <w:basedOn w:val="Numatytasispastraiposriftas"/>
    <w:uiPriority w:val="21"/>
    <w:qFormat/>
    <w:rsid w:val="00B52AC5"/>
    <w:rPr>
      <w:i/>
      <w:iCs/>
      <w:color w:val="0F4761" w:themeColor="accent1" w:themeShade="BF"/>
    </w:rPr>
  </w:style>
  <w:style w:type="paragraph" w:styleId="Iskirtacitata">
    <w:name w:val="Intense Quote"/>
    <w:basedOn w:val="prastasis"/>
    <w:next w:val="prastasis"/>
    <w:link w:val="IskirtacitataDiagrama"/>
    <w:uiPriority w:val="30"/>
    <w:qFormat/>
    <w:rsid w:val="00B52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2AC5"/>
    <w:rPr>
      <w:i/>
      <w:iCs/>
      <w:color w:val="0F4761" w:themeColor="accent1" w:themeShade="BF"/>
    </w:rPr>
  </w:style>
  <w:style w:type="character" w:styleId="Rykinuoroda">
    <w:name w:val="Intense Reference"/>
    <w:basedOn w:val="Numatytasispastraiposriftas"/>
    <w:uiPriority w:val="32"/>
    <w:qFormat/>
    <w:rsid w:val="00B52AC5"/>
    <w:rPr>
      <w:b/>
      <w:bCs/>
      <w:smallCaps/>
      <w:color w:val="0F4761" w:themeColor="accent1" w:themeShade="BF"/>
      <w:spacing w:val="5"/>
    </w:rPr>
  </w:style>
  <w:style w:type="table" w:styleId="Lentelstinklelis">
    <w:name w:val="Table Grid"/>
    <w:basedOn w:val="prastojilentel"/>
    <w:uiPriority w:val="39"/>
    <w:rsid w:val="00B5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25E70"/>
    <w:rPr>
      <w:color w:val="467886" w:themeColor="hyperlink"/>
      <w:u w:val="single"/>
    </w:rPr>
  </w:style>
  <w:style w:type="character" w:styleId="Neapdorotaspaminjimas">
    <w:name w:val="Unresolved Mention"/>
    <w:basedOn w:val="Numatytasispastraiposriftas"/>
    <w:uiPriority w:val="99"/>
    <w:semiHidden/>
    <w:unhideWhenUsed/>
    <w:rsid w:val="00F25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6422">
      <w:bodyDiv w:val="1"/>
      <w:marLeft w:val="0"/>
      <w:marRight w:val="0"/>
      <w:marTop w:val="0"/>
      <w:marBottom w:val="0"/>
      <w:divBdr>
        <w:top w:val="none" w:sz="0" w:space="0" w:color="auto"/>
        <w:left w:val="none" w:sz="0" w:space="0" w:color="auto"/>
        <w:bottom w:val="none" w:sz="0" w:space="0" w:color="auto"/>
        <w:right w:val="none" w:sz="0" w:space="0" w:color="auto"/>
      </w:divBdr>
    </w:div>
    <w:div w:id="233707698">
      <w:bodyDiv w:val="1"/>
      <w:marLeft w:val="0"/>
      <w:marRight w:val="0"/>
      <w:marTop w:val="0"/>
      <w:marBottom w:val="0"/>
      <w:divBdr>
        <w:top w:val="none" w:sz="0" w:space="0" w:color="auto"/>
        <w:left w:val="none" w:sz="0" w:space="0" w:color="auto"/>
        <w:bottom w:val="none" w:sz="0" w:space="0" w:color="auto"/>
        <w:right w:val="none" w:sz="0" w:space="0" w:color="auto"/>
      </w:divBdr>
    </w:div>
    <w:div w:id="422455256">
      <w:bodyDiv w:val="1"/>
      <w:marLeft w:val="0"/>
      <w:marRight w:val="0"/>
      <w:marTop w:val="0"/>
      <w:marBottom w:val="0"/>
      <w:divBdr>
        <w:top w:val="none" w:sz="0" w:space="0" w:color="auto"/>
        <w:left w:val="none" w:sz="0" w:space="0" w:color="auto"/>
        <w:bottom w:val="none" w:sz="0" w:space="0" w:color="auto"/>
        <w:right w:val="none" w:sz="0" w:space="0" w:color="auto"/>
      </w:divBdr>
    </w:div>
    <w:div w:id="1088119718">
      <w:bodyDiv w:val="1"/>
      <w:marLeft w:val="0"/>
      <w:marRight w:val="0"/>
      <w:marTop w:val="0"/>
      <w:marBottom w:val="0"/>
      <w:divBdr>
        <w:top w:val="none" w:sz="0" w:space="0" w:color="auto"/>
        <w:left w:val="none" w:sz="0" w:space="0" w:color="auto"/>
        <w:bottom w:val="none" w:sz="0" w:space="0" w:color="auto"/>
        <w:right w:val="none" w:sz="0" w:space="0" w:color="auto"/>
      </w:divBdr>
    </w:div>
    <w:div w:id="1626348594">
      <w:bodyDiv w:val="1"/>
      <w:marLeft w:val="0"/>
      <w:marRight w:val="0"/>
      <w:marTop w:val="0"/>
      <w:marBottom w:val="0"/>
      <w:divBdr>
        <w:top w:val="none" w:sz="0" w:space="0" w:color="auto"/>
        <w:left w:val="none" w:sz="0" w:space="0" w:color="auto"/>
        <w:bottom w:val="none" w:sz="0" w:space="0" w:color="auto"/>
        <w:right w:val="none" w:sz="0" w:space="0" w:color="auto"/>
      </w:divBdr>
    </w:div>
    <w:div w:id="177092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murestadeco.lt/vonios-irangos-ispardavimas/sieninis-tualetinio-poperiaus-laikiklis-emco-loft.html?keyword=E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urestadeco.lt/aksesuarai-ir-kvapai/wc-sepeciai/sieninis-tualeto-sepecio-komplektas-emco-loft.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4259</Words>
  <Characters>2429</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Kerulis</dc:creator>
  <cp:keywords/>
  <dc:description/>
  <cp:lastModifiedBy>Naudotojas</cp:lastModifiedBy>
  <cp:revision>2</cp:revision>
  <dcterms:created xsi:type="dcterms:W3CDTF">2025-04-04T12:25:00Z</dcterms:created>
  <dcterms:modified xsi:type="dcterms:W3CDTF">2025-04-04T12:25:00Z</dcterms:modified>
</cp:coreProperties>
</file>