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6CF5" w14:textId="3115BC75" w:rsidR="00A85E1A" w:rsidRPr="00A85E1A" w:rsidRDefault="00A85E1A" w:rsidP="00A85E1A">
      <w:pPr>
        <w:spacing w:line="276" w:lineRule="auto"/>
        <w:rPr>
          <w:b/>
          <w:bCs/>
          <w:i/>
          <w:iCs/>
        </w:rPr>
      </w:pPr>
      <w:r>
        <w:rPr>
          <w:b/>
          <w:bCs/>
        </w:rPr>
        <w:t>T</w:t>
      </w:r>
      <w:r w:rsidRPr="00A85E1A">
        <w:rPr>
          <w:b/>
          <w:bCs/>
        </w:rPr>
        <w:t>iekėjams</w:t>
      </w:r>
      <w:r w:rsidRPr="00A85E1A">
        <w:tab/>
      </w:r>
      <w:r w:rsidRPr="00A85E1A">
        <w:tab/>
        <w:t xml:space="preserve">                    </w:t>
      </w:r>
      <w:r w:rsidRPr="00A85E1A">
        <w:tab/>
        <w:t xml:space="preserve">    </w:t>
      </w:r>
      <w:r>
        <w:t xml:space="preserve">       </w:t>
      </w:r>
      <w:r>
        <w:tab/>
      </w:r>
      <w:r>
        <w:tab/>
        <w:t xml:space="preserve">                 </w:t>
      </w:r>
      <w:r w:rsidRPr="00A85E1A">
        <w:t xml:space="preserve">     </w:t>
      </w:r>
    </w:p>
    <w:p w14:paraId="5655C2F4" w14:textId="77777777" w:rsidR="00A85E1A" w:rsidRPr="00A85E1A" w:rsidRDefault="00A85E1A" w:rsidP="00A85E1A">
      <w:pPr>
        <w:tabs>
          <w:tab w:val="center" w:pos="3693"/>
          <w:tab w:val="right" w:pos="7386"/>
        </w:tabs>
        <w:spacing w:line="276" w:lineRule="auto"/>
        <w:jc w:val="both"/>
        <w:rPr>
          <w:b/>
        </w:rPr>
      </w:pPr>
    </w:p>
    <w:p w14:paraId="3324DD36" w14:textId="77777777" w:rsidR="00A85E1A" w:rsidRPr="00A85E1A" w:rsidRDefault="00A85E1A" w:rsidP="00A85E1A">
      <w:pPr>
        <w:tabs>
          <w:tab w:val="center" w:pos="3693"/>
          <w:tab w:val="right" w:pos="7386"/>
        </w:tabs>
        <w:spacing w:line="276" w:lineRule="auto"/>
        <w:jc w:val="both"/>
        <w:rPr>
          <w:b/>
        </w:rPr>
      </w:pPr>
    </w:p>
    <w:p w14:paraId="284740E7" w14:textId="2046EC6B" w:rsidR="00A85E1A" w:rsidRPr="00A85E1A" w:rsidRDefault="00A85E1A" w:rsidP="00A85E1A">
      <w:pPr>
        <w:pStyle w:val="SLONormal"/>
        <w:spacing w:before="0" w:after="0" w:line="276" w:lineRule="auto"/>
        <w:ind w:right="368"/>
        <w:rPr>
          <w:rStyle w:val="normaltextrun"/>
          <w:b/>
          <w:bCs/>
          <w:sz w:val="24"/>
          <w:shd w:val="clear" w:color="auto" w:fill="FFFFFF"/>
        </w:rPr>
      </w:pPr>
      <w:r w:rsidRPr="00A85E1A">
        <w:rPr>
          <w:rStyle w:val="normaltextrun"/>
          <w:b/>
          <w:bCs/>
          <w:sz w:val="24"/>
          <w:shd w:val="clear" w:color="auto" w:fill="FFFFFF"/>
        </w:rPr>
        <w:t>DĖL ATSAKYMO Į KLAUSIMĄ</w:t>
      </w:r>
      <w:r w:rsidR="00021DFC">
        <w:rPr>
          <w:rStyle w:val="normaltextrun"/>
          <w:b/>
          <w:bCs/>
          <w:sz w:val="24"/>
          <w:shd w:val="clear" w:color="auto" w:fill="FFFFFF"/>
        </w:rPr>
        <w:t xml:space="preserve"> IR TERMINO PRATĘSIMO</w:t>
      </w:r>
    </w:p>
    <w:p w14:paraId="5091A10E" w14:textId="77777777" w:rsidR="00A85E1A" w:rsidRPr="00A85E1A" w:rsidRDefault="00A85E1A" w:rsidP="00A85E1A">
      <w:pPr>
        <w:pStyle w:val="SLONormal"/>
        <w:spacing w:before="0" w:after="0" w:line="276" w:lineRule="auto"/>
        <w:ind w:right="368"/>
        <w:rPr>
          <w:b/>
          <w:sz w:val="24"/>
          <w:lang w:val="lt-LT"/>
        </w:rPr>
      </w:pPr>
    </w:p>
    <w:p w14:paraId="0FF4D374" w14:textId="109A0569" w:rsidR="00A85E1A" w:rsidRPr="00A85E1A" w:rsidRDefault="00A85E1A" w:rsidP="00A85E1A">
      <w:pPr>
        <w:spacing w:line="276" w:lineRule="auto"/>
        <w:ind w:firstLine="567"/>
        <w:jc w:val="both"/>
        <w:rPr>
          <w:rStyle w:val="Laukeliai"/>
          <w:rFonts w:ascii="Times New Roman" w:eastAsiaTheme="majorEastAsia" w:hAnsi="Times New Roman"/>
          <w:bCs/>
          <w:sz w:val="24"/>
          <w:szCs w:val="24"/>
        </w:rPr>
      </w:pPr>
      <w:r w:rsidRPr="00A85E1A">
        <w:rPr>
          <w:bCs/>
        </w:rPr>
        <w:t xml:space="preserve">Lietuvos Respublikos aplinkos ministerijos Aplinkos projektų valdymo agentūra vykdydama atvirą </w:t>
      </w:r>
      <w:r w:rsidRPr="00891DDD">
        <w:rPr>
          <w:bCs/>
        </w:rPr>
        <w:t>konkursą „</w:t>
      </w:r>
      <w:r w:rsidR="00891DDD" w:rsidRPr="00891DDD">
        <w:rPr>
          <w:bCs/>
        </w:rPr>
        <w:t>Povandeniniai dronai (fiksuojantys užslėptus neteisėtus prisijungimus prie tinklų (objektų), po vandeniu esančius išleistuvus į vandens telkinius)</w:t>
      </w:r>
      <w:r w:rsidR="00891DDD">
        <w:rPr>
          <w:bCs/>
        </w:rPr>
        <w:t>“</w:t>
      </w:r>
      <w:r w:rsidRPr="00A85E1A">
        <w:rPr>
          <w:bCs/>
        </w:rPr>
        <w:t xml:space="preserve"> CVP IS Pirkimo ID</w:t>
      </w:r>
      <w:r w:rsidRPr="00A85E1A">
        <w:t xml:space="preserve"> </w:t>
      </w:r>
      <w:r w:rsidRPr="00A85E1A">
        <w:rPr>
          <w:bCs/>
        </w:rPr>
        <w:t xml:space="preserve">1482237, </w:t>
      </w:r>
      <w:r w:rsidRPr="00A85E1A">
        <w:t xml:space="preserve">atsakydama į tiekėjo klausimą, teikia </w:t>
      </w:r>
      <w:r w:rsidR="00424994">
        <w:t>bendro pobūdžio paaiškinimą</w:t>
      </w:r>
      <w:r w:rsidRPr="00A85E1A">
        <w:t>:</w:t>
      </w:r>
    </w:p>
    <w:p w14:paraId="0B4EB954" w14:textId="77777777" w:rsidR="00A85E1A" w:rsidRPr="00A85E1A" w:rsidRDefault="00A85E1A" w:rsidP="00A85E1A">
      <w:pPr>
        <w:tabs>
          <w:tab w:val="left" w:pos="1304"/>
          <w:tab w:val="left" w:pos="2608"/>
          <w:tab w:val="left" w:pos="3912"/>
          <w:tab w:val="left" w:pos="5216"/>
          <w:tab w:val="left" w:pos="6521"/>
          <w:tab w:val="left" w:pos="7825"/>
          <w:tab w:val="left" w:pos="9129"/>
        </w:tabs>
        <w:spacing w:line="276" w:lineRule="auto"/>
        <w:jc w:val="both"/>
        <w:rPr>
          <w:b/>
          <w:bCs/>
          <w:spacing w:val="-10"/>
        </w:rPr>
      </w:pPr>
    </w:p>
    <w:tbl>
      <w:tblPr>
        <w:tblW w:w="9650"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85"/>
        <w:gridCol w:w="5080"/>
        <w:gridCol w:w="3985"/>
      </w:tblGrid>
      <w:tr w:rsidR="00A85E1A" w:rsidRPr="00A85E1A" w14:paraId="582ECBCB" w14:textId="77777777" w:rsidTr="00424994">
        <w:trPr>
          <w:trHeight w:val="207"/>
        </w:trPr>
        <w:tc>
          <w:tcPr>
            <w:tcW w:w="585" w:type="dxa"/>
            <w:tcBorders>
              <w:bottom w:val="single" w:sz="4" w:space="0" w:color="auto"/>
            </w:tcBorders>
            <w:shd w:val="clear" w:color="auto" w:fill="auto"/>
            <w:tcMar>
              <w:top w:w="0" w:type="dxa"/>
              <w:left w:w="108" w:type="dxa"/>
              <w:bottom w:w="0" w:type="dxa"/>
              <w:right w:w="108" w:type="dxa"/>
            </w:tcMar>
          </w:tcPr>
          <w:p w14:paraId="66287519" w14:textId="77777777" w:rsidR="00A85E1A" w:rsidRPr="00A85E1A" w:rsidRDefault="00A85E1A" w:rsidP="00A85E1A">
            <w:pPr>
              <w:spacing w:line="276" w:lineRule="auto"/>
              <w:rPr>
                <w:rFonts w:eastAsiaTheme="minorHAnsi"/>
                <w:b/>
                <w:bCs/>
                <w:lang w:eastAsia="lt-LT"/>
              </w:rPr>
            </w:pPr>
            <w:r w:rsidRPr="00A85E1A">
              <w:rPr>
                <w:rFonts w:eastAsiaTheme="minorHAnsi"/>
                <w:b/>
                <w:bCs/>
                <w:lang w:eastAsia="lt-LT"/>
              </w:rPr>
              <w:t>Eil. Nr.</w:t>
            </w:r>
          </w:p>
        </w:tc>
        <w:tc>
          <w:tcPr>
            <w:tcW w:w="5080" w:type="dxa"/>
            <w:tcBorders>
              <w:bottom w:val="single" w:sz="4" w:space="0" w:color="auto"/>
            </w:tcBorders>
            <w:shd w:val="clear" w:color="auto" w:fill="auto"/>
            <w:tcMar>
              <w:top w:w="0" w:type="dxa"/>
              <w:left w:w="108" w:type="dxa"/>
              <w:bottom w:w="0" w:type="dxa"/>
              <w:right w:w="108" w:type="dxa"/>
            </w:tcMar>
            <w:hideMark/>
          </w:tcPr>
          <w:p w14:paraId="39213904" w14:textId="77777777" w:rsidR="00A85E1A" w:rsidRPr="00A85E1A" w:rsidRDefault="00A85E1A" w:rsidP="00A85E1A">
            <w:pPr>
              <w:spacing w:line="276" w:lineRule="auto"/>
              <w:jc w:val="both"/>
              <w:rPr>
                <w:rFonts w:eastAsiaTheme="minorHAnsi"/>
                <w:b/>
                <w:bCs/>
                <w:lang w:eastAsia="lt-LT"/>
              </w:rPr>
            </w:pPr>
            <w:r w:rsidRPr="00A85E1A">
              <w:rPr>
                <w:b/>
                <w:bCs/>
                <w:lang w:eastAsia="lt-LT"/>
              </w:rPr>
              <w:t>KLAUSIMAS</w:t>
            </w:r>
          </w:p>
        </w:tc>
        <w:tc>
          <w:tcPr>
            <w:tcW w:w="3985" w:type="dxa"/>
            <w:tcBorders>
              <w:bottom w:val="single" w:sz="4" w:space="0" w:color="auto"/>
            </w:tcBorders>
            <w:shd w:val="clear" w:color="auto" w:fill="auto"/>
            <w:tcMar>
              <w:top w:w="0" w:type="dxa"/>
              <w:left w:w="108" w:type="dxa"/>
              <w:bottom w:w="0" w:type="dxa"/>
              <w:right w:w="108" w:type="dxa"/>
            </w:tcMar>
            <w:hideMark/>
          </w:tcPr>
          <w:p w14:paraId="4A952EBC" w14:textId="384EFBFD" w:rsidR="00A85E1A" w:rsidRPr="00A85E1A" w:rsidRDefault="00A85E1A" w:rsidP="00A85E1A">
            <w:pPr>
              <w:spacing w:line="276" w:lineRule="auto"/>
              <w:jc w:val="both"/>
              <w:rPr>
                <w:rFonts w:eastAsiaTheme="minorHAnsi"/>
                <w:b/>
                <w:bCs/>
                <w:lang w:eastAsia="lt-LT"/>
              </w:rPr>
            </w:pPr>
            <w:r w:rsidRPr="00A85E1A">
              <w:rPr>
                <w:rStyle w:val="normaltextrun"/>
                <w:b/>
                <w:bCs/>
                <w:color w:val="000000"/>
                <w:bdr w:val="none" w:sz="0" w:space="0" w:color="auto" w:frame="1"/>
              </w:rPr>
              <w:t>PAAIŠKINIMAS</w:t>
            </w:r>
          </w:p>
        </w:tc>
      </w:tr>
      <w:tr w:rsidR="00A85E1A" w:rsidRPr="00A85E1A" w14:paraId="6B2B4CDA" w14:textId="77777777" w:rsidTr="00424994">
        <w:trPr>
          <w:trHeight w:val="367"/>
        </w:trPr>
        <w:tc>
          <w:tcPr>
            <w:tcW w:w="585" w:type="dxa"/>
            <w:tcBorders>
              <w:left w:val="single" w:sz="4" w:space="0" w:color="auto"/>
              <w:bottom w:val="single" w:sz="4" w:space="0" w:color="auto"/>
              <w:right w:val="single" w:sz="4" w:space="0" w:color="auto"/>
            </w:tcBorders>
            <w:tcMar>
              <w:top w:w="0" w:type="dxa"/>
              <w:left w:w="108" w:type="dxa"/>
              <w:bottom w:w="0" w:type="dxa"/>
              <w:right w:w="108" w:type="dxa"/>
            </w:tcMar>
          </w:tcPr>
          <w:p w14:paraId="5DAA10B8" w14:textId="575A4F9D" w:rsidR="00A85E1A" w:rsidRPr="00A85E1A" w:rsidRDefault="00A85E1A" w:rsidP="00A85E1A">
            <w:pPr>
              <w:spacing w:line="276" w:lineRule="auto"/>
              <w:rPr>
                <w:rFonts w:eastAsiaTheme="minorHAnsi"/>
              </w:rPr>
            </w:pPr>
            <w:bookmarkStart w:id="0" w:name="_Hlk18399396"/>
            <w:r w:rsidRPr="00A85E1A">
              <w:rPr>
                <w:rFonts w:eastAsiaTheme="minorHAnsi"/>
              </w:rPr>
              <w:t>1</w:t>
            </w:r>
          </w:p>
        </w:tc>
        <w:tc>
          <w:tcPr>
            <w:tcW w:w="50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5038DC" w14:textId="392A7B2C" w:rsidR="00A85E1A" w:rsidRPr="00A85E1A" w:rsidRDefault="00357F01" w:rsidP="00A85E1A">
            <w:pPr>
              <w:shd w:val="clear" w:color="auto" w:fill="FFFFFF"/>
              <w:spacing w:line="276" w:lineRule="auto"/>
              <w:jc w:val="both"/>
              <w:rPr>
                <w:lang w:eastAsia="lt-LT"/>
              </w:rPr>
            </w:pPr>
            <w:r w:rsidRPr="00357F01">
              <w:rPr>
                <w:lang w:eastAsia="lt-LT"/>
              </w:rPr>
              <w:t>Perkančioji organizacija techniniuose reikalavimuose nurodė, kad su dronu turi būti pateikta programinė įranga kompiuteriui su Windows operacine sistema, pritaikyta naudoti dirbant su siūlomu dronu, valdant drono veiklą bei nustatymus. Prašome patikslinti ar perkančiajai organizacijai bus priimtinas povandeninis dronas, jei jo valdymo programinė įranga bus įdiegta į jo valdymo bloką ir galės perduoti realaus vaizdo duomenis į personalin</w:t>
            </w:r>
            <w:r w:rsidR="009A673B">
              <w:rPr>
                <w:lang w:eastAsia="lt-LT"/>
              </w:rPr>
              <w:t>į</w:t>
            </w:r>
            <w:r w:rsidRPr="00357F01">
              <w:rPr>
                <w:lang w:eastAsia="lt-LT"/>
              </w:rPr>
              <w:t xml:space="preserve"> kompiuterį?</w:t>
            </w:r>
          </w:p>
        </w:tc>
        <w:tc>
          <w:tcPr>
            <w:tcW w:w="3985"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9FB9F1" w14:textId="18CF6B85" w:rsidR="00357F01" w:rsidRDefault="00357F01" w:rsidP="00A85E1A">
            <w:pPr>
              <w:spacing w:line="276" w:lineRule="auto"/>
              <w:ind w:left="-43"/>
            </w:pPr>
            <w:r w:rsidRPr="00357F01">
              <w:t>Norime atkreipti dėmesį, kad šiuo metu vyksta pasiūlymų teikimo etapas, todėl tiekėjo pasiūlymo atitikimas techninei specifikacijai šiuo metu nėra vertinamas. Tiekėjo pasiūlymas turi atitikti Techninę specifikaciją ir kitus pirkimo dokumentų reikalavimus. Pasiūlymai bus vertinami tik po jų gavimo, kai bus pilnai įvertinti visi pateikti dokumentai</w:t>
            </w:r>
            <w:r>
              <w:t>.</w:t>
            </w:r>
          </w:p>
          <w:p w14:paraId="00A23DD9" w14:textId="2E1AFB76" w:rsidR="00A85E1A" w:rsidRPr="00A85E1A" w:rsidRDefault="00A85E1A" w:rsidP="00A85E1A">
            <w:pPr>
              <w:spacing w:line="276" w:lineRule="auto"/>
              <w:ind w:left="-43"/>
            </w:pPr>
          </w:p>
        </w:tc>
      </w:tr>
      <w:bookmarkEnd w:id="0"/>
    </w:tbl>
    <w:p w14:paraId="59D53891" w14:textId="77777777" w:rsidR="00A85E1A" w:rsidRPr="00A85E1A" w:rsidRDefault="00A85E1A" w:rsidP="00A85E1A">
      <w:pPr>
        <w:spacing w:line="276" w:lineRule="auto"/>
        <w:jc w:val="both"/>
      </w:pPr>
    </w:p>
    <w:p w14:paraId="00C02B65" w14:textId="60F71AB7" w:rsidR="00021DFC" w:rsidRDefault="00021DFC" w:rsidP="00A85E1A">
      <w:pPr>
        <w:spacing w:line="276" w:lineRule="auto"/>
        <w:jc w:val="both"/>
      </w:pPr>
      <w:r>
        <w:t xml:space="preserve">Informuojame, kad </w:t>
      </w:r>
      <w:r w:rsidRPr="00021DFC">
        <w:t>pasiūlymų pateikimo termin</w:t>
      </w:r>
      <w:r>
        <w:t>as pratęstas</w:t>
      </w:r>
      <w:r w:rsidRPr="00021DFC">
        <w:t xml:space="preserve"> iki 2025 m. balandžio 11 d. 11 val. </w:t>
      </w:r>
    </w:p>
    <w:p w14:paraId="699050BE" w14:textId="77777777" w:rsidR="00021DFC" w:rsidRDefault="00021DFC" w:rsidP="00A85E1A">
      <w:pPr>
        <w:spacing w:line="276" w:lineRule="auto"/>
        <w:jc w:val="both"/>
      </w:pPr>
    </w:p>
    <w:p w14:paraId="7893FAC9" w14:textId="02C8B9E6" w:rsidR="00A85E1A" w:rsidRPr="00A85E1A" w:rsidRDefault="00424994" w:rsidP="00A85E1A">
      <w:pPr>
        <w:spacing w:line="276" w:lineRule="auto"/>
        <w:jc w:val="both"/>
      </w:pPr>
      <w:r>
        <w:t>Taip pat primename, kad terminas klausimų pateikimui yra pasibaigęs.</w:t>
      </w:r>
      <w:r w:rsidR="00DB07D1">
        <w:t xml:space="preserve"> </w:t>
      </w:r>
    </w:p>
    <w:p w14:paraId="4EDC2EE7" w14:textId="77777777" w:rsidR="00A85E1A" w:rsidRPr="00A85E1A" w:rsidRDefault="00A85E1A" w:rsidP="00A85E1A">
      <w:pPr>
        <w:spacing w:line="276" w:lineRule="auto"/>
      </w:pPr>
    </w:p>
    <w:p w14:paraId="70003CF7" w14:textId="77777777" w:rsidR="00A85E1A" w:rsidRPr="00A85E1A" w:rsidRDefault="00A85E1A" w:rsidP="00A85E1A">
      <w:pPr>
        <w:spacing w:line="276" w:lineRule="auto"/>
      </w:pPr>
    </w:p>
    <w:p w14:paraId="4754AC13" w14:textId="77777777" w:rsidR="00A85E1A" w:rsidRPr="00A85E1A" w:rsidRDefault="00A85E1A" w:rsidP="00A85E1A">
      <w:pPr>
        <w:pStyle w:val="paragraph"/>
        <w:spacing w:before="0" w:beforeAutospacing="0" w:after="0" w:afterAutospacing="0" w:line="276" w:lineRule="auto"/>
        <w:textAlignment w:val="baseline"/>
        <w:rPr>
          <w:rFonts w:ascii="Segoe UI" w:hAnsi="Segoe UI" w:cs="Segoe UI"/>
        </w:rPr>
      </w:pPr>
      <w:r w:rsidRPr="00A85E1A">
        <w:rPr>
          <w:rStyle w:val="normaltextrun"/>
        </w:rPr>
        <w:t>Viešųjų pirkimų komisija</w:t>
      </w:r>
      <w:r w:rsidRPr="00A85E1A">
        <w:rPr>
          <w:rStyle w:val="eop"/>
        </w:rPr>
        <w:t> </w:t>
      </w:r>
    </w:p>
    <w:p w14:paraId="561A4E3F" w14:textId="77777777" w:rsidR="00A85E1A" w:rsidRPr="00A85E1A" w:rsidRDefault="00A85E1A" w:rsidP="00A85E1A">
      <w:pPr>
        <w:spacing w:line="276" w:lineRule="auto"/>
      </w:pPr>
    </w:p>
    <w:sectPr w:rsidR="00A85E1A" w:rsidRPr="00A85E1A" w:rsidSect="00A85E1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1A"/>
    <w:rsid w:val="00021DFC"/>
    <w:rsid w:val="00357F01"/>
    <w:rsid w:val="00424994"/>
    <w:rsid w:val="006E7BFC"/>
    <w:rsid w:val="00853489"/>
    <w:rsid w:val="00891DDD"/>
    <w:rsid w:val="008B207F"/>
    <w:rsid w:val="009A4CBA"/>
    <w:rsid w:val="009A673B"/>
    <w:rsid w:val="00A85E1A"/>
    <w:rsid w:val="00C22EBD"/>
    <w:rsid w:val="00D72C90"/>
    <w:rsid w:val="00DB07D1"/>
    <w:rsid w:val="00E346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C9ED"/>
  <w15:chartTrackingRefBased/>
  <w15:docId w15:val="{5F92C9F0-AE64-4608-BB67-3307F108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E1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85E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5E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5E1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5E1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85E1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85E1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85E1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85E1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85E1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E1A"/>
    <w:rPr>
      <w:rFonts w:eastAsiaTheme="majorEastAsia" w:cstheme="majorBidi"/>
      <w:color w:val="272727" w:themeColor="text1" w:themeTint="D8"/>
    </w:rPr>
  </w:style>
  <w:style w:type="paragraph" w:styleId="Title">
    <w:name w:val="Title"/>
    <w:basedOn w:val="Normal"/>
    <w:next w:val="Normal"/>
    <w:link w:val="TitleChar"/>
    <w:uiPriority w:val="10"/>
    <w:qFormat/>
    <w:rsid w:val="00A85E1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5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E1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5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E1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85E1A"/>
    <w:rPr>
      <w:i/>
      <w:iCs/>
      <w:color w:val="404040" w:themeColor="text1" w:themeTint="BF"/>
    </w:rPr>
  </w:style>
  <w:style w:type="paragraph" w:styleId="ListParagraph">
    <w:name w:val="List Paragraph"/>
    <w:basedOn w:val="Normal"/>
    <w:uiPriority w:val="34"/>
    <w:qFormat/>
    <w:rsid w:val="00A85E1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85E1A"/>
    <w:rPr>
      <w:i/>
      <w:iCs/>
      <w:color w:val="0F4761" w:themeColor="accent1" w:themeShade="BF"/>
    </w:rPr>
  </w:style>
  <w:style w:type="paragraph" w:styleId="IntenseQuote">
    <w:name w:val="Intense Quote"/>
    <w:basedOn w:val="Normal"/>
    <w:next w:val="Normal"/>
    <w:link w:val="IntenseQuoteChar"/>
    <w:uiPriority w:val="30"/>
    <w:qFormat/>
    <w:rsid w:val="00A85E1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85E1A"/>
    <w:rPr>
      <w:i/>
      <w:iCs/>
      <w:color w:val="0F4761" w:themeColor="accent1" w:themeShade="BF"/>
    </w:rPr>
  </w:style>
  <w:style w:type="character" w:styleId="IntenseReference">
    <w:name w:val="Intense Reference"/>
    <w:basedOn w:val="DefaultParagraphFont"/>
    <w:uiPriority w:val="32"/>
    <w:qFormat/>
    <w:rsid w:val="00A85E1A"/>
    <w:rPr>
      <w:b/>
      <w:bCs/>
      <w:smallCaps/>
      <w:color w:val="0F4761" w:themeColor="accent1" w:themeShade="BF"/>
      <w:spacing w:val="5"/>
    </w:rPr>
  </w:style>
  <w:style w:type="paragraph" w:customStyle="1" w:styleId="SLONormal">
    <w:name w:val="SLO Normal"/>
    <w:link w:val="SLONormalChar"/>
    <w:rsid w:val="00A85E1A"/>
    <w:pPr>
      <w:spacing w:before="120" w:after="120" w:line="240" w:lineRule="auto"/>
      <w:jc w:val="both"/>
    </w:pPr>
    <w:rPr>
      <w:rFonts w:ascii="Times New Roman" w:eastAsia="Times New Roman" w:hAnsi="Times New Roman" w:cs="Times New Roman"/>
      <w:kern w:val="24"/>
      <w:sz w:val="22"/>
      <w:lang w:val="en-GB"/>
      <w14:ligatures w14:val="none"/>
    </w:rPr>
  </w:style>
  <w:style w:type="character" w:customStyle="1" w:styleId="SLONormalChar">
    <w:name w:val="SLO Normal Char"/>
    <w:basedOn w:val="DefaultParagraphFont"/>
    <w:link w:val="SLONormal"/>
    <w:rsid w:val="00A85E1A"/>
    <w:rPr>
      <w:rFonts w:ascii="Times New Roman" w:eastAsia="Times New Roman" w:hAnsi="Times New Roman" w:cs="Times New Roman"/>
      <w:kern w:val="24"/>
      <w:sz w:val="22"/>
      <w:lang w:val="en-GB"/>
      <w14:ligatures w14:val="none"/>
    </w:rPr>
  </w:style>
  <w:style w:type="character" w:customStyle="1" w:styleId="Style2">
    <w:name w:val="Style2"/>
    <w:basedOn w:val="DefaultParagraphFont"/>
    <w:uiPriority w:val="1"/>
    <w:rsid w:val="00A85E1A"/>
    <w:rPr>
      <w:rFonts w:ascii="Arial" w:hAnsi="Arial"/>
      <w:b/>
      <w:sz w:val="20"/>
    </w:rPr>
  </w:style>
  <w:style w:type="character" w:customStyle="1" w:styleId="normaltextrun">
    <w:name w:val="normaltextrun"/>
    <w:basedOn w:val="DefaultParagraphFont"/>
    <w:rsid w:val="00A85E1A"/>
  </w:style>
  <w:style w:type="paragraph" w:customStyle="1" w:styleId="paragraph">
    <w:name w:val="paragraph"/>
    <w:basedOn w:val="Normal"/>
    <w:rsid w:val="00A85E1A"/>
    <w:pPr>
      <w:spacing w:before="100" w:beforeAutospacing="1" w:after="100" w:afterAutospacing="1"/>
    </w:pPr>
    <w:rPr>
      <w:lang w:eastAsia="lt-LT"/>
    </w:rPr>
  </w:style>
  <w:style w:type="character" w:customStyle="1" w:styleId="eop">
    <w:name w:val="eop"/>
    <w:basedOn w:val="DefaultParagraphFont"/>
    <w:rsid w:val="00A85E1A"/>
  </w:style>
  <w:style w:type="character" w:customStyle="1" w:styleId="Laukeliai">
    <w:name w:val="Laukeliai"/>
    <w:basedOn w:val="DefaultParagraphFont"/>
    <w:uiPriority w:val="1"/>
    <w:rsid w:val="00A85E1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955</Words>
  <Characters>545</Characters>
  <DocSecurity>0</DocSecurity>
  <Lines>4</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2025-03-19T19:05:00Z</dcterms:created>
  <dcterms:modified xsi:type="dcterms:W3CDTF">2025-04-04T10:03:00Z</dcterms:modified>
</cp:coreProperties>
</file>