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85A1" w14:textId="39D09F6D" w:rsidR="00C03233" w:rsidRPr="00D358D1" w:rsidRDefault="00C03233" w:rsidP="003E0C5C">
      <w:pPr>
        <w:pStyle w:val="Hipersaitas1"/>
        <w:spacing w:before="0" w:after="0"/>
        <w:ind w:left="5760" w:hanging="1365"/>
        <w:rPr>
          <w:lang w:val="en-GB"/>
        </w:rPr>
      </w:pPr>
      <w:r>
        <w:t xml:space="preserve">Pirkimų sąlygų priedas Nr. </w:t>
      </w:r>
      <w:r w:rsidR="00D358D1">
        <w:rPr>
          <w:lang w:val="en-GB"/>
        </w:rPr>
        <w:t>2</w:t>
      </w:r>
    </w:p>
    <w:p w14:paraId="3569DFEA" w14:textId="77777777" w:rsidR="00C03233" w:rsidRDefault="00C03233" w:rsidP="003E0C5C">
      <w:pPr>
        <w:pStyle w:val="Hipersaitas1"/>
        <w:spacing w:before="0" w:after="0"/>
        <w:ind w:left="5760" w:hanging="1365"/>
      </w:pPr>
    </w:p>
    <w:p w14:paraId="0D5705CC" w14:textId="7261F6BC" w:rsidR="003E0C5C" w:rsidRDefault="003E0C5C" w:rsidP="003E0C5C">
      <w:pPr>
        <w:pStyle w:val="Hipersaitas1"/>
        <w:spacing w:before="0" w:after="0"/>
        <w:ind w:left="5760" w:hanging="1365"/>
      </w:pPr>
      <w:r>
        <w:t>TVIRTINU:</w:t>
      </w:r>
    </w:p>
    <w:p w14:paraId="364A8528" w14:textId="4C4F8FD4" w:rsidR="00480738" w:rsidRDefault="00480738" w:rsidP="003E0C5C">
      <w:pPr>
        <w:pStyle w:val="Hipersaitas1"/>
        <w:spacing w:before="0" w:after="0"/>
        <w:ind w:left="5760" w:hanging="1365"/>
      </w:pPr>
      <w:r>
        <w:t>Vilkaviškio rajono savivaldybės administracijos</w:t>
      </w:r>
    </w:p>
    <w:p w14:paraId="71969397" w14:textId="5A8F5CDE" w:rsidR="00480738" w:rsidRDefault="00480738" w:rsidP="003E0C5C">
      <w:pPr>
        <w:pStyle w:val="Hipersaitas1"/>
        <w:spacing w:before="0" w:after="0"/>
        <w:ind w:left="5760" w:hanging="1365"/>
      </w:pPr>
      <w:r>
        <w:t>direktorius Vitas Gavėnas</w:t>
      </w:r>
    </w:p>
    <w:p w14:paraId="610D8C08" w14:textId="77777777" w:rsidR="006A2F39" w:rsidRDefault="006A2F39" w:rsidP="00082773">
      <w:pPr>
        <w:rPr>
          <w:b/>
        </w:rPr>
      </w:pPr>
    </w:p>
    <w:p w14:paraId="5F4D19EB" w14:textId="77777777" w:rsidR="00082773" w:rsidRDefault="00082773" w:rsidP="00082773">
      <w:pPr>
        <w:rPr>
          <w:b/>
        </w:rPr>
      </w:pPr>
    </w:p>
    <w:p w14:paraId="304693D0" w14:textId="77777777" w:rsidR="006A2F39" w:rsidRPr="0004269A" w:rsidRDefault="006A2F39" w:rsidP="005268CF">
      <w:pPr>
        <w:jc w:val="center"/>
        <w:rPr>
          <w:b/>
        </w:rPr>
      </w:pPr>
    </w:p>
    <w:p w14:paraId="78CFEFCB" w14:textId="5C2F4817" w:rsidR="0060134F" w:rsidRDefault="00AE2EB7" w:rsidP="0060134F">
      <w:pPr>
        <w:jc w:val="center"/>
        <w:rPr>
          <w:b/>
        </w:rPr>
      </w:pPr>
      <w:r w:rsidRPr="0004269A">
        <w:rPr>
          <w:b/>
        </w:rPr>
        <w:t>TECHNINĖ UŽDUOTIS</w:t>
      </w:r>
    </w:p>
    <w:p w14:paraId="184C7E0E" w14:textId="77777777" w:rsidR="00E27203" w:rsidRPr="0004269A" w:rsidRDefault="00E27203" w:rsidP="0060134F">
      <w:pPr>
        <w:jc w:val="center"/>
        <w:rPr>
          <w:b/>
        </w:rPr>
      </w:pPr>
    </w:p>
    <w:p w14:paraId="22DC646C" w14:textId="21AEB2F9" w:rsidR="00C605CD" w:rsidRPr="0004269A"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04269A" w14:paraId="3096AEA2" w14:textId="77777777" w:rsidTr="008D637C">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4269A" w:rsidRDefault="002A5E73">
            <w:pPr>
              <w:spacing w:line="276" w:lineRule="auto"/>
              <w:jc w:val="both"/>
              <w:rPr>
                <w:rFonts w:eastAsia="Times New Roman"/>
                <w:b/>
                <w:kern w:val="2"/>
              </w:rPr>
            </w:pPr>
            <w:r w:rsidRPr="0004269A">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4269A" w:rsidRDefault="002A5E73">
            <w:pPr>
              <w:spacing w:line="276" w:lineRule="auto"/>
              <w:jc w:val="center"/>
              <w:rPr>
                <w:b/>
              </w:rPr>
            </w:pPr>
            <w:r w:rsidRPr="0004269A">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4269A" w:rsidRDefault="002A5E73">
            <w:pPr>
              <w:spacing w:line="276" w:lineRule="auto"/>
              <w:jc w:val="center"/>
              <w:rPr>
                <w:b/>
              </w:rPr>
            </w:pPr>
            <w:r w:rsidRPr="0004269A">
              <w:rPr>
                <w:b/>
              </w:rPr>
              <w:t xml:space="preserve">Reikalavimai </w:t>
            </w:r>
          </w:p>
        </w:tc>
      </w:tr>
      <w:tr w:rsidR="0004269A" w:rsidRPr="0004269A" w14:paraId="18A7AC99" w14:textId="77777777" w:rsidTr="008D637C">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04269A"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4269A" w:rsidRDefault="002A5E73">
            <w:pPr>
              <w:spacing w:line="276" w:lineRule="auto"/>
              <w:jc w:val="center"/>
              <w:rPr>
                <w:b/>
                <w:u w:val="single"/>
              </w:rPr>
            </w:pPr>
            <w:r w:rsidRPr="0004269A">
              <w:rPr>
                <w:b/>
              </w:rPr>
              <w:t>I. Bendra informacija apie pirkimo objektą</w:t>
            </w:r>
          </w:p>
        </w:tc>
      </w:tr>
      <w:tr w:rsidR="0004269A" w:rsidRPr="0004269A" w14:paraId="4FBD2CE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04269A" w:rsidRDefault="002A5E73">
            <w:pPr>
              <w:spacing w:line="276" w:lineRule="auto"/>
              <w:jc w:val="both"/>
            </w:pPr>
            <w:r w:rsidRPr="0004269A">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04269A" w:rsidRDefault="002A5E73">
            <w:pPr>
              <w:spacing w:line="276" w:lineRule="auto"/>
              <w:jc w:val="both"/>
              <w:rPr>
                <w:u w:val="single"/>
              </w:rPr>
            </w:pPr>
            <w:r w:rsidRPr="0004269A">
              <w:t>Statytojas</w:t>
            </w:r>
            <w:r w:rsidR="005E1A65" w:rsidRPr="0004269A">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2022AEAD" w:rsidR="002A5E73" w:rsidRPr="0004269A" w:rsidRDefault="000B30E5">
            <w:pPr>
              <w:suppressAutoHyphens w:val="0"/>
              <w:spacing w:line="276" w:lineRule="auto"/>
              <w:jc w:val="both"/>
              <w:rPr>
                <w:i/>
                <w:iCs/>
                <w:kern w:val="0"/>
                <w:lang w:eastAsia="lt-LT"/>
              </w:rPr>
            </w:pPr>
            <w:r w:rsidRPr="003C3459">
              <w:rPr>
                <w:kern w:val="0"/>
                <w:lang w:eastAsia="lt-LT"/>
              </w:rPr>
              <w:t xml:space="preserve">Vilkaviškio </w:t>
            </w:r>
            <w:r w:rsidR="00CA7C66">
              <w:rPr>
                <w:kern w:val="0"/>
                <w:lang w:eastAsia="lt-LT"/>
              </w:rPr>
              <w:t>rajono savivaldybė</w:t>
            </w:r>
            <w:r w:rsidRPr="00700025">
              <w:rPr>
                <w:kern w:val="0"/>
                <w:lang w:eastAsia="lt-LT"/>
              </w:rPr>
              <w:t xml:space="preserve">, </w:t>
            </w:r>
            <w:r w:rsidR="00CA7C66">
              <w:t>S. Nėries</w:t>
            </w:r>
            <w:r w:rsidR="00700025" w:rsidRPr="00700025">
              <w:rPr>
                <w:color w:val="212529"/>
              </w:rPr>
              <w:t xml:space="preserve"> g. </w:t>
            </w:r>
            <w:r w:rsidR="00CA7C66">
              <w:rPr>
                <w:color w:val="212529"/>
              </w:rPr>
              <w:t>1</w:t>
            </w:r>
            <w:r w:rsidR="00700025" w:rsidRPr="00700025">
              <w:rPr>
                <w:color w:val="212529"/>
              </w:rPr>
              <w:t>, LT-70141 Vilkaviškis</w:t>
            </w:r>
            <w:r w:rsidRPr="00700025">
              <w:rPr>
                <w:kern w:val="0"/>
                <w:lang w:eastAsia="lt-LT"/>
              </w:rPr>
              <w:t>.</w:t>
            </w:r>
          </w:p>
        </w:tc>
      </w:tr>
      <w:tr w:rsidR="0004269A" w:rsidRPr="0004269A" w14:paraId="0A53921D" w14:textId="77777777" w:rsidTr="00DE218B">
        <w:trPr>
          <w:trHeight w:val="549"/>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04269A" w:rsidRDefault="003D108C">
            <w:pPr>
              <w:spacing w:line="276" w:lineRule="auto"/>
              <w:jc w:val="both"/>
            </w:pPr>
            <w:r w:rsidRPr="0004269A">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04269A" w:rsidRDefault="002A5E73">
            <w:pPr>
              <w:spacing w:line="276" w:lineRule="auto"/>
              <w:jc w:val="both"/>
            </w:pPr>
            <w:r w:rsidRPr="0004269A">
              <w:t>Pirkimo objektas</w:t>
            </w:r>
            <w:r w:rsidR="00FE76F8" w:rsidRPr="0004269A">
              <w:t xml:space="preserve"> </w:t>
            </w:r>
          </w:p>
        </w:tc>
        <w:tc>
          <w:tcPr>
            <w:tcW w:w="5699" w:type="dxa"/>
            <w:tcBorders>
              <w:top w:val="single" w:sz="4" w:space="0" w:color="auto"/>
              <w:left w:val="single" w:sz="4" w:space="0" w:color="auto"/>
              <w:bottom w:val="single" w:sz="4" w:space="0" w:color="auto"/>
              <w:right w:val="single" w:sz="4" w:space="0" w:color="auto"/>
            </w:tcBorders>
          </w:tcPr>
          <w:p w14:paraId="19EF7354" w14:textId="77777777" w:rsidR="003E0C5C" w:rsidRDefault="003E0C5C" w:rsidP="00DE218B">
            <w:pPr>
              <w:jc w:val="both"/>
              <w:rPr>
                <w:rFonts w:eastAsiaTheme="minorHAnsi"/>
                <w:iCs/>
                <w:noProof/>
                <w:kern w:val="0"/>
                <w:highlight w:val="lightGray"/>
                <w:lang w:eastAsia="lt-LT"/>
              </w:rPr>
            </w:pPr>
          </w:p>
          <w:p w14:paraId="2EC99038" w14:textId="28568315" w:rsidR="00DB4EFB" w:rsidRPr="00895D86" w:rsidRDefault="000B30E5" w:rsidP="00CE147D">
            <w:pPr>
              <w:ind w:left="360"/>
              <w:jc w:val="both"/>
              <w:rPr>
                <w:iCs/>
                <w:lang w:eastAsia="lt-LT"/>
              </w:rPr>
            </w:pPr>
            <w:r w:rsidRPr="00895D86">
              <w:rPr>
                <w:rFonts w:eastAsiaTheme="minorHAnsi"/>
                <w:iCs/>
                <w:noProof/>
                <w:kern w:val="0"/>
                <w:highlight w:val="lightGray"/>
                <w:lang w:eastAsia="lt-LT"/>
              </w:rPr>
              <w:t>×</w:t>
            </w:r>
            <w:r w:rsidRPr="00895D86">
              <w:rPr>
                <w:rFonts w:eastAsiaTheme="minorHAnsi"/>
                <w:iCs/>
                <w:noProof/>
                <w:kern w:val="0"/>
                <w:lang w:eastAsia="lt-LT"/>
              </w:rPr>
              <w:t xml:space="preserve">    </w:t>
            </w:r>
            <w:r w:rsidR="00DB4EFB" w:rsidRPr="00895D86">
              <w:rPr>
                <w:iCs/>
                <w:lang w:eastAsia="lt-LT"/>
              </w:rPr>
              <w:t>Projektini</w:t>
            </w:r>
            <w:r w:rsidR="00895D86">
              <w:rPr>
                <w:iCs/>
                <w:lang w:eastAsia="lt-LT"/>
              </w:rPr>
              <w:t>ų</w:t>
            </w:r>
            <w:r w:rsidR="00DB4EFB" w:rsidRPr="00895D86">
              <w:rPr>
                <w:iCs/>
                <w:lang w:eastAsia="lt-LT"/>
              </w:rPr>
              <w:t xml:space="preserve"> pasiūlym</w:t>
            </w:r>
            <w:r w:rsidR="00895D86">
              <w:rPr>
                <w:iCs/>
                <w:lang w:eastAsia="lt-LT"/>
              </w:rPr>
              <w:t>ų parengimas.</w:t>
            </w:r>
          </w:p>
          <w:p w14:paraId="6F709C33" w14:textId="745F060C" w:rsidR="0020443F" w:rsidRPr="00895D86" w:rsidRDefault="000B30E5" w:rsidP="000B30E5">
            <w:pPr>
              <w:ind w:left="360"/>
              <w:jc w:val="both"/>
              <w:rPr>
                <w:rFonts w:eastAsiaTheme="minorHAnsi"/>
                <w:iCs/>
                <w:noProof/>
                <w:kern w:val="0"/>
                <w:lang w:eastAsia="lt-LT"/>
              </w:rPr>
            </w:pPr>
            <w:r w:rsidRPr="00895D86">
              <w:rPr>
                <w:rFonts w:eastAsiaTheme="minorHAnsi"/>
                <w:iCs/>
                <w:noProof/>
                <w:kern w:val="0"/>
                <w:highlight w:val="lightGray"/>
                <w:lang w:eastAsia="lt-LT"/>
              </w:rPr>
              <w:t>×</w:t>
            </w:r>
            <w:r w:rsidRPr="00895D86">
              <w:rPr>
                <w:rFonts w:eastAsiaTheme="minorHAnsi"/>
                <w:iCs/>
                <w:noProof/>
                <w:kern w:val="0"/>
                <w:lang w:eastAsia="lt-LT"/>
              </w:rPr>
              <w:t xml:space="preserve">    </w:t>
            </w:r>
            <w:r w:rsidR="0020443F" w:rsidRPr="00895D86">
              <w:rPr>
                <w:iCs/>
                <w:lang w:eastAsia="lt-LT"/>
              </w:rPr>
              <w:t xml:space="preserve">Techninio </w:t>
            </w:r>
            <w:r w:rsidR="00BD6270">
              <w:rPr>
                <w:iCs/>
                <w:lang w:eastAsia="lt-LT"/>
              </w:rPr>
              <w:t xml:space="preserve">darbo </w:t>
            </w:r>
            <w:r w:rsidR="0020443F" w:rsidRPr="00895D86">
              <w:rPr>
                <w:iCs/>
                <w:lang w:eastAsia="lt-LT"/>
              </w:rPr>
              <w:t>projekto parengimas</w:t>
            </w:r>
            <w:r w:rsidR="00895D86">
              <w:rPr>
                <w:iCs/>
                <w:lang w:eastAsia="lt-LT"/>
              </w:rPr>
              <w:t>.</w:t>
            </w:r>
          </w:p>
          <w:p w14:paraId="1B03D44B" w14:textId="7BA87F15" w:rsidR="0020443F" w:rsidRPr="00895D86" w:rsidRDefault="000B30E5" w:rsidP="000B30E5">
            <w:pPr>
              <w:ind w:left="360"/>
              <w:jc w:val="both"/>
              <w:rPr>
                <w:iCs/>
                <w:lang w:eastAsia="lt-LT"/>
              </w:rPr>
            </w:pPr>
            <w:r w:rsidRPr="00895D86">
              <w:rPr>
                <w:rFonts w:eastAsiaTheme="minorHAnsi"/>
                <w:iCs/>
                <w:noProof/>
                <w:kern w:val="0"/>
                <w:highlight w:val="lightGray"/>
                <w:lang w:eastAsia="lt-LT"/>
              </w:rPr>
              <w:t>×</w:t>
            </w:r>
            <w:r w:rsidRPr="00895D86">
              <w:rPr>
                <w:rFonts w:eastAsiaTheme="minorHAnsi"/>
                <w:iCs/>
                <w:noProof/>
                <w:kern w:val="0"/>
                <w:lang w:eastAsia="lt-LT"/>
              </w:rPr>
              <w:t xml:space="preserve">    </w:t>
            </w:r>
            <w:r w:rsidR="0020443F" w:rsidRPr="00895D86">
              <w:rPr>
                <w:iCs/>
                <w:lang w:eastAsia="lt-LT"/>
              </w:rPr>
              <w:t>Projekto vykdymo priežiūros paslaugos</w:t>
            </w:r>
            <w:r w:rsidR="00895D86">
              <w:rPr>
                <w:iCs/>
                <w:lang w:eastAsia="lt-LT"/>
              </w:rPr>
              <w:t>.</w:t>
            </w:r>
          </w:p>
          <w:p w14:paraId="0B1045D4" w14:textId="182D402E" w:rsidR="000B30E5" w:rsidRPr="000B30E5" w:rsidRDefault="000B30E5" w:rsidP="000B30E5">
            <w:pPr>
              <w:ind w:left="360"/>
              <w:jc w:val="both"/>
              <w:rPr>
                <w:rFonts w:ascii="Symbol" w:eastAsiaTheme="minorHAnsi" w:hAnsi="Symbol" w:cstheme="minorBidi"/>
                <w:iCs/>
                <w:noProof/>
                <w:kern w:val="0"/>
                <w:lang w:eastAsia="lt-LT"/>
              </w:rPr>
            </w:pPr>
          </w:p>
        </w:tc>
      </w:tr>
      <w:tr w:rsidR="0004269A" w:rsidRPr="0004269A" w14:paraId="21D3E1D2" w14:textId="77777777" w:rsidTr="008D637C">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04269A" w:rsidRDefault="003D108C" w:rsidP="002A5E73">
            <w:pPr>
              <w:spacing w:line="276" w:lineRule="auto"/>
              <w:jc w:val="both"/>
            </w:pPr>
            <w:r w:rsidRPr="0004269A">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04269A" w:rsidRDefault="002A5E73" w:rsidP="002A5E73">
            <w:pPr>
              <w:spacing w:line="276" w:lineRule="auto"/>
              <w:jc w:val="both"/>
            </w:pPr>
            <w:r w:rsidRPr="0004269A">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262B449A" w:rsidR="002A5E73" w:rsidRPr="00DC3F59" w:rsidRDefault="00067E0B" w:rsidP="00DC3F59">
            <w:pPr>
              <w:widowControl/>
              <w:suppressAutoHyphens w:val="0"/>
              <w:autoSpaceDE w:val="0"/>
              <w:autoSpaceDN w:val="0"/>
              <w:adjustRightInd w:val="0"/>
              <w:rPr>
                <w:rFonts w:eastAsiaTheme="minorHAnsi"/>
                <w:kern w:val="0"/>
                <w:lang w:eastAsia="en-US"/>
              </w:rPr>
            </w:pPr>
            <w:r>
              <w:rPr>
                <w:kern w:val="0"/>
                <w:lang w:eastAsia="lt-LT"/>
              </w:rPr>
              <w:t xml:space="preserve">Kultūros paskirties pastato, visuomeninių pastatų paskirties grupės, Liepų g. 1, Gižų k., Gižų sen., Vilkaviškio r. sav., kapitalinio remonto projektas </w:t>
            </w:r>
            <w:r w:rsidR="00744903" w:rsidRPr="00DC3F59">
              <w:rPr>
                <w:kern w:val="0"/>
                <w:lang w:eastAsia="lt-LT"/>
              </w:rPr>
              <w:t>(toliau – Projektas)</w:t>
            </w:r>
          </w:p>
        </w:tc>
      </w:tr>
      <w:tr w:rsidR="0004269A" w:rsidRPr="0004269A" w14:paraId="4944D4CF" w14:textId="77777777" w:rsidTr="008D637C">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04269A" w:rsidRDefault="003D108C" w:rsidP="002A5E73">
            <w:pPr>
              <w:spacing w:line="276" w:lineRule="auto"/>
              <w:jc w:val="both"/>
            </w:pPr>
            <w:r w:rsidRPr="0004269A">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04269A" w:rsidRDefault="0020443F" w:rsidP="002A5E73">
            <w:pPr>
              <w:spacing w:line="276" w:lineRule="auto"/>
              <w:jc w:val="both"/>
            </w:pPr>
            <w:r w:rsidRPr="0004269A">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195822BB" w:rsidR="0020443F" w:rsidRPr="0004269A" w:rsidRDefault="00067E0B" w:rsidP="005B1233">
            <w:pPr>
              <w:widowControl/>
              <w:suppressAutoHyphens w:val="0"/>
              <w:autoSpaceDE w:val="0"/>
              <w:autoSpaceDN w:val="0"/>
              <w:adjustRightInd w:val="0"/>
              <w:rPr>
                <w:i/>
                <w:iCs/>
                <w:kern w:val="0"/>
                <w:lang w:eastAsia="lt-LT"/>
              </w:rPr>
            </w:pPr>
            <w:r>
              <w:rPr>
                <w:rFonts w:eastAsiaTheme="minorHAnsi"/>
                <w:kern w:val="0"/>
                <w:lang w:eastAsia="en-US"/>
              </w:rPr>
              <w:t>Liepų</w:t>
            </w:r>
            <w:r w:rsidR="00137833">
              <w:rPr>
                <w:rFonts w:eastAsiaTheme="minorHAnsi"/>
                <w:kern w:val="0"/>
                <w:lang w:eastAsia="en-US"/>
              </w:rPr>
              <w:t xml:space="preserve"> g. </w:t>
            </w:r>
            <w:r>
              <w:rPr>
                <w:rFonts w:eastAsiaTheme="minorHAnsi"/>
                <w:kern w:val="0"/>
                <w:lang w:eastAsia="en-US"/>
              </w:rPr>
              <w:t>1</w:t>
            </w:r>
            <w:r w:rsidR="00744903" w:rsidRPr="00744903">
              <w:rPr>
                <w:rFonts w:eastAsiaTheme="minorHAnsi"/>
                <w:kern w:val="0"/>
                <w:lang w:eastAsia="en-US"/>
              </w:rPr>
              <w:t>,</w:t>
            </w:r>
            <w:r w:rsidR="00EC187B">
              <w:rPr>
                <w:rFonts w:eastAsiaTheme="minorHAnsi"/>
                <w:kern w:val="0"/>
                <w:lang w:eastAsia="en-US"/>
              </w:rPr>
              <w:t xml:space="preserve"> </w:t>
            </w:r>
            <w:r>
              <w:rPr>
                <w:rFonts w:eastAsiaTheme="minorHAnsi"/>
                <w:kern w:val="0"/>
                <w:lang w:eastAsia="en-US"/>
              </w:rPr>
              <w:t>Gižų k</w:t>
            </w:r>
            <w:r w:rsidR="00744903" w:rsidRPr="00744903">
              <w:rPr>
                <w:rFonts w:eastAsiaTheme="minorHAnsi"/>
                <w:kern w:val="0"/>
                <w:lang w:eastAsia="en-US"/>
              </w:rPr>
              <w:t>.,</w:t>
            </w:r>
            <w:r>
              <w:rPr>
                <w:rFonts w:eastAsiaTheme="minorHAnsi"/>
                <w:kern w:val="0"/>
                <w:lang w:eastAsia="en-US"/>
              </w:rPr>
              <w:t xml:space="preserve"> Gižų sen.,</w:t>
            </w:r>
            <w:r w:rsidR="00744903" w:rsidRPr="00744903">
              <w:rPr>
                <w:rFonts w:eastAsiaTheme="minorHAnsi"/>
                <w:kern w:val="0"/>
                <w:lang w:eastAsia="en-US"/>
              </w:rPr>
              <w:t xml:space="preserve"> Vilkaviškio r. sav.</w:t>
            </w:r>
          </w:p>
        </w:tc>
      </w:tr>
      <w:tr w:rsidR="0004269A" w:rsidRPr="0004269A" w14:paraId="4E982FA6" w14:textId="77777777" w:rsidTr="008D637C">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04269A" w:rsidRDefault="003D108C" w:rsidP="002A5E73">
            <w:pPr>
              <w:spacing w:line="276" w:lineRule="auto"/>
              <w:jc w:val="both"/>
              <w:rPr>
                <w:kern w:val="2"/>
              </w:rPr>
            </w:pPr>
            <w:r w:rsidRPr="0004269A">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04269A" w:rsidRDefault="0020443F" w:rsidP="002A5E73">
            <w:pPr>
              <w:spacing w:line="276" w:lineRule="auto"/>
              <w:jc w:val="both"/>
            </w:pPr>
            <w:r w:rsidRPr="0004269A">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0F2533E3" w14:textId="19A97FC0" w:rsidR="003D5A3B" w:rsidRDefault="00886727" w:rsidP="003D5A3B">
            <w:pPr>
              <w:suppressAutoHyphens w:val="0"/>
              <w:spacing w:line="276" w:lineRule="auto"/>
              <w:jc w:val="both"/>
              <w:rPr>
                <w:kern w:val="0"/>
                <w:lang w:eastAsia="lt-LT"/>
              </w:rPr>
            </w:pPr>
            <w:r>
              <w:rPr>
                <w:kern w:val="0"/>
                <w:lang w:eastAsia="lt-LT"/>
              </w:rPr>
              <w:t xml:space="preserve">Negyvenamieji pastatai, </w:t>
            </w:r>
            <w:r w:rsidR="00067E0B">
              <w:rPr>
                <w:kern w:val="0"/>
                <w:lang w:eastAsia="lt-LT"/>
              </w:rPr>
              <w:t>kultūros</w:t>
            </w:r>
            <w:r>
              <w:rPr>
                <w:kern w:val="0"/>
                <w:lang w:eastAsia="lt-LT"/>
              </w:rPr>
              <w:t xml:space="preserve"> paskirties pastatai</w:t>
            </w:r>
          </w:p>
          <w:p w14:paraId="3A6BA4A5" w14:textId="20947FDC" w:rsidR="00927DE4" w:rsidRPr="00F36461" w:rsidRDefault="00422637" w:rsidP="002A5E73">
            <w:pPr>
              <w:suppressAutoHyphens w:val="0"/>
              <w:spacing w:line="276" w:lineRule="auto"/>
              <w:jc w:val="both"/>
              <w:rPr>
                <w:color w:val="FF0000"/>
                <w:kern w:val="0"/>
                <w:lang w:eastAsia="lt-LT"/>
              </w:rPr>
            </w:pPr>
            <w:r>
              <w:rPr>
                <w:kern w:val="0"/>
                <w:lang w:eastAsia="lt-LT"/>
              </w:rPr>
              <w:t xml:space="preserve"> </w:t>
            </w:r>
          </w:p>
        </w:tc>
      </w:tr>
      <w:tr w:rsidR="0004269A" w:rsidRPr="0004269A" w14:paraId="578696B9" w14:textId="77777777" w:rsidTr="003F030A">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04269A" w:rsidRDefault="003D108C" w:rsidP="002A5E73">
            <w:pPr>
              <w:spacing w:line="276" w:lineRule="auto"/>
              <w:jc w:val="both"/>
              <w:rPr>
                <w:kern w:val="2"/>
              </w:rPr>
            </w:pPr>
            <w:r w:rsidRPr="0004269A">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04269A" w:rsidRDefault="002A5E73" w:rsidP="002A5E73">
            <w:pPr>
              <w:spacing w:line="276" w:lineRule="auto"/>
              <w:jc w:val="both"/>
            </w:pPr>
            <w:r w:rsidRPr="0004269A">
              <w:t>Statinio</w:t>
            </w:r>
            <w:r w:rsidRPr="0004269A">
              <w:rPr>
                <w:b/>
              </w:rPr>
              <w:t xml:space="preserve"> </w:t>
            </w:r>
            <w:r w:rsidRPr="0004269A">
              <w:t>(-</w:t>
            </w:r>
            <w:proofErr w:type="spellStart"/>
            <w:r w:rsidRPr="0004269A">
              <w:t>ių</w:t>
            </w:r>
            <w:proofErr w:type="spellEnd"/>
            <w:r w:rsidRPr="0004269A">
              <w:t>) ar statinių grupės paskirtis ir bendrieji (techniniai ir</w:t>
            </w:r>
            <w:r w:rsidRPr="0004269A">
              <w:rPr>
                <w:b/>
              </w:rPr>
              <w:t xml:space="preserve"> </w:t>
            </w:r>
            <w:r w:rsidR="00FE76F8" w:rsidRPr="0004269A">
              <w:t>paskirties) rodikliai</w:t>
            </w:r>
          </w:p>
        </w:tc>
        <w:tc>
          <w:tcPr>
            <w:tcW w:w="5699" w:type="dxa"/>
            <w:tcBorders>
              <w:top w:val="single" w:sz="4" w:space="0" w:color="auto"/>
              <w:left w:val="single" w:sz="4" w:space="0" w:color="auto"/>
              <w:bottom w:val="single" w:sz="4" w:space="0" w:color="auto"/>
              <w:right w:val="single" w:sz="4" w:space="0" w:color="auto"/>
            </w:tcBorders>
          </w:tcPr>
          <w:p w14:paraId="45EE6A50" w14:textId="565016C9" w:rsidR="003F030A" w:rsidRDefault="00067E0B" w:rsidP="00A3545D">
            <w:pPr>
              <w:jc w:val="both"/>
              <w:rPr>
                <w:iCs/>
                <w:color w:val="000000" w:themeColor="text1"/>
              </w:rPr>
            </w:pPr>
            <w:r>
              <w:t>Kultūros</w:t>
            </w:r>
            <w:r w:rsidR="00A3545D">
              <w:t xml:space="preserve"> paskirties</w:t>
            </w:r>
            <w:r w:rsidR="00CA7C66">
              <w:t xml:space="preserve"> pastatas</w:t>
            </w:r>
            <w:r w:rsidR="00C33E94">
              <w:t xml:space="preserve"> (</w:t>
            </w:r>
            <w:r>
              <w:t>Kultūros namai</w:t>
            </w:r>
            <w:r w:rsidR="002B07B5">
              <w:t xml:space="preserve"> </w:t>
            </w:r>
            <w:proofErr w:type="spellStart"/>
            <w:r w:rsidR="002B07B5">
              <w:t>Un</w:t>
            </w:r>
            <w:proofErr w:type="spellEnd"/>
            <w:r w:rsidR="002B07B5">
              <w:t>. Nr. 399</w:t>
            </w:r>
            <w:r>
              <w:t>6</w:t>
            </w:r>
            <w:r w:rsidR="002B07B5">
              <w:t>-</w:t>
            </w:r>
            <w:r>
              <w:t>0013</w:t>
            </w:r>
            <w:r w:rsidR="002B07B5">
              <w:t>-</w:t>
            </w:r>
            <w:r>
              <w:t>1015</w:t>
            </w:r>
            <w:r w:rsidR="00C33E94">
              <w:t>)</w:t>
            </w:r>
            <w:r w:rsidR="00A3545D">
              <w:t xml:space="preserve"> </w:t>
            </w:r>
          </w:p>
          <w:p w14:paraId="4DC27EC3" w14:textId="7F1D6E02" w:rsidR="00A3545D" w:rsidRDefault="00A3545D" w:rsidP="00A3545D">
            <w:pPr>
              <w:jc w:val="both"/>
              <w:rPr>
                <w:iCs/>
                <w:color w:val="000000" w:themeColor="text1"/>
              </w:rPr>
            </w:pPr>
            <w:r>
              <w:rPr>
                <w:iCs/>
                <w:color w:val="000000" w:themeColor="text1"/>
              </w:rPr>
              <w:t>Pagrindiniai projektuojamo statinio rodikliai</w:t>
            </w:r>
            <w:r w:rsidR="00C401A3">
              <w:rPr>
                <w:iCs/>
                <w:color w:val="000000" w:themeColor="text1"/>
              </w:rPr>
              <w:t>:</w:t>
            </w:r>
          </w:p>
          <w:p w14:paraId="00A7784F" w14:textId="03AC7E44" w:rsidR="00C401A3" w:rsidRPr="000F07B3" w:rsidRDefault="002B59B0" w:rsidP="002B59B0">
            <w:pPr>
              <w:pStyle w:val="ListParagraph"/>
              <w:numPr>
                <w:ilvl w:val="0"/>
                <w:numId w:val="25"/>
              </w:numPr>
              <w:ind w:left="489" w:hanging="218"/>
              <w:rPr>
                <w:rFonts w:ascii="Times New Roman" w:hAnsi="Times New Roman" w:cs="Times New Roman"/>
                <w:iCs/>
                <w:color w:val="000000" w:themeColor="text1"/>
                <w:sz w:val="24"/>
                <w:szCs w:val="24"/>
              </w:rPr>
            </w:pPr>
            <w:r w:rsidRPr="000F07B3">
              <w:rPr>
                <w:rFonts w:ascii="Times New Roman" w:hAnsi="Times New Roman" w:cs="Times New Roman"/>
                <w:iCs/>
                <w:color w:val="000000" w:themeColor="text1"/>
                <w:sz w:val="24"/>
                <w:szCs w:val="24"/>
              </w:rPr>
              <w:t xml:space="preserve">bendras plotas  </w:t>
            </w:r>
            <w:r w:rsidR="00C33E94">
              <w:rPr>
                <w:rFonts w:ascii="Times New Roman" w:hAnsi="Times New Roman" w:cs="Times New Roman"/>
                <w:iCs/>
                <w:color w:val="000000" w:themeColor="text1"/>
                <w:sz w:val="24"/>
                <w:szCs w:val="24"/>
              </w:rPr>
              <w:t>–</w:t>
            </w:r>
            <w:r w:rsidRPr="000F07B3">
              <w:rPr>
                <w:rFonts w:ascii="Times New Roman" w:hAnsi="Times New Roman" w:cs="Times New Roman"/>
                <w:iCs/>
                <w:color w:val="000000" w:themeColor="text1"/>
                <w:sz w:val="24"/>
                <w:szCs w:val="24"/>
              </w:rPr>
              <w:t xml:space="preserve"> </w:t>
            </w:r>
            <w:r w:rsidR="00067E0B" w:rsidRPr="00FD510C">
              <w:rPr>
                <w:rFonts w:ascii="Times New Roman" w:hAnsi="Times New Roman" w:cs="Times New Roman"/>
                <w:b/>
                <w:bCs/>
                <w:iCs/>
                <w:color w:val="000000" w:themeColor="text1"/>
                <w:sz w:val="24"/>
                <w:szCs w:val="24"/>
              </w:rPr>
              <w:t>544,47</w:t>
            </w:r>
            <w:r w:rsidRPr="000F07B3">
              <w:rPr>
                <w:rFonts w:ascii="Times New Roman" w:hAnsi="Times New Roman" w:cs="Times New Roman"/>
                <w:iCs/>
                <w:color w:val="000000" w:themeColor="text1"/>
                <w:sz w:val="24"/>
                <w:szCs w:val="24"/>
              </w:rPr>
              <w:t xml:space="preserve"> m</w:t>
            </w:r>
            <w:r w:rsidRPr="000F07B3">
              <w:rPr>
                <w:rFonts w:ascii="Times New Roman" w:hAnsi="Times New Roman" w:cs="Times New Roman"/>
                <w:iCs/>
                <w:color w:val="000000" w:themeColor="text1"/>
                <w:sz w:val="24"/>
                <w:szCs w:val="24"/>
                <w:vertAlign w:val="superscript"/>
              </w:rPr>
              <w:t>2</w:t>
            </w:r>
            <w:r w:rsidR="00FD510C">
              <w:rPr>
                <w:rFonts w:ascii="Times New Roman" w:hAnsi="Times New Roman" w:cs="Times New Roman"/>
                <w:iCs/>
                <w:color w:val="000000" w:themeColor="text1"/>
                <w:sz w:val="24"/>
                <w:szCs w:val="24"/>
                <w:vertAlign w:val="superscript"/>
              </w:rPr>
              <w:t xml:space="preserve"> </w:t>
            </w:r>
            <w:r w:rsidR="00FD510C">
              <w:rPr>
                <w:rFonts w:ascii="Times New Roman" w:hAnsi="Times New Roman" w:cs="Times New Roman"/>
                <w:iCs/>
                <w:color w:val="000000" w:themeColor="text1"/>
                <w:sz w:val="24"/>
                <w:szCs w:val="24"/>
              </w:rPr>
              <w:t>(447,84m</w:t>
            </w:r>
            <w:r w:rsidR="00FD510C">
              <w:rPr>
                <w:rFonts w:ascii="Times New Roman" w:hAnsi="Times New Roman" w:cs="Times New Roman"/>
                <w:iCs/>
                <w:color w:val="000000" w:themeColor="text1"/>
                <w:sz w:val="24"/>
                <w:szCs w:val="24"/>
                <w:vertAlign w:val="superscript"/>
              </w:rPr>
              <w:t>2</w:t>
            </w:r>
            <w:r w:rsidR="00FD510C">
              <w:rPr>
                <w:rFonts w:ascii="Times New Roman" w:hAnsi="Times New Roman" w:cs="Times New Roman"/>
                <w:iCs/>
                <w:color w:val="000000" w:themeColor="text1"/>
                <w:sz w:val="24"/>
                <w:szCs w:val="24"/>
              </w:rPr>
              <w:t>+96,63m</w:t>
            </w:r>
            <w:r w:rsidR="00FD510C">
              <w:rPr>
                <w:rFonts w:ascii="Times New Roman" w:hAnsi="Times New Roman" w:cs="Times New Roman"/>
                <w:iCs/>
                <w:color w:val="000000" w:themeColor="text1"/>
                <w:sz w:val="24"/>
                <w:szCs w:val="24"/>
                <w:vertAlign w:val="superscript"/>
              </w:rPr>
              <w:t>2</w:t>
            </w:r>
            <w:r w:rsidR="00FD510C">
              <w:rPr>
                <w:rFonts w:ascii="Times New Roman" w:hAnsi="Times New Roman" w:cs="Times New Roman"/>
                <w:iCs/>
                <w:color w:val="000000" w:themeColor="text1"/>
                <w:sz w:val="24"/>
                <w:szCs w:val="24"/>
              </w:rPr>
              <w:t>)=544,47 m</w:t>
            </w:r>
            <w:r w:rsidR="00FD510C">
              <w:rPr>
                <w:rFonts w:ascii="Times New Roman" w:hAnsi="Times New Roman" w:cs="Times New Roman"/>
                <w:iCs/>
                <w:color w:val="000000" w:themeColor="text1"/>
                <w:sz w:val="24"/>
                <w:szCs w:val="24"/>
                <w:vertAlign w:val="superscript"/>
              </w:rPr>
              <w:t>2</w:t>
            </w:r>
            <w:r w:rsidR="00FD510C">
              <w:rPr>
                <w:rFonts w:ascii="Times New Roman" w:hAnsi="Times New Roman" w:cs="Times New Roman"/>
                <w:iCs/>
                <w:color w:val="000000" w:themeColor="text1"/>
                <w:sz w:val="24"/>
                <w:szCs w:val="24"/>
              </w:rPr>
              <w:t>;</w:t>
            </w:r>
          </w:p>
          <w:p w14:paraId="29085C7D" w14:textId="1BA0D232" w:rsidR="006019BF" w:rsidRPr="000F07B3" w:rsidRDefault="00C33E94" w:rsidP="002B59B0">
            <w:pPr>
              <w:pStyle w:val="ListParagraph"/>
              <w:numPr>
                <w:ilvl w:val="0"/>
                <w:numId w:val="25"/>
              </w:numPr>
              <w:ind w:left="489" w:hanging="218"/>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pagrindinis plotas</w:t>
            </w:r>
            <w:r w:rsidR="006019BF" w:rsidRPr="000F07B3">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w:t>
            </w:r>
            <w:r w:rsidR="006019BF" w:rsidRPr="000F07B3">
              <w:rPr>
                <w:rFonts w:ascii="Times New Roman" w:hAnsi="Times New Roman" w:cs="Times New Roman"/>
                <w:iCs/>
                <w:color w:val="000000" w:themeColor="text1"/>
                <w:sz w:val="24"/>
                <w:szCs w:val="24"/>
              </w:rPr>
              <w:t xml:space="preserve"> </w:t>
            </w:r>
            <w:r w:rsidR="00D33ADC" w:rsidRPr="00D33ADC">
              <w:rPr>
                <w:rFonts w:ascii="Times New Roman" w:hAnsi="Times New Roman" w:cs="Times New Roman"/>
                <w:b/>
                <w:bCs/>
                <w:iCs/>
                <w:color w:val="000000" w:themeColor="text1"/>
                <w:sz w:val="24"/>
                <w:szCs w:val="24"/>
              </w:rPr>
              <w:t>505,30</w:t>
            </w:r>
            <w:r w:rsidR="006019BF" w:rsidRPr="000F07B3">
              <w:rPr>
                <w:rFonts w:ascii="Times New Roman" w:hAnsi="Times New Roman" w:cs="Times New Roman"/>
                <w:sz w:val="24"/>
                <w:szCs w:val="24"/>
              </w:rPr>
              <w:t xml:space="preserve"> </w:t>
            </w:r>
            <w:r w:rsidR="006019BF" w:rsidRPr="000F07B3">
              <w:rPr>
                <w:rFonts w:ascii="Times New Roman" w:hAnsi="Times New Roman" w:cs="Times New Roman"/>
                <w:iCs/>
                <w:color w:val="000000" w:themeColor="text1"/>
                <w:sz w:val="24"/>
                <w:szCs w:val="24"/>
              </w:rPr>
              <w:t>m</w:t>
            </w:r>
            <w:r w:rsidR="006019BF" w:rsidRPr="000F07B3">
              <w:rPr>
                <w:rFonts w:ascii="Times New Roman" w:hAnsi="Times New Roman" w:cs="Times New Roman"/>
                <w:iCs/>
                <w:color w:val="000000" w:themeColor="text1"/>
                <w:sz w:val="24"/>
                <w:szCs w:val="24"/>
                <w:vertAlign w:val="superscript"/>
              </w:rPr>
              <w:t>2</w:t>
            </w:r>
            <w:r w:rsidR="00FD510C">
              <w:rPr>
                <w:rFonts w:ascii="Times New Roman" w:hAnsi="Times New Roman" w:cs="Times New Roman"/>
                <w:iCs/>
                <w:color w:val="000000" w:themeColor="text1"/>
                <w:sz w:val="24"/>
                <w:szCs w:val="24"/>
                <w:vertAlign w:val="superscript"/>
              </w:rPr>
              <w:t xml:space="preserve"> </w:t>
            </w:r>
            <w:r w:rsidR="00FD510C">
              <w:rPr>
                <w:rFonts w:ascii="Times New Roman" w:hAnsi="Times New Roman" w:cs="Times New Roman"/>
                <w:iCs/>
                <w:color w:val="000000" w:themeColor="text1"/>
                <w:sz w:val="24"/>
                <w:szCs w:val="24"/>
              </w:rPr>
              <w:t>(413,36 m</w:t>
            </w:r>
            <w:r w:rsidR="00FD510C">
              <w:rPr>
                <w:rFonts w:ascii="Times New Roman" w:hAnsi="Times New Roman" w:cs="Times New Roman"/>
                <w:iCs/>
                <w:color w:val="000000" w:themeColor="text1"/>
                <w:sz w:val="24"/>
                <w:szCs w:val="24"/>
                <w:vertAlign w:val="superscript"/>
              </w:rPr>
              <w:t>2</w:t>
            </w:r>
            <w:r w:rsidR="00FD510C">
              <w:rPr>
                <w:rFonts w:ascii="Times New Roman" w:hAnsi="Times New Roman" w:cs="Times New Roman"/>
                <w:iCs/>
                <w:color w:val="000000" w:themeColor="text1"/>
                <w:sz w:val="24"/>
                <w:szCs w:val="24"/>
              </w:rPr>
              <w:t>+91,94 m</w:t>
            </w:r>
            <w:r w:rsidR="00FD510C">
              <w:rPr>
                <w:rFonts w:ascii="Times New Roman" w:hAnsi="Times New Roman" w:cs="Times New Roman"/>
                <w:iCs/>
                <w:color w:val="000000" w:themeColor="text1"/>
                <w:sz w:val="24"/>
                <w:szCs w:val="24"/>
                <w:vertAlign w:val="superscript"/>
              </w:rPr>
              <w:t>2</w:t>
            </w:r>
            <w:r w:rsidR="00FD510C">
              <w:rPr>
                <w:rFonts w:ascii="Times New Roman" w:hAnsi="Times New Roman" w:cs="Times New Roman"/>
                <w:iCs/>
                <w:color w:val="000000" w:themeColor="text1"/>
                <w:sz w:val="24"/>
                <w:szCs w:val="24"/>
              </w:rPr>
              <w:t>)=</w:t>
            </w:r>
            <w:r w:rsidR="00D33ADC">
              <w:rPr>
                <w:rFonts w:ascii="Times New Roman" w:hAnsi="Times New Roman" w:cs="Times New Roman"/>
                <w:iCs/>
                <w:color w:val="000000" w:themeColor="text1"/>
                <w:sz w:val="24"/>
                <w:szCs w:val="24"/>
              </w:rPr>
              <w:t>505,30 m</w:t>
            </w:r>
            <w:r w:rsidR="00D33ADC">
              <w:rPr>
                <w:rFonts w:ascii="Times New Roman" w:hAnsi="Times New Roman" w:cs="Times New Roman"/>
                <w:iCs/>
                <w:color w:val="000000" w:themeColor="text1"/>
                <w:sz w:val="24"/>
                <w:szCs w:val="24"/>
                <w:vertAlign w:val="superscript"/>
              </w:rPr>
              <w:t>2</w:t>
            </w:r>
            <w:r w:rsidR="00D33ADC">
              <w:rPr>
                <w:rFonts w:ascii="Times New Roman" w:hAnsi="Times New Roman" w:cs="Times New Roman"/>
                <w:iCs/>
                <w:color w:val="000000" w:themeColor="text1"/>
                <w:sz w:val="24"/>
                <w:szCs w:val="24"/>
              </w:rPr>
              <w:t>;</w:t>
            </w:r>
          </w:p>
          <w:p w14:paraId="425F27CC" w14:textId="63F01898" w:rsidR="002A5E73" w:rsidRPr="002B59B0" w:rsidRDefault="00D33ADC" w:rsidP="002B59B0">
            <w:pPr>
              <w:pStyle w:val="ListParagraph"/>
              <w:numPr>
                <w:ilvl w:val="0"/>
                <w:numId w:val="25"/>
              </w:numPr>
              <w:ind w:left="489" w:hanging="218"/>
              <w:rPr>
                <w:rFonts w:ascii="Times New Roman" w:hAnsi="Times New Roman" w:cs="Times New Roman"/>
                <w:iCs/>
                <w:color w:val="000000" w:themeColor="text1"/>
              </w:rPr>
            </w:pPr>
            <w:r>
              <w:rPr>
                <w:rFonts w:ascii="Times New Roman" w:hAnsi="Times New Roman" w:cs="Times New Roman"/>
                <w:iCs/>
                <w:color w:val="000000" w:themeColor="text1"/>
                <w:sz w:val="24"/>
                <w:szCs w:val="24"/>
              </w:rPr>
              <w:t>tūris</w:t>
            </w:r>
            <w:r w:rsidR="002B59B0" w:rsidRPr="000F07B3">
              <w:rPr>
                <w:rFonts w:ascii="Times New Roman" w:hAnsi="Times New Roman" w:cs="Times New Roman"/>
                <w:iCs/>
                <w:color w:val="000000" w:themeColor="text1"/>
                <w:sz w:val="24"/>
                <w:szCs w:val="24"/>
              </w:rPr>
              <w:t xml:space="preserve"> – </w:t>
            </w:r>
            <w:r>
              <w:rPr>
                <w:rFonts w:ascii="Times New Roman" w:hAnsi="Times New Roman" w:cs="Times New Roman"/>
                <w:iCs/>
                <w:color w:val="000000" w:themeColor="text1"/>
                <w:sz w:val="24"/>
                <w:szCs w:val="24"/>
              </w:rPr>
              <w:t>3386</w:t>
            </w:r>
            <w:r w:rsidR="00C33E94">
              <w:rPr>
                <w:rFonts w:ascii="Times New Roman" w:hAnsi="Times New Roman" w:cs="Times New Roman"/>
                <w:iCs/>
                <w:color w:val="000000" w:themeColor="text1"/>
                <w:sz w:val="24"/>
                <w:szCs w:val="24"/>
              </w:rPr>
              <w:t xml:space="preserve"> </w:t>
            </w:r>
            <w:r w:rsidR="00C33E94" w:rsidRPr="000F07B3">
              <w:rPr>
                <w:rFonts w:ascii="Times New Roman" w:hAnsi="Times New Roman" w:cs="Times New Roman"/>
                <w:iCs/>
                <w:color w:val="000000" w:themeColor="text1"/>
                <w:sz w:val="24"/>
                <w:szCs w:val="24"/>
              </w:rPr>
              <w:t>m</w:t>
            </w:r>
            <w:r>
              <w:rPr>
                <w:rFonts w:ascii="Times New Roman" w:hAnsi="Times New Roman" w:cs="Times New Roman"/>
                <w:iCs/>
                <w:color w:val="000000" w:themeColor="text1"/>
                <w:sz w:val="24"/>
                <w:szCs w:val="24"/>
                <w:vertAlign w:val="superscript"/>
              </w:rPr>
              <w:t>3</w:t>
            </w:r>
            <w:r w:rsidR="002B59B0" w:rsidRPr="000F07B3">
              <w:rPr>
                <w:rFonts w:ascii="Times New Roman" w:hAnsi="Times New Roman" w:cs="Times New Roman"/>
                <w:iCs/>
                <w:color w:val="000000" w:themeColor="text1"/>
                <w:sz w:val="24"/>
                <w:szCs w:val="24"/>
              </w:rPr>
              <w:t>.</w:t>
            </w:r>
          </w:p>
        </w:tc>
      </w:tr>
      <w:tr w:rsidR="0004269A" w:rsidRPr="0004269A" w14:paraId="47EECA0D" w14:textId="77777777" w:rsidTr="003D5A3B">
        <w:trPr>
          <w:trHeight w:val="453"/>
        </w:trPr>
        <w:tc>
          <w:tcPr>
            <w:tcW w:w="828" w:type="dxa"/>
            <w:tcBorders>
              <w:top w:val="single" w:sz="4" w:space="0" w:color="auto"/>
              <w:left w:val="single" w:sz="4" w:space="0" w:color="auto"/>
              <w:bottom w:val="single" w:sz="4" w:space="0" w:color="auto"/>
              <w:right w:val="single" w:sz="4" w:space="0" w:color="auto"/>
            </w:tcBorders>
            <w:hideMark/>
          </w:tcPr>
          <w:p w14:paraId="61511A56" w14:textId="5D847DCA" w:rsidR="002A5E73" w:rsidRPr="0004269A" w:rsidRDefault="00541110" w:rsidP="002A5E73">
            <w:pPr>
              <w:spacing w:line="276" w:lineRule="auto"/>
              <w:jc w:val="both"/>
            </w:pPr>
            <w:r>
              <w:t xml:space="preserve"> </w:t>
            </w:r>
            <w:r w:rsidR="003D108C" w:rsidRPr="0004269A">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04269A" w:rsidRDefault="002A5E73" w:rsidP="002A5E73">
            <w:pPr>
              <w:spacing w:line="276" w:lineRule="auto"/>
              <w:jc w:val="both"/>
              <w:rPr>
                <w:u w:val="single"/>
              </w:rPr>
            </w:pPr>
            <w:r w:rsidRPr="0004269A">
              <w:t>Statinio</w:t>
            </w:r>
            <w:r w:rsidRPr="0004269A">
              <w:rPr>
                <w:b/>
              </w:rPr>
              <w:t xml:space="preserve"> </w:t>
            </w:r>
            <w:r w:rsidR="00FE76F8" w:rsidRPr="0004269A">
              <w:t>statybos rūšis</w:t>
            </w:r>
          </w:p>
        </w:tc>
        <w:tc>
          <w:tcPr>
            <w:tcW w:w="5699" w:type="dxa"/>
            <w:tcBorders>
              <w:top w:val="single" w:sz="4" w:space="0" w:color="auto"/>
              <w:left w:val="single" w:sz="4" w:space="0" w:color="auto"/>
              <w:bottom w:val="single" w:sz="4" w:space="0" w:color="auto"/>
              <w:right w:val="single" w:sz="4" w:space="0" w:color="auto"/>
            </w:tcBorders>
            <w:hideMark/>
          </w:tcPr>
          <w:p w14:paraId="437D45D8" w14:textId="7B55E253" w:rsidR="00DC3F59" w:rsidRPr="00DC3F59" w:rsidRDefault="00067E0B" w:rsidP="000C07D3">
            <w:pPr>
              <w:jc w:val="both"/>
              <w:rPr>
                <w:lang w:eastAsia="lt-LT"/>
              </w:rPr>
            </w:pPr>
            <w:r>
              <w:rPr>
                <w:lang w:eastAsia="lt-LT"/>
              </w:rPr>
              <w:t>Kapitalinis</w:t>
            </w:r>
            <w:r w:rsidR="00886727">
              <w:rPr>
                <w:lang w:eastAsia="lt-LT"/>
              </w:rPr>
              <w:t xml:space="preserve"> remontas</w:t>
            </w:r>
          </w:p>
          <w:p w14:paraId="762015BC" w14:textId="0F676DA7" w:rsidR="006B6F9C" w:rsidRPr="00F36461" w:rsidRDefault="006B6F9C" w:rsidP="00895D86">
            <w:pPr>
              <w:ind w:left="360"/>
              <w:jc w:val="both"/>
              <w:rPr>
                <w:rFonts w:eastAsiaTheme="minorHAnsi"/>
                <w:noProof/>
                <w:color w:val="FF0000"/>
                <w:kern w:val="0"/>
                <w:lang w:eastAsia="lt-LT"/>
              </w:rPr>
            </w:pPr>
          </w:p>
        </w:tc>
      </w:tr>
      <w:tr w:rsidR="0004269A" w:rsidRPr="0004269A" w14:paraId="315E316E" w14:textId="77777777" w:rsidTr="00DE218B">
        <w:trPr>
          <w:trHeight w:val="425"/>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04269A" w:rsidRDefault="003D108C" w:rsidP="002A5E73">
            <w:pPr>
              <w:spacing w:line="276" w:lineRule="auto"/>
              <w:jc w:val="both"/>
            </w:pPr>
            <w:r w:rsidRPr="0004269A">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04269A" w:rsidRDefault="00FE76F8" w:rsidP="002A5E73">
            <w:pPr>
              <w:spacing w:line="276" w:lineRule="auto"/>
              <w:jc w:val="both"/>
              <w:rPr>
                <w:u w:val="single"/>
              </w:rPr>
            </w:pPr>
            <w:r w:rsidRPr="0004269A">
              <w:t>Statinio kategorija</w:t>
            </w:r>
          </w:p>
        </w:tc>
        <w:tc>
          <w:tcPr>
            <w:tcW w:w="5699" w:type="dxa"/>
            <w:tcBorders>
              <w:top w:val="single" w:sz="4" w:space="0" w:color="auto"/>
              <w:left w:val="single" w:sz="4" w:space="0" w:color="auto"/>
              <w:bottom w:val="single" w:sz="4" w:space="0" w:color="auto"/>
              <w:right w:val="single" w:sz="4" w:space="0" w:color="auto"/>
            </w:tcBorders>
          </w:tcPr>
          <w:p w14:paraId="6710DB6D" w14:textId="33CE8736" w:rsidR="00DC3F59" w:rsidRPr="00895D86" w:rsidRDefault="000C07D3" w:rsidP="000C07D3">
            <w:pPr>
              <w:jc w:val="both"/>
              <w:rPr>
                <w:iCs/>
                <w:lang w:eastAsia="lt-LT"/>
              </w:rPr>
            </w:pPr>
            <w:r>
              <w:rPr>
                <w:iCs/>
                <w:lang w:eastAsia="lt-LT"/>
              </w:rPr>
              <w:t>Y</w:t>
            </w:r>
            <w:r w:rsidR="00FE76F8" w:rsidRPr="00895D86">
              <w:rPr>
                <w:iCs/>
                <w:lang w:eastAsia="lt-LT"/>
              </w:rPr>
              <w:t>patinga</w:t>
            </w:r>
            <w:r w:rsidR="00886727">
              <w:rPr>
                <w:iCs/>
                <w:lang w:eastAsia="lt-LT"/>
              </w:rPr>
              <w:t>sis</w:t>
            </w:r>
            <w:r w:rsidR="00FE76F8" w:rsidRPr="00895D86">
              <w:rPr>
                <w:iCs/>
                <w:lang w:eastAsia="lt-LT"/>
              </w:rPr>
              <w:t xml:space="preserve"> statin</w:t>
            </w:r>
            <w:r w:rsidR="00886727">
              <w:rPr>
                <w:iCs/>
                <w:lang w:eastAsia="lt-LT"/>
              </w:rPr>
              <w:t>ys</w:t>
            </w:r>
          </w:p>
          <w:p w14:paraId="05733FAB" w14:textId="4016A11B" w:rsidR="002A5E73" w:rsidRPr="00CE147D" w:rsidRDefault="002A5E73" w:rsidP="00CE147D">
            <w:pPr>
              <w:jc w:val="both"/>
              <w:rPr>
                <w:i/>
                <w:iCs/>
              </w:rPr>
            </w:pPr>
          </w:p>
        </w:tc>
      </w:tr>
      <w:tr w:rsidR="0004269A" w:rsidRPr="0004269A" w14:paraId="64B74437" w14:textId="77777777" w:rsidTr="00CE147D">
        <w:trPr>
          <w:trHeight w:val="1258"/>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04269A" w:rsidRDefault="00084A04" w:rsidP="00084A04">
            <w:pPr>
              <w:spacing w:line="276" w:lineRule="auto"/>
              <w:jc w:val="both"/>
            </w:pPr>
            <w:r w:rsidRPr="0004269A">
              <w:t>9.</w:t>
            </w:r>
          </w:p>
        </w:tc>
        <w:tc>
          <w:tcPr>
            <w:tcW w:w="2824" w:type="dxa"/>
            <w:tcBorders>
              <w:top w:val="single" w:sz="4" w:space="0" w:color="auto"/>
              <w:left w:val="single" w:sz="4" w:space="0" w:color="auto"/>
              <w:bottom w:val="single" w:sz="4" w:space="0" w:color="auto"/>
              <w:right w:val="single" w:sz="4" w:space="0" w:color="auto"/>
            </w:tcBorders>
          </w:tcPr>
          <w:p w14:paraId="28571B2A" w14:textId="2984F712" w:rsidR="00084A04" w:rsidRPr="0004269A" w:rsidRDefault="000C07D3" w:rsidP="00084A04">
            <w:pPr>
              <w:spacing w:line="276" w:lineRule="auto"/>
              <w:jc w:val="both"/>
            </w:pPr>
            <w:r>
              <w:t>Statinio pagrindinė naudojimo paskirtis</w:t>
            </w:r>
          </w:p>
        </w:tc>
        <w:tc>
          <w:tcPr>
            <w:tcW w:w="5699" w:type="dxa"/>
            <w:tcBorders>
              <w:top w:val="single" w:sz="4" w:space="0" w:color="auto"/>
              <w:left w:val="single" w:sz="4" w:space="0" w:color="auto"/>
              <w:bottom w:val="single" w:sz="4" w:space="0" w:color="auto"/>
              <w:right w:val="single" w:sz="4" w:space="0" w:color="auto"/>
            </w:tcBorders>
          </w:tcPr>
          <w:p w14:paraId="30B9D899" w14:textId="27BF6D3C" w:rsidR="003F030A" w:rsidRPr="00886727" w:rsidRDefault="00067E0B" w:rsidP="003F030A">
            <w:r>
              <w:t>Kultūros</w:t>
            </w:r>
            <w:r w:rsidR="00886727">
              <w:t xml:space="preserve"> paskirtis</w:t>
            </w:r>
          </w:p>
        </w:tc>
      </w:tr>
      <w:tr w:rsidR="003F030A" w:rsidRPr="0004269A" w14:paraId="69D1129D" w14:textId="77777777" w:rsidTr="00DE218B">
        <w:trPr>
          <w:trHeight w:val="862"/>
        </w:trPr>
        <w:tc>
          <w:tcPr>
            <w:tcW w:w="828" w:type="dxa"/>
            <w:tcBorders>
              <w:top w:val="single" w:sz="4" w:space="0" w:color="auto"/>
              <w:left w:val="single" w:sz="4" w:space="0" w:color="auto"/>
              <w:bottom w:val="single" w:sz="4" w:space="0" w:color="auto"/>
              <w:right w:val="single" w:sz="4" w:space="0" w:color="auto"/>
            </w:tcBorders>
          </w:tcPr>
          <w:p w14:paraId="4734EC31" w14:textId="3FF91C40" w:rsidR="003F030A" w:rsidRPr="0004269A" w:rsidRDefault="003F030A" w:rsidP="003F030A">
            <w:pPr>
              <w:spacing w:line="276" w:lineRule="auto"/>
              <w:jc w:val="both"/>
            </w:pPr>
            <w:r w:rsidRPr="0004269A">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3F030A" w:rsidRPr="0004269A" w:rsidRDefault="003F030A" w:rsidP="003F030A">
            <w:pPr>
              <w:spacing w:line="276" w:lineRule="auto"/>
              <w:jc w:val="both"/>
            </w:pPr>
            <w:r w:rsidRPr="0004269A">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62A5882A" w:rsidR="003F030A" w:rsidRPr="0004269A" w:rsidRDefault="003F030A" w:rsidP="003F030A">
            <w:pPr>
              <w:jc w:val="both"/>
              <w:rPr>
                <w:i/>
                <w:iCs/>
              </w:rPr>
            </w:pPr>
            <w:r>
              <w:rPr>
                <w:iCs/>
                <w:lang w:eastAsia="lt-LT"/>
              </w:rPr>
              <w:t>-</w:t>
            </w:r>
          </w:p>
        </w:tc>
      </w:tr>
      <w:tr w:rsidR="003F030A" w:rsidRPr="0004269A" w14:paraId="5FAC04CF" w14:textId="77777777" w:rsidTr="008D637C">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3F030A" w:rsidRPr="0004269A" w:rsidRDefault="003F030A" w:rsidP="003F030A">
            <w:pPr>
              <w:spacing w:line="276" w:lineRule="auto"/>
              <w:jc w:val="both"/>
            </w:pPr>
            <w:r w:rsidRPr="0004269A">
              <w:lastRenderedPageBreak/>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3F030A" w:rsidRPr="0004269A" w:rsidRDefault="003F030A" w:rsidP="003F030A">
            <w:pPr>
              <w:spacing w:line="276" w:lineRule="auto"/>
              <w:jc w:val="both"/>
            </w:pPr>
            <w:r w:rsidRPr="0004269A">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2A58CD83" w:rsidR="003F030A" w:rsidRPr="00DB539F" w:rsidRDefault="004F1608" w:rsidP="00DB539F">
            <w:pPr>
              <w:pStyle w:val="ListParagraph"/>
              <w:numPr>
                <w:ilvl w:val="0"/>
                <w:numId w:val="25"/>
              </w:numPr>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30250</w:t>
            </w:r>
            <w:r w:rsidR="00082773">
              <w:rPr>
                <w:rFonts w:ascii="Times New Roman" w:hAnsi="Times New Roman" w:cs="Times New Roman"/>
                <w:iCs/>
                <w:sz w:val="24"/>
                <w:szCs w:val="24"/>
                <w:lang w:eastAsia="lt-LT"/>
              </w:rPr>
              <w:t>,00</w:t>
            </w:r>
            <w:r w:rsidR="00DB539F" w:rsidRPr="00444F45">
              <w:rPr>
                <w:rFonts w:ascii="Times New Roman" w:hAnsi="Times New Roman" w:cs="Times New Roman"/>
                <w:iCs/>
                <w:sz w:val="24"/>
                <w:szCs w:val="24"/>
                <w:lang w:eastAsia="lt-LT"/>
              </w:rPr>
              <w:t xml:space="preserve"> </w:t>
            </w:r>
            <w:r w:rsidR="00DB539F" w:rsidRPr="00DB539F">
              <w:rPr>
                <w:rFonts w:ascii="Times New Roman" w:hAnsi="Times New Roman" w:cs="Times New Roman"/>
                <w:iCs/>
                <w:sz w:val="24"/>
                <w:szCs w:val="24"/>
                <w:lang w:eastAsia="lt-LT"/>
              </w:rPr>
              <w:t>Eur su PVM</w:t>
            </w:r>
          </w:p>
        </w:tc>
      </w:tr>
      <w:tr w:rsidR="003F030A" w:rsidRPr="0004269A" w14:paraId="6E3A6AC8" w14:textId="77777777" w:rsidTr="008D637C">
        <w:tc>
          <w:tcPr>
            <w:tcW w:w="828" w:type="dxa"/>
            <w:tcBorders>
              <w:top w:val="single" w:sz="4" w:space="0" w:color="auto"/>
              <w:left w:val="single" w:sz="4" w:space="0" w:color="auto"/>
              <w:bottom w:val="single" w:sz="4" w:space="0" w:color="auto"/>
              <w:right w:val="single" w:sz="4" w:space="0" w:color="auto"/>
            </w:tcBorders>
          </w:tcPr>
          <w:p w14:paraId="431BED2B" w14:textId="77777777" w:rsidR="003F030A" w:rsidRPr="0004269A" w:rsidRDefault="003F030A" w:rsidP="003F030A">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3F030A" w:rsidRPr="0004269A" w:rsidRDefault="003F030A" w:rsidP="003F030A">
            <w:pPr>
              <w:spacing w:line="276" w:lineRule="auto"/>
              <w:ind w:left="360"/>
              <w:jc w:val="center"/>
              <w:rPr>
                <w:b/>
              </w:rPr>
            </w:pPr>
            <w:r w:rsidRPr="0004269A">
              <w:rPr>
                <w:b/>
              </w:rPr>
              <w:t xml:space="preserve">II. Perkamų paslaugų apimtis ir trukmė </w:t>
            </w:r>
          </w:p>
        </w:tc>
      </w:tr>
      <w:tr w:rsidR="003F030A" w:rsidRPr="0004269A" w14:paraId="02B3143C" w14:textId="77777777" w:rsidTr="005B1233">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3F030A" w:rsidRPr="0004269A" w:rsidRDefault="003F030A" w:rsidP="003F030A">
            <w:pPr>
              <w:spacing w:line="276" w:lineRule="auto"/>
              <w:jc w:val="both"/>
            </w:pPr>
            <w:r w:rsidRPr="0004269A">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3F030A" w:rsidRPr="0004269A" w:rsidRDefault="003F030A" w:rsidP="003F030A">
            <w:pPr>
              <w:spacing w:line="276" w:lineRule="auto"/>
              <w:jc w:val="both"/>
              <w:rPr>
                <w:u w:val="single"/>
              </w:rPr>
            </w:pPr>
            <w:r w:rsidRPr="0004269A">
              <w:t>Perkamų paslaugų apimtis:</w:t>
            </w:r>
          </w:p>
        </w:tc>
        <w:tc>
          <w:tcPr>
            <w:tcW w:w="5699" w:type="dxa"/>
            <w:tcBorders>
              <w:top w:val="single" w:sz="4" w:space="0" w:color="auto"/>
              <w:left w:val="single" w:sz="4" w:space="0" w:color="auto"/>
              <w:bottom w:val="single" w:sz="4" w:space="0" w:color="auto"/>
              <w:right w:val="single" w:sz="4" w:space="0" w:color="auto"/>
            </w:tcBorders>
          </w:tcPr>
          <w:p w14:paraId="6B9245B1" w14:textId="6613ECB8" w:rsidR="006258DF" w:rsidRDefault="003F030A" w:rsidP="003F030A">
            <w:pPr>
              <w:jc w:val="both"/>
              <w:rPr>
                <w:iCs/>
              </w:rPr>
            </w:pPr>
            <w:r w:rsidRPr="00E55E25">
              <w:rPr>
                <w:iCs/>
              </w:rPr>
              <w:t xml:space="preserve">Projektavimas vykdomas </w:t>
            </w:r>
            <w:r w:rsidR="009F5BB1">
              <w:rPr>
                <w:iCs/>
              </w:rPr>
              <w:t>dviem</w:t>
            </w:r>
            <w:r w:rsidRPr="00DE218B">
              <w:rPr>
                <w:iCs/>
              </w:rPr>
              <w:t xml:space="preserve"> etap</w:t>
            </w:r>
            <w:r w:rsidR="009F5BB1">
              <w:rPr>
                <w:iCs/>
              </w:rPr>
              <w:t>ais</w:t>
            </w:r>
            <w:r w:rsidR="006258DF">
              <w:rPr>
                <w:iCs/>
              </w:rPr>
              <w:t xml:space="preserve">:      </w:t>
            </w:r>
          </w:p>
          <w:p w14:paraId="65889A33" w14:textId="77777777" w:rsidR="006258DF" w:rsidRPr="00522BD8" w:rsidRDefault="006258DF" w:rsidP="006258DF">
            <w:pPr>
              <w:jc w:val="both"/>
              <w:rPr>
                <w:iCs/>
              </w:rPr>
            </w:pPr>
            <w:r w:rsidRPr="00522BD8">
              <w:rPr>
                <w:iCs/>
              </w:rPr>
              <w:t>1 ETAPAS – parengti projektinius pasiūlymus</w:t>
            </w:r>
            <w:r>
              <w:rPr>
                <w:iCs/>
              </w:rPr>
              <w:t xml:space="preserve"> ir gauti statybą leidžiantį dokumentą.</w:t>
            </w:r>
          </w:p>
          <w:p w14:paraId="0F8F1457" w14:textId="256D42AF" w:rsidR="003F030A" w:rsidRPr="006258DF" w:rsidRDefault="006258DF" w:rsidP="003F030A">
            <w:pPr>
              <w:jc w:val="both"/>
              <w:rPr>
                <w:iCs/>
              </w:rPr>
            </w:pPr>
            <w:r w:rsidRPr="00522BD8">
              <w:rPr>
                <w:iCs/>
              </w:rPr>
              <w:t xml:space="preserve">2 ETAPAS - Parengti </w:t>
            </w:r>
            <w:r>
              <w:rPr>
                <w:iCs/>
              </w:rPr>
              <w:t>Techninį darbo p</w:t>
            </w:r>
            <w:r w:rsidRPr="00522BD8">
              <w:rPr>
                <w:iCs/>
              </w:rPr>
              <w:t>rojektą (įvertinus esamą situaciją vietoje, dalyvaujant Statytojo atstovui) sekančia apimtimi:</w:t>
            </w:r>
          </w:p>
          <w:p w14:paraId="7F0BFEFB" w14:textId="6B5C6150" w:rsidR="003F030A" w:rsidRPr="00895D86" w:rsidRDefault="003F030A" w:rsidP="003F030A">
            <w:pPr>
              <w:ind w:left="360"/>
              <w:jc w:val="both"/>
              <w:rPr>
                <w:iCs/>
              </w:rPr>
            </w:pPr>
            <w:bookmarkStart w:id="0" w:name="part_3cc9000c2737416c924cabca91b528d0"/>
            <w:bookmarkEnd w:id="0"/>
            <w:r>
              <w:rPr>
                <w:rFonts w:eastAsiaTheme="minorHAnsi"/>
                <w:noProof/>
                <w:kern w:val="0"/>
                <w:highlight w:val="lightGray"/>
                <w:lang w:eastAsia="en-US"/>
              </w:rPr>
              <w:t>×</w:t>
            </w:r>
            <w:r>
              <w:rPr>
                <w:rFonts w:ascii="Symbol" w:eastAsiaTheme="minorHAnsi" w:hAnsi="Symbol"/>
                <w:noProof/>
                <w:kern w:val="0"/>
                <w:lang w:eastAsia="en-US"/>
              </w:rPr>
              <w:t xml:space="preserve">    </w:t>
            </w:r>
            <w:r w:rsidRPr="00895D86">
              <w:rPr>
                <w:iCs/>
              </w:rPr>
              <w:t>bendroji;</w:t>
            </w:r>
          </w:p>
          <w:p w14:paraId="0A41D7ED" w14:textId="78A3B28A" w:rsidR="003F030A" w:rsidRPr="00895D86" w:rsidRDefault="003F030A" w:rsidP="003F030A">
            <w:pPr>
              <w:ind w:left="360"/>
              <w:jc w:val="both"/>
              <w:rPr>
                <w:iCs/>
              </w:rPr>
            </w:pPr>
            <w:bookmarkStart w:id="1" w:name="part_0de22576d1e2426a9ac9a4807d1d6dbe"/>
            <w:bookmarkEnd w:id="1"/>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sklypo sutvarkymas (sklypo planas);</w:t>
            </w:r>
          </w:p>
          <w:p w14:paraId="1B055293" w14:textId="01D9EE10" w:rsidR="003F030A" w:rsidRPr="00895D86" w:rsidRDefault="003F030A" w:rsidP="003F030A">
            <w:pPr>
              <w:ind w:left="360"/>
              <w:jc w:val="both"/>
              <w:rPr>
                <w:iCs/>
              </w:rPr>
            </w:pPr>
            <w:bookmarkStart w:id="2" w:name="part_f5f190c0e98a4caaaa57a71be12eea98"/>
            <w:bookmarkEnd w:id="2"/>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architektūros;</w:t>
            </w:r>
          </w:p>
          <w:p w14:paraId="37C5DDB6" w14:textId="3FE23F8E" w:rsidR="003F030A" w:rsidRDefault="003F030A" w:rsidP="00C33E94">
            <w:pPr>
              <w:ind w:left="360"/>
              <w:jc w:val="both"/>
              <w:rPr>
                <w:iCs/>
              </w:rPr>
            </w:pPr>
            <w:bookmarkStart w:id="3" w:name="part_69a847a1123549b89c38a8a1b57f7bbe"/>
            <w:bookmarkEnd w:id="3"/>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konstrukcijų;</w:t>
            </w:r>
            <w:bookmarkStart w:id="4" w:name="part_52defc46717c461d9363589eaece031a"/>
            <w:bookmarkStart w:id="5" w:name="part_c92d4f4e33fc46498aa3053e6db33cd9"/>
            <w:bookmarkEnd w:id="4"/>
            <w:bookmarkEnd w:id="5"/>
          </w:p>
          <w:p w14:paraId="22F97873" w14:textId="008356FD" w:rsidR="003F030A" w:rsidRPr="00895D86" w:rsidRDefault="003F030A" w:rsidP="003F030A">
            <w:pPr>
              <w:ind w:left="360"/>
              <w:jc w:val="both"/>
              <w:rPr>
                <w:iCs/>
              </w:rPr>
            </w:pPr>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statybos skaičiuojamosios kainos nustatymo;</w:t>
            </w:r>
          </w:p>
          <w:p w14:paraId="0E2DADCD" w14:textId="39F2B092" w:rsidR="003F030A" w:rsidRPr="00895D86" w:rsidRDefault="003F030A" w:rsidP="003F030A">
            <w:pPr>
              <w:ind w:left="360"/>
              <w:jc w:val="both"/>
              <w:rPr>
                <w:iCs/>
              </w:rPr>
            </w:pPr>
            <w:bookmarkStart w:id="6" w:name="part_98d2302c859e4af199fa91a5e6109b53"/>
            <w:bookmarkEnd w:id="6"/>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kitos projekto dalys, suderintos su Užsakovu, būtinos numatytų priemonių įgyvendinimui atsižvelgiant į konkretaus objekto specifiką.</w:t>
            </w:r>
          </w:p>
          <w:p w14:paraId="1633830F" w14:textId="77777777" w:rsidR="004B4828" w:rsidRPr="00422B8D" w:rsidRDefault="004B4828" w:rsidP="004B4828">
            <w:pPr>
              <w:jc w:val="both"/>
              <w:rPr>
                <w:i/>
                <w:color w:val="000000" w:themeColor="text1"/>
              </w:rPr>
            </w:pPr>
          </w:p>
          <w:p w14:paraId="399F2CC5" w14:textId="4C260CE9" w:rsidR="00E80688" w:rsidRPr="00422B8D" w:rsidRDefault="004B4828" w:rsidP="004B4828">
            <w:pPr>
              <w:jc w:val="both"/>
              <w:rPr>
                <w:iCs/>
                <w:color w:val="000000" w:themeColor="text1"/>
              </w:rPr>
            </w:pPr>
            <w:r w:rsidRPr="00422B8D">
              <w:rPr>
                <w:iCs/>
                <w:color w:val="000000" w:themeColor="text1"/>
              </w:rPr>
              <w:t>Projekt</w:t>
            </w:r>
            <w:r w:rsidR="00194EBF" w:rsidRPr="00422B8D">
              <w:rPr>
                <w:iCs/>
                <w:color w:val="000000" w:themeColor="text1"/>
              </w:rPr>
              <w:t xml:space="preserve">o tikslas – </w:t>
            </w:r>
            <w:r w:rsidR="009F5BB1" w:rsidRPr="00422B8D">
              <w:rPr>
                <w:iCs/>
                <w:color w:val="000000" w:themeColor="text1"/>
              </w:rPr>
              <w:t>suprojektuoti pastato (unikalus Nr. 3996-00123-1015) naują perdangą virš antro aukšto ir stogo konstrukcijas, kurios tenkintų esminio statinių reikalavimo STR</w:t>
            </w:r>
            <w:r w:rsidR="00716B56" w:rsidRPr="00422B8D">
              <w:rPr>
                <w:iCs/>
                <w:color w:val="000000" w:themeColor="text1"/>
              </w:rPr>
              <w:t xml:space="preserve"> 2.01.01(1):2005 „Mechaninis atsparumas ir pastovumas“ reikalavimus. Esamą stogą ir perdangos virš II aukšto konstrukcijas išardyti bei įrengti iš naujo pagal parengtą projektą.</w:t>
            </w:r>
          </w:p>
          <w:p w14:paraId="7D09F96F" w14:textId="1CD1FCC6" w:rsidR="003F030A" w:rsidRPr="004848A7" w:rsidRDefault="0071154E" w:rsidP="00716B56">
            <w:pPr>
              <w:jc w:val="both"/>
              <w:rPr>
                <w:iCs/>
              </w:rPr>
            </w:pPr>
            <w:r w:rsidRPr="00422B8D">
              <w:rPr>
                <w:iCs/>
                <w:color w:val="000000" w:themeColor="text1"/>
              </w:rPr>
              <w:t xml:space="preserve">Projektuojant vadovautis </w:t>
            </w:r>
            <w:r w:rsidR="00B14E40" w:rsidRPr="00422B8D">
              <w:rPr>
                <w:iCs/>
                <w:color w:val="000000" w:themeColor="text1"/>
              </w:rPr>
              <w:t>2024-05-07 d. s</w:t>
            </w:r>
            <w:r w:rsidR="00716B56" w:rsidRPr="00422B8D">
              <w:rPr>
                <w:iCs/>
                <w:color w:val="000000" w:themeColor="text1"/>
              </w:rPr>
              <w:t xml:space="preserve">tatinio </w:t>
            </w:r>
            <w:r w:rsidR="00716B56">
              <w:rPr>
                <w:iCs/>
              </w:rPr>
              <w:t xml:space="preserve">techninės būklės tyrimo Aktu Nr. 24-05/01. </w:t>
            </w:r>
          </w:p>
        </w:tc>
      </w:tr>
      <w:tr w:rsidR="003F030A" w:rsidRPr="0004269A" w14:paraId="227B992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3F030A" w:rsidRPr="0004269A" w:rsidRDefault="003F030A" w:rsidP="003F030A">
            <w:pPr>
              <w:spacing w:line="276" w:lineRule="auto"/>
              <w:jc w:val="both"/>
            </w:pPr>
            <w:r w:rsidRPr="0004269A">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3F030A" w:rsidRPr="0004269A" w:rsidRDefault="003F030A" w:rsidP="003F030A">
            <w:pPr>
              <w:spacing w:line="276" w:lineRule="auto"/>
            </w:pPr>
            <w:r w:rsidRPr="0004269A">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3AB3AD03" w14:textId="77777777" w:rsidR="0017600B" w:rsidRDefault="003F030A" w:rsidP="0017600B">
            <w:pPr>
              <w:ind w:firstLine="709"/>
              <w:contextualSpacing/>
              <w:mirrorIndents/>
            </w:pPr>
            <w:r w:rsidRPr="009D08BB">
              <w:t>Pateikti Projektą įprasta projekto sudėtimi pagal STR 1.04.04:2017</w:t>
            </w:r>
            <w:r>
              <w:t xml:space="preserve"> </w:t>
            </w:r>
            <w:r w:rsidRPr="009D08BB">
              <w:t xml:space="preserve">,,Statinio projektavimas, projekto ekspertizė“, Lietuvos Respublikos statybos įstatymą, galiojančius teritorijų planavimo </w:t>
            </w:r>
            <w:r w:rsidRPr="00F6220F">
              <w:t>dokumentus bei kitus teisės aktus, a</w:t>
            </w:r>
            <w:r w:rsidRPr="009D08BB">
              <w:t>tsižvelgiant į statinio paskirtį, specifiką ir sudėtingumą. Projekto apimtis ir detalumas turi būti pakankamas statytojo sumanymui suprasti.</w:t>
            </w:r>
            <w:r>
              <w:t xml:space="preserve"> </w:t>
            </w:r>
          </w:p>
          <w:p w14:paraId="637BE135" w14:textId="2A62432C" w:rsidR="00551F6F" w:rsidRPr="00551F6F" w:rsidRDefault="00551F6F" w:rsidP="0017600B">
            <w:pPr>
              <w:ind w:firstLine="709"/>
              <w:contextualSpacing/>
              <w:mirrorIndents/>
              <w:rPr>
                <w:iCs/>
              </w:rPr>
            </w:pPr>
            <w:r>
              <w:rPr>
                <w:iCs/>
              </w:rPr>
              <w:t>Į projektavimo paslaugos apimtį įeina Projekto pataisymai pagal užsakovo pastabas, pagal dalinės Projekto ekspertizės akto privalomas pastabas</w:t>
            </w:r>
            <w:r w:rsidR="00DC2A61">
              <w:rPr>
                <w:iCs/>
              </w:rPr>
              <w:t>.</w:t>
            </w:r>
            <w:r w:rsidR="00AB4A98">
              <w:rPr>
                <w:iCs/>
              </w:rPr>
              <w:t xml:space="preserve"> Laimėjęs tiekėjas bus pagrindiniu projektuotoju ir turės skirti viso projekto vadovą.</w:t>
            </w:r>
          </w:p>
        </w:tc>
      </w:tr>
      <w:tr w:rsidR="003F030A" w:rsidRPr="0004269A" w14:paraId="035493C9"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3F030A" w:rsidRPr="00EA44E9" w:rsidRDefault="003F030A" w:rsidP="003F030A">
            <w:pPr>
              <w:spacing w:line="276" w:lineRule="auto"/>
              <w:jc w:val="both"/>
            </w:pPr>
            <w:r w:rsidRPr="00EA44E9">
              <w:t>12.2.</w:t>
            </w:r>
          </w:p>
        </w:tc>
        <w:tc>
          <w:tcPr>
            <w:tcW w:w="2824" w:type="dxa"/>
            <w:tcBorders>
              <w:top w:val="single" w:sz="4" w:space="0" w:color="auto"/>
              <w:left w:val="single" w:sz="4" w:space="0" w:color="auto"/>
              <w:bottom w:val="single" w:sz="4" w:space="0" w:color="auto"/>
              <w:right w:val="single" w:sz="4" w:space="0" w:color="auto"/>
            </w:tcBorders>
          </w:tcPr>
          <w:p w14:paraId="40A91260" w14:textId="5A9F6DF7" w:rsidR="003F030A" w:rsidRPr="00EA44E9" w:rsidRDefault="003F030A" w:rsidP="003F030A">
            <w:pPr>
              <w:spacing w:line="276" w:lineRule="auto"/>
              <w:jc w:val="both"/>
            </w:pPr>
            <w:r w:rsidRPr="00EA44E9">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4F3DB325" w14:textId="749CAA51" w:rsidR="00F45CA6" w:rsidRPr="00EA44E9" w:rsidRDefault="003F030A" w:rsidP="00F45CA6">
            <w:pPr>
              <w:tabs>
                <w:tab w:val="left" w:pos="1920"/>
                <w:tab w:val="left" w:pos="2874"/>
                <w:tab w:val="left" w:pos="4368"/>
                <w:tab w:val="left" w:pos="5797"/>
                <w:tab w:val="left" w:pos="6314"/>
                <w:tab w:val="left" w:pos="6888"/>
                <w:tab w:val="left" w:pos="7721"/>
                <w:tab w:val="left" w:pos="8777"/>
              </w:tabs>
              <w:ind w:right="663"/>
              <w:jc w:val="both"/>
              <w:rPr>
                <w:b/>
                <w:bCs/>
                <w:w w:val="105"/>
                <w:kern w:val="2"/>
              </w:rPr>
            </w:pPr>
            <w:r w:rsidRPr="00EA44E9">
              <w:rPr>
                <w:w w:val="105"/>
              </w:rPr>
              <w:t>Projekto</w:t>
            </w:r>
            <w:r w:rsidRPr="00EA44E9">
              <w:rPr>
                <w:spacing w:val="3"/>
                <w:w w:val="105"/>
              </w:rPr>
              <w:t xml:space="preserve"> </w:t>
            </w:r>
            <w:r w:rsidRPr="00EA44E9">
              <w:rPr>
                <w:w w:val="105"/>
              </w:rPr>
              <w:t>rengėjas:</w:t>
            </w:r>
            <w:r w:rsidR="00F45CA6" w:rsidRPr="00EA44E9">
              <w:rPr>
                <w:b/>
                <w:bCs/>
                <w:w w:val="105"/>
              </w:rPr>
              <w:t xml:space="preserve"> </w:t>
            </w:r>
          </w:p>
          <w:p w14:paraId="0D0E732E" w14:textId="77777777" w:rsidR="00F45CA6" w:rsidRPr="00EA44E9" w:rsidRDefault="00F45CA6" w:rsidP="00F45CA6">
            <w:pPr>
              <w:pStyle w:val="ListParagraph"/>
              <w:numPr>
                <w:ilvl w:val="0"/>
                <w:numId w:val="27"/>
              </w:numPr>
              <w:jc w:val="both"/>
              <w:rPr>
                <w:rFonts w:ascii="Times New Roman" w:hAnsi="Times New Roman" w:cs="Times New Roman"/>
                <w:sz w:val="24"/>
                <w:szCs w:val="24"/>
                <w:lang w:eastAsia="lt-LT"/>
              </w:rPr>
            </w:pPr>
            <w:r w:rsidRPr="00EA44E9">
              <w:rPr>
                <w:rFonts w:ascii="Times New Roman" w:hAnsi="Times New Roman" w:cs="Times New Roman"/>
                <w:w w:val="105"/>
                <w:sz w:val="24"/>
                <w:szCs w:val="24"/>
              </w:rPr>
              <w:t>L</w:t>
            </w:r>
            <w:r w:rsidRPr="00EA44E9">
              <w:rPr>
                <w:rFonts w:ascii="Times New Roman" w:hAnsi="Times New Roman" w:cs="Times New Roman"/>
                <w:sz w:val="24"/>
                <w:szCs w:val="24"/>
                <w:lang w:eastAsia="lt-LT"/>
              </w:rPr>
              <w:t>aimėjęs tiekėjas bus pagrindiniu projektuotoju ir turės:</w:t>
            </w:r>
          </w:p>
          <w:p w14:paraId="556E0443" w14:textId="77777777" w:rsidR="00EA44E9" w:rsidRPr="00EA44E9" w:rsidRDefault="00F45CA6" w:rsidP="00EA44E9">
            <w:pPr>
              <w:pStyle w:val="ListParagraph"/>
              <w:numPr>
                <w:ilvl w:val="0"/>
                <w:numId w:val="29"/>
              </w:numPr>
              <w:jc w:val="both"/>
              <w:rPr>
                <w:rFonts w:ascii="Times New Roman" w:hAnsi="Times New Roman" w:cs="Times New Roman"/>
                <w:sz w:val="24"/>
                <w:szCs w:val="24"/>
              </w:rPr>
            </w:pPr>
            <w:r w:rsidRPr="00EA44E9">
              <w:rPr>
                <w:rFonts w:ascii="Times New Roman" w:hAnsi="Times New Roman" w:cs="Times New Roman"/>
                <w:sz w:val="24"/>
                <w:szCs w:val="24"/>
              </w:rPr>
              <w:t xml:space="preserve">ne vėliau kaip per 5 (penkias) dienas nuo Pirkimo sutarties įsigaliojimo dienos, paskirti projekto vadovą ir Tiekėjo atstovą, suteikiant visus įgaliojimus, būtinus Tiekėjo vardu veikti pagal Pirkimo sutartį. Tiekėjo atstovas įgyja teisę Pirkimo sutarties tikslais veikti Tiekėjo vardu </w:t>
            </w:r>
            <w:r w:rsidRPr="00EA44E9">
              <w:rPr>
                <w:rFonts w:ascii="Times New Roman" w:hAnsi="Times New Roman" w:cs="Times New Roman"/>
                <w:sz w:val="24"/>
                <w:szCs w:val="24"/>
              </w:rPr>
              <w:lastRenderedPageBreak/>
              <w:t>nuo momento, kai Tiekėjas praneša Užsakovui apie jo paskirtą atsto</w:t>
            </w:r>
            <w:r w:rsidR="00EA44E9" w:rsidRPr="00EA44E9">
              <w:rPr>
                <w:rFonts w:ascii="Times New Roman" w:hAnsi="Times New Roman" w:cs="Times New Roman"/>
                <w:sz w:val="24"/>
                <w:szCs w:val="24"/>
              </w:rPr>
              <w:t>paskirtų vykdyti sutartinius Tiekėjo įsipareigojimus, sąrašą.</w:t>
            </w:r>
          </w:p>
          <w:p w14:paraId="78A666DD" w14:textId="77777777" w:rsidR="00EA44E9" w:rsidRPr="00EA44E9" w:rsidRDefault="00EA44E9" w:rsidP="00EA44E9">
            <w:pPr>
              <w:pStyle w:val="ListParagraph"/>
              <w:numPr>
                <w:ilvl w:val="0"/>
                <w:numId w:val="29"/>
              </w:numPr>
              <w:jc w:val="both"/>
              <w:rPr>
                <w:rFonts w:ascii="Times New Roman" w:hAnsi="Times New Roman" w:cs="Times New Roman"/>
                <w:sz w:val="24"/>
                <w:szCs w:val="24"/>
              </w:rPr>
            </w:pPr>
            <w:r w:rsidRPr="00EA44E9">
              <w:rPr>
                <w:rFonts w:ascii="Times New Roman" w:hAnsi="Times New Roman" w:cs="Times New Roman"/>
                <w:sz w:val="24"/>
                <w:szCs w:val="24"/>
              </w:rPr>
              <w:t>Ne vėliau kaip per 10 (dešimt) dienų nuo Pirkimo sutarties įsigaliojimo dienos, sudaryti Paslaugų teikimo grafiką ir raštu suderinti jį su Užsakovu.</w:t>
            </w:r>
          </w:p>
          <w:p w14:paraId="22C51509" w14:textId="77777777" w:rsidR="00EA44E9" w:rsidRPr="00EA44E9" w:rsidRDefault="00EA44E9" w:rsidP="00EA44E9">
            <w:pPr>
              <w:pStyle w:val="ListParagraph"/>
              <w:numPr>
                <w:ilvl w:val="0"/>
                <w:numId w:val="29"/>
              </w:numPr>
              <w:jc w:val="both"/>
              <w:rPr>
                <w:rFonts w:ascii="Times New Roman" w:hAnsi="Times New Roman" w:cs="Times New Roman"/>
                <w:sz w:val="24"/>
                <w:szCs w:val="24"/>
              </w:rPr>
            </w:pPr>
            <w:r w:rsidRPr="00EA44E9">
              <w:rPr>
                <w:rFonts w:ascii="Times New Roman" w:hAnsi="Times New Roman" w:cs="Times New Roman"/>
                <w:sz w:val="24"/>
                <w:szCs w:val="24"/>
              </w:rPr>
              <w:t>Tiekėjas įsipareigoja ne vėliau kaip per 5 (penkias) darbo dienas nuo Sutarties pasirašymo dienos pateikti Užsakovui statinio projektuotojo civilinės atsakomybės privalomojo draudimo sutarties kopiją.</w:t>
            </w:r>
          </w:p>
          <w:p w14:paraId="7DC4D1B5" w14:textId="77777777" w:rsidR="00EA44E9" w:rsidRPr="00EA44E9" w:rsidRDefault="00EA44E9" w:rsidP="00EA44E9">
            <w:pPr>
              <w:jc w:val="both"/>
            </w:pPr>
            <w:r w:rsidRPr="00EA44E9">
              <w:t xml:space="preserve">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ir 00 ct). </w:t>
            </w:r>
          </w:p>
          <w:p w14:paraId="02AE0BFC" w14:textId="77777777" w:rsidR="00EA44E9" w:rsidRPr="00EA44E9" w:rsidRDefault="00EA44E9" w:rsidP="00EA44E9">
            <w:pPr>
              <w:jc w:val="both"/>
            </w:pPr>
            <w:r w:rsidRPr="00EA44E9">
              <w:t xml:space="preserve">      Draudimo sutartyje turi būti numatyta, kad Tiekėjui nesumokėjus draudimo įmokos dalies draudimo sutartyje nustatytu laiku, draudimo bendrovė apie tai privalo pranešti Užsakovui raštu, nurodydama, kad, per 30 (trisdešimt) kalendorinių dienų nuo pranešimo išsiuntimo draudėjui nesumokėjus draudimo įmokos ar jos dalies, draudimo sutartis pasibaigs.</w:t>
            </w:r>
          </w:p>
          <w:p w14:paraId="4D9AB655" w14:textId="27FDC799" w:rsidR="00F45CA6" w:rsidRPr="00A81D76" w:rsidRDefault="00EA44E9" w:rsidP="00A81D76">
            <w:pPr>
              <w:jc w:val="both"/>
            </w:pPr>
            <w:r w:rsidRPr="00EA44E9">
              <w:t xml:space="preserve">      Kitos draudimo sąlygos neturi prieštarauti draudimo veiklos priežiūros institucijos tvirtinamoms statinio projektuotojo civilinės atsakomybės privalomojo draudimo taisyklėms.</w:t>
            </w:r>
          </w:p>
          <w:p w14:paraId="1265CC47" w14:textId="1B6C1A4E" w:rsidR="003F030A" w:rsidRPr="00EA44E9" w:rsidRDefault="00E759B4" w:rsidP="003F030A">
            <w:pPr>
              <w:tabs>
                <w:tab w:val="left" w:pos="2874"/>
                <w:tab w:val="left" w:pos="4368"/>
                <w:tab w:val="left" w:pos="4712"/>
                <w:tab w:val="left" w:pos="5797"/>
                <w:tab w:val="left" w:pos="6314"/>
                <w:tab w:val="left" w:pos="6888"/>
                <w:tab w:val="left" w:pos="7721"/>
                <w:tab w:val="left" w:pos="8777"/>
              </w:tabs>
              <w:jc w:val="both"/>
            </w:pPr>
            <w:r>
              <w:t>2</w:t>
            </w:r>
            <w:r w:rsidR="003F030A" w:rsidRPr="00EA44E9">
              <w:t>. Suderina parengto statinio Projekto sprendinius su interesuotomis institucijomis;</w:t>
            </w:r>
          </w:p>
          <w:p w14:paraId="2CDAAA40" w14:textId="4E5C4347" w:rsidR="003F030A" w:rsidRPr="00EA44E9" w:rsidRDefault="00E759B4" w:rsidP="003F030A">
            <w:pPr>
              <w:tabs>
                <w:tab w:val="left" w:pos="2874"/>
                <w:tab w:val="left" w:pos="4368"/>
                <w:tab w:val="left" w:pos="4712"/>
                <w:tab w:val="left" w:pos="5797"/>
                <w:tab w:val="left" w:pos="6314"/>
                <w:tab w:val="left" w:pos="6888"/>
                <w:tab w:val="left" w:pos="7721"/>
                <w:tab w:val="left" w:pos="8777"/>
              </w:tabs>
              <w:jc w:val="both"/>
            </w:pPr>
            <w:r>
              <w:t>3</w:t>
            </w:r>
            <w:r w:rsidR="003F030A" w:rsidRPr="00EA44E9">
              <w:t>. Užsako ir apmoka visų projektavimui reikalingų  tyrinėjimo dokumentų parengimo, suderinimo ir registracijos atitinkamose institucijose paslaugas, prisijungimo sąlygas</w:t>
            </w:r>
            <w:r w:rsidR="00A37535" w:rsidRPr="00EA44E9">
              <w:t>;</w:t>
            </w:r>
          </w:p>
          <w:p w14:paraId="3635F90D" w14:textId="1128B0C2" w:rsidR="003F030A" w:rsidRPr="00EA44E9" w:rsidRDefault="00E759B4" w:rsidP="003F030A">
            <w:pPr>
              <w:tabs>
                <w:tab w:val="left" w:pos="304"/>
                <w:tab w:val="left" w:pos="2874"/>
                <w:tab w:val="left" w:pos="4368"/>
                <w:tab w:val="left" w:pos="4712"/>
                <w:tab w:val="left" w:pos="5797"/>
                <w:tab w:val="left" w:pos="6314"/>
                <w:tab w:val="left" w:pos="6888"/>
                <w:tab w:val="left" w:pos="7721"/>
                <w:tab w:val="left" w:pos="8777"/>
              </w:tabs>
              <w:jc w:val="both"/>
            </w:pPr>
            <w:r>
              <w:t>4</w:t>
            </w:r>
            <w:r w:rsidR="003F030A" w:rsidRPr="00EA44E9">
              <w:t>. Projektą koreguoja ir taiso pagal privalomosios projekto ekspertizės bei šį projektą tikrinusių institucijų pastabas. Projekto ekspertizę užsako ir apmoka Užsakovas;</w:t>
            </w:r>
          </w:p>
          <w:p w14:paraId="3132C24B" w14:textId="00B77538" w:rsidR="003F030A" w:rsidRPr="00F45CA6" w:rsidRDefault="00E759B4" w:rsidP="003F030A">
            <w:pPr>
              <w:spacing w:line="276" w:lineRule="auto"/>
              <w:jc w:val="both"/>
              <w:rPr>
                <w:u w:val="single"/>
              </w:rPr>
            </w:pPr>
            <w:r>
              <w:t>5</w:t>
            </w:r>
            <w:r w:rsidR="003F030A" w:rsidRPr="00EA44E9">
              <w:t>. Pateikia Projektą į LR statybos leidimų ir statybos valstybinės priežiūros informacinę sistemą ,,</w:t>
            </w:r>
            <w:proofErr w:type="spellStart"/>
            <w:r w:rsidR="003F030A" w:rsidRPr="00EA44E9">
              <w:t>Infostatyba</w:t>
            </w:r>
            <w:proofErr w:type="spellEnd"/>
            <w:r w:rsidR="003F030A" w:rsidRPr="00EA44E9">
              <w:t>” Užsakovo vardu. Gau</w:t>
            </w:r>
            <w:r w:rsidR="003363D1" w:rsidRPr="00EA44E9">
              <w:t>na</w:t>
            </w:r>
            <w:r w:rsidR="003F030A" w:rsidRPr="00EA44E9">
              <w:t xml:space="preserve"> statybą leidžiantį dokumentą.</w:t>
            </w:r>
          </w:p>
        </w:tc>
      </w:tr>
      <w:tr w:rsidR="003F030A" w:rsidRPr="0004269A" w14:paraId="2F9B7E2F" w14:textId="77777777" w:rsidTr="008D637C">
        <w:tc>
          <w:tcPr>
            <w:tcW w:w="828" w:type="dxa"/>
            <w:tcBorders>
              <w:top w:val="single" w:sz="4" w:space="0" w:color="auto"/>
              <w:left w:val="single" w:sz="4" w:space="0" w:color="auto"/>
              <w:bottom w:val="single" w:sz="4" w:space="0" w:color="auto"/>
              <w:right w:val="single" w:sz="4" w:space="0" w:color="auto"/>
            </w:tcBorders>
          </w:tcPr>
          <w:p w14:paraId="3724902A" w14:textId="177B2D88" w:rsidR="003F030A" w:rsidRPr="0004269A" w:rsidRDefault="003F030A" w:rsidP="003F030A">
            <w:pPr>
              <w:spacing w:line="276" w:lineRule="auto"/>
              <w:jc w:val="both"/>
            </w:pPr>
            <w:r w:rsidRPr="0004269A">
              <w:lastRenderedPageBreak/>
              <w:t>12.3.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3F030A" w:rsidRPr="0004269A" w:rsidRDefault="003F030A" w:rsidP="003F030A">
            <w:pPr>
              <w:spacing w:line="276" w:lineRule="auto"/>
              <w:jc w:val="both"/>
            </w:pPr>
            <w:r w:rsidRPr="0004269A">
              <w:t xml:space="preserve">projekto vykdymo </w:t>
            </w:r>
            <w:r w:rsidRPr="0004269A">
              <w:lastRenderedPageBreak/>
              <w:t>priežiūra</w:t>
            </w:r>
          </w:p>
        </w:tc>
        <w:tc>
          <w:tcPr>
            <w:tcW w:w="5699" w:type="dxa"/>
            <w:tcBorders>
              <w:top w:val="single" w:sz="4" w:space="0" w:color="auto"/>
              <w:left w:val="single" w:sz="4" w:space="0" w:color="auto"/>
              <w:bottom w:val="single" w:sz="4" w:space="0" w:color="auto"/>
              <w:right w:val="single" w:sz="4" w:space="0" w:color="auto"/>
            </w:tcBorders>
          </w:tcPr>
          <w:p w14:paraId="0082A909" w14:textId="7C77B822" w:rsidR="003F030A" w:rsidRPr="0004269A" w:rsidRDefault="003F030A" w:rsidP="003F030A">
            <w:pPr>
              <w:spacing w:line="276" w:lineRule="auto"/>
              <w:jc w:val="both"/>
              <w:rPr>
                <w:iCs/>
                <w:kern w:val="0"/>
                <w:lang w:eastAsia="lt-LT"/>
              </w:rPr>
            </w:pPr>
            <w:r w:rsidRPr="00E55E25">
              <w:rPr>
                <w:iCs/>
                <w:kern w:val="0"/>
                <w:lang w:eastAsia="lt-LT"/>
              </w:rPr>
              <w:lastRenderedPageBreak/>
              <w:t xml:space="preserve">Projekto vykdymo priežiūra turi būti vykdoma pagal </w:t>
            </w:r>
            <w:r w:rsidRPr="00E55E25">
              <w:rPr>
                <w:iCs/>
                <w:kern w:val="0"/>
                <w:lang w:eastAsia="lt-LT"/>
              </w:rPr>
              <w:lastRenderedPageBreak/>
              <w:t xml:space="preserve">statybos techninį reglamentą STR 1.06.01.:2016 ,,Statybos darbai. Statinio statybos priežiūra“ visu statybos laikotarpiu. Statybos metu užtikrinti statinio projekto vykdymo priežiūrą teisės aktuose ir Sutartyje nustatyta tvarka. Užtikrinti, kad statinio projekto vykdymo priežiūrą atliekantys asmenys, atvyktų į statybvietę (kontroliuoti projekto sprendinių įgyvendinimą) ne rečiau kaip 1 (vieną) kartą per </w:t>
            </w:r>
            <w:r w:rsidR="00030E97">
              <w:rPr>
                <w:iCs/>
                <w:kern w:val="0"/>
                <w:lang w:eastAsia="lt-LT"/>
              </w:rPr>
              <w:t>mėnesį</w:t>
            </w:r>
            <w:r w:rsidRPr="00E55E25">
              <w:rPr>
                <w:iCs/>
                <w:kern w:val="0"/>
                <w:lang w:eastAsia="lt-LT"/>
              </w:rPr>
              <w:t xml:space="preserve"> darbo dienomis ir darbo valandomis bei pagal Užsakovo poreikį dalyvautų gamybiniuose pasitarimuose.</w:t>
            </w:r>
          </w:p>
        </w:tc>
      </w:tr>
      <w:tr w:rsidR="003F030A" w:rsidRPr="0004269A" w14:paraId="0E8F5D3E" w14:textId="77777777" w:rsidTr="00895D86">
        <w:trPr>
          <w:trHeight w:val="2362"/>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3F030A" w:rsidRPr="0004269A" w:rsidRDefault="003F030A" w:rsidP="003F030A">
            <w:pPr>
              <w:spacing w:line="276" w:lineRule="auto"/>
              <w:jc w:val="both"/>
            </w:pPr>
            <w:r w:rsidRPr="0004269A">
              <w:lastRenderedPageBreak/>
              <w:t>13.</w:t>
            </w:r>
          </w:p>
        </w:tc>
        <w:tc>
          <w:tcPr>
            <w:tcW w:w="2824" w:type="dxa"/>
            <w:tcBorders>
              <w:top w:val="single" w:sz="4" w:space="0" w:color="auto"/>
              <w:left w:val="single" w:sz="4" w:space="0" w:color="auto"/>
              <w:bottom w:val="single" w:sz="4" w:space="0" w:color="auto"/>
              <w:right w:val="single" w:sz="4" w:space="0" w:color="auto"/>
            </w:tcBorders>
            <w:hideMark/>
          </w:tcPr>
          <w:p w14:paraId="5BDFF785" w14:textId="77777777" w:rsidR="003F030A" w:rsidRDefault="003F030A" w:rsidP="003F030A">
            <w:pPr>
              <w:spacing w:line="276" w:lineRule="auto"/>
              <w:jc w:val="both"/>
            </w:pPr>
            <w:r w:rsidRPr="0004269A">
              <w:t>Paslaugų teikimo pradžia ir trukmė</w:t>
            </w:r>
          </w:p>
          <w:p w14:paraId="1A18B91C" w14:textId="77777777" w:rsidR="003F030A" w:rsidRPr="00895D86" w:rsidRDefault="003F030A" w:rsidP="003F030A"/>
          <w:p w14:paraId="38E0317C" w14:textId="77777777" w:rsidR="003F030A" w:rsidRPr="00895D86" w:rsidRDefault="003F030A" w:rsidP="003F030A"/>
          <w:p w14:paraId="58FC3DD6" w14:textId="77777777" w:rsidR="003F030A" w:rsidRPr="00895D86" w:rsidRDefault="003F030A" w:rsidP="003F030A"/>
          <w:p w14:paraId="4253E84E" w14:textId="77777777" w:rsidR="003F030A" w:rsidRPr="00895D86" w:rsidRDefault="003F030A" w:rsidP="003F030A"/>
          <w:p w14:paraId="11A89937" w14:textId="10990338" w:rsidR="003F030A" w:rsidRPr="00895D86" w:rsidRDefault="003F030A" w:rsidP="003F030A"/>
        </w:tc>
        <w:tc>
          <w:tcPr>
            <w:tcW w:w="5699" w:type="dxa"/>
            <w:tcBorders>
              <w:top w:val="single" w:sz="4" w:space="0" w:color="auto"/>
              <w:left w:val="single" w:sz="4" w:space="0" w:color="auto"/>
              <w:bottom w:val="single" w:sz="4" w:space="0" w:color="auto"/>
              <w:right w:val="single" w:sz="4" w:space="0" w:color="auto"/>
            </w:tcBorders>
          </w:tcPr>
          <w:p w14:paraId="58A6ED97" w14:textId="7A3C295E" w:rsidR="003F030A" w:rsidRPr="00895D86" w:rsidRDefault="003F030A" w:rsidP="003F030A">
            <w:pPr>
              <w:ind w:left="360"/>
              <w:jc w:val="both"/>
              <w:rPr>
                <w:iCs/>
                <w:lang w:eastAsia="lt-LT"/>
              </w:rPr>
            </w:pPr>
            <w:r w:rsidRPr="00895D86">
              <w:rPr>
                <w:rFonts w:eastAsiaTheme="minorHAnsi"/>
                <w:iCs/>
                <w:noProof/>
                <w:kern w:val="0"/>
                <w:highlight w:val="lightGray"/>
                <w:lang w:eastAsia="lt-LT"/>
              </w:rPr>
              <w:t>×</w:t>
            </w:r>
            <w:r w:rsidRPr="00895D86">
              <w:rPr>
                <w:rFonts w:eastAsiaTheme="minorHAnsi"/>
                <w:iCs/>
                <w:noProof/>
                <w:kern w:val="0"/>
                <w:lang w:eastAsia="lt-LT"/>
              </w:rPr>
              <w:t xml:space="preserve"> </w:t>
            </w:r>
            <w:r w:rsidRPr="00895D86">
              <w:rPr>
                <w:iCs/>
                <w:lang w:eastAsia="lt-LT"/>
              </w:rPr>
              <w:t>Projektini</w:t>
            </w:r>
            <w:r>
              <w:rPr>
                <w:iCs/>
                <w:lang w:eastAsia="lt-LT"/>
              </w:rPr>
              <w:t>ų</w:t>
            </w:r>
            <w:r w:rsidRPr="00895D86">
              <w:rPr>
                <w:iCs/>
                <w:lang w:eastAsia="lt-LT"/>
              </w:rPr>
              <w:t xml:space="preserve"> pasiūlym</w:t>
            </w:r>
            <w:r>
              <w:rPr>
                <w:iCs/>
                <w:lang w:eastAsia="lt-LT"/>
              </w:rPr>
              <w:t>ų parengimas</w:t>
            </w:r>
            <w:r w:rsidRPr="00895D86">
              <w:rPr>
                <w:iCs/>
                <w:lang w:eastAsia="lt-LT"/>
              </w:rPr>
              <w:t>:</w:t>
            </w:r>
          </w:p>
          <w:p w14:paraId="4ABBDD69" w14:textId="6F85C673" w:rsidR="003F030A" w:rsidRPr="00895D86" w:rsidRDefault="003F030A" w:rsidP="003F030A">
            <w:pPr>
              <w:pStyle w:val="ListParagraph"/>
              <w:spacing w:after="0"/>
              <w:ind w:left="0"/>
              <w:jc w:val="both"/>
              <w:rPr>
                <w:rFonts w:ascii="Times New Roman" w:hAnsi="Times New Roman" w:cs="Times New Roman"/>
                <w:iCs/>
                <w:sz w:val="24"/>
                <w:szCs w:val="24"/>
                <w:lang w:eastAsia="lt-LT"/>
              </w:rPr>
            </w:pPr>
            <w:r w:rsidRPr="00895D86">
              <w:rPr>
                <w:rFonts w:ascii="Times New Roman" w:hAnsi="Times New Roman" w:cs="Times New Roman"/>
                <w:iCs/>
                <w:sz w:val="24"/>
                <w:szCs w:val="24"/>
                <w:lang w:eastAsia="lt-LT"/>
              </w:rPr>
              <w:t xml:space="preserve">Pradžia: nuo sutarties pasirašymo dienos. Trukmė </w:t>
            </w:r>
            <w:r w:rsidR="00B14E40">
              <w:rPr>
                <w:rFonts w:ascii="Times New Roman" w:hAnsi="Times New Roman" w:cs="Times New Roman"/>
                <w:iCs/>
                <w:sz w:val="24"/>
                <w:szCs w:val="24"/>
                <w:lang w:eastAsia="lt-LT"/>
              </w:rPr>
              <w:t>9</w:t>
            </w:r>
            <w:r w:rsidRPr="00895D86">
              <w:rPr>
                <w:rFonts w:ascii="Times New Roman" w:hAnsi="Times New Roman" w:cs="Times New Roman"/>
                <w:iCs/>
                <w:sz w:val="24"/>
                <w:szCs w:val="24"/>
                <w:lang w:eastAsia="lt-LT"/>
              </w:rPr>
              <w:t>0 k.d.</w:t>
            </w:r>
          </w:p>
          <w:p w14:paraId="5F9B4ECD" w14:textId="64BE2666" w:rsidR="003F030A" w:rsidRPr="005663D0" w:rsidRDefault="003F030A" w:rsidP="003F030A">
            <w:pPr>
              <w:ind w:left="360"/>
              <w:jc w:val="both"/>
              <w:rPr>
                <w:i/>
                <w:iCs/>
                <w:lang w:eastAsia="lt-LT"/>
              </w:rPr>
            </w:pPr>
            <w:r>
              <w:rPr>
                <w:rFonts w:eastAsiaTheme="minorHAnsi"/>
                <w:iCs/>
                <w:noProof/>
                <w:kern w:val="0"/>
                <w:highlight w:val="lightGray"/>
                <w:lang w:eastAsia="lt-LT"/>
              </w:rPr>
              <w:t>×</w:t>
            </w:r>
            <w:r>
              <w:rPr>
                <w:rFonts w:eastAsiaTheme="minorHAnsi"/>
                <w:iCs/>
                <w:noProof/>
                <w:kern w:val="0"/>
                <w:lang w:eastAsia="lt-LT"/>
              </w:rPr>
              <w:t xml:space="preserve"> </w:t>
            </w:r>
            <w:r w:rsidRPr="00895D86">
              <w:rPr>
                <w:lang w:eastAsia="lt-LT"/>
              </w:rPr>
              <w:t>Techninio</w:t>
            </w:r>
            <w:r w:rsidR="00B14E40">
              <w:rPr>
                <w:lang w:eastAsia="lt-LT"/>
              </w:rPr>
              <w:t xml:space="preserve"> darbo</w:t>
            </w:r>
            <w:r w:rsidRPr="00895D86">
              <w:rPr>
                <w:lang w:eastAsia="lt-LT"/>
              </w:rPr>
              <w:t xml:space="preserve"> projekto parengimas:</w:t>
            </w:r>
          </w:p>
          <w:p w14:paraId="3526314D" w14:textId="785CE0E2" w:rsidR="003F030A" w:rsidRPr="00895D86" w:rsidRDefault="003F030A" w:rsidP="003F030A">
            <w:pPr>
              <w:jc w:val="both"/>
              <w:rPr>
                <w:lang w:eastAsia="lt-LT"/>
              </w:rPr>
            </w:pPr>
            <w:r w:rsidRPr="00895D86">
              <w:rPr>
                <w:lang w:eastAsia="lt-LT"/>
              </w:rPr>
              <w:t xml:space="preserve">Pradžia: nuo projektinių sprendinių patvirtinimo. Trukmė </w:t>
            </w:r>
            <w:r w:rsidR="00B14E40">
              <w:rPr>
                <w:lang w:eastAsia="lt-LT"/>
              </w:rPr>
              <w:t>6</w:t>
            </w:r>
            <w:r w:rsidRPr="00895D86">
              <w:rPr>
                <w:lang w:eastAsia="lt-LT"/>
              </w:rPr>
              <w:t>0 k. d.</w:t>
            </w:r>
          </w:p>
          <w:p w14:paraId="4C4EC410" w14:textId="7C9A2E00" w:rsidR="003F030A" w:rsidRPr="005663D0" w:rsidRDefault="003F030A" w:rsidP="003F030A">
            <w:pPr>
              <w:ind w:left="360"/>
              <w:jc w:val="both"/>
              <w:rPr>
                <w:u w:val="single"/>
              </w:rPr>
            </w:pPr>
            <w:r>
              <w:rPr>
                <w:rFonts w:eastAsiaTheme="minorHAnsi"/>
                <w:noProof/>
                <w:kern w:val="0"/>
                <w:sz w:val="22"/>
                <w:szCs w:val="22"/>
                <w:highlight w:val="lightGray"/>
                <w:lang w:eastAsia="en-US"/>
              </w:rPr>
              <w:t>×</w:t>
            </w:r>
            <w:r>
              <w:rPr>
                <w:rFonts w:eastAsiaTheme="minorHAnsi"/>
                <w:noProof/>
                <w:kern w:val="0"/>
                <w:sz w:val="22"/>
                <w:szCs w:val="22"/>
                <w:lang w:eastAsia="en-US"/>
              </w:rPr>
              <w:t xml:space="preserve"> </w:t>
            </w:r>
            <w:r w:rsidRPr="00895D86">
              <w:rPr>
                <w:lang w:eastAsia="lt-LT"/>
              </w:rPr>
              <w:t>Projekto vykdymo priežiūros paslaugos.</w:t>
            </w:r>
            <w:r>
              <w:rPr>
                <w:i/>
                <w:iCs/>
                <w:lang w:eastAsia="lt-LT"/>
              </w:rPr>
              <w:t xml:space="preserve"> </w:t>
            </w:r>
          </w:p>
          <w:p w14:paraId="0C0A9F56" w14:textId="736CA6FC" w:rsidR="003F030A" w:rsidRPr="00895D86" w:rsidRDefault="003F030A" w:rsidP="003F030A">
            <w:pPr>
              <w:pStyle w:val="ListParagraph"/>
              <w:spacing w:after="0"/>
              <w:ind w:left="0"/>
              <w:jc w:val="both"/>
              <w:rPr>
                <w:rFonts w:ascii="Times New Roman" w:hAnsi="Times New Roman" w:cs="Times New Roman"/>
                <w:sz w:val="24"/>
                <w:szCs w:val="24"/>
                <w:lang w:eastAsia="lt-LT"/>
              </w:rPr>
            </w:pPr>
            <w:r w:rsidRPr="00895D86">
              <w:rPr>
                <w:rFonts w:ascii="Times New Roman" w:hAnsi="Times New Roman" w:cs="Times New Roman"/>
                <w:sz w:val="24"/>
                <w:szCs w:val="24"/>
                <w:lang w:eastAsia="lt-LT"/>
              </w:rPr>
              <w:t>Pradžia: nuo rangos sutarties pasirašymo. Trukmė 365 k.d.</w:t>
            </w:r>
          </w:p>
        </w:tc>
      </w:tr>
      <w:tr w:rsidR="003F030A" w:rsidRPr="0004269A" w14:paraId="7633C2BC" w14:textId="77777777" w:rsidTr="008D637C">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3F030A" w:rsidRPr="0004269A" w:rsidRDefault="003F030A" w:rsidP="003F030A">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3F030A" w:rsidRPr="0004269A" w:rsidRDefault="003F030A" w:rsidP="003F030A">
            <w:pPr>
              <w:spacing w:line="276" w:lineRule="auto"/>
              <w:ind w:left="360"/>
              <w:jc w:val="center"/>
              <w:rPr>
                <w:b/>
              </w:rPr>
            </w:pPr>
            <w:r w:rsidRPr="0004269A">
              <w:rPr>
                <w:b/>
              </w:rPr>
              <w:t>III. Reikalavimai projektavimo paslaugoms</w:t>
            </w:r>
          </w:p>
        </w:tc>
      </w:tr>
      <w:tr w:rsidR="003F030A" w:rsidRPr="0004269A" w14:paraId="567A610D" w14:textId="77777777" w:rsidTr="00CE147D">
        <w:trPr>
          <w:trHeight w:val="764"/>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3F030A" w:rsidRPr="0004269A" w:rsidRDefault="003F030A" w:rsidP="003F030A">
            <w:pPr>
              <w:spacing w:line="276" w:lineRule="auto"/>
              <w:jc w:val="both"/>
            </w:pPr>
            <w:r w:rsidRPr="0004269A">
              <w:t>14.</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3F030A" w:rsidRPr="0004269A" w:rsidRDefault="003F030A" w:rsidP="003F030A">
            <w:pPr>
              <w:spacing w:line="276" w:lineRule="auto"/>
              <w:jc w:val="both"/>
              <w:rPr>
                <w:b/>
                <w:u w:val="single"/>
              </w:rPr>
            </w:pPr>
            <w:r w:rsidRPr="0004269A">
              <w:t>Projekto rengimo dokumentams taikomi</w:t>
            </w:r>
            <w:r w:rsidRPr="0004269A">
              <w:rPr>
                <w:b/>
              </w:rPr>
              <w:t xml:space="preserve"> </w:t>
            </w:r>
            <w:r w:rsidRPr="0004269A">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194046B" w14:textId="4870B8CC" w:rsidR="003F030A" w:rsidRPr="0004269A" w:rsidRDefault="003F030A" w:rsidP="003F030A">
            <w:pPr>
              <w:spacing w:line="276" w:lineRule="auto"/>
              <w:jc w:val="both"/>
              <w:rPr>
                <w:b/>
                <w:i/>
              </w:rPr>
            </w:pPr>
            <w:r w:rsidRPr="009D08BB">
              <w:rPr>
                <w:bCs/>
                <w:iCs/>
              </w:rPr>
              <w:t>Projektas rengiamas Lietuvos Respublikos Statybos įstatymu</w:t>
            </w:r>
            <w:r w:rsidRPr="00DE218B">
              <w:rPr>
                <w:bCs/>
                <w:iCs/>
              </w:rPr>
              <w:t xml:space="preserve"> </w:t>
            </w:r>
            <w:r w:rsidRPr="009D08BB">
              <w:rPr>
                <w:bCs/>
                <w:iCs/>
              </w:rPr>
              <w:t>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Pasikeitus įstatymų ir kitų teisės aktų, reglamentuojančių perkamas paslaugas, nuostatoms ir reikalavimams, teikėjas turi vykdyti sutartį pagal galiojančius teisės aktus, tačiau apie tai turi informuoti statytoją.</w:t>
            </w:r>
          </w:p>
        </w:tc>
      </w:tr>
      <w:tr w:rsidR="003F030A" w:rsidRPr="0004269A" w14:paraId="29F204FA" w14:textId="77777777" w:rsidTr="008D637C">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3F030A" w:rsidRPr="0004269A" w:rsidRDefault="003F030A" w:rsidP="003F030A">
            <w:pPr>
              <w:spacing w:line="276" w:lineRule="auto"/>
              <w:jc w:val="both"/>
            </w:pPr>
            <w:r w:rsidRPr="0004269A">
              <w:t>15.</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3F030A" w:rsidRPr="0004269A" w:rsidRDefault="003F030A" w:rsidP="003F030A">
            <w:pPr>
              <w:spacing w:line="276" w:lineRule="auto"/>
              <w:jc w:val="both"/>
            </w:pPr>
            <w:r w:rsidRPr="0004269A">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6FAAE00" w14:textId="1A0119CB" w:rsidR="003F030A" w:rsidRPr="00CB2DB8" w:rsidRDefault="003F030A" w:rsidP="00CB2DB8">
            <w:pPr>
              <w:jc w:val="both"/>
              <w:rPr>
                <w:rFonts w:eastAsia="Times New Roman"/>
                <w:color w:val="000000" w:themeColor="text1"/>
                <w:kern w:val="28"/>
              </w:rPr>
            </w:pPr>
          </w:p>
        </w:tc>
      </w:tr>
      <w:tr w:rsidR="003F030A" w:rsidRPr="0004269A" w14:paraId="4AD8BC68"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3F030A" w:rsidRPr="0004269A" w:rsidRDefault="003F030A" w:rsidP="003F030A">
            <w:pPr>
              <w:spacing w:line="276" w:lineRule="auto"/>
              <w:jc w:val="both"/>
            </w:pPr>
            <w:r w:rsidRPr="0004269A">
              <w:t>16.</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3F030A" w:rsidRPr="0004269A" w:rsidRDefault="003F030A" w:rsidP="003F030A">
            <w:pPr>
              <w:spacing w:line="276" w:lineRule="auto"/>
              <w:jc w:val="both"/>
            </w:pPr>
            <w:r w:rsidRPr="0004269A">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0A6A0B02" w:rsidR="003F030A" w:rsidRPr="00AC725A" w:rsidRDefault="003F030A" w:rsidP="003F030A">
            <w:pPr>
              <w:tabs>
                <w:tab w:val="left" w:pos="341"/>
              </w:tabs>
              <w:spacing w:line="276" w:lineRule="auto"/>
              <w:jc w:val="both"/>
              <w:rPr>
                <w:kern w:val="0"/>
                <w:lang w:eastAsia="lt-LT"/>
              </w:rPr>
            </w:pPr>
            <w:r w:rsidRPr="00AC725A">
              <w:rPr>
                <w:kern w:val="0"/>
                <w:lang w:eastAsia="lt-LT"/>
              </w:rPr>
              <w:t>-</w:t>
            </w:r>
            <w:r w:rsidRPr="00AC725A">
              <w:rPr>
                <w:kern w:val="0"/>
                <w:lang w:eastAsia="lt-LT"/>
              </w:rPr>
              <w:tab/>
            </w:r>
          </w:p>
        </w:tc>
      </w:tr>
      <w:tr w:rsidR="004F305A" w:rsidRPr="0004269A" w14:paraId="18EAF4BF" w14:textId="77777777" w:rsidTr="008D637C">
        <w:tc>
          <w:tcPr>
            <w:tcW w:w="828" w:type="dxa"/>
            <w:tcBorders>
              <w:top w:val="single" w:sz="4" w:space="0" w:color="auto"/>
              <w:left w:val="single" w:sz="4" w:space="0" w:color="auto"/>
              <w:bottom w:val="single" w:sz="4" w:space="0" w:color="auto"/>
              <w:right w:val="single" w:sz="4" w:space="0" w:color="auto"/>
            </w:tcBorders>
          </w:tcPr>
          <w:p w14:paraId="29121CA8" w14:textId="0D7F5745" w:rsidR="004F305A" w:rsidRPr="0004269A" w:rsidRDefault="004F305A" w:rsidP="003F030A">
            <w:pPr>
              <w:spacing w:line="276" w:lineRule="auto"/>
              <w:jc w:val="both"/>
            </w:pPr>
            <w:r>
              <w:t>17.</w:t>
            </w:r>
          </w:p>
        </w:tc>
        <w:tc>
          <w:tcPr>
            <w:tcW w:w="2824" w:type="dxa"/>
            <w:tcBorders>
              <w:top w:val="single" w:sz="4" w:space="0" w:color="auto"/>
              <w:left w:val="single" w:sz="4" w:space="0" w:color="auto"/>
              <w:bottom w:val="single" w:sz="4" w:space="0" w:color="auto"/>
              <w:right w:val="single" w:sz="4" w:space="0" w:color="auto"/>
            </w:tcBorders>
          </w:tcPr>
          <w:p w14:paraId="36E23305" w14:textId="358D62F7" w:rsidR="004F305A" w:rsidRPr="0004269A" w:rsidRDefault="00D37806" w:rsidP="003F030A">
            <w:pPr>
              <w:spacing w:line="276" w:lineRule="auto"/>
              <w:jc w:val="both"/>
            </w:pPr>
            <w:proofErr w:type="spellStart"/>
            <w:r>
              <w:rPr>
                <w:lang w:val="en-US"/>
              </w:rPr>
              <w:t>Minimalūs</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kriterijai</w:t>
            </w:r>
            <w:proofErr w:type="spellEnd"/>
          </w:p>
        </w:tc>
        <w:tc>
          <w:tcPr>
            <w:tcW w:w="5699" w:type="dxa"/>
            <w:tcBorders>
              <w:top w:val="single" w:sz="4" w:space="0" w:color="auto"/>
              <w:left w:val="single" w:sz="4" w:space="0" w:color="auto"/>
              <w:bottom w:val="single" w:sz="4" w:space="0" w:color="auto"/>
              <w:right w:val="single" w:sz="4" w:space="0" w:color="auto"/>
            </w:tcBorders>
          </w:tcPr>
          <w:p w14:paraId="08301CC6" w14:textId="77777777" w:rsidR="00E27203" w:rsidRDefault="00E27203" w:rsidP="00E27203">
            <w:pPr>
              <w:spacing w:line="276" w:lineRule="auto"/>
              <w:jc w:val="both"/>
              <w:rPr>
                <w:rFonts w:eastAsiaTheme="minorHAnsi"/>
                <w:kern w:val="0"/>
                <w:lang w:val="en-US" w:eastAsia="lt-LT"/>
              </w:rPr>
            </w:pPr>
            <w:r>
              <w:rPr>
                <w:lang w:val="en-US" w:eastAsia="lt-LT"/>
              </w:rPr>
              <w:t xml:space="preserve">1. </w:t>
            </w:r>
            <w:proofErr w:type="spellStart"/>
            <w:r>
              <w:rPr>
                <w:lang w:val="en-US" w:eastAsia="lt-LT"/>
              </w:rPr>
              <w:t>Paslaugos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atitikti</w:t>
            </w:r>
            <w:proofErr w:type="spellEnd"/>
            <w:r>
              <w:rPr>
                <w:lang w:val="en-US" w:eastAsia="lt-LT"/>
              </w:rPr>
              <w:t xml:space="preserve"> LR </w:t>
            </w:r>
            <w:proofErr w:type="spellStart"/>
            <w:r>
              <w:rPr>
                <w:lang w:val="en-US" w:eastAsia="lt-LT"/>
              </w:rPr>
              <w:t>Aplinkos</w:t>
            </w:r>
            <w:proofErr w:type="spellEnd"/>
            <w:r>
              <w:rPr>
                <w:lang w:val="en-US" w:eastAsia="lt-LT"/>
              </w:rPr>
              <w:t xml:space="preserve"> </w:t>
            </w:r>
            <w:proofErr w:type="spellStart"/>
            <w:r>
              <w:rPr>
                <w:lang w:val="en-US" w:eastAsia="lt-LT"/>
              </w:rPr>
              <w:t>ministro</w:t>
            </w:r>
            <w:proofErr w:type="spellEnd"/>
            <w:r>
              <w:rPr>
                <w:lang w:val="en-US" w:eastAsia="lt-LT"/>
              </w:rPr>
              <w:t xml:space="preserve"> 2011 m. </w:t>
            </w:r>
            <w:proofErr w:type="spellStart"/>
            <w:r>
              <w:rPr>
                <w:lang w:val="en-US" w:eastAsia="lt-LT"/>
              </w:rPr>
              <w:t>birželio</w:t>
            </w:r>
            <w:proofErr w:type="spellEnd"/>
            <w:r>
              <w:rPr>
                <w:lang w:val="en-US" w:eastAsia="lt-LT"/>
              </w:rPr>
              <w:t xml:space="preserve"> 28 d. </w:t>
            </w:r>
            <w:proofErr w:type="spellStart"/>
            <w:r>
              <w:rPr>
                <w:lang w:val="en-US" w:eastAsia="lt-LT"/>
              </w:rPr>
              <w:t>įsakymu</w:t>
            </w:r>
            <w:proofErr w:type="spellEnd"/>
            <w:r>
              <w:rPr>
                <w:lang w:val="en-US" w:eastAsia="lt-LT"/>
              </w:rPr>
              <w:t xml:space="preserve"> Nr. D1-508, </w:t>
            </w:r>
            <w:proofErr w:type="spellStart"/>
            <w:r>
              <w:rPr>
                <w:lang w:val="en-US" w:eastAsia="lt-LT"/>
              </w:rPr>
              <w:t>patvirtinto</w:t>
            </w:r>
            <w:proofErr w:type="spellEnd"/>
            <w:r>
              <w:rPr>
                <w:lang w:val="en-US" w:eastAsia="lt-LT"/>
              </w:rPr>
              <w:t xml:space="preserve"> </w:t>
            </w:r>
            <w:proofErr w:type="spellStart"/>
            <w:r>
              <w:rPr>
                <w:lang w:val="en-US" w:eastAsia="lt-LT"/>
              </w:rPr>
              <w:t>Aplinkos</w:t>
            </w:r>
            <w:proofErr w:type="spellEnd"/>
            <w:r>
              <w:rPr>
                <w:lang w:val="en-US" w:eastAsia="lt-LT"/>
              </w:rPr>
              <w:t xml:space="preserve"> </w:t>
            </w:r>
            <w:proofErr w:type="spellStart"/>
            <w:r>
              <w:rPr>
                <w:lang w:val="en-US" w:eastAsia="lt-LT"/>
              </w:rPr>
              <w:lastRenderedPageBreak/>
              <w:t>apsaugos</w:t>
            </w:r>
            <w:proofErr w:type="spellEnd"/>
            <w:r>
              <w:rPr>
                <w:lang w:val="en-US" w:eastAsia="lt-LT"/>
              </w:rPr>
              <w:t xml:space="preserve"> </w:t>
            </w:r>
            <w:proofErr w:type="spellStart"/>
            <w:r>
              <w:rPr>
                <w:lang w:val="en-US" w:eastAsia="lt-LT"/>
              </w:rPr>
              <w:t>kriterijų</w:t>
            </w:r>
            <w:proofErr w:type="spellEnd"/>
            <w:r>
              <w:rPr>
                <w:lang w:val="en-US" w:eastAsia="lt-LT"/>
              </w:rPr>
              <w:t xml:space="preserve"> </w:t>
            </w:r>
            <w:proofErr w:type="spellStart"/>
            <w:r>
              <w:rPr>
                <w:lang w:val="en-US" w:eastAsia="lt-LT"/>
              </w:rPr>
              <w:t>taikymo</w:t>
            </w:r>
            <w:proofErr w:type="spellEnd"/>
            <w:r>
              <w:rPr>
                <w:lang w:val="en-US" w:eastAsia="lt-LT"/>
              </w:rPr>
              <w:t xml:space="preserve">, </w:t>
            </w:r>
            <w:proofErr w:type="spellStart"/>
            <w:r>
              <w:rPr>
                <w:lang w:val="en-US" w:eastAsia="lt-LT"/>
              </w:rPr>
              <w:t>vykdant</w:t>
            </w:r>
            <w:proofErr w:type="spellEnd"/>
            <w:r>
              <w:rPr>
                <w:lang w:val="en-US" w:eastAsia="lt-LT"/>
              </w:rPr>
              <w:t xml:space="preserve"> </w:t>
            </w:r>
            <w:proofErr w:type="spellStart"/>
            <w:r>
              <w:rPr>
                <w:lang w:val="en-US" w:eastAsia="lt-LT"/>
              </w:rPr>
              <w:t>žaliuosius</w:t>
            </w:r>
            <w:proofErr w:type="spellEnd"/>
            <w:r>
              <w:rPr>
                <w:lang w:val="en-US" w:eastAsia="lt-LT"/>
              </w:rPr>
              <w:t xml:space="preserve"> </w:t>
            </w:r>
            <w:proofErr w:type="spellStart"/>
            <w:r>
              <w:rPr>
                <w:lang w:val="en-US" w:eastAsia="lt-LT"/>
              </w:rPr>
              <w:t>pirkimus</w:t>
            </w:r>
            <w:proofErr w:type="spellEnd"/>
            <w:r>
              <w:rPr>
                <w:lang w:val="en-US" w:eastAsia="lt-LT"/>
              </w:rPr>
              <w:t xml:space="preserve">, </w:t>
            </w:r>
            <w:proofErr w:type="spellStart"/>
            <w:r>
              <w:rPr>
                <w:lang w:val="en-US" w:eastAsia="lt-LT"/>
              </w:rPr>
              <w:t>tvarkos</w:t>
            </w:r>
            <w:proofErr w:type="spellEnd"/>
            <w:r>
              <w:rPr>
                <w:lang w:val="en-US" w:eastAsia="lt-LT"/>
              </w:rPr>
              <w:t xml:space="preserve"> </w:t>
            </w:r>
            <w:proofErr w:type="spellStart"/>
            <w:r>
              <w:rPr>
                <w:lang w:val="en-US" w:eastAsia="lt-LT"/>
              </w:rPr>
              <w:t>aprašo</w:t>
            </w:r>
            <w:proofErr w:type="spellEnd"/>
            <w:r>
              <w:rPr>
                <w:lang w:val="en-US" w:eastAsia="lt-LT"/>
              </w:rPr>
              <w:t xml:space="preserve"> (</w:t>
            </w:r>
            <w:proofErr w:type="spellStart"/>
            <w:r>
              <w:rPr>
                <w:lang w:val="en-US" w:eastAsia="lt-LT"/>
              </w:rPr>
              <w:t>toliau</w:t>
            </w:r>
            <w:proofErr w:type="spellEnd"/>
            <w:r>
              <w:rPr>
                <w:lang w:val="en-US" w:eastAsia="lt-LT"/>
              </w:rPr>
              <w:t xml:space="preserve"> – </w:t>
            </w:r>
            <w:proofErr w:type="spellStart"/>
            <w:r>
              <w:rPr>
                <w:lang w:val="en-US" w:eastAsia="lt-LT"/>
              </w:rPr>
              <w:t>Aprašas</w:t>
            </w:r>
            <w:proofErr w:type="spellEnd"/>
            <w:r>
              <w:rPr>
                <w:lang w:val="en-US" w:eastAsia="lt-LT"/>
              </w:rPr>
              <w:t xml:space="preserve">) </w:t>
            </w:r>
            <w:proofErr w:type="spellStart"/>
            <w:r>
              <w:rPr>
                <w:lang w:val="en-US" w:eastAsia="lt-LT"/>
              </w:rPr>
              <w:t>reikalavimus</w:t>
            </w:r>
            <w:proofErr w:type="spellEnd"/>
            <w:r>
              <w:rPr>
                <w:lang w:val="en-US" w:eastAsia="lt-LT"/>
              </w:rPr>
              <w:t>:</w:t>
            </w:r>
          </w:p>
          <w:p w14:paraId="38CC8BA2" w14:textId="77777777" w:rsidR="00E27203" w:rsidRDefault="00E27203" w:rsidP="00E27203">
            <w:pPr>
              <w:spacing w:line="276" w:lineRule="auto"/>
              <w:jc w:val="both"/>
              <w:rPr>
                <w:lang w:val="en-US" w:eastAsia="lt-LT"/>
              </w:rPr>
            </w:pPr>
            <w:r>
              <w:rPr>
                <w:lang w:val="en-US" w:eastAsia="lt-LT"/>
              </w:rPr>
              <w:t xml:space="preserve">1.1. </w:t>
            </w:r>
            <w:proofErr w:type="spellStart"/>
            <w:r>
              <w:rPr>
                <w:lang w:val="en-US" w:eastAsia="lt-LT"/>
              </w:rPr>
              <w:t>Vadovaujantis</w:t>
            </w:r>
            <w:proofErr w:type="spellEnd"/>
            <w:r>
              <w:rPr>
                <w:lang w:val="en-US" w:eastAsia="lt-LT"/>
              </w:rPr>
              <w:t xml:space="preserve"> </w:t>
            </w:r>
            <w:proofErr w:type="spellStart"/>
            <w:r>
              <w:rPr>
                <w:lang w:val="en-US" w:eastAsia="lt-LT"/>
              </w:rPr>
              <w:t>Aprašo</w:t>
            </w:r>
            <w:proofErr w:type="spellEnd"/>
            <w:r>
              <w:rPr>
                <w:lang w:val="en-US" w:eastAsia="lt-LT"/>
              </w:rPr>
              <w:t xml:space="preserve"> XII </w:t>
            </w:r>
            <w:proofErr w:type="spellStart"/>
            <w:r>
              <w:rPr>
                <w:lang w:val="en-US" w:eastAsia="lt-LT"/>
              </w:rPr>
              <w:t>skyriaus</w:t>
            </w:r>
            <w:proofErr w:type="spellEnd"/>
            <w:r>
              <w:rPr>
                <w:lang w:val="en-US" w:eastAsia="lt-LT"/>
              </w:rPr>
              <w:t xml:space="preserve"> „</w:t>
            </w:r>
            <w:proofErr w:type="spellStart"/>
            <w:r>
              <w:rPr>
                <w:lang w:val="en-US" w:eastAsia="lt-LT"/>
              </w:rPr>
              <w:t>Pastatų</w:t>
            </w:r>
            <w:proofErr w:type="spellEnd"/>
            <w:r>
              <w:rPr>
                <w:lang w:val="en-US" w:eastAsia="lt-LT"/>
              </w:rPr>
              <w:t xml:space="preserve"> </w:t>
            </w:r>
            <w:proofErr w:type="spellStart"/>
            <w:r>
              <w:rPr>
                <w:lang w:val="en-US" w:eastAsia="lt-LT"/>
              </w:rPr>
              <w:t>projektavimo</w:t>
            </w:r>
            <w:proofErr w:type="spellEnd"/>
            <w:r>
              <w:rPr>
                <w:lang w:val="en-US" w:eastAsia="lt-LT"/>
              </w:rPr>
              <w:t xml:space="preserve"> </w:t>
            </w:r>
            <w:proofErr w:type="spellStart"/>
            <w:r>
              <w:rPr>
                <w:lang w:val="en-US" w:eastAsia="lt-LT"/>
              </w:rPr>
              <w:t>paslaugos</w:t>
            </w:r>
            <w:proofErr w:type="spellEnd"/>
            <w:r>
              <w:rPr>
                <w:lang w:val="en-US" w:eastAsia="lt-LT"/>
              </w:rPr>
              <w:t xml:space="preserve"> </w:t>
            </w:r>
            <w:proofErr w:type="spellStart"/>
            <w:r>
              <w:rPr>
                <w:lang w:val="en-US" w:eastAsia="lt-LT"/>
              </w:rPr>
              <w:t>ir</w:t>
            </w:r>
            <w:proofErr w:type="spellEnd"/>
            <w:r>
              <w:rPr>
                <w:lang w:val="en-US" w:eastAsia="lt-LT"/>
              </w:rPr>
              <w:t xml:space="preserve"> </w:t>
            </w:r>
            <w:proofErr w:type="spellStart"/>
            <w:r>
              <w:rPr>
                <w:lang w:val="en-US" w:eastAsia="lt-LT"/>
              </w:rPr>
              <w:t>statybos</w:t>
            </w:r>
            <w:proofErr w:type="spellEnd"/>
            <w:r>
              <w:rPr>
                <w:lang w:val="en-US" w:eastAsia="lt-LT"/>
              </w:rPr>
              <w:t xml:space="preserve"> </w:t>
            </w:r>
            <w:proofErr w:type="spellStart"/>
            <w:proofErr w:type="gramStart"/>
            <w:r>
              <w:rPr>
                <w:lang w:val="en-US" w:eastAsia="lt-LT"/>
              </w:rPr>
              <w:t>darbai</w:t>
            </w:r>
            <w:proofErr w:type="spellEnd"/>
            <w:r>
              <w:rPr>
                <w:lang w:val="en-US" w:eastAsia="lt-LT"/>
              </w:rPr>
              <w:t>“ 15</w:t>
            </w:r>
            <w:proofErr w:type="gramEnd"/>
            <w:r>
              <w:rPr>
                <w:lang w:val="en-US" w:eastAsia="lt-LT"/>
              </w:rPr>
              <w:t xml:space="preserve"> </w:t>
            </w:r>
            <w:proofErr w:type="spellStart"/>
            <w:r>
              <w:rPr>
                <w:lang w:val="en-US" w:eastAsia="lt-LT"/>
              </w:rPr>
              <w:t>punktu</w:t>
            </w:r>
            <w:proofErr w:type="spellEnd"/>
            <w:r>
              <w:rPr>
                <w:lang w:val="en-US" w:eastAsia="lt-LT"/>
              </w:rPr>
              <w:t>:</w:t>
            </w:r>
          </w:p>
          <w:p w14:paraId="1A158611" w14:textId="77777777" w:rsidR="00E27203" w:rsidRDefault="00E27203" w:rsidP="00E27203">
            <w:pPr>
              <w:spacing w:line="276" w:lineRule="auto"/>
              <w:jc w:val="both"/>
              <w:rPr>
                <w:lang w:val="en-US" w:eastAsia="lt-LT"/>
              </w:rPr>
            </w:pPr>
            <w:r>
              <w:rPr>
                <w:lang w:val="en-US" w:eastAsia="lt-LT"/>
              </w:rPr>
              <w:t xml:space="preserve">1.1.1. </w:t>
            </w:r>
            <w:proofErr w:type="spellStart"/>
            <w:r>
              <w:rPr>
                <w:lang w:val="en-US" w:eastAsia="lt-LT"/>
              </w:rPr>
              <w:t>Projekte</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numatyta</w:t>
            </w:r>
            <w:proofErr w:type="spellEnd"/>
            <w:r>
              <w:rPr>
                <w:lang w:val="en-US" w:eastAsia="lt-LT"/>
              </w:rPr>
              <w:t xml:space="preserve">, </w:t>
            </w:r>
            <w:proofErr w:type="spellStart"/>
            <w:r>
              <w:rPr>
                <w:lang w:val="en-US" w:eastAsia="lt-LT"/>
              </w:rPr>
              <w:t>kad</w:t>
            </w:r>
            <w:proofErr w:type="spellEnd"/>
            <w:r>
              <w:rPr>
                <w:lang w:val="en-US" w:eastAsia="lt-LT"/>
              </w:rPr>
              <w:t xml:space="preserve"> </w:t>
            </w:r>
            <w:proofErr w:type="spellStart"/>
            <w:r>
              <w:rPr>
                <w:lang w:val="en-US" w:eastAsia="lt-LT"/>
              </w:rPr>
              <w:t>statyboje</w:t>
            </w:r>
            <w:proofErr w:type="spellEnd"/>
            <w:r>
              <w:rPr>
                <w:lang w:val="en-US" w:eastAsia="lt-LT"/>
              </w:rPr>
              <w:t xml:space="preserve"> </w:t>
            </w:r>
            <w:proofErr w:type="spellStart"/>
            <w:r>
              <w:rPr>
                <w:lang w:val="en-US" w:eastAsia="lt-LT"/>
              </w:rPr>
              <w:t>naudojamos</w:t>
            </w:r>
            <w:proofErr w:type="spellEnd"/>
            <w:r>
              <w:rPr>
                <w:lang w:val="en-US" w:eastAsia="lt-LT"/>
              </w:rPr>
              <w:t xml:space="preserve"> </w:t>
            </w:r>
            <w:proofErr w:type="spellStart"/>
            <w:r>
              <w:rPr>
                <w:lang w:val="en-US" w:eastAsia="lt-LT"/>
              </w:rPr>
              <w:t>medžiagos</w:t>
            </w:r>
            <w:proofErr w:type="spellEnd"/>
            <w:r>
              <w:rPr>
                <w:lang w:val="en-US" w:eastAsia="lt-LT"/>
              </w:rPr>
              <w:t xml:space="preserve"> </w:t>
            </w:r>
            <w:proofErr w:type="spellStart"/>
            <w:r>
              <w:rPr>
                <w:lang w:val="en-US" w:eastAsia="lt-LT"/>
              </w:rPr>
              <w:t>atitiktų</w:t>
            </w:r>
            <w:proofErr w:type="spellEnd"/>
            <w:r>
              <w:rPr>
                <w:lang w:val="en-US" w:eastAsia="lt-LT"/>
              </w:rPr>
              <w:t xml:space="preserve"> </w:t>
            </w:r>
            <w:proofErr w:type="spellStart"/>
            <w:r>
              <w:rPr>
                <w:lang w:val="en-US" w:eastAsia="lt-LT"/>
              </w:rPr>
              <w:t>minimalius</w:t>
            </w:r>
            <w:proofErr w:type="spellEnd"/>
            <w:r>
              <w:rPr>
                <w:lang w:val="en-US" w:eastAsia="lt-LT"/>
              </w:rPr>
              <w:t xml:space="preserve"> </w:t>
            </w:r>
            <w:proofErr w:type="spellStart"/>
            <w:r>
              <w:rPr>
                <w:lang w:val="en-US" w:eastAsia="lt-LT"/>
              </w:rPr>
              <w:t>aplinkos</w:t>
            </w:r>
            <w:proofErr w:type="spellEnd"/>
            <w:r>
              <w:rPr>
                <w:lang w:val="en-US" w:eastAsia="lt-LT"/>
              </w:rPr>
              <w:t xml:space="preserve"> </w:t>
            </w:r>
            <w:proofErr w:type="spellStart"/>
            <w:r>
              <w:rPr>
                <w:lang w:val="en-US" w:eastAsia="lt-LT"/>
              </w:rPr>
              <w:t>apsaugos</w:t>
            </w:r>
            <w:proofErr w:type="spellEnd"/>
            <w:r>
              <w:rPr>
                <w:lang w:val="en-US" w:eastAsia="lt-LT"/>
              </w:rPr>
              <w:t xml:space="preserve"> </w:t>
            </w:r>
            <w:proofErr w:type="spellStart"/>
            <w:r>
              <w:rPr>
                <w:lang w:val="en-US" w:eastAsia="lt-LT"/>
              </w:rPr>
              <w:t>kriterijus</w:t>
            </w:r>
            <w:proofErr w:type="spellEnd"/>
            <w:r>
              <w:rPr>
                <w:lang w:val="en-US" w:eastAsia="lt-LT"/>
              </w:rPr>
              <w:t xml:space="preserve"> (XIII </w:t>
            </w:r>
            <w:proofErr w:type="spellStart"/>
            <w:r>
              <w:rPr>
                <w:lang w:val="en-US" w:eastAsia="lt-LT"/>
              </w:rPr>
              <w:t>skyrius</w:t>
            </w:r>
            <w:proofErr w:type="spellEnd"/>
            <w:r>
              <w:rPr>
                <w:lang w:val="en-US" w:eastAsia="lt-LT"/>
              </w:rPr>
              <w:t xml:space="preserve"> „</w:t>
            </w:r>
            <w:proofErr w:type="spellStart"/>
            <w:r>
              <w:rPr>
                <w:lang w:val="en-US" w:eastAsia="lt-LT"/>
              </w:rPr>
              <w:t>Statybinės</w:t>
            </w:r>
            <w:proofErr w:type="spellEnd"/>
            <w:r>
              <w:rPr>
                <w:lang w:val="en-US" w:eastAsia="lt-LT"/>
              </w:rPr>
              <w:t xml:space="preserve"> </w:t>
            </w:r>
            <w:proofErr w:type="spellStart"/>
            <w:proofErr w:type="gramStart"/>
            <w:r>
              <w:rPr>
                <w:lang w:val="en-US" w:eastAsia="lt-LT"/>
              </w:rPr>
              <w:t>medžiagos</w:t>
            </w:r>
            <w:proofErr w:type="spellEnd"/>
            <w:r>
              <w:rPr>
                <w:lang w:val="en-US" w:eastAsia="lt-LT"/>
              </w:rPr>
              <w:t>“</w:t>
            </w:r>
            <w:proofErr w:type="gramEnd"/>
            <w:r>
              <w:rPr>
                <w:lang w:val="en-US" w:eastAsia="lt-LT"/>
              </w:rPr>
              <w:t xml:space="preserve">) </w:t>
            </w:r>
            <w:proofErr w:type="spellStart"/>
            <w:r>
              <w:rPr>
                <w:lang w:val="en-US" w:eastAsia="lt-LT"/>
              </w:rPr>
              <w:t>ir</w:t>
            </w:r>
            <w:proofErr w:type="spellEnd"/>
            <w:r>
              <w:rPr>
                <w:lang w:val="en-US" w:eastAsia="lt-LT"/>
              </w:rPr>
              <w:t xml:space="preserve"> </w:t>
            </w:r>
            <w:proofErr w:type="spellStart"/>
            <w:r>
              <w:rPr>
                <w:lang w:val="en-US" w:eastAsia="lt-LT"/>
              </w:rPr>
              <w:t>kad</w:t>
            </w:r>
            <w:proofErr w:type="spellEnd"/>
            <w:r>
              <w:rPr>
                <w:lang w:val="en-US" w:eastAsia="lt-LT"/>
              </w:rPr>
              <w:t xml:space="preserve"> </w:t>
            </w:r>
            <w:proofErr w:type="spellStart"/>
            <w:r>
              <w:rPr>
                <w:lang w:val="en-US" w:eastAsia="lt-LT"/>
              </w:rPr>
              <w:t>kiti</w:t>
            </w:r>
            <w:proofErr w:type="spellEnd"/>
            <w:r>
              <w:rPr>
                <w:lang w:val="en-US" w:eastAsia="lt-LT"/>
              </w:rPr>
              <w:t xml:space="preserve"> </w:t>
            </w:r>
            <w:proofErr w:type="spellStart"/>
            <w:r>
              <w:rPr>
                <w:lang w:val="en-US" w:eastAsia="lt-LT"/>
              </w:rPr>
              <w:t>su</w:t>
            </w:r>
            <w:proofErr w:type="spellEnd"/>
            <w:r>
              <w:rPr>
                <w:lang w:val="en-US" w:eastAsia="lt-LT"/>
              </w:rPr>
              <w:t xml:space="preserve"> </w:t>
            </w:r>
            <w:proofErr w:type="spellStart"/>
            <w:r>
              <w:rPr>
                <w:lang w:val="en-US" w:eastAsia="lt-LT"/>
              </w:rPr>
              <w:t>pastato</w:t>
            </w:r>
            <w:proofErr w:type="spellEnd"/>
            <w:r>
              <w:rPr>
                <w:lang w:val="en-US" w:eastAsia="lt-LT"/>
              </w:rPr>
              <w:t xml:space="preserve"> </w:t>
            </w:r>
            <w:proofErr w:type="spellStart"/>
            <w:r>
              <w:rPr>
                <w:lang w:val="en-US" w:eastAsia="lt-LT"/>
              </w:rPr>
              <w:t>projektu</w:t>
            </w:r>
            <w:proofErr w:type="spellEnd"/>
            <w:r>
              <w:rPr>
                <w:lang w:val="en-US" w:eastAsia="lt-LT"/>
              </w:rPr>
              <w:t xml:space="preserve"> </w:t>
            </w:r>
            <w:proofErr w:type="spellStart"/>
            <w:r>
              <w:rPr>
                <w:lang w:val="en-US" w:eastAsia="lt-LT"/>
              </w:rPr>
              <w:t>susiję</w:t>
            </w:r>
            <w:proofErr w:type="spellEnd"/>
            <w:r>
              <w:rPr>
                <w:lang w:val="en-US" w:eastAsia="lt-LT"/>
              </w:rPr>
              <w:t xml:space="preserve"> </w:t>
            </w:r>
            <w:proofErr w:type="spellStart"/>
            <w:r>
              <w:rPr>
                <w:lang w:val="en-US" w:eastAsia="lt-LT"/>
              </w:rPr>
              <w:t>produktai</w:t>
            </w:r>
            <w:proofErr w:type="spellEnd"/>
            <w:r>
              <w:rPr>
                <w:lang w:val="en-US" w:eastAsia="lt-LT"/>
              </w:rPr>
              <w:t xml:space="preserve"> </w:t>
            </w:r>
            <w:proofErr w:type="spellStart"/>
            <w:r>
              <w:rPr>
                <w:lang w:val="en-US" w:eastAsia="lt-LT"/>
              </w:rPr>
              <w:t>atitiktų</w:t>
            </w:r>
            <w:proofErr w:type="spellEnd"/>
            <w:r>
              <w:rPr>
                <w:lang w:val="en-US" w:eastAsia="lt-LT"/>
              </w:rPr>
              <w:t xml:space="preserve"> </w:t>
            </w:r>
            <w:proofErr w:type="spellStart"/>
            <w:r>
              <w:rPr>
                <w:lang w:val="en-US" w:eastAsia="lt-LT"/>
              </w:rPr>
              <w:t>jiems</w:t>
            </w:r>
            <w:proofErr w:type="spellEnd"/>
            <w:r>
              <w:rPr>
                <w:lang w:val="en-US" w:eastAsia="lt-LT"/>
              </w:rPr>
              <w:t xml:space="preserve"> </w:t>
            </w:r>
            <w:proofErr w:type="spellStart"/>
            <w:r>
              <w:rPr>
                <w:lang w:val="en-US" w:eastAsia="lt-LT"/>
              </w:rPr>
              <w:t>taikomus</w:t>
            </w:r>
            <w:proofErr w:type="spellEnd"/>
            <w:r>
              <w:rPr>
                <w:lang w:val="en-US" w:eastAsia="lt-LT"/>
              </w:rPr>
              <w:t xml:space="preserve"> </w:t>
            </w:r>
            <w:proofErr w:type="spellStart"/>
            <w:r>
              <w:rPr>
                <w:lang w:val="en-US" w:eastAsia="lt-LT"/>
              </w:rPr>
              <w:t>minimalius</w:t>
            </w:r>
            <w:proofErr w:type="spellEnd"/>
            <w:r>
              <w:rPr>
                <w:lang w:val="en-US" w:eastAsia="lt-LT"/>
              </w:rPr>
              <w:t xml:space="preserve"> </w:t>
            </w:r>
            <w:proofErr w:type="spellStart"/>
            <w:r>
              <w:rPr>
                <w:lang w:val="en-US" w:eastAsia="lt-LT"/>
              </w:rPr>
              <w:t>aplinkos</w:t>
            </w:r>
            <w:proofErr w:type="spellEnd"/>
            <w:r>
              <w:rPr>
                <w:lang w:val="en-US" w:eastAsia="lt-LT"/>
              </w:rPr>
              <w:t xml:space="preserve"> </w:t>
            </w:r>
            <w:proofErr w:type="spellStart"/>
            <w:r>
              <w:rPr>
                <w:lang w:val="en-US" w:eastAsia="lt-LT"/>
              </w:rPr>
              <w:t>apsaugos</w:t>
            </w:r>
            <w:proofErr w:type="spellEnd"/>
            <w:r>
              <w:rPr>
                <w:lang w:val="en-US" w:eastAsia="lt-LT"/>
              </w:rPr>
              <w:t xml:space="preserve"> </w:t>
            </w:r>
            <w:proofErr w:type="spellStart"/>
            <w:r>
              <w:rPr>
                <w:lang w:val="en-US" w:eastAsia="lt-LT"/>
              </w:rPr>
              <w:t>kriterijus</w:t>
            </w:r>
            <w:proofErr w:type="spellEnd"/>
            <w:r>
              <w:rPr>
                <w:lang w:val="en-US" w:eastAsia="lt-LT"/>
              </w:rPr>
              <w:t xml:space="preserve"> (XIV </w:t>
            </w:r>
            <w:proofErr w:type="spellStart"/>
            <w:r>
              <w:rPr>
                <w:lang w:val="en-US" w:eastAsia="lt-LT"/>
              </w:rPr>
              <w:t>skyrius</w:t>
            </w:r>
            <w:proofErr w:type="spellEnd"/>
            <w:r>
              <w:rPr>
                <w:lang w:val="en-US" w:eastAsia="lt-LT"/>
              </w:rPr>
              <w:t xml:space="preserve"> „</w:t>
            </w:r>
            <w:proofErr w:type="spellStart"/>
            <w:r>
              <w:rPr>
                <w:lang w:val="en-US" w:eastAsia="lt-LT"/>
              </w:rPr>
              <w:t>Patalpų</w:t>
            </w:r>
            <w:proofErr w:type="spellEnd"/>
            <w:r>
              <w:rPr>
                <w:lang w:val="en-US" w:eastAsia="lt-LT"/>
              </w:rPr>
              <w:t xml:space="preserve"> </w:t>
            </w:r>
            <w:proofErr w:type="spellStart"/>
            <w:proofErr w:type="gramStart"/>
            <w:r>
              <w:rPr>
                <w:lang w:val="en-US" w:eastAsia="lt-LT"/>
              </w:rPr>
              <w:t>apšvietimas</w:t>
            </w:r>
            <w:proofErr w:type="spellEnd"/>
            <w:r>
              <w:rPr>
                <w:lang w:val="en-US" w:eastAsia="lt-LT"/>
              </w:rPr>
              <w:t>“</w:t>
            </w:r>
            <w:proofErr w:type="gramEnd"/>
            <w:r>
              <w:rPr>
                <w:lang w:val="en-US" w:eastAsia="lt-LT"/>
              </w:rPr>
              <w:t xml:space="preserve">; XV </w:t>
            </w:r>
            <w:proofErr w:type="spellStart"/>
            <w:r>
              <w:rPr>
                <w:lang w:val="en-US" w:eastAsia="lt-LT"/>
              </w:rPr>
              <w:t>skyrius</w:t>
            </w:r>
            <w:proofErr w:type="spellEnd"/>
            <w:r>
              <w:rPr>
                <w:lang w:val="en-US" w:eastAsia="lt-LT"/>
              </w:rPr>
              <w:t xml:space="preserve"> „</w:t>
            </w:r>
            <w:proofErr w:type="spellStart"/>
            <w:r>
              <w:rPr>
                <w:lang w:val="en-US" w:eastAsia="lt-LT"/>
              </w:rPr>
              <w:t>Vandens</w:t>
            </w:r>
            <w:proofErr w:type="spellEnd"/>
            <w:r>
              <w:rPr>
                <w:lang w:val="en-US" w:eastAsia="lt-LT"/>
              </w:rPr>
              <w:t xml:space="preserve"> </w:t>
            </w:r>
            <w:proofErr w:type="spellStart"/>
            <w:r>
              <w:rPr>
                <w:lang w:val="en-US" w:eastAsia="lt-LT"/>
              </w:rPr>
              <w:t>maišytuvai</w:t>
            </w:r>
            <w:proofErr w:type="spellEnd"/>
            <w:r>
              <w:rPr>
                <w:lang w:val="en-US" w:eastAsia="lt-LT"/>
              </w:rPr>
              <w:t xml:space="preserve"> </w:t>
            </w:r>
            <w:proofErr w:type="spellStart"/>
            <w:r>
              <w:rPr>
                <w:lang w:val="en-US" w:eastAsia="lt-LT"/>
              </w:rPr>
              <w:t>ir</w:t>
            </w:r>
            <w:proofErr w:type="spellEnd"/>
            <w:r>
              <w:rPr>
                <w:lang w:val="en-US" w:eastAsia="lt-LT"/>
              </w:rPr>
              <w:t xml:space="preserve"> </w:t>
            </w:r>
            <w:proofErr w:type="spellStart"/>
            <w:proofErr w:type="gramStart"/>
            <w:r>
              <w:rPr>
                <w:lang w:val="en-US" w:eastAsia="lt-LT"/>
              </w:rPr>
              <w:t>dušai</w:t>
            </w:r>
            <w:proofErr w:type="spellEnd"/>
            <w:r>
              <w:rPr>
                <w:lang w:val="en-US" w:eastAsia="lt-LT"/>
              </w:rPr>
              <w:t>“</w:t>
            </w:r>
            <w:proofErr w:type="gramEnd"/>
            <w:r>
              <w:rPr>
                <w:lang w:val="en-US" w:eastAsia="lt-LT"/>
              </w:rPr>
              <w:t xml:space="preserve">; XVI </w:t>
            </w:r>
            <w:proofErr w:type="spellStart"/>
            <w:r>
              <w:rPr>
                <w:lang w:val="en-US" w:eastAsia="lt-LT"/>
              </w:rPr>
              <w:t>skyrius</w:t>
            </w:r>
            <w:proofErr w:type="spellEnd"/>
            <w:r>
              <w:rPr>
                <w:lang w:val="en-US" w:eastAsia="lt-LT"/>
              </w:rPr>
              <w:t xml:space="preserve"> „</w:t>
            </w:r>
            <w:proofErr w:type="spellStart"/>
            <w:r>
              <w:rPr>
                <w:lang w:val="en-US" w:eastAsia="lt-LT"/>
              </w:rPr>
              <w:t>Vandens</w:t>
            </w:r>
            <w:proofErr w:type="spellEnd"/>
            <w:r>
              <w:rPr>
                <w:lang w:val="en-US" w:eastAsia="lt-LT"/>
              </w:rPr>
              <w:t xml:space="preserve"> </w:t>
            </w:r>
            <w:proofErr w:type="spellStart"/>
            <w:proofErr w:type="gramStart"/>
            <w:r>
              <w:rPr>
                <w:lang w:val="en-US" w:eastAsia="lt-LT"/>
              </w:rPr>
              <w:t>šildytuvai</w:t>
            </w:r>
            <w:proofErr w:type="spellEnd"/>
            <w:r>
              <w:rPr>
                <w:lang w:val="en-US" w:eastAsia="lt-LT"/>
              </w:rPr>
              <w:t>“</w:t>
            </w:r>
            <w:proofErr w:type="gramEnd"/>
            <w:r>
              <w:rPr>
                <w:lang w:val="en-US" w:eastAsia="lt-LT"/>
              </w:rPr>
              <w:t>).</w:t>
            </w:r>
          </w:p>
          <w:p w14:paraId="1ECC266D" w14:textId="71ED993D" w:rsidR="004F305A" w:rsidRPr="00AC725A" w:rsidRDefault="00E27203" w:rsidP="00E27203">
            <w:pPr>
              <w:tabs>
                <w:tab w:val="left" w:pos="341"/>
              </w:tabs>
              <w:spacing w:line="276" w:lineRule="auto"/>
              <w:jc w:val="both"/>
              <w:rPr>
                <w:kern w:val="0"/>
                <w:lang w:eastAsia="lt-LT"/>
              </w:rPr>
            </w:pPr>
            <w:r>
              <w:rPr>
                <w:lang w:val="en-US" w:eastAsia="lt-LT"/>
              </w:rPr>
              <w:t xml:space="preserve">1.1.2. kai </w:t>
            </w:r>
            <w:proofErr w:type="spellStart"/>
            <w:r>
              <w:rPr>
                <w:lang w:val="en-US" w:eastAsia="lt-LT"/>
              </w:rPr>
              <w:t>perkamos</w:t>
            </w:r>
            <w:proofErr w:type="spellEnd"/>
            <w:r w:rsidR="00D358D1">
              <w:rPr>
                <w:lang w:val="en-US" w:eastAsia="lt-LT"/>
              </w:rPr>
              <w:t xml:space="preserve"> </w:t>
            </w:r>
            <w:proofErr w:type="spellStart"/>
            <w:r>
              <w:rPr>
                <w:lang w:val="en-US" w:eastAsia="lt-LT"/>
              </w:rPr>
              <w:t>ypatingųjų</w:t>
            </w:r>
            <w:proofErr w:type="spellEnd"/>
            <w:r>
              <w:rPr>
                <w:lang w:val="en-US" w:eastAsia="lt-LT"/>
              </w:rPr>
              <w:t xml:space="preserve"> </w:t>
            </w:r>
            <w:proofErr w:type="spellStart"/>
            <w:r>
              <w:rPr>
                <w:lang w:val="en-US" w:eastAsia="lt-LT"/>
              </w:rPr>
              <w:t>statinių</w:t>
            </w:r>
            <w:proofErr w:type="spellEnd"/>
            <w:r>
              <w:rPr>
                <w:lang w:val="en-US" w:eastAsia="lt-LT"/>
              </w:rPr>
              <w:t xml:space="preserve"> </w:t>
            </w:r>
            <w:proofErr w:type="spellStart"/>
            <w:r>
              <w:rPr>
                <w:lang w:val="en-US" w:eastAsia="lt-LT"/>
              </w:rPr>
              <w:t>kategorijai</w:t>
            </w:r>
            <w:proofErr w:type="spellEnd"/>
            <w:r>
              <w:rPr>
                <w:lang w:val="en-US" w:eastAsia="lt-LT"/>
              </w:rPr>
              <w:t xml:space="preserve"> </w:t>
            </w:r>
            <w:proofErr w:type="spellStart"/>
            <w:r>
              <w:rPr>
                <w:lang w:val="en-US" w:eastAsia="lt-LT"/>
              </w:rPr>
              <w:t>priskiriamų</w:t>
            </w:r>
            <w:proofErr w:type="spellEnd"/>
            <w:r>
              <w:rPr>
                <w:lang w:val="en-US" w:eastAsia="lt-LT"/>
              </w:rPr>
              <w:t xml:space="preserve"> </w:t>
            </w:r>
            <w:proofErr w:type="spellStart"/>
            <w:r>
              <w:rPr>
                <w:lang w:val="en-US" w:eastAsia="lt-LT"/>
              </w:rPr>
              <w:t>naujos</w:t>
            </w:r>
            <w:proofErr w:type="spellEnd"/>
            <w:r>
              <w:rPr>
                <w:lang w:val="en-US" w:eastAsia="lt-LT"/>
              </w:rPr>
              <w:t xml:space="preserve"> </w:t>
            </w:r>
            <w:proofErr w:type="spellStart"/>
            <w:r>
              <w:rPr>
                <w:lang w:val="en-US" w:eastAsia="lt-LT"/>
              </w:rPr>
              <w:t>statybos</w:t>
            </w:r>
            <w:proofErr w:type="spellEnd"/>
            <w:r>
              <w:rPr>
                <w:lang w:val="en-US" w:eastAsia="lt-LT"/>
              </w:rPr>
              <w:t xml:space="preserve"> </w:t>
            </w:r>
            <w:proofErr w:type="spellStart"/>
            <w:r>
              <w:rPr>
                <w:lang w:val="en-US" w:eastAsia="lt-LT"/>
              </w:rPr>
              <w:t>visuomeninės</w:t>
            </w:r>
            <w:proofErr w:type="spellEnd"/>
            <w:r>
              <w:rPr>
                <w:lang w:val="en-US" w:eastAsia="lt-LT"/>
              </w:rPr>
              <w:t xml:space="preserve"> </w:t>
            </w:r>
            <w:proofErr w:type="spellStart"/>
            <w:r>
              <w:rPr>
                <w:lang w:val="en-US" w:eastAsia="lt-LT"/>
              </w:rPr>
              <w:t>paskirties</w:t>
            </w:r>
            <w:proofErr w:type="spellEnd"/>
            <w:r>
              <w:rPr>
                <w:lang w:val="en-US" w:eastAsia="lt-LT"/>
              </w:rPr>
              <w:t xml:space="preserve"> </w:t>
            </w:r>
            <w:proofErr w:type="spellStart"/>
            <w:r>
              <w:rPr>
                <w:lang w:val="en-US" w:eastAsia="lt-LT"/>
              </w:rPr>
              <w:t>pastatų</w:t>
            </w:r>
            <w:proofErr w:type="spellEnd"/>
            <w:r>
              <w:rPr>
                <w:lang w:val="en-US" w:eastAsia="lt-LT"/>
              </w:rPr>
              <w:t xml:space="preserve"> </w:t>
            </w:r>
            <w:proofErr w:type="spellStart"/>
            <w:r>
              <w:rPr>
                <w:lang w:val="en-US" w:eastAsia="lt-LT"/>
              </w:rPr>
              <w:t>projektavimo</w:t>
            </w:r>
            <w:proofErr w:type="spellEnd"/>
            <w:r>
              <w:rPr>
                <w:lang w:val="en-US" w:eastAsia="lt-LT"/>
              </w:rPr>
              <w:t xml:space="preserve"> </w:t>
            </w:r>
            <w:proofErr w:type="spellStart"/>
            <w:r>
              <w:rPr>
                <w:lang w:val="en-US" w:eastAsia="lt-LT"/>
              </w:rPr>
              <w:t>paslaugos</w:t>
            </w:r>
            <w:proofErr w:type="spellEnd"/>
            <w:r>
              <w:rPr>
                <w:lang w:val="en-US" w:eastAsia="lt-LT"/>
              </w:rPr>
              <w:t xml:space="preserve">, </w:t>
            </w:r>
            <w:proofErr w:type="spellStart"/>
            <w:r>
              <w:rPr>
                <w:lang w:val="en-US" w:eastAsia="lt-LT"/>
              </w:rPr>
              <w:t>pagal</w:t>
            </w:r>
            <w:proofErr w:type="spellEnd"/>
            <w:r>
              <w:rPr>
                <w:lang w:val="en-US" w:eastAsia="lt-LT"/>
              </w:rPr>
              <w:t xml:space="preserve"> Lietuvos </w:t>
            </w:r>
            <w:proofErr w:type="spellStart"/>
            <w:r>
              <w:rPr>
                <w:lang w:val="en-US" w:eastAsia="lt-LT"/>
              </w:rPr>
              <w:t>Vyriausybės</w:t>
            </w:r>
            <w:proofErr w:type="spellEnd"/>
            <w:r>
              <w:rPr>
                <w:lang w:val="en-US" w:eastAsia="lt-LT"/>
              </w:rPr>
              <w:t xml:space="preserve"> 2023 m. </w:t>
            </w:r>
            <w:proofErr w:type="spellStart"/>
            <w:r>
              <w:rPr>
                <w:lang w:val="en-US" w:eastAsia="lt-LT"/>
              </w:rPr>
              <w:t>liepos</w:t>
            </w:r>
            <w:proofErr w:type="spellEnd"/>
            <w:r>
              <w:rPr>
                <w:lang w:val="en-US" w:eastAsia="lt-LT"/>
              </w:rPr>
              <w:t xml:space="preserve"> 19 d. </w:t>
            </w:r>
            <w:proofErr w:type="spellStart"/>
            <w:r>
              <w:rPr>
                <w:lang w:val="en-US" w:eastAsia="lt-LT"/>
              </w:rPr>
              <w:t>nutarimo</w:t>
            </w:r>
            <w:proofErr w:type="spellEnd"/>
            <w:r>
              <w:rPr>
                <w:lang w:val="en-US" w:eastAsia="lt-LT"/>
              </w:rPr>
              <w:t xml:space="preserve"> Nr. 582 „</w:t>
            </w:r>
            <w:proofErr w:type="spellStart"/>
            <w:r>
              <w:rPr>
                <w:lang w:val="en-US" w:eastAsia="lt-LT"/>
              </w:rPr>
              <w:t>Dėl</w:t>
            </w:r>
            <w:proofErr w:type="spellEnd"/>
            <w:r>
              <w:rPr>
                <w:lang w:val="en-US" w:eastAsia="lt-LT"/>
              </w:rPr>
              <w:t xml:space="preserve"> </w:t>
            </w:r>
            <w:proofErr w:type="spellStart"/>
            <w:r>
              <w:rPr>
                <w:lang w:val="en-US" w:eastAsia="lt-LT"/>
              </w:rPr>
              <w:t>medienos</w:t>
            </w:r>
            <w:proofErr w:type="spellEnd"/>
            <w:r>
              <w:rPr>
                <w:lang w:val="en-US" w:eastAsia="lt-LT"/>
              </w:rPr>
              <w:t xml:space="preserve"> </w:t>
            </w:r>
            <w:proofErr w:type="spellStart"/>
            <w:r>
              <w:rPr>
                <w:lang w:val="en-US" w:eastAsia="lt-LT"/>
              </w:rPr>
              <w:t>ir</w:t>
            </w:r>
            <w:proofErr w:type="spellEnd"/>
            <w:r>
              <w:rPr>
                <w:lang w:val="en-US" w:eastAsia="lt-LT"/>
              </w:rPr>
              <w:t xml:space="preserve"> </w:t>
            </w:r>
            <w:proofErr w:type="spellStart"/>
            <w:r>
              <w:rPr>
                <w:lang w:val="en-US" w:eastAsia="lt-LT"/>
              </w:rPr>
              <w:t>kitų</w:t>
            </w:r>
            <w:proofErr w:type="spellEnd"/>
            <w:r>
              <w:rPr>
                <w:lang w:val="en-US" w:eastAsia="lt-LT"/>
              </w:rPr>
              <w:t xml:space="preserve"> </w:t>
            </w:r>
            <w:proofErr w:type="spellStart"/>
            <w:r>
              <w:rPr>
                <w:lang w:val="en-US" w:eastAsia="lt-LT"/>
              </w:rPr>
              <w:t>organinių</w:t>
            </w:r>
            <w:proofErr w:type="spellEnd"/>
            <w:r>
              <w:rPr>
                <w:lang w:val="en-US" w:eastAsia="lt-LT"/>
              </w:rPr>
              <w:t xml:space="preserve"> </w:t>
            </w:r>
            <w:proofErr w:type="spellStart"/>
            <w:r>
              <w:rPr>
                <w:lang w:val="en-US" w:eastAsia="lt-LT"/>
              </w:rPr>
              <w:t>medžiagų</w:t>
            </w:r>
            <w:proofErr w:type="spellEnd"/>
            <w:r>
              <w:rPr>
                <w:lang w:val="en-US" w:eastAsia="lt-LT"/>
              </w:rPr>
              <w:t xml:space="preserve"> </w:t>
            </w:r>
            <w:proofErr w:type="spellStart"/>
            <w:r>
              <w:rPr>
                <w:lang w:val="en-US" w:eastAsia="lt-LT"/>
              </w:rPr>
              <w:t>iš</w:t>
            </w:r>
            <w:proofErr w:type="spellEnd"/>
            <w:r>
              <w:rPr>
                <w:lang w:val="en-US" w:eastAsia="lt-LT"/>
              </w:rPr>
              <w:t xml:space="preserve"> </w:t>
            </w:r>
            <w:proofErr w:type="spellStart"/>
            <w:r>
              <w:rPr>
                <w:lang w:val="en-US" w:eastAsia="lt-LT"/>
              </w:rPr>
              <w:t>atsinaujinančių</w:t>
            </w:r>
            <w:proofErr w:type="spellEnd"/>
            <w:r>
              <w:rPr>
                <w:lang w:val="en-US" w:eastAsia="lt-LT"/>
              </w:rPr>
              <w:t xml:space="preserve"> </w:t>
            </w:r>
            <w:proofErr w:type="spellStart"/>
            <w:r>
              <w:rPr>
                <w:lang w:val="en-US" w:eastAsia="lt-LT"/>
              </w:rPr>
              <w:t>gamtos</w:t>
            </w:r>
            <w:proofErr w:type="spellEnd"/>
            <w:r>
              <w:rPr>
                <w:lang w:val="en-US" w:eastAsia="lt-LT"/>
              </w:rPr>
              <w:t xml:space="preserve"> </w:t>
            </w:r>
            <w:proofErr w:type="spellStart"/>
            <w:r>
              <w:rPr>
                <w:lang w:val="en-US" w:eastAsia="lt-LT"/>
              </w:rPr>
              <w:t>išteklių</w:t>
            </w:r>
            <w:proofErr w:type="spellEnd"/>
            <w:r>
              <w:rPr>
                <w:lang w:val="en-US" w:eastAsia="lt-LT"/>
              </w:rPr>
              <w:t xml:space="preserve"> </w:t>
            </w:r>
            <w:proofErr w:type="spellStart"/>
            <w:r>
              <w:rPr>
                <w:lang w:val="en-US" w:eastAsia="lt-LT"/>
              </w:rPr>
              <w:t>pagrindu</w:t>
            </w:r>
            <w:proofErr w:type="spellEnd"/>
            <w:r>
              <w:rPr>
                <w:lang w:val="en-US" w:eastAsia="lt-LT"/>
              </w:rPr>
              <w:t xml:space="preserve"> </w:t>
            </w:r>
            <w:proofErr w:type="spellStart"/>
            <w:r>
              <w:rPr>
                <w:lang w:val="en-US" w:eastAsia="lt-LT"/>
              </w:rPr>
              <w:t>pagamintų</w:t>
            </w:r>
            <w:proofErr w:type="spellEnd"/>
            <w:r>
              <w:rPr>
                <w:lang w:val="en-US" w:eastAsia="lt-LT"/>
              </w:rPr>
              <w:t xml:space="preserve"> </w:t>
            </w:r>
            <w:proofErr w:type="spellStart"/>
            <w:r>
              <w:rPr>
                <w:lang w:val="en-US" w:eastAsia="lt-LT"/>
              </w:rPr>
              <w:t>statybos</w:t>
            </w:r>
            <w:proofErr w:type="spellEnd"/>
            <w:r>
              <w:rPr>
                <w:lang w:val="en-US" w:eastAsia="lt-LT"/>
              </w:rPr>
              <w:t xml:space="preserve"> </w:t>
            </w:r>
            <w:proofErr w:type="spellStart"/>
            <w:r>
              <w:rPr>
                <w:lang w:val="en-US" w:eastAsia="lt-LT"/>
              </w:rPr>
              <w:t>produktų</w:t>
            </w:r>
            <w:proofErr w:type="spellEnd"/>
            <w:r>
              <w:rPr>
                <w:lang w:val="en-US" w:eastAsia="lt-LT"/>
              </w:rPr>
              <w:t xml:space="preserve"> </w:t>
            </w:r>
            <w:proofErr w:type="spellStart"/>
            <w:r>
              <w:rPr>
                <w:lang w:val="en-US" w:eastAsia="lt-LT"/>
              </w:rPr>
              <w:t>naudojimo</w:t>
            </w:r>
            <w:proofErr w:type="spellEnd"/>
            <w:r>
              <w:rPr>
                <w:lang w:val="en-US" w:eastAsia="lt-LT"/>
              </w:rPr>
              <w:t xml:space="preserve"> </w:t>
            </w:r>
            <w:proofErr w:type="spellStart"/>
            <w:r>
              <w:rPr>
                <w:lang w:val="en-US" w:eastAsia="lt-LT"/>
              </w:rPr>
              <w:t>visuomeninės</w:t>
            </w:r>
            <w:proofErr w:type="spellEnd"/>
            <w:r>
              <w:rPr>
                <w:lang w:val="en-US" w:eastAsia="lt-LT"/>
              </w:rPr>
              <w:t xml:space="preserve"> </w:t>
            </w:r>
            <w:proofErr w:type="spellStart"/>
            <w:r>
              <w:rPr>
                <w:lang w:val="en-US" w:eastAsia="lt-LT"/>
              </w:rPr>
              <w:t>paskirties</w:t>
            </w:r>
            <w:proofErr w:type="spellEnd"/>
            <w:r>
              <w:rPr>
                <w:lang w:val="en-US" w:eastAsia="lt-LT"/>
              </w:rPr>
              <w:t xml:space="preserve"> </w:t>
            </w:r>
            <w:proofErr w:type="spellStart"/>
            <w:proofErr w:type="gramStart"/>
            <w:r>
              <w:rPr>
                <w:lang w:val="en-US" w:eastAsia="lt-LT"/>
              </w:rPr>
              <w:t>pastatuose</w:t>
            </w:r>
            <w:proofErr w:type="spellEnd"/>
            <w:r>
              <w:rPr>
                <w:lang w:val="en-US" w:eastAsia="lt-LT"/>
              </w:rPr>
              <w:t xml:space="preserve">“ </w:t>
            </w:r>
            <w:proofErr w:type="spellStart"/>
            <w:r>
              <w:rPr>
                <w:lang w:val="en-US" w:eastAsia="lt-LT"/>
              </w:rPr>
              <w:t>nuostatas</w:t>
            </w:r>
            <w:proofErr w:type="spellEnd"/>
            <w:proofErr w:type="gramEnd"/>
            <w:r>
              <w:rPr>
                <w:lang w:val="en-US" w:eastAsia="lt-LT"/>
              </w:rPr>
              <w:t xml:space="preserve">, </w:t>
            </w:r>
            <w:proofErr w:type="spellStart"/>
            <w:r>
              <w:rPr>
                <w:lang w:val="en-US" w:eastAsia="lt-LT"/>
              </w:rPr>
              <w:t>pastatas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projektuojamas</w:t>
            </w:r>
            <w:proofErr w:type="spellEnd"/>
            <w:r>
              <w:rPr>
                <w:lang w:val="en-US" w:eastAsia="lt-LT"/>
              </w:rPr>
              <w:t xml:space="preserve"> </w:t>
            </w:r>
            <w:proofErr w:type="spellStart"/>
            <w:r>
              <w:rPr>
                <w:lang w:val="en-US" w:eastAsia="lt-LT"/>
              </w:rPr>
              <w:t>taikant</w:t>
            </w:r>
            <w:proofErr w:type="spellEnd"/>
            <w:r>
              <w:rPr>
                <w:lang w:val="en-US" w:eastAsia="lt-LT"/>
              </w:rPr>
              <w:t xml:space="preserve"> </w:t>
            </w:r>
            <w:proofErr w:type="spellStart"/>
            <w:r>
              <w:rPr>
                <w:lang w:val="en-US" w:eastAsia="lt-LT"/>
              </w:rPr>
              <w:t>aplinkos</w:t>
            </w:r>
            <w:proofErr w:type="spellEnd"/>
            <w:r>
              <w:rPr>
                <w:lang w:val="en-US" w:eastAsia="lt-LT"/>
              </w:rPr>
              <w:t xml:space="preserve"> </w:t>
            </w:r>
            <w:proofErr w:type="spellStart"/>
            <w:r>
              <w:rPr>
                <w:lang w:val="en-US" w:eastAsia="lt-LT"/>
              </w:rPr>
              <w:t>ministro</w:t>
            </w:r>
            <w:proofErr w:type="spellEnd"/>
            <w:r>
              <w:rPr>
                <w:lang w:val="en-US" w:eastAsia="lt-LT"/>
              </w:rPr>
              <w:t xml:space="preserve"> </w:t>
            </w:r>
            <w:proofErr w:type="spellStart"/>
            <w:r>
              <w:rPr>
                <w:lang w:val="en-US" w:eastAsia="lt-LT"/>
              </w:rPr>
              <w:t>patvirtintą</w:t>
            </w:r>
            <w:proofErr w:type="spellEnd"/>
            <w:r>
              <w:rPr>
                <w:lang w:val="en-US" w:eastAsia="lt-LT"/>
              </w:rPr>
              <w:t xml:space="preserve"> </w:t>
            </w:r>
            <w:proofErr w:type="spellStart"/>
            <w:r>
              <w:rPr>
                <w:lang w:val="en-US" w:eastAsia="lt-LT"/>
              </w:rPr>
              <w:t>Medienos</w:t>
            </w:r>
            <w:proofErr w:type="spellEnd"/>
            <w:r>
              <w:rPr>
                <w:lang w:val="en-US" w:eastAsia="lt-LT"/>
              </w:rPr>
              <w:t xml:space="preserve"> </w:t>
            </w:r>
            <w:proofErr w:type="spellStart"/>
            <w:r>
              <w:rPr>
                <w:lang w:val="en-US" w:eastAsia="lt-LT"/>
              </w:rPr>
              <w:t>ir</w:t>
            </w:r>
            <w:proofErr w:type="spellEnd"/>
            <w:r>
              <w:rPr>
                <w:lang w:val="en-US" w:eastAsia="lt-LT"/>
              </w:rPr>
              <w:t xml:space="preserve"> </w:t>
            </w:r>
            <w:proofErr w:type="spellStart"/>
            <w:r>
              <w:rPr>
                <w:lang w:val="en-US" w:eastAsia="lt-LT"/>
              </w:rPr>
              <w:t>kitų</w:t>
            </w:r>
            <w:proofErr w:type="spellEnd"/>
            <w:r>
              <w:rPr>
                <w:lang w:val="en-US" w:eastAsia="lt-LT"/>
              </w:rPr>
              <w:t xml:space="preserve"> </w:t>
            </w:r>
            <w:proofErr w:type="spellStart"/>
            <w:r>
              <w:rPr>
                <w:lang w:val="en-US" w:eastAsia="lt-LT"/>
              </w:rPr>
              <w:t>organinių</w:t>
            </w:r>
            <w:proofErr w:type="spellEnd"/>
            <w:r>
              <w:rPr>
                <w:lang w:val="en-US" w:eastAsia="lt-LT"/>
              </w:rPr>
              <w:t xml:space="preserve"> </w:t>
            </w:r>
            <w:proofErr w:type="spellStart"/>
            <w:r>
              <w:rPr>
                <w:lang w:val="en-US" w:eastAsia="lt-LT"/>
              </w:rPr>
              <w:t>medžiagų</w:t>
            </w:r>
            <w:proofErr w:type="spellEnd"/>
            <w:r>
              <w:rPr>
                <w:lang w:val="en-US" w:eastAsia="lt-LT"/>
              </w:rPr>
              <w:t xml:space="preserve"> </w:t>
            </w:r>
            <w:proofErr w:type="spellStart"/>
            <w:r>
              <w:rPr>
                <w:lang w:val="en-US" w:eastAsia="lt-LT"/>
              </w:rPr>
              <w:t>iš</w:t>
            </w:r>
            <w:proofErr w:type="spellEnd"/>
            <w:r>
              <w:rPr>
                <w:lang w:val="en-US" w:eastAsia="lt-LT"/>
              </w:rPr>
              <w:t xml:space="preserve"> </w:t>
            </w:r>
            <w:proofErr w:type="spellStart"/>
            <w:r>
              <w:rPr>
                <w:lang w:val="en-US" w:eastAsia="lt-LT"/>
              </w:rPr>
              <w:t>atsinaujinančių</w:t>
            </w:r>
            <w:proofErr w:type="spellEnd"/>
            <w:r>
              <w:rPr>
                <w:lang w:val="en-US" w:eastAsia="lt-LT"/>
              </w:rPr>
              <w:t xml:space="preserve"> </w:t>
            </w:r>
            <w:proofErr w:type="spellStart"/>
            <w:r>
              <w:rPr>
                <w:lang w:val="en-US" w:eastAsia="lt-LT"/>
              </w:rPr>
              <w:t>gamtos</w:t>
            </w:r>
            <w:proofErr w:type="spellEnd"/>
            <w:r>
              <w:rPr>
                <w:lang w:val="en-US" w:eastAsia="lt-LT"/>
              </w:rPr>
              <w:t xml:space="preserve"> </w:t>
            </w:r>
            <w:proofErr w:type="spellStart"/>
            <w:r>
              <w:rPr>
                <w:lang w:val="en-US" w:eastAsia="lt-LT"/>
              </w:rPr>
              <w:t>išteklių</w:t>
            </w:r>
            <w:proofErr w:type="spellEnd"/>
            <w:r>
              <w:rPr>
                <w:lang w:val="en-US" w:eastAsia="lt-LT"/>
              </w:rPr>
              <w:t xml:space="preserve"> </w:t>
            </w:r>
            <w:proofErr w:type="spellStart"/>
            <w:r>
              <w:rPr>
                <w:lang w:val="en-US" w:eastAsia="lt-LT"/>
              </w:rPr>
              <w:t>pagrindu</w:t>
            </w:r>
            <w:proofErr w:type="spellEnd"/>
            <w:r>
              <w:rPr>
                <w:lang w:val="en-US" w:eastAsia="lt-LT"/>
              </w:rPr>
              <w:t xml:space="preserve"> </w:t>
            </w:r>
            <w:proofErr w:type="spellStart"/>
            <w:r>
              <w:rPr>
                <w:lang w:val="en-US" w:eastAsia="lt-LT"/>
              </w:rPr>
              <w:t>pagamintų</w:t>
            </w:r>
            <w:proofErr w:type="spellEnd"/>
            <w:r>
              <w:rPr>
                <w:lang w:val="en-US" w:eastAsia="lt-LT"/>
              </w:rPr>
              <w:t xml:space="preserve"> </w:t>
            </w:r>
            <w:proofErr w:type="spellStart"/>
            <w:r>
              <w:rPr>
                <w:lang w:val="en-US" w:eastAsia="lt-LT"/>
              </w:rPr>
              <w:t>statybos</w:t>
            </w:r>
            <w:proofErr w:type="spellEnd"/>
            <w:r>
              <w:rPr>
                <w:lang w:val="en-US" w:eastAsia="lt-LT"/>
              </w:rPr>
              <w:t xml:space="preserve"> </w:t>
            </w:r>
            <w:proofErr w:type="spellStart"/>
            <w:r>
              <w:rPr>
                <w:lang w:val="en-US" w:eastAsia="lt-LT"/>
              </w:rPr>
              <w:t>produktų</w:t>
            </w:r>
            <w:proofErr w:type="spellEnd"/>
            <w:r>
              <w:rPr>
                <w:lang w:val="en-US" w:eastAsia="lt-LT"/>
              </w:rPr>
              <w:t xml:space="preserve"> </w:t>
            </w:r>
            <w:proofErr w:type="spellStart"/>
            <w:r>
              <w:rPr>
                <w:lang w:val="en-US" w:eastAsia="lt-LT"/>
              </w:rPr>
              <w:t>naudojimo</w:t>
            </w:r>
            <w:proofErr w:type="spellEnd"/>
            <w:r>
              <w:rPr>
                <w:lang w:val="en-US" w:eastAsia="lt-LT"/>
              </w:rPr>
              <w:t xml:space="preserve"> </w:t>
            </w:r>
            <w:proofErr w:type="spellStart"/>
            <w:r>
              <w:rPr>
                <w:lang w:val="en-US" w:eastAsia="lt-LT"/>
              </w:rPr>
              <w:t>visuomeninės</w:t>
            </w:r>
            <w:proofErr w:type="spellEnd"/>
            <w:r>
              <w:rPr>
                <w:lang w:val="en-US" w:eastAsia="lt-LT"/>
              </w:rPr>
              <w:t xml:space="preserve"> </w:t>
            </w:r>
            <w:proofErr w:type="spellStart"/>
            <w:r>
              <w:rPr>
                <w:lang w:val="en-US" w:eastAsia="lt-LT"/>
              </w:rPr>
              <w:t>paskirties</w:t>
            </w:r>
            <w:proofErr w:type="spellEnd"/>
            <w:r>
              <w:rPr>
                <w:lang w:val="en-US" w:eastAsia="lt-LT"/>
              </w:rPr>
              <w:t xml:space="preserve"> </w:t>
            </w:r>
            <w:proofErr w:type="spellStart"/>
            <w:r>
              <w:rPr>
                <w:lang w:val="en-US" w:eastAsia="lt-LT"/>
              </w:rPr>
              <w:t>pastatuose</w:t>
            </w:r>
            <w:proofErr w:type="spellEnd"/>
            <w:r>
              <w:rPr>
                <w:lang w:val="en-US" w:eastAsia="lt-LT"/>
              </w:rPr>
              <w:t xml:space="preserve"> </w:t>
            </w:r>
            <w:proofErr w:type="spellStart"/>
            <w:r>
              <w:rPr>
                <w:lang w:val="en-US" w:eastAsia="lt-LT"/>
              </w:rPr>
              <w:t>nustatymo</w:t>
            </w:r>
            <w:proofErr w:type="spellEnd"/>
            <w:r>
              <w:rPr>
                <w:lang w:val="en-US" w:eastAsia="lt-LT"/>
              </w:rPr>
              <w:t xml:space="preserve"> </w:t>
            </w:r>
            <w:proofErr w:type="spellStart"/>
            <w:r>
              <w:rPr>
                <w:lang w:val="en-US" w:eastAsia="lt-LT"/>
              </w:rPr>
              <w:t>metodiką</w:t>
            </w:r>
            <w:proofErr w:type="spellEnd"/>
            <w:r>
              <w:rPr>
                <w:lang w:val="en-US" w:eastAsia="lt-LT"/>
              </w:rPr>
              <w:t>.</w:t>
            </w:r>
          </w:p>
        </w:tc>
      </w:tr>
      <w:tr w:rsidR="003F030A" w:rsidRPr="0004269A" w14:paraId="268E69E9"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7C0CBF4" w14:textId="7BC4442E" w:rsidR="003F030A" w:rsidRPr="0004269A" w:rsidRDefault="003F030A" w:rsidP="003F030A">
            <w:pPr>
              <w:spacing w:line="276" w:lineRule="auto"/>
              <w:jc w:val="both"/>
              <w:rPr>
                <w:kern w:val="2"/>
              </w:rPr>
            </w:pPr>
            <w:r w:rsidRPr="0004269A">
              <w:lastRenderedPageBreak/>
              <w:t>1</w:t>
            </w:r>
            <w:r w:rsidR="00E27203">
              <w:t>8</w:t>
            </w:r>
            <w:r w:rsidRPr="0004269A">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3F030A" w:rsidRPr="0004269A" w:rsidRDefault="003F030A" w:rsidP="003F030A">
            <w:pPr>
              <w:spacing w:line="276" w:lineRule="auto"/>
              <w:jc w:val="both"/>
              <w:rPr>
                <w:u w:val="single"/>
              </w:rPr>
            </w:pPr>
            <w:r w:rsidRPr="0004269A">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5436BE1" w14:textId="440479BD" w:rsidR="003F030A" w:rsidRPr="006F6F74" w:rsidRDefault="003F030A" w:rsidP="003F030A">
            <w:pPr>
              <w:spacing w:line="276" w:lineRule="auto"/>
              <w:jc w:val="both"/>
            </w:pPr>
            <w:r w:rsidRPr="006F6F74">
              <w:t>-</w:t>
            </w:r>
          </w:p>
        </w:tc>
      </w:tr>
      <w:tr w:rsidR="003F030A" w:rsidRPr="0004269A" w14:paraId="587EE3AF"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081DAF3" w14:textId="32B1F039" w:rsidR="003F030A" w:rsidRPr="0004269A" w:rsidRDefault="003F030A" w:rsidP="003F030A">
            <w:pPr>
              <w:spacing w:line="276" w:lineRule="auto"/>
              <w:jc w:val="both"/>
            </w:pPr>
            <w:r w:rsidRPr="0004269A">
              <w:t>1</w:t>
            </w:r>
            <w:r w:rsidR="00E27203">
              <w:t>8</w:t>
            </w:r>
            <w:r w:rsidRPr="0004269A">
              <w:t>.1.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3F030A" w:rsidRPr="0004269A" w:rsidRDefault="003F030A" w:rsidP="003F030A">
            <w:pPr>
              <w:spacing w:line="276" w:lineRule="auto"/>
              <w:jc w:val="both"/>
              <w:rPr>
                <w:u w:val="single"/>
              </w:rPr>
            </w:pPr>
            <w:r w:rsidRPr="0004269A">
              <w:t>sklypo sutvarkymo (sklypo plano)</w:t>
            </w:r>
          </w:p>
        </w:tc>
        <w:tc>
          <w:tcPr>
            <w:tcW w:w="5699" w:type="dxa"/>
            <w:tcBorders>
              <w:top w:val="single" w:sz="4" w:space="0" w:color="auto"/>
              <w:left w:val="single" w:sz="4" w:space="0" w:color="auto"/>
              <w:bottom w:val="single" w:sz="4" w:space="0" w:color="auto"/>
              <w:right w:val="single" w:sz="4" w:space="0" w:color="auto"/>
            </w:tcBorders>
          </w:tcPr>
          <w:p w14:paraId="735D2C71" w14:textId="7ABF25D7" w:rsidR="003F030A" w:rsidRPr="006F6F74" w:rsidRDefault="003F030A" w:rsidP="003F030A">
            <w:pPr>
              <w:spacing w:line="276" w:lineRule="auto"/>
              <w:jc w:val="both"/>
              <w:rPr>
                <w:i/>
                <w:iCs/>
              </w:rPr>
            </w:pPr>
            <w:r w:rsidRPr="006F6F74">
              <w:rPr>
                <w:i/>
                <w:iCs/>
              </w:rPr>
              <w:t>-</w:t>
            </w:r>
          </w:p>
        </w:tc>
      </w:tr>
      <w:tr w:rsidR="003F030A" w:rsidRPr="0004269A" w14:paraId="7A5D2DE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16F19B80" w14:textId="5AA77067" w:rsidR="003F030A" w:rsidRPr="0004269A" w:rsidRDefault="003F030A" w:rsidP="003F030A">
            <w:pPr>
              <w:spacing w:line="276" w:lineRule="auto"/>
              <w:jc w:val="both"/>
            </w:pPr>
            <w:r w:rsidRPr="0004269A">
              <w:t>1</w:t>
            </w:r>
            <w:r w:rsidR="00E27203">
              <w:t>8</w:t>
            </w:r>
            <w:r w:rsidRPr="0004269A">
              <w:t>.2.</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3F030A" w:rsidRPr="0004269A" w:rsidRDefault="003F030A" w:rsidP="003F030A">
            <w:pPr>
              <w:spacing w:line="276" w:lineRule="auto"/>
              <w:jc w:val="both"/>
            </w:pPr>
            <w:r w:rsidRPr="0004269A">
              <w:t>architektūros daliai</w:t>
            </w:r>
          </w:p>
        </w:tc>
        <w:tc>
          <w:tcPr>
            <w:tcW w:w="5699" w:type="dxa"/>
            <w:tcBorders>
              <w:top w:val="single" w:sz="4" w:space="0" w:color="auto"/>
              <w:left w:val="single" w:sz="4" w:space="0" w:color="auto"/>
              <w:bottom w:val="single" w:sz="4" w:space="0" w:color="auto"/>
              <w:right w:val="single" w:sz="4" w:space="0" w:color="auto"/>
            </w:tcBorders>
          </w:tcPr>
          <w:p w14:paraId="3A76CB2C" w14:textId="121BB5AD" w:rsidR="003F030A" w:rsidRPr="006F6F74" w:rsidRDefault="003F030A" w:rsidP="003F030A">
            <w:pPr>
              <w:spacing w:line="276" w:lineRule="auto"/>
              <w:jc w:val="both"/>
              <w:rPr>
                <w:i/>
                <w:iCs/>
              </w:rPr>
            </w:pPr>
            <w:r w:rsidRPr="006F6F74">
              <w:rPr>
                <w:i/>
                <w:iCs/>
              </w:rPr>
              <w:t>-</w:t>
            </w:r>
          </w:p>
        </w:tc>
      </w:tr>
      <w:tr w:rsidR="003F030A" w:rsidRPr="0004269A" w14:paraId="3CB3AA9C"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3B6C55E" w14:textId="01ADB269" w:rsidR="003F030A" w:rsidRPr="0004269A" w:rsidRDefault="003F030A" w:rsidP="003F030A">
            <w:pPr>
              <w:spacing w:line="276" w:lineRule="auto"/>
              <w:jc w:val="both"/>
            </w:pPr>
            <w:r w:rsidRPr="0004269A">
              <w:t>1</w:t>
            </w:r>
            <w:r w:rsidR="00E27203">
              <w:t>8</w:t>
            </w:r>
            <w:r w:rsidRPr="0004269A">
              <w:t>.3.</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3F030A" w:rsidRPr="0004269A" w:rsidRDefault="003F030A" w:rsidP="003F030A">
            <w:pPr>
              <w:spacing w:line="276" w:lineRule="auto"/>
              <w:jc w:val="both"/>
              <w:rPr>
                <w:u w:val="single"/>
              </w:rPr>
            </w:pPr>
            <w:r w:rsidRPr="0004269A">
              <w:t>konstrukcijų daliai</w:t>
            </w:r>
          </w:p>
        </w:tc>
        <w:tc>
          <w:tcPr>
            <w:tcW w:w="5699" w:type="dxa"/>
            <w:tcBorders>
              <w:top w:val="single" w:sz="4" w:space="0" w:color="auto"/>
              <w:left w:val="single" w:sz="4" w:space="0" w:color="auto"/>
              <w:bottom w:val="single" w:sz="4" w:space="0" w:color="auto"/>
              <w:right w:val="single" w:sz="4" w:space="0" w:color="auto"/>
            </w:tcBorders>
          </w:tcPr>
          <w:p w14:paraId="296FAFB0" w14:textId="4C155808" w:rsidR="003F030A" w:rsidRPr="006F6F74" w:rsidRDefault="003F030A" w:rsidP="003F030A">
            <w:pPr>
              <w:spacing w:line="276" w:lineRule="auto"/>
              <w:jc w:val="both"/>
              <w:rPr>
                <w:i/>
                <w:iCs/>
              </w:rPr>
            </w:pPr>
            <w:r w:rsidRPr="006F6F74">
              <w:rPr>
                <w:i/>
                <w:iCs/>
              </w:rPr>
              <w:t>-</w:t>
            </w:r>
          </w:p>
        </w:tc>
      </w:tr>
      <w:tr w:rsidR="003F030A" w:rsidRPr="0004269A" w14:paraId="5C62EDE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3A4FAF0" w14:textId="0B3BDDBB" w:rsidR="003F030A" w:rsidRPr="0004269A" w:rsidRDefault="003F030A" w:rsidP="003F030A">
            <w:pPr>
              <w:spacing w:line="276" w:lineRule="auto"/>
              <w:jc w:val="both"/>
            </w:pPr>
            <w:r w:rsidRPr="0004269A">
              <w:t>1</w:t>
            </w:r>
            <w:r w:rsidR="00E27203">
              <w:t>8</w:t>
            </w:r>
            <w:r w:rsidRPr="0004269A">
              <w:t>.4.</w:t>
            </w:r>
          </w:p>
        </w:tc>
        <w:tc>
          <w:tcPr>
            <w:tcW w:w="2824" w:type="dxa"/>
            <w:tcBorders>
              <w:top w:val="single" w:sz="4" w:space="0" w:color="auto"/>
              <w:left w:val="single" w:sz="4" w:space="0" w:color="auto"/>
              <w:bottom w:val="single" w:sz="4" w:space="0" w:color="auto"/>
              <w:right w:val="single" w:sz="4" w:space="0" w:color="auto"/>
            </w:tcBorders>
            <w:hideMark/>
          </w:tcPr>
          <w:p w14:paraId="7B3BA1F9" w14:textId="108B7F12" w:rsidR="003F030A" w:rsidRPr="0004269A" w:rsidRDefault="003F030A" w:rsidP="003F030A">
            <w:pPr>
              <w:spacing w:line="276" w:lineRule="auto"/>
              <w:jc w:val="both"/>
              <w:rPr>
                <w:u w:val="single"/>
              </w:rPr>
            </w:pPr>
            <w:r w:rsidRPr="0004269A">
              <w:t>technologijos daliai</w:t>
            </w:r>
          </w:p>
        </w:tc>
        <w:tc>
          <w:tcPr>
            <w:tcW w:w="5699" w:type="dxa"/>
            <w:tcBorders>
              <w:top w:val="single" w:sz="4" w:space="0" w:color="auto"/>
              <w:left w:val="single" w:sz="4" w:space="0" w:color="auto"/>
              <w:bottom w:val="single" w:sz="4" w:space="0" w:color="auto"/>
              <w:right w:val="single" w:sz="4" w:space="0" w:color="auto"/>
            </w:tcBorders>
          </w:tcPr>
          <w:p w14:paraId="39C1D707" w14:textId="69DF0EDC" w:rsidR="003F030A" w:rsidRPr="006F6F74" w:rsidRDefault="003F030A" w:rsidP="003F030A">
            <w:pPr>
              <w:spacing w:line="276" w:lineRule="auto"/>
              <w:jc w:val="both"/>
              <w:rPr>
                <w:i/>
                <w:iCs/>
              </w:rPr>
            </w:pPr>
            <w:r w:rsidRPr="006F6F74">
              <w:rPr>
                <w:i/>
                <w:iCs/>
              </w:rPr>
              <w:t>-</w:t>
            </w:r>
          </w:p>
        </w:tc>
      </w:tr>
      <w:tr w:rsidR="003F030A" w:rsidRPr="0004269A" w14:paraId="077BC462" w14:textId="77777777" w:rsidTr="008D637C">
        <w:tc>
          <w:tcPr>
            <w:tcW w:w="828" w:type="dxa"/>
            <w:tcBorders>
              <w:top w:val="single" w:sz="4" w:space="0" w:color="auto"/>
              <w:left w:val="single" w:sz="4" w:space="0" w:color="auto"/>
              <w:bottom w:val="single" w:sz="4" w:space="0" w:color="auto"/>
              <w:right w:val="single" w:sz="4" w:space="0" w:color="auto"/>
            </w:tcBorders>
          </w:tcPr>
          <w:p w14:paraId="2E5B7141" w14:textId="6A0BD8E3" w:rsidR="003F030A" w:rsidRPr="0004269A" w:rsidRDefault="003F030A" w:rsidP="003F030A">
            <w:pPr>
              <w:spacing w:line="276" w:lineRule="auto"/>
              <w:jc w:val="both"/>
            </w:pPr>
            <w:r w:rsidRPr="0004269A">
              <w:t>1</w:t>
            </w:r>
            <w:r w:rsidR="00E27203">
              <w:t>8</w:t>
            </w:r>
            <w:r w:rsidRPr="0004269A">
              <w:t>.5.</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3F030A" w:rsidRPr="0004269A" w:rsidRDefault="003F030A" w:rsidP="003F030A">
            <w:pPr>
              <w:spacing w:line="276" w:lineRule="auto"/>
              <w:jc w:val="both"/>
            </w:pPr>
            <w:r w:rsidRPr="0004269A">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2D49F39A" w:rsidR="003F030A" w:rsidRPr="006F6F74" w:rsidRDefault="003F030A" w:rsidP="003F030A">
            <w:pPr>
              <w:spacing w:line="276" w:lineRule="auto"/>
              <w:jc w:val="both"/>
              <w:rPr>
                <w:i/>
                <w:iCs/>
              </w:rPr>
            </w:pPr>
            <w:r w:rsidRPr="006F6F74">
              <w:rPr>
                <w:i/>
                <w:iCs/>
              </w:rPr>
              <w:t>-</w:t>
            </w:r>
          </w:p>
        </w:tc>
      </w:tr>
      <w:tr w:rsidR="003F030A" w:rsidRPr="0004269A" w14:paraId="349C21C5"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A4D7FE6" w14:textId="1ACEF4E3" w:rsidR="003F030A" w:rsidRPr="0004269A" w:rsidRDefault="003F030A" w:rsidP="003F030A">
            <w:pPr>
              <w:spacing w:line="276" w:lineRule="auto"/>
              <w:jc w:val="both"/>
            </w:pPr>
            <w:r w:rsidRPr="0004269A">
              <w:t>1</w:t>
            </w:r>
            <w:r w:rsidR="00E27203">
              <w:t>8</w:t>
            </w:r>
            <w:r w:rsidRPr="0004269A">
              <w:t>.6.</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3F030A" w:rsidRPr="0004269A" w:rsidRDefault="003F030A" w:rsidP="003F030A">
            <w:pPr>
              <w:spacing w:line="276" w:lineRule="auto"/>
              <w:jc w:val="both"/>
              <w:rPr>
                <w:kern w:val="24"/>
                <w:u w:val="single"/>
              </w:rPr>
            </w:pPr>
            <w:r w:rsidRPr="0004269A">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5F755DCB" w14:textId="09132115" w:rsidR="003F030A" w:rsidRPr="006F6F74" w:rsidRDefault="003F030A" w:rsidP="003F030A">
            <w:pPr>
              <w:spacing w:line="276" w:lineRule="auto"/>
              <w:jc w:val="both"/>
              <w:rPr>
                <w:i/>
                <w:iCs/>
                <w:kern w:val="2"/>
              </w:rPr>
            </w:pPr>
            <w:r w:rsidRPr="006F6F74">
              <w:rPr>
                <w:i/>
                <w:iCs/>
                <w:kern w:val="2"/>
              </w:rPr>
              <w:t>-</w:t>
            </w:r>
          </w:p>
        </w:tc>
      </w:tr>
      <w:tr w:rsidR="003F030A" w:rsidRPr="0004269A" w14:paraId="5B681A1C" w14:textId="77777777" w:rsidTr="008D637C">
        <w:tc>
          <w:tcPr>
            <w:tcW w:w="828" w:type="dxa"/>
            <w:tcBorders>
              <w:top w:val="single" w:sz="4" w:space="0" w:color="auto"/>
              <w:left w:val="single" w:sz="4" w:space="0" w:color="auto"/>
              <w:bottom w:val="single" w:sz="4" w:space="0" w:color="auto"/>
              <w:right w:val="single" w:sz="4" w:space="0" w:color="auto"/>
            </w:tcBorders>
          </w:tcPr>
          <w:p w14:paraId="1D734183" w14:textId="5144CC90" w:rsidR="003F030A" w:rsidRPr="0004269A" w:rsidRDefault="003F030A" w:rsidP="003F030A">
            <w:pPr>
              <w:spacing w:line="276" w:lineRule="auto"/>
              <w:jc w:val="both"/>
            </w:pPr>
            <w:r w:rsidRPr="0004269A">
              <w:t>1</w:t>
            </w:r>
            <w:r w:rsidR="00E27203">
              <w:t>8</w:t>
            </w:r>
            <w:r w:rsidRPr="0004269A">
              <w:t>.7.</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3F030A" w:rsidRPr="0004269A" w:rsidRDefault="003F030A" w:rsidP="003F030A">
            <w:pPr>
              <w:spacing w:line="276" w:lineRule="auto"/>
              <w:jc w:val="both"/>
              <w:rPr>
                <w:kern w:val="24"/>
              </w:rPr>
            </w:pPr>
            <w:r w:rsidRPr="0004269A">
              <w:t>šildymo</w:t>
            </w:r>
            <w:r w:rsidRPr="0004269A">
              <w:rPr>
                <w:kern w:val="24"/>
              </w:rPr>
              <w:t xml:space="preserve">, </w:t>
            </w:r>
            <w:r w:rsidRPr="0004269A">
              <w:t>vėdinimo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77322FFE" w14:textId="3DE8D6B4" w:rsidR="003F030A" w:rsidRPr="006F6F74" w:rsidRDefault="003F030A" w:rsidP="003F030A">
            <w:pPr>
              <w:spacing w:line="276" w:lineRule="auto"/>
              <w:jc w:val="both"/>
              <w:rPr>
                <w:i/>
                <w:iCs/>
                <w:kern w:val="2"/>
              </w:rPr>
            </w:pPr>
            <w:r w:rsidRPr="006F6F74">
              <w:rPr>
                <w:i/>
                <w:iCs/>
                <w:kern w:val="2"/>
              </w:rPr>
              <w:t>-</w:t>
            </w:r>
          </w:p>
        </w:tc>
      </w:tr>
      <w:tr w:rsidR="003F030A" w:rsidRPr="0004269A" w14:paraId="2C31EFA0"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4C8410E" w14:textId="5F079D2B" w:rsidR="003F030A" w:rsidRPr="0004269A" w:rsidRDefault="003F030A" w:rsidP="003F030A">
            <w:pPr>
              <w:spacing w:line="276" w:lineRule="auto"/>
              <w:jc w:val="both"/>
            </w:pPr>
            <w:r w:rsidRPr="0004269A">
              <w:t>1</w:t>
            </w:r>
            <w:r w:rsidR="00E27203">
              <w:t>8</w:t>
            </w:r>
            <w:r w:rsidRPr="0004269A">
              <w:t>.8.</w:t>
            </w:r>
          </w:p>
        </w:tc>
        <w:tc>
          <w:tcPr>
            <w:tcW w:w="2824" w:type="dxa"/>
            <w:tcBorders>
              <w:top w:val="single" w:sz="4" w:space="0" w:color="auto"/>
              <w:left w:val="single" w:sz="4" w:space="0" w:color="auto"/>
              <w:bottom w:val="single" w:sz="4" w:space="0" w:color="auto"/>
              <w:right w:val="single" w:sz="4" w:space="0" w:color="auto"/>
            </w:tcBorders>
            <w:hideMark/>
          </w:tcPr>
          <w:p w14:paraId="7174A2A8" w14:textId="7EF5F172" w:rsidR="003F030A" w:rsidRPr="0004269A" w:rsidRDefault="003F030A" w:rsidP="003F030A">
            <w:pPr>
              <w:spacing w:line="276" w:lineRule="auto"/>
              <w:jc w:val="both"/>
            </w:pPr>
            <w:r w:rsidRPr="0004269A">
              <w:t>dujotiekio daliai</w:t>
            </w:r>
          </w:p>
        </w:tc>
        <w:tc>
          <w:tcPr>
            <w:tcW w:w="5699" w:type="dxa"/>
            <w:tcBorders>
              <w:top w:val="single" w:sz="4" w:space="0" w:color="auto"/>
              <w:left w:val="single" w:sz="4" w:space="0" w:color="auto"/>
              <w:bottom w:val="single" w:sz="4" w:space="0" w:color="auto"/>
              <w:right w:val="single" w:sz="4" w:space="0" w:color="auto"/>
            </w:tcBorders>
          </w:tcPr>
          <w:p w14:paraId="2290E871" w14:textId="28819A73" w:rsidR="003F030A" w:rsidRPr="006F6F74" w:rsidRDefault="003F030A" w:rsidP="003F030A">
            <w:pPr>
              <w:spacing w:line="276" w:lineRule="auto"/>
              <w:jc w:val="both"/>
              <w:rPr>
                <w:i/>
                <w:iCs/>
              </w:rPr>
            </w:pPr>
            <w:r w:rsidRPr="006F6F74">
              <w:rPr>
                <w:i/>
                <w:iCs/>
              </w:rPr>
              <w:t>-</w:t>
            </w:r>
          </w:p>
        </w:tc>
      </w:tr>
      <w:tr w:rsidR="003F030A" w:rsidRPr="0004269A" w14:paraId="31ED3595"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9B8FD9F" w14:textId="2F596B31" w:rsidR="003F030A" w:rsidRPr="0004269A" w:rsidRDefault="003F030A" w:rsidP="003F030A">
            <w:pPr>
              <w:spacing w:line="276" w:lineRule="auto"/>
              <w:jc w:val="both"/>
            </w:pPr>
            <w:r w:rsidRPr="0004269A">
              <w:t>1</w:t>
            </w:r>
            <w:r w:rsidR="00E27203">
              <w:t>8</w:t>
            </w:r>
            <w:r w:rsidRPr="0004269A">
              <w:t>.9.</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3F030A" w:rsidRPr="0004269A" w:rsidRDefault="003F030A" w:rsidP="003F030A">
            <w:pPr>
              <w:spacing w:line="276" w:lineRule="auto"/>
              <w:jc w:val="both"/>
              <w:rPr>
                <w:u w:val="single"/>
              </w:rPr>
            </w:pPr>
            <w:r w:rsidRPr="0004269A">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0F0EE634" w:rsidR="003F030A" w:rsidRPr="006F6F74" w:rsidRDefault="003F030A" w:rsidP="003F030A">
            <w:pPr>
              <w:spacing w:line="276" w:lineRule="auto"/>
              <w:jc w:val="both"/>
              <w:rPr>
                <w:i/>
                <w:iCs/>
              </w:rPr>
            </w:pPr>
            <w:r w:rsidRPr="006F6F74">
              <w:rPr>
                <w:i/>
                <w:iCs/>
              </w:rPr>
              <w:t>-</w:t>
            </w:r>
          </w:p>
        </w:tc>
      </w:tr>
      <w:tr w:rsidR="003F030A" w:rsidRPr="0004269A" w14:paraId="05A36502"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42D50EB" w14:textId="769379A5" w:rsidR="003F030A" w:rsidRPr="0004269A" w:rsidRDefault="0007561F" w:rsidP="003F030A">
            <w:pPr>
              <w:spacing w:line="276" w:lineRule="auto"/>
              <w:jc w:val="both"/>
            </w:pPr>
            <w:r>
              <w:t>1</w:t>
            </w:r>
            <w:r w:rsidR="00E27203">
              <w:t>8</w:t>
            </w:r>
            <w:r w:rsidR="003F030A" w:rsidRPr="0004269A">
              <w:t>.10.</w:t>
            </w:r>
          </w:p>
        </w:tc>
        <w:tc>
          <w:tcPr>
            <w:tcW w:w="2824" w:type="dxa"/>
            <w:tcBorders>
              <w:top w:val="single" w:sz="4" w:space="0" w:color="auto"/>
              <w:left w:val="single" w:sz="4" w:space="0" w:color="auto"/>
              <w:bottom w:val="single" w:sz="4" w:space="0" w:color="auto"/>
              <w:right w:val="single" w:sz="4" w:space="0" w:color="auto"/>
            </w:tcBorders>
            <w:hideMark/>
          </w:tcPr>
          <w:p w14:paraId="098645A1" w14:textId="332B70FF" w:rsidR="003F030A" w:rsidRPr="0004269A" w:rsidRDefault="003F030A" w:rsidP="003F030A">
            <w:pPr>
              <w:spacing w:line="276" w:lineRule="auto"/>
              <w:jc w:val="both"/>
            </w:pPr>
            <w:r w:rsidRPr="0004269A">
              <w:t>kita</w:t>
            </w:r>
          </w:p>
        </w:tc>
        <w:tc>
          <w:tcPr>
            <w:tcW w:w="5699" w:type="dxa"/>
            <w:tcBorders>
              <w:top w:val="single" w:sz="4" w:space="0" w:color="auto"/>
              <w:left w:val="single" w:sz="4" w:space="0" w:color="auto"/>
              <w:bottom w:val="single" w:sz="4" w:space="0" w:color="auto"/>
              <w:right w:val="single" w:sz="4" w:space="0" w:color="auto"/>
            </w:tcBorders>
          </w:tcPr>
          <w:p w14:paraId="7F29E782" w14:textId="0CBDCDEA" w:rsidR="003F030A" w:rsidRPr="00E04BED" w:rsidRDefault="00240E30" w:rsidP="003F030A">
            <w:pPr>
              <w:spacing w:line="276" w:lineRule="auto"/>
              <w:jc w:val="both"/>
            </w:pPr>
            <w:r>
              <w:t>-</w:t>
            </w:r>
          </w:p>
        </w:tc>
      </w:tr>
      <w:tr w:rsidR="003F030A" w:rsidRPr="0004269A" w14:paraId="4FC1347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866BE16" w14:textId="507107FC" w:rsidR="003F030A" w:rsidRPr="0004269A" w:rsidRDefault="003F030A" w:rsidP="003F030A">
            <w:pPr>
              <w:spacing w:line="276" w:lineRule="auto"/>
              <w:jc w:val="both"/>
            </w:pPr>
            <w:r w:rsidRPr="0004269A">
              <w:lastRenderedPageBreak/>
              <w:t>1</w:t>
            </w:r>
            <w:r w:rsidR="00E27203">
              <w:t>9</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3F030A" w:rsidRPr="0004269A" w:rsidRDefault="003F030A" w:rsidP="003F030A">
            <w:pPr>
              <w:spacing w:line="276" w:lineRule="auto"/>
              <w:jc w:val="both"/>
              <w:rPr>
                <w:u w:val="single"/>
              </w:rPr>
            </w:pPr>
            <w:r w:rsidRPr="0004269A">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706437E5" w14:textId="2FA5347B" w:rsidR="003F030A" w:rsidRPr="0004269A" w:rsidRDefault="003F030A" w:rsidP="003F030A">
            <w:pPr>
              <w:spacing w:line="276" w:lineRule="auto"/>
              <w:jc w:val="both"/>
              <w:rPr>
                <w:u w:val="single"/>
              </w:rPr>
            </w:pPr>
            <w:r w:rsidRPr="008B5BB2">
              <w:t>Reikalaujama, kad Projekto rengėjas Projekto rengimo metu suderintų su Užsakovu projekto sprendinius, taip pat Projekte numatytas naudoti statybines medžiagas. Projekto rengimo metu projekto sprendiniai pateikiami ir aptariami su Užsakovu pagal poreikį.</w:t>
            </w:r>
          </w:p>
        </w:tc>
      </w:tr>
      <w:tr w:rsidR="003F030A" w:rsidRPr="0004269A" w14:paraId="28E91638" w14:textId="77777777" w:rsidTr="008D637C">
        <w:tc>
          <w:tcPr>
            <w:tcW w:w="828" w:type="dxa"/>
            <w:tcBorders>
              <w:top w:val="single" w:sz="4" w:space="0" w:color="auto"/>
              <w:left w:val="single" w:sz="4" w:space="0" w:color="auto"/>
              <w:bottom w:val="single" w:sz="4" w:space="0" w:color="auto"/>
              <w:right w:val="single" w:sz="4" w:space="0" w:color="auto"/>
            </w:tcBorders>
          </w:tcPr>
          <w:p w14:paraId="1C59372A" w14:textId="5EFA06D7" w:rsidR="003F030A" w:rsidRPr="0004269A" w:rsidRDefault="00E27203" w:rsidP="003F030A">
            <w:pPr>
              <w:spacing w:line="276" w:lineRule="auto"/>
              <w:jc w:val="both"/>
            </w:pPr>
            <w:r>
              <w:t>20</w:t>
            </w:r>
            <w:r w:rsidR="003F030A" w:rsidRPr="0004269A">
              <w:t>.</w:t>
            </w:r>
          </w:p>
        </w:tc>
        <w:tc>
          <w:tcPr>
            <w:tcW w:w="2824" w:type="dxa"/>
            <w:tcBorders>
              <w:top w:val="single" w:sz="4" w:space="0" w:color="auto"/>
              <w:left w:val="single" w:sz="4" w:space="0" w:color="auto"/>
              <w:bottom w:val="single" w:sz="4" w:space="0" w:color="auto"/>
              <w:right w:val="single" w:sz="4" w:space="0" w:color="auto"/>
            </w:tcBorders>
          </w:tcPr>
          <w:p w14:paraId="25A5F7DD" w14:textId="6F89E606" w:rsidR="003F030A" w:rsidRPr="0004269A" w:rsidRDefault="003F030A" w:rsidP="003F030A">
            <w:pPr>
              <w:spacing w:line="276" w:lineRule="auto"/>
              <w:jc w:val="both"/>
            </w:pPr>
            <w:r w:rsidRPr="0004269A">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6B229633" w14:textId="6C0D7E0C" w:rsidR="003F030A" w:rsidRPr="00B76D95" w:rsidRDefault="00422B8D" w:rsidP="003F030A">
            <w:pPr>
              <w:spacing w:line="276" w:lineRule="auto"/>
              <w:jc w:val="both"/>
              <w:rPr>
                <w:kern w:val="0"/>
                <w:lang w:eastAsia="lt-LT"/>
              </w:rPr>
            </w:pPr>
            <w:r>
              <w:rPr>
                <w:kern w:val="0"/>
                <w:lang w:eastAsia="lt-LT"/>
              </w:rPr>
              <w:t>-</w:t>
            </w:r>
          </w:p>
        </w:tc>
      </w:tr>
      <w:tr w:rsidR="003F030A" w:rsidRPr="0004269A" w14:paraId="7793F171"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207999E" w14:textId="51A16CBE" w:rsidR="003F030A" w:rsidRPr="0004269A" w:rsidRDefault="003F030A" w:rsidP="003F030A">
            <w:pPr>
              <w:spacing w:line="276" w:lineRule="auto"/>
              <w:jc w:val="both"/>
            </w:pPr>
            <w:r w:rsidRPr="0004269A">
              <w:t>2</w:t>
            </w:r>
            <w:r w:rsidR="00E27203">
              <w:t>1</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3F030A" w:rsidRPr="0004269A" w:rsidRDefault="003F030A" w:rsidP="003F030A">
            <w:pPr>
              <w:spacing w:line="276" w:lineRule="auto"/>
              <w:jc w:val="both"/>
              <w:rPr>
                <w:u w:val="single"/>
              </w:rPr>
            </w:pPr>
            <w:r w:rsidRPr="0004269A">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7FC9B0E3" w14:textId="698E9AA4" w:rsidR="003F030A" w:rsidRPr="0004269A" w:rsidRDefault="003F030A" w:rsidP="003F030A">
            <w:pPr>
              <w:spacing w:line="276" w:lineRule="auto"/>
              <w:jc w:val="both"/>
              <w:rPr>
                <w:u w:val="single"/>
              </w:rPr>
            </w:pPr>
            <w:r>
              <w:rPr>
                <w:i/>
                <w:iCs/>
                <w:kern w:val="0"/>
                <w:lang w:eastAsia="lt-LT"/>
              </w:rPr>
              <w:t>-</w:t>
            </w:r>
          </w:p>
        </w:tc>
      </w:tr>
      <w:tr w:rsidR="003F030A" w:rsidRPr="0004269A" w14:paraId="2065EEBB" w14:textId="77777777" w:rsidTr="008D637C">
        <w:tc>
          <w:tcPr>
            <w:tcW w:w="828" w:type="dxa"/>
            <w:tcBorders>
              <w:top w:val="single" w:sz="4" w:space="0" w:color="auto"/>
              <w:left w:val="single" w:sz="4" w:space="0" w:color="auto"/>
              <w:bottom w:val="single" w:sz="4" w:space="0" w:color="auto"/>
              <w:right w:val="single" w:sz="4" w:space="0" w:color="auto"/>
            </w:tcBorders>
          </w:tcPr>
          <w:p w14:paraId="254050AE" w14:textId="7720C010" w:rsidR="003F030A" w:rsidRPr="0004269A" w:rsidRDefault="003F030A" w:rsidP="003F030A">
            <w:pPr>
              <w:spacing w:line="276" w:lineRule="auto"/>
              <w:jc w:val="both"/>
            </w:pPr>
            <w:r w:rsidRPr="0004269A">
              <w:t>2</w:t>
            </w:r>
            <w:r w:rsidR="00E27203">
              <w:t>2</w:t>
            </w:r>
            <w:r w:rsidRPr="0004269A">
              <w:t>.</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3F030A" w:rsidRPr="0004269A" w:rsidRDefault="003F030A" w:rsidP="003F030A">
            <w:pPr>
              <w:spacing w:line="276" w:lineRule="auto"/>
              <w:jc w:val="both"/>
            </w:pPr>
            <w:r w:rsidRPr="0004269A">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27B68701" w14:textId="4187E92A" w:rsidR="003F030A" w:rsidRPr="0004269A" w:rsidRDefault="003F030A" w:rsidP="003F030A">
            <w:pPr>
              <w:spacing w:line="276" w:lineRule="auto"/>
              <w:jc w:val="both"/>
              <w:rPr>
                <w:i/>
                <w:iCs/>
                <w:kern w:val="0"/>
                <w:lang w:eastAsia="lt-LT"/>
              </w:rPr>
            </w:pPr>
            <w:r>
              <w:rPr>
                <w:i/>
                <w:iCs/>
                <w:kern w:val="0"/>
                <w:lang w:eastAsia="lt-LT"/>
              </w:rPr>
              <w:t>-</w:t>
            </w:r>
          </w:p>
        </w:tc>
      </w:tr>
      <w:tr w:rsidR="003F030A" w:rsidRPr="0004269A" w14:paraId="0BB223CB"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01A27B5C" w14:textId="2C74797A" w:rsidR="003F030A" w:rsidRPr="0004269A" w:rsidRDefault="003F030A" w:rsidP="003F030A">
            <w:pPr>
              <w:spacing w:line="276" w:lineRule="auto"/>
              <w:jc w:val="both"/>
            </w:pPr>
            <w:r w:rsidRPr="0004269A">
              <w:t>2</w:t>
            </w:r>
            <w:r w:rsidR="00E27203">
              <w:t>3</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3B8CF54F" w:rsidR="003F030A" w:rsidRPr="0004269A" w:rsidRDefault="003F030A" w:rsidP="003F030A">
            <w:pPr>
              <w:spacing w:line="276" w:lineRule="auto"/>
              <w:jc w:val="both"/>
            </w:pPr>
            <w:r w:rsidRPr="0004269A">
              <w:t>Reikalavimai projekto rengimo dokumentų kalbai (-</w:t>
            </w:r>
            <w:proofErr w:type="spellStart"/>
            <w:r w:rsidRPr="0004269A">
              <w:t>om</w:t>
            </w:r>
            <w:r w:rsidR="00E5257D">
              <w:t>s</w:t>
            </w:r>
            <w:proofErr w:type="spellEnd"/>
            <w:r w:rsidRPr="0004269A">
              <w:t>)</w:t>
            </w:r>
          </w:p>
        </w:tc>
        <w:tc>
          <w:tcPr>
            <w:tcW w:w="5699" w:type="dxa"/>
            <w:tcBorders>
              <w:top w:val="single" w:sz="4" w:space="0" w:color="auto"/>
              <w:left w:val="single" w:sz="4" w:space="0" w:color="auto"/>
              <w:bottom w:val="single" w:sz="4" w:space="0" w:color="auto"/>
              <w:right w:val="single" w:sz="4" w:space="0" w:color="auto"/>
            </w:tcBorders>
            <w:hideMark/>
          </w:tcPr>
          <w:p w14:paraId="62590217" w14:textId="3B68A3A6" w:rsidR="003F030A" w:rsidRPr="0004269A" w:rsidRDefault="003F030A" w:rsidP="003F030A">
            <w:pPr>
              <w:spacing w:line="276" w:lineRule="auto"/>
              <w:jc w:val="both"/>
              <w:rPr>
                <w:i/>
                <w:iCs/>
                <w:kern w:val="0"/>
                <w:lang w:eastAsia="lt-LT"/>
              </w:rPr>
            </w:pPr>
            <w:r w:rsidRPr="00EC607E">
              <w:rPr>
                <w:kern w:val="0"/>
                <w:lang w:eastAsia="lt-LT"/>
              </w:rPr>
              <w:t>Projekto dokumentai turi būti parengti lietuvių kalba.</w:t>
            </w:r>
          </w:p>
        </w:tc>
      </w:tr>
      <w:tr w:rsidR="003F030A" w:rsidRPr="0004269A" w14:paraId="1695CA4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C13EAC0" w14:textId="40C8EAF9" w:rsidR="003F030A" w:rsidRPr="0004269A" w:rsidRDefault="003F030A" w:rsidP="003F030A">
            <w:pPr>
              <w:spacing w:line="276" w:lineRule="auto"/>
              <w:jc w:val="both"/>
              <w:rPr>
                <w:kern w:val="2"/>
              </w:rPr>
            </w:pPr>
            <w:r w:rsidRPr="0004269A">
              <w:t>2</w:t>
            </w:r>
            <w:r w:rsidR="00E27203">
              <w:t>4</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3F030A" w:rsidRPr="0004269A" w:rsidRDefault="003F030A" w:rsidP="003F030A">
            <w:pPr>
              <w:spacing w:line="276" w:lineRule="auto"/>
              <w:jc w:val="both"/>
            </w:pPr>
            <w:r w:rsidRPr="0004269A">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F742AAC" w14:textId="7C94A801" w:rsidR="003F030A" w:rsidRPr="0004269A" w:rsidRDefault="003F030A" w:rsidP="003F030A">
            <w:pPr>
              <w:spacing w:line="276" w:lineRule="auto"/>
              <w:jc w:val="both"/>
              <w:rPr>
                <w:u w:val="single"/>
              </w:rPr>
            </w:pPr>
            <w:r w:rsidRPr="00EC607E">
              <w:t xml:space="preserve">Užsakovui pateikiami 1 originalo ir </w:t>
            </w:r>
            <w:r w:rsidR="001854C5">
              <w:t>2</w:t>
            </w:r>
            <w:r w:rsidRPr="00EC607E">
              <w:t xml:space="preserve"> spausdintų kopijų egzemplioriai visų Projekto dalių ir </w:t>
            </w:r>
            <w:r w:rsidR="001854C5">
              <w:t>2</w:t>
            </w:r>
            <w:r w:rsidRPr="00EC607E">
              <w:t xml:space="preserve"> egz. sąmatinių skaičiavimų. Elektroninė Projekto *.</w:t>
            </w:r>
            <w:proofErr w:type="spellStart"/>
            <w:r w:rsidRPr="00EC607E">
              <w:t>pdf</w:t>
            </w:r>
            <w:proofErr w:type="spellEnd"/>
            <w:r w:rsidRPr="00EC607E">
              <w:t xml:space="preserve"> versija (failų ir katalogų pavadinimai bei struktūra turi būti formuojami pagal Projekto dalis, failo dydis turi neviršyti 10 MB), kompaktinio disko (CD/DVD) formate ir perduodami Užsakovui (1 egz.)</w:t>
            </w:r>
            <w:r>
              <w:t xml:space="preserve">. Taip pat Užsakovui pateikiami sąmatiniai skaičiavimai </w:t>
            </w:r>
            <w:proofErr w:type="spellStart"/>
            <w:r>
              <w:t>excel</w:t>
            </w:r>
            <w:proofErr w:type="spellEnd"/>
            <w:r>
              <w:t xml:space="preserve"> formatu ir projektas</w:t>
            </w:r>
            <w:r w:rsidR="004848A7">
              <w:t xml:space="preserve"> </w:t>
            </w:r>
            <w:proofErr w:type="spellStart"/>
            <w:r>
              <w:t>dwg</w:t>
            </w:r>
            <w:proofErr w:type="spellEnd"/>
            <w:r>
              <w:t xml:space="preserve"> formatu.</w:t>
            </w:r>
          </w:p>
        </w:tc>
      </w:tr>
      <w:tr w:rsidR="003F030A" w:rsidRPr="0004269A" w14:paraId="697936D5" w14:textId="77777777" w:rsidTr="008D637C">
        <w:tc>
          <w:tcPr>
            <w:tcW w:w="828" w:type="dxa"/>
            <w:tcBorders>
              <w:top w:val="single" w:sz="4" w:space="0" w:color="auto"/>
              <w:left w:val="single" w:sz="4" w:space="0" w:color="auto"/>
              <w:bottom w:val="single" w:sz="4" w:space="0" w:color="auto"/>
              <w:right w:val="single" w:sz="4" w:space="0" w:color="auto"/>
            </w:tcBorders>
          </w:tcPr>
          <w:p w14:paraId="77523C62" w14:textId="343DB1BE" w:rsidR="003F030A" w:rsidRPr="0004269A" w:rsidRDefault="003F030A" w:rsidP="003F030A">
            <w:pPr>
              <w:spacing w:line="276" w:lineRule="auto"/>
              <w:jc w:val="both"/>
            </w:pPr>
            <w:r w:rsidRPr="0004269A">
              <w:t>2</w:t>
            </w:r>
            <w:r w:rsidR="00E27203">
              <w:t>5</w:t>
            </w:r>
            <w:r w:rsidRPr="0004269A">
              <w:t>.</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3F030A" w:rsidRPr="0004269A" w:rsidRDefault="003F030A" w:rsidP="003F030A">
            <w:pPr>
              <w:spacing w:line="276" w:lineRule="auto"/>
              <w:jc w:val="both"/>
            </w:pPr>
            <w:r w:rsidRPr="0004269A">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540479B7" w:rsidR="003F030A" w:rsidRPr="00AC725A" w:rsidRDefault="003F030A" w:rsidP="003F030A">
            <w:pPr>
              <w:spacing w:line="276" w:lineRule="auto"/>
              <w:jc w:val="both"/>
              <w:rPr>
                <w:kern w:val="0"/>
                <w:lang w:eastAsia="lt-LT"/>
              </w:rPr>
            </w:pPr>
            <w:r w:rsidRPr="00AC725A">
              <w:rPr>
                <w:kern w:val="0"/>
                <w:lang w:eastAsia="lt-LT"/>
              </w:rPr>
              <w:t>Projekto ekspertizę užsako ir apmoka Užsakovas. Projektas koreguojamas ir ištaisomas pagal privalomosios ekspertizės pastabas per 10 dienų.</w:t>
            </w:r>
          </w:p>
        </w:tc>
      </w:tr>
      <w:tr w:rsidR="00B22D73" w:rsidRPr="0004269A" w14:paraId="57DCD0B7" w14:textId="77777777" w:rsidTr="008D637C">
        <w:tc>
          <w:tcPr>
            <w:tcW w:w="828" w:type="dxa"/>
            <w:tcBorders>
              <w:top w:val="single" w:sz="4" w:space="0" w:color="auto"/>
              <w:left w:val="single" w:sz="4" w:space="0" w:color="auto"/>
              <w:bottom w:val="single" w:sz="4" w:space="0" w:color="auto"/>
              <w:right w:val="single" w:sz="4" w:space="0" w:color="auto"/>
            </w:tcBorders>
          </w:tcPr>
          <w:p w14:paraId="21B00D1B" w14:textId="3A34B610" w:rsidR="00B22D73" w:rsidRPr="0004269A" w:rsidRDefault="00B22D73" w:rsidP="003F030A">
            <w:pPr>
              <w:spacing w:line="276" w:lineRule="auto"/>
              <w:jc w:val="both"/>
            </w:pPr>
            <w:r>
              <w:t>2</w:t>
            </w:r>
            <w:r w:rsidR="00E27203">
              <w:t>6</w:t>
            </w:r>
            <w:r>
              <w:t>.</w:t>
            </w:r>
          </w:p>
        </w:tc>
        <w:tc>
          <w:tcPr>
            <w:tcW w:w="2824" w:type="dxa"/>
            <w:tcBorders>
              <w:top w:val="single" w:sz="4" w:space="0" w:color="auto"/>
              <w:left w:val="single" w:sz="4" w:space="0" w:color="auto"/>
              <w:bottom w:val="single" w:sz="4" w:space="0" w:color="auto"/>
              <w:right w:val="single" w:sz="4" w:space="0" w:color="auto"/>
            </w:tcBorders>
          </w:tcPr>
          <w:p w14:paraId="2CD32685" w14:textId="77777777" w:rsidR="00F62A4F" w:rsidRDefault="00F62A4F" w:rsidP="00F62A4F">
            <w:pPr>
              <w:rPr>
                <w:rFonts w:eastAsiaTheme="minorHAnsi"/>
                <w:kern w:val="0"/>
                <w:sz w:val="22"/>
                <w:szCs w:val="22"/>
                <w:lang w:eastAsia="en-US"/>
              </w:rPr>
            </w:pPr>
            <w:r>
              <w:t>Pirkimo vykdytojo pateikiami dokumentai</w:t>
            </w:r>
          </w:p>
          <w:p w14:paraId="79F37A14" w14:textId="77777777" w:rsidR="00B22D73" w:rsidRPr="0004269A" w:rsidRDefault="00B22D73" w:rsidP="003F030A">
            <w:pPr>
              <w:spacing w:line="276" w:lineRule="auto"/>
              <w:jc w:val="both"/>
            </w:pPr>
          </w:p>
        </w:tc>
        <w:tc>
          <w:tcPr>
            <w:tcW w:w="5699" w:type="dxa"/>
            <w:tcBorders>
              <w:top w:val="single" w:sz="4" w:space="0" w:color="auto"/>
              <w:left w:val="single" w:sz="4" w:space="0" w:color="auto"/>
              <w:bottom w:val="single" w:sz="4" w:space="0" w:color="auto"/>
              <w:right w:val="single" w:sz="4" w:space="0" w:color="auto"/>
            </w:tcBorders>
          </w:tcPr>
          <w:p w14:paraId="107F2C6E" w14:textId="77777777" w:rsidR="00B22D73" w:rsidRPr="004F1608" w:rsidRDefault="00F62A4F" w:rsidP="00F62A4F">
            <w:pPr>
              <w:pStyle w:val="ListParagraph"/>
              <w:numPr>
                <w:ilvl w:val="0"/>
                <w:numId w:val="26"/>
              </w:numPr>
              <w:jc w:val="both"/>
              <w:rPr>
                <w:rFonts w:ascii="Times New Roman" w:hAnsi="Times New Roman" w:cs="Times New Roman"/>
                <w:sz w:val="24"/>
                <w:szCs w:val="24"/>
                <w:lang w:eastAsia="lt-LT"/>
              </w:rPr>
            </w:pPr>
            <w:r w:rsidRPr="004F1608">
              <w:rPr>
                <w:rFonts w:ascii="Times New Roman" w:hAnsi="Times New Roman" w:cs="Times New Roman"/>
                <w:sz w:val="24"/>
                <w:szCs w:val="24"/>
                <w:lang w:eastAsia="lt-LT"/>
              </w:rPr>
              <w:t>2024-05-07 d. statinio techninės būklės tyrimo Aktas Nr. 24-05/01.</w:t>
            </w:r>
          </w:p>
          <w:p w14:paraId="474FFA2A" w14:textId="77777777" w:rsidR="00F62A4F" w:rsidRPr="004F1608" w:rsidRDefault="007F6446" w:rsidP="00F62A4F">
            <w:pPr>
              <w:pStyle w:val="ListParagraph"/>
              <w:numPr>
                <w:ilvl w:val="0"/>
                <w:numId w:val="26"/>
              </w:numPr>
              <w:jc w:val="both"/>
              <w:rPr>
                <w:rFonts w:ascii="Times New Roman" w:hAnsi="Times New Roman" w:cs="Times New Roman"/>
                <w:sz w:val="24"/>
                <w:szCs w:val="24"/>
                <w:lang w:eastAsia="lt-LT"/>
              </w:rPr>
            </w:pPr>
            <w:r w:rsidRPr="004F1608">
              <w:rPr>
                <w:rFonts w:ascii="Times New Roman" w:hAnsi="Times New Roman" w:cs="Times New Roman"/>
                <w:sz w:val="24"/>
                <w:szCs w:val="24"/>
                <w:lang w:eastAsia="lt-LT"/>
              </w:rPr>
              <w:t>Žemės sklypo registrų centro pažymėjimas.</w:t>
            </w:r>
          </w:p>
          <w:p w14:paraId="1C5DC27F" w14:textId="77777777" w:rsidR="007F6446" w:rsidRPr="004F1608" w:rsidRDefault="007F6446" w:rsidP="00F62A4F">
            <w:pPr>
              <w:pStyle w:val="ListParagraph"/>
              <w:numPr>
                <w:ilvl w:val="0"/>
                <w:numId w:val="26"/>
              </w:numPr>
              <w:jc w:val="both"/>
              <w:rPr>
                <w:rFonts w:ascii="Times New Roman" w:hAnsi="Times New Roman" w:cs="Times New Roman"/>
                <w:sz w:val="24"/>
                <w:szCs w:val="24"/>
                <w:lang w:eastAsia="lt-LT"/>
              </w:rPr>
            </w:pPr>
            <w:r w:rsidRPr="004F1608">
              <w:rPr>
                <w:rFonts w:ascii="Times New Roman" w:hAnsi="Times New Roman" w:cs="Times New Roman"/>
                <w:sz w:val="24"/>
                <w:szCs w:val="24"/>
                <w:lang w:eastAsia="lt-LT"/>
              </w:rPr>
              <w:t>Kadastrinė byla (savivaldybės pat.).</w:t>
            </w:r>
          </w:p>
          <w:p w14:paraId="2F8CA81D" w14:textId="77777777" w:rsidR="007F6446" w:rsidRPr="004F1608" w:rsidRDefault="007F6446" w:rsidP="00F62A4F">
            <w:pPr>
              <w:pStyle w:val="ListParagraph"/>
              <w:numPr>
                <w:ilvl w:val="0"/>
                <w:numId w:val="26"/>
              </w:numPr>
              <w:jc w:val="both"/>
              <w:rPr>
                <w:rFonts w:ascii="Times New Roman" w:hAnsi="Times New Roman" w:cs="Times New Roman"/>
                <w:sz w:val="24"/>
                <w:szCs w:val="24"/>
                <w:lang w:eastAsia="lt-LT"/>
              </w:rPr>
            </w:pPr>
            <w:r w:rsidRPr="004F1608">
              <w:rPr>
                <w:rFonts w:ascii="Times New Roman" w:hAnsi="Times New Roman" w:cs="Times New Roman"/>
                <w:sz w:val="24"/>
                <w:szCs w:val="24"/>
                <w:lang w:eastAsia="lt-LT"/>
              </w:rPr>
              <w:t>Kadastrinė byla (UAB „Timaka“ pat.).</w:t>
            </w:r>
          </w:p>
          <w:p w14:paraId="0C9F5717" w14:textId="28181F02" w:rsidR="007F6446" w:rsidRPr="00F62A4F" w:rsidRDefault="007F6446" w:rsidP="00F62A4F">
            <w:pPr>
              <w:pStyle w:val="ListParagraph"/>
              <w:numPr>
                <w:ilvl w:val="0"/>
                <w:numId w:val="26"/>
              </w:numPr>
              <w:jc w:val="both"/>
              <w:rPr>
                <w:lang w:eastAsia="lt-LT"/>
              </w:rPr>
            </w:pPr>
            <w:r w:rsidRPr="004F1608">
              <w:rPr>
                <w:rFonts w:ascii="Times New Roman" w:hAnsi="Times New Roman" w:cs="Times New Roman"/>
                <w:sz w:val="24"/>
                <w:szCs w:val="24"/>
                <w:lang w:eastAsia="lt-LT"/>
              </w:rPr>
              <w:t>Sutikimas UAB „Timaka“.</w:t>
            </w:r>
          </w:p>
        </w:tc>
      </w:tr>
    </w:tbl>
    <w:p w14:paraId="5334F0F9" w14:textId="77777777" w:rsidR="0060134F" w:rsidRDefault="0060134F" w:rsidP="003E0C5C">
      <w:pPr>
        <w:jc w:val="both"/>
      </w:pPr>
    </w:p>
    <w:p w14:paraId="43BF0874" w14:textId="77777777" w:rsidR="0017600B" w:rsidRDefault="0017600B" w:rsidP="003E0C5C">
      <w:pPr>
        <w:jc w:val="both"/>
      </w:pPr>
    </w:p>
    <w:p w14:paraId="247EBE3A" w14:textId="77777777" w:rsidR="0017600B" w:rsidRDefault="0017600B" w:rsidP="003E0C5C">
      <w:pPr>
        <w:jc w:val="both"/>
      </w:pPr>
    </w:p>
    <w:p w14:paraId="1E458378" w14:textId="77777777" w:rsidR="0017600B" w:rsidRDefault="0017600B" w:rsidP="003E0C5C">
      <w:pPr>
        <w:jc w:val="both"/>
      </w:pPr>
    </w:p>
    <w:p w14:paraId="57B903DB" w14:textId="77777777" w:rsidR="0017600B" w:rsidRDefault="0017600B" w:rsidP="003E0C5C">
      <w:pPr>
        <w:jc w:val="both"/>
      </w:pPr>
    </w:p>
    <w:p w14:paraId="76F15054" w14:textId="6B3D58A6" w:rsidR="0017600B" w:rsidRDefault="0017600B" w:rsidP="003E0C5C">
      <w:pPr>
        <w:jc w:val="both"/>
      </w:pPr>
      <w:r>
        <w:t>Vilkaviškio r. sav. administracijos</w:t>
      </w:r>
    </w:p>
    <w:p w14:paraId="3C2AE636" w14:textId="27D44317" w:rsidR="0017600B" w:rsidRDefault="0017600B" w:rsidP="003E0C5C">
      <w:pPr>
        <w:jc w:val="both"/>
      </w:pPr>
      <w:r>
        <w:t>Vietinio ūkio skyriaus vyriausioji specialistė</w:t>
      </w:r>
      <w:r>
        <w:tab/>
      </w:r>
      <w:r>
        <w:tab/>
      </w:r>
      <w:r>
        <w:tab/>
      </w:r>
      <w:r>
        <w:tab/>
      </w:r>
      <w:r>
        <w:tab/>
        <w:t xml:space="preserve">   Rūta Kiaulakienė</w:t>
      </w:r>
    </w:p>
    <w:sectPr w:rsidR="0017600B" w:rsidSect="0029767E">
      <w:pgSz w:w="11905" w:h="16837"/>
      <w:pgMar w:top="1134" w:right="1130" w:bottom="1134" w:left="1701"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6AB5" w14:textId="77777777" w:rsidR="00DB48C4" w:rsidRDefault="00DB48C4">
      <w:r>
        <w:separator/>
      </w:r>
    </w:p>
  </w:endnote>
  <w:endnote w:type="continuationSeparator" w:id="0">
    <w:p w14:paraId="3A2FBDF3" w14:textId="77777777" w:rsidR="00DB48C4" w:rsidRDefault="00DB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FBEF" w14:textId="77777777" w:rsidR="00DB48C4" w:rsidRDefault="00DB48C4">
      <w:r>
        <w:separator/>
      </w:r>
    </w:p>
  </w:footnote>
  <w:footnote w:type="continuationSeparator" w:id="0">
    <w:p w14:paraId="1BB4E135" w14:textId="77777777" w:rsidR="00DB48C4" w:rsidRDefault="00DB4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E0679"/>
    <w:multiLevelType w:val="hybridMultilevel"/>
    <w:tmpl w:val="C4160BC4"/>
    <w:lvl w:ilvl="0" w:tplc="53FC79D0">
      <w:start w:val="1"/>
      <w:numFmt w:val="decimal"/>
      <w:lvlText w:val="%1."/>
      <w:lvlJc w:val="left"/>
      <w:pPr>
        <w:ind w:left="720" w:hanging="360"/>
      </w:pPr>
      <w:rPr>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077A52"/>
    <w:multiLevelType w:val="hybridMultilevel"/>
    <w:tmpl w:val="5394A730"/>
    <w:lvl w:ilvl="0" w:tplc="A6627E8C">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8F7E81"/>
    <w:multiLevelType w:val="hybridMultilevel"/>
    <w:tmpl w:val="76F4C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8D1320"/>
    <w:multiLevelType w:val="hybridMultilevel"/>
    <w:tmpl w:val="F410B05E"/>
    <w:lvl w:ilvl="0" w:tplc="918A074A">
      <w:start w:val="196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633252"/>
    <w:multiLevelType w:val="hybridMultilevel"/>
    <w:tmpl w:val="642C50A4"/>
    <w:lvl w:ilvl="0" w:tplc="040ED560">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9A4158"/>
    <w:multiLevelType w:val="hybridMultilevel"/>
    <w:tmpl w:val="1EBEC9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8"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4"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929779881">
    <w:abstractNumId w:val="0"/>
  </w:num>
  <w:num w:numId="2" w16cid:durableId="2053915091">
    <w:abstractNumId w:val="1"/>
  </w:num>
  <w:num w:numId="3" w16cid:durableId="396436112">
    <w:abstractNumId w:val="2"/>
  </w:num>
  <w:num w:numId="4" w16cid:durableId="932398905">
    <w:abstractNumId w:val="3"/>
  </w:num>
  <w:num w:numId="5" w16cid:durableId="613250077">
    <w:abstractNumId w:val="4"/>
  </w:num>
  <w:num w:numId="6" w16cid:durableId="446588620">
    <w:abstractNumId w:val="5"/>
  </w:num>
  <w:num w:numId="7" w16cid:durableId="1399284549">
    <w:abstractNumId w:val="6"/>
  </w:num>
  <w:num w:numId="8" w16cid:durableId="1677919275">
    <w:abstractNumId w:val="23"/>
  </w:num>
  <w:num w:numId="9" w16cid:durableId="288560651">
    <w:abstractNumId w:val="8"/>
  </w:num>
  <w:num w:numId="10" w16cid:durableId="655260588">
    <w:abstractNumId w:val="15"/>
  </w:num>
  <w:num w:numId="11" w16cid:durableId="2125535816">
    <w:abstractNumId w:val="19"/>
  </w:num>
  <w:num w:numId="12" w16cid:durableId="1474560085">
    <w:abstractNumId w:val="11"/>
  </w:num>
  <w:num w:numId="13" w16cid:durableId="1306230448">
    <w:abstractNumId w:val="26"/>
  </w:num>
  <w:num w:numId="14" w16cid:durableId="870800373">
    <w:abstractNumId w:val="27"/>
  </w:num>
  <w:num w:numId="15" w16cid:durableId="1691877558">
    <w:abstractNumId w:val="21"/>
  </w:num>
  <w:num w:numId="16" w16cid:durableId="1169054723">
    <w:abstractNumId w:val="25"/>
  </w:num>
  <w:num w:numId="17" w16cid:durableId="1250384530">
    <w:abstractNumId w:val="20"/>
  </w:num>
  <w:num w:numId="18" w16cid:durableId="1755280597">
    <w:abstractNumId w:val="18"/>
  </w:num>
  <w:num w:numId="19" w16cid:durableId="734742629">
    <w:abstractNumId w:val="16"/>
  </w:num>
  <w:num w:numId="20" w16cid:durableId="39130858">
    <w:abstractNumId w:val="22"/>
  </w:num>
  <w:num w:numId="21" w16cid:durableId="1353845135">
    <w:abstractNumId w:val="24"/>
  </w:num>
  <w:num w:numId="22" w16cid:durableId="1281764624">
    <w:abstractNumId w:val="7"/>
  </w:num>
  <w:num w:numId="23" w16cid:durableId="1908756904">
    <w:abstractNumId w:val="10"/>
  </w:num>
  <w:num w:numId="24" w16cid:durableId="511535023">
    <w:abstractNumId w:val="14"/>
  </w:num>
  <w:num w:numId="25" w16cid:durableId="1018848948">
    <w:abstractNumId w:val="13"/>
  </w:num>
  <w:num w:numId="26" w16cid:durableId="551699945">
    <w:abstractNumId w:val="12"/>
  </w:num>
  <w:num w:numId="27" w16cid:durableId="180899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7029217">
    <w:abstractNumId w:val="17"/>
  </w:num>
  <w:num w:numId="29" w16cid:durableId="2014408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3D02"/>
    <w:rsid w:val="0000477F"/>
    <w:rsid w:val="00010780"/>
    <w:rsid w:val="00016CC1"/>
    <w:rsid w:val="000178E4"/>
    <w:rsid w:val="000209A6"/>
    <w:rsid w:val="00023464"/>
    <w:rsid w:val="00030E97"/>
    <w:rsid w:val="0003232C"/>
    <w:rsid w:val="00032F2C"/>
    <w:rsid w:val="00036E4B"/>
    <w:rsid w:val="0004269A"/>
    <w:rsid w:val="000466E8"/>
    <w:rsid w:val="00046AA8"/>
    <w:rsid w:val="00065211"/>
    <w:rsid w:val="00065351"/>
    <w:rsid w:val="000672E4"/>
    <w:rsid w:val="00067370"/>
    <w:rsid w:val="00067E0B"/>
    <w:rsid w:val="0007318A"/>
    <w:rsid w:val="0007561F"/>
    <w:rsid w:val="00081CC0"/>
    <w:rsid w:val="00082773"/>
    <w:rsid w:val="00084491"/>
    <w:rsid w:val="0008488B"/>
    <w:rsid w:val="00084A04"/>
    <w:rsid w:val="0008589F"/>
    <w:rsid w:val="0009092E"/>
    <w:rsid w:val="000A2208"/>
    <w:rsid w:val="000B30E5"/>
    <w:rsid w:val="000C07D3"/>
    <w:rsid w:val="000D3CE5"/>
    <w:rsid w:val="000D44AC"/>
    <w:rsid w:val="000D732C"/>
    <w:rsid w:val="000E10D7"/>
    <w:rsid w:val="000F07B3"/>
    <w:rsid w:val="000F1761"/>
    <w:rsid w:val="00101187"/>
    <w:rsid w:val="001037B1"/>
    <w:rsid w:val="001100DE"/>
    <w:rsid w:val="00111BC5"/>
    <w:rsid w:val="00116A2B"/>
    <w:rsid w:val="00124BA8"/>
    <w:rsid w:val="00131BAA"/>
    <w:rsid w:val="00136A8A"/>
    <w:rsid w:val="00137833"/>
    <w:rsid w:val="00142386"/>
    <w:rsid w:val="00154711"/>
    <w:rsid w:val="00160E3A"/>
    <w:rsid w:val="00162895"/>
    <w:rsid w:val="00170C54"/>
    <w:rsid w:val="00171FC0"/>
    <w:rsid w:val="00172AFC"/>
    <w:rsid w:val="0017370E"/>
    <w:rsid w:val="0017600B"/>
    <w:rsid w:val="001854C5"/>
    <w:rsid w:val="00186FC6"/>
    <w:rsid w:val="00193FF6"/>
    <w:rsid w:val="00194EBF"/>
    <w:rsid w:val="0019623C"/>
    <w:rsid w:val="001A0335"/>
    <w:rsid w:val="001C6421"/>
    <w:rsid w:val="001C7499"/>
    <w:rsid w:val="001E3267"/>
    <w:rsid w:val="001E3499"/>
    <w:rsid w:val="001F0DEC"/>
    <w:rsid w:val="001F30A2"/>
    <w:rsid w:val="0020385E"/>
    <w:rsid w:val="0020443F"/>
    <w:rsid w:val="00204D44"/>
    <w:rsid w:val="00204EB3"/>
    <w:rsid w:val="002066E3"/>
    <w:rsid w:val="00206831"/>
    <w:rsid w:val="00207BD2"/>
    <w:rsid w:val="00215FC6"/>
    <w:rsid w:val="00224DE6"/>
    <w:rsid w:val="002345D3"/>
    <w:rsid w:val="00234E35"/>
    <w:rsid w:val="00236BEB"/>
    <w:rsid w:val="00240E30"/>
    <w:rsid w:val="002465DD"/>
    <w:rsid w:val="00247DAD"/>
    <w:rsid w:val="002504B3"/>
    <w:rsid w:val="002506DA"/>
    <w:rsid w:val="00251AA6"/>
    <w:rsid w:val="00254D92"/>
    <w:rsid w:val="00263390"/>
    <w:rsid w:val="00271B76"/>
    <w:rsid w:val="00275ABE"/>
    <w:rsid w:val="00277FC0"/>
    <w:rsid w:val="00283F7D"/>
    <w:rsid w:val="002866CA"/>
    <w:rsid w:val="002871A2"/>
    <w:rsid w:val="0029048A"/>
    <w:rsid w:val="00290AD2"/>
    <w:rsid w:val="00290E19"/>
    <w:rsid w:val="0029767E"/>
    <w:rsid w:val="002A0701"/>
    <w:rsid w:val="002A3BD9"/>
    <w:rsid w:val="002A5E73"/>
    <w:rsid w:val="002B074F"/>
    <w:rsid w:val="002B07B5"/>
    <w:rsid w:val="002B28A7"/>
    <w:rsid w:val="002B59B0"/>
    <w:rsid w:val="002B67EA"/>
    <w:rsid w:val="002B6ABF"/>
    <w:rsid w:val="002C0047"/>
    <w:rsid w:val="002C1468"/>
    <w:rsid w:val="002C351E"/>
    <w:rsid w:val="002D2E63"/>
    <w:rsid w:val="002D53EC"/>
    <w:rsid w:val="002F24B9"/>
    <w:rsid w:val="002F4941"/>
    <w:rsid w:val="002F4EDB"/>
    <w:rsid w:val="0031108B"/>
    <w:rsid w:val="003226F7"/>
    <w:rsid w:val="003363D1"/>
    <w:rsid w:val="003410C5"/>
    <w:rsid w:val="0034142A"/>
    <w:rsid w:val="0034233B"/>
    <w:rsid w:val="00352360"/>
    <w:rsid w:val="00353169"/>
    <w:rsid w:val="003556B3"/>
    <w:rsid w:val="00356799"/>
    <w:rsid w:val="00367B4F"/>
    <w:rsid w:val="00372CA0"/>
    <w:rsid w:val="00376C83"/>
    <w:rsid w:val="00377A62"/>
    <w:rsid w:val="003856A7"/>
    <w:rsid w:val="0039045A"/>
    <w:rsid w:val="003914D4"/>
    <w:rsid w:val="003A1794"/>
    <w:rsid w:val="003A3265"/>
    <w:rsid w:val="003A76D5"/>
    <w:rsid w:val="003A7AB9"/>
    <w:rsid w:val="003B3CF7"/>
    <w:rsid w:val="003B6BA0"/>
    <w:rsid w:val="003B7CE5"/>
    <w:rsid w:val="003C1F78"/>
    <w:rsid w:val="003C2C5C"/>
    <w:rsid w:val="003D108C"/>
    <w:rsid w:val="003D2520"/>
    <w:rsid w:val="003D5A3B"/>
    <w:rsid w:val="003E0C5C"/>
    <w:rsid w:val="003E11EC"/>
    <w:rsid w:val="003E5FD9"/>
    <w:rsid w:val="003E705F"/>
    <w:rsid w:val="003F030A"/>
    <w:rsid w:val="003F0770"/>
    <w:rsid w:val="003F288D"/>
    <w:rsid w:val="004073E0"/>
    <w:rsid w:val="00422637"/>
    <w:rsid w:val="00422B8D"/>
    <w:rsid w:val="00424EFC"/>
    <w:rsid w:val="00425E4A"/>
    <w:rsid w:val="00427BD6"/>
    <w:rsid w:val="004309BE"/>
    <w:rsid w:val="00435155"/>
    <w:rsid w:val="00444F45"/>
    <w:rsid w:val="0044622F"/>
    <w:rsid w:val="0045087A"/>
    <w:rsid w:val="004574F8"/>
    <w:rsid w:val="004655BD"/>
    <w:rsid w:val="00474936"/>
    <w:rsid w:val="00480738"/>
    <w:rsid w:val="00482884"/>
    <w:rsid w:val="004832F7"/>
    <w:rsid w:val="004848A7"/>
    <w:rsid w:val="00492623"/>
    <w:rsid w:val="0049562B"/>
    <w:rsid w:val="00496AC8"/>
    <w:rsid w:val="004A47A8"/>
    <w:rsid w:val="004A63C8"/>
    <w:rsid w:val="004B0333"/>
    <w:rsid w:val="004B1FB5"/>
    <w:rsid w:val="004B26EA"/>
    <w:rsid w:val="004B4828"/>
    <w:rsid w:val="004B4DBC"/>
    <w:rsid w:val="004B6E3C"/>
    <w:rsid w:val="004C15E0"/>
    <w:rsid w:val="004C2560"/>
    <w:rsid w:val="004D599B"/>
    <w:rsid w:val="004E22A2"/>
    <w:rsid w:val="004E2ADF"/>
    <w:rsid w:val="004E661A"/>
    <w:rsid w:val="004E6B23"/>
    <w:rsid w:val="004F1608"/>
    <w:rsid w:val="004F305A"/>
    <w:rsid w:val="004F4A4B"/>
    <w:rsid w:val="00501667"/>
    <w:rsid w:val="005020A8"/>
    <w:rsid w:val="00502289"/>
    <w:rsid w:val="00503868"/>
    <w:rsid w:val="00513514"/>
    <w:rsid w:val="00513C4A"/>
    <w:rsid w:val="005178D0"/>
    <w:rsid w:val="00524178"/>
    <w:rsid w:val="005268CF"/>
    <w:rsid w:val="005303CC"/>
    <w:rsid w:val="0054058D"/>
    <w:rsid w:val="00541110"/>
    <w:rsid w:val="00551F6F"/>
    <w:rsid w:val="00552C3E"/>
    <w:rsid w:val="00560D0D"/>
    <w:rsid w:val="0056297C"/>
    <w:rsid w:val="00563BDE"/>
    <w:rsid w:val="00564A26"/>
    <w:rsid w:val="00564A34"/>
    <w:rsid w:val="005663D0"/>
    <w:rsid w:val="005769F5"/>
    <w:rsid w:val="0057704D"/>
    <w:rsid w:val="00577E2D"/>
    <w:rsid w:val="005827D5"/>
    <w:rsid w:val="00584D13"/>
    <w:rsid w:val="0058598D"/>
    <w:rsid w:val="005916AD"/>
    <w:rsid w:val="00594FDB"/>
    <w:rsid w:val="005A65E6"/>
    <w:rsid w:val="005B10AF"/>
    <w:rsid w:val="005B1233"/>
    <w:rsid w:val="005B38D6"/>
    <w:rsid w:val="005C05A0"/>
    <w:rsid w:val="005C62D9"/>
    <w:rsid w:val="005D3AE9"/>
    <w:rsid w:val="005D68B4"/>
    <w:rsid w:val="005E0B65"/>
    <w:rsid w:val="005E1A65"/>
    <w:rsid w:val="005F1241"/>
    <w:rsid w:val="005F1581"/>
    <w:rsid w:val="005F47C5"/>
    <w:rsid w:val="005F6207"/>
    <w:rsid w:val="006005C7"/>
    <w:rsid w:val="0060134F"/>
    <w:rsid w:val="006019BF"/>
    <w:rsid w:val="00605EA1"/>
    <w:rsid w:val="00610422"/>
    <w:rsid w:val="0061158C"/>
    <w:rsid w:val="0062408B"/>
    <w:rsid w:val="006258DF"/>
    <w:rsid w:val="00630BFB"/>
    <w:rsid w:val="00637370"/>
    <w:rsid w:val="00637625"/>
    <w:rsid w:val="00640D85"/>
    <w:rsid w:val="00646284"/>
    <w:rsid w:val="00650415"/>
    <w:rsid w:val="0065110B"/>
    <w:rsid w:val="00660338"/>
    <w:rsid w:val="006669D6"/>
    <w:rsid w:val="00667E5C"/>
    <w:rsid w:val="00674468"/>
    <w:rsid w:val="006808B1"/>
    <w:rsid w:val="006815D5"/>
    <w:rsid w:val="00683769"/>
    <w:rsid w:val="00684D70"/>
    <w:rsid w:val="006A2F39"/>
    <w:rsid w:val="006A48C3"/>
    <w:rsid w:val="006A50F0"/>
    <w:rsid w:val="006B0280"/>
    <w:rsid w:val="006B3C36"/>
    <w:rsid w:val="006B6F9C"/>
    <w:rsid w:val="006C11A1"/>
    <w:rsid w:val="006C54C4"/>
    <w:rsid w:val="006C6F1F"/>
    <w:rsid w:val="006D2BA4"/>
    <w:rsid w:val="006D3525"/>
    <w:rsid w:val="006D3BDF"/>
    <w:rsid w:val="006D7D66"/>
    <w:rsid w:val="006E343F"/>
    <w:rsid w:val="006F6F74"/>
    <w:rsid w:val="00700025"/>
    <w:rsid w:val="00700278"/>
    <w:rsid w:val="0071154E"/>
    <w:rsid w:val="00711B24"/>
    <w:rsid w:val="00716B56"/>
    <w:rsid w:val="00717E2F"/>
    <w:rsid w:val="007347B7"/>
    <w:rsid w:val="0074033C"/>
    <w:rsid w:val="007433E2"/>
    <w:rsid w:val="00744903"/>
    <w:rsid w:val="00747834"/>
    <w:rsid w:val="007523D3"/>
    <w:rsid w:val="00760BB7"/>
    <w:rsid w:val="00762CC9"/>
    <w:rsid w:val="00763BC8"/>
    <w:rsid w:val="00766399"/>
    <w:rsid w:val="00777502"/>
    <w:rsid w:val="007848E5"/>
    <w:rsid w:val="007A0A73"/>
    <w:rsid w:val="007A7A2E"/>
    <w:rsid w:val="007B0C9A"/>
    <w:rsid w:val="007B64AF"/>
    <w:rsid w:val="007C372B"/>
    <w:rsid w:val="007C5712"/>
    <w:rsid w:val="007D0FDE"/>
    <w:rsid w:val="007D2836"/>
    <w:rsid w:val="007D4DF0"/>
    <w:rsid w:val="007D7746"/>
    <w:rsid w:val="007E78E4"/>
    <w:rsid w:val="007F6446"/>
    <w:rsid w:val="00800B35"/>
    <w:rsid w:val="00805BDF"/>
    <w:rsid w:val="00821FF6"/>
    <w:rsid w:val="0082444E"/>
    <w:rsid w:val="008343A4"/>
    <w:rsid w:val="00856201"/>
    <w:rsid w:val="00856D18"/>
    <w:rsid w:val="00856E0F"/>
    <w:rsid w:val="008609D7"/>
    <w:rsid w:val="0086470F"/>
    <w:rsid w:val="00866A60"/>
    <w:rsid w:val="00871C59"/>
    <w:rsid w:val="00871F4D"/>
    <w:rsid w:val="0087557C"/>
    <w:rsid w:val="00876A32"/>
    <w:rsid w:val="00882B44"/>
    <w:rsid w:val="00886727"/>
    <w:rsid w:val="008871CC"/>
    <w:rsid w:val="00892FBD"/>
    <w:rsid w:val="008942EA"/>
    <w:rsid w:val="00895D86"/>
    <w:rsid w:val="008A017B"/>
    <w:rsid w:val="008A3892"/>
    <w:rsid w:val="008B79E9"/>
    <w:rsid w:val="008B7E1D"/>
    <w:rsid w:val="008C09AA"/>
    <w:rsid w:val="008C2DFD"/>
    <w:rsid w:val="008C7F05"/>
    <w:rsid w:val="008D1DE9"/>
    <w:rsid w:val="008D1F63"/>
    <w:rsid w:val="008D637C"/>
    <w:rsid w:val="009129A1"/>
    <w:rsid w:val="0092282D"/>
    <w:rsid w:val="00923761"/>
    <w:rsid w:val="00927DE4"/>
    <w:rsid w:val="00941F98"/>
    <w:rsid w:val="00943649"/>
    <w:rsid w:val="00943C13"/>
    <w:rsid w:val="00946D5A"/>
    <w:rsid w:val="00956C0D"/>
    <w:rsid w:val="009577A2"/>
    <w:rsid w:val="009577DD"/>
    <w:rsid w:val="00964059"/>
    <w:rsid w:val="00967D71"/>
    <w:rsid w:val="0097087E"/>
    <w:rsid w:val="00972E64"/>
    <w:rsid w:val="00974C33"/>
    <w:rsid w:val="00985364"/>
    <w:rsid w:val="0099366E"/>
    <w:rsid w:val="0099476B"/>
    <w:rsid w:val="00996151"/>
    <w:rsid w:val="009A2A46"/>
    <w:rsid w:val="009B0463"/>
    <w:rsid w:val="009C40BC"/>
    <w:rsid w:val="009C49DA"/>
    <w:rsid w:val="009C7BBD"/>
    <w:rsid w:val="009D5C9C"/>
    <w:rsid w:val="009D7B25"/>
    <w:rsid w:val="009E1CA9"/>
    <w:rsid w:val="009E3308"/>
    <w:rsid w:val="009F5314"/>
    <w:rsid w:val="009F5BB1"/>
    <w:rsid w:val="00A01C58"/>
    <w:rsid w:val="00A03DFD"/>
    <w:rsid w:val="00A053CF"/>
    <w:rsid w:val="00A15121"/>
    <w:rsid w:val="00A23DA1"/>
    <w:rsid w:val="00A3545D"/>
    <w:rsid w:val="00A37535"/>
    <w:rsid w:val="00A43448"/>
    <w:rsid w:val="00A44593"/>
    <w:rsid w:val="00A463FD"/>
    <w:rsid w:val="00A53D41"/>
    <w:rsid w:val="00A56F76"/>
    <w:rsid w:val="00A61BA0"/>
    <w:rsid w:val="00A6717F"/>
    <w:rsid w:val="00A71054"/>
    <w:rsid w:val="00A73911"/>
    <w:rsid w:val="00A81D76"/>
    <w:rsid w:val="00A928AC"/>
    <w:rsid w:val="00A93158"/>
    <w:rsid w:val="00A9373B"/>
    <w:rsid w:val="00A94E4E"/>
    <w:rsid w:val="00AA0062"/>
    <w:rsid w:val="00AA00B6"/>
    <w:rsid w:val="00AA44E5"/>
    <w:rsid w:val="00AA6BDF"/>
    <w:rsid w:val="00AB0475"/>
    <w:rsid w:val="00AB49B2"/>
    <w:rsid w:val="00AB4A98"/>
    <w:rsid w:val="00AB5837"/>
    <w:rsid w:val="00AB7C91"/>
    <w:rsid w:val="00AC725A"/>
    <w:rsid w:val="00AC7C73"/>
    <w:rsid w:val="00AE0099"/>
    <w:rsid w:val="00AE2EB7"/>
    <w:rsid w:val="00AF7946"/>
    <w:rsid w:val="00B06136"/>
    <w:rsid w:val="00B12E08"/>
    <w:rsid w:val="00B14E40"/>
    <w:rsid w:val="00B1549D"/>
    <w:rsid w:val="00B1701A"/>
    <w:rsid w:val="00B22D73"/>
    <w:rsid w:val="00B249FB"/>
    <w:rsid w:val="00B60450"/>
    <w:rsid w:val="00B64D33"/>
    <w:rsid w:val="00B65278"/>
    <w:rsid w:val="00B667AC"/>
    <w:rsid w:val="00B67E41"/>
    <w:rsid w:val="00B764E2"/>
    <w:rsid w:val="00B76D95"/>
    <w:rsid w:val="00B8576F"/>
    <w:rsid w:val="00B86DB7"/>
    <w:rsid w:val="00B94E4B"/>
    <w:rsid w:val="00BA19EB"/>
    <w:rsid w:val="00BA307E"/>
    <w:rsid w:val="00BA5B91"/>
    <w:rsid w:val="00BB42DA"/>
    <w:rsid w:val="00BC03A2"/>
    <w:rsid w:val="00BC54DE"/>
    <w:rsid w:val="00BD6270"/>
    <w:rsid w:val="00BF3449"/>
    <w:rsid w:val="00C03233"/>
    <w:rsid w:val="00C047C4"/>
    <w:rsid w:val="00C049F4"/>
    <w:rsid w:val="00C06B3D"/>
    <w:rsid w:val="00C12ADC"/>
    <w:rsid w:val="00C17E47"/>
    <w:rsid w:val="00C22307"/>
    <w:rsid w:val="00C2322D"/>
    <w:rsid w:val="00C24583"/>
    <w:rsid w:val="00C31601"/>
    <w:rsid w:val="00C33E94"/>
    <w:rsid w:val="00C35A6A"/>
    <w:rsid w:val="00C36683"/>
    <w:rsid w:val="00C401A3"/>
    <w:rsid w:val="00C41602"/>
    <w:rsid w:val="00C53F72"/>
    <w:rsid w:val="00C540FC"/>
    <w:rsid w:val="00C56177"/>
    <w:rsid w:val="00C605CD"/>
    <w:rsid w:val="00C70E0D"/>
    <w:rsid w:val="00C7319D"/>
    <w:rsid w:val="00C828DC"/>
    <w:rsid w:val="00C9242B"/>
    <w:rsid w:val="00C96C06"/>
    <w:rsid w:val="00C97FD7"/>
    <w:rsid w:val="00CA0F7D"/>
    <w:rsid w:val="00CA47E9"/>
    <w:rsid w:val="00CA7C66"/>
    <w:rsid w:val="00CB1184"/>
    <w:rsid w:val="00CB2DB8"/>
    <w:rsid w:val="00CC2A02"/>
    <w:rsid w:val="00CC38CE"/>
    <w:rsid w:val="00CC5B30"/>
    <w:rsid w:val="00CD19DD"/>
    <w:rsid w:val="00CE147D"/>
    <w:rsid w:val="00CF3473"/>
    <w:rsid w:val="00CF35DB"/>
    <w:rsid w:val="00CF59B4"/>
    <w:rsid w:val="00D02BB4"/>
    <w:rsid w:val="00D07283"/>
    <w:rsid w:val="00D119A2"/>
    <w:rsid w:val="00D11FE0"/>
    <w:rsid w:val="00D14E0B"/>
    <w:rsid w:val="00D16928"/>
    <w:rsid w:val="00D16FF3"/>
    <w:rsid w:val="00D209FD"/>
    <w:rsid w:val="00D2572B"/>
    <w:rsid w:val="00D269B6"/>
    <w:rsid w:val="00D32BAE"/>
    <w:rsid w:val="00D32BCD"/>
    <w:rsid w:val="00D33ADC"/>
    <w:rsid w:val="00D358D1"/>
    <w:rsid w:val="00D37806"/>
    <w:rsid w:val="00D44CAE"/>
    <w:rsid w:val="00D50F42"/>
    <w:rsid w:val="00D646DA"/>
    <w:rsid w:val="00D7044F"/>
    <w:rsid w:val="00D70842"/>
    <w:rsid w:val="00D70849"/>
    <w:rsid w:val="00D801FC"/>
    <w:rsid w:val="00D8209B"/>
    <w:rsid w:val="00D827FA"/>
    <w:rsid w:val="00D83F75"/>
    <w:rsid w:val="00D848A0"/>
    <w:rsid w:val="00D8492F"/>
    <w:rsid w:val="00D85C7C"/>
    <w:rsid w:val="00D85DFE"/>
    <w:rsid w:val="00D86411"/>
    <w:rsid w:val="00D924A1"/>
    <w:rsid w:val="00D934F5"/>
    <w:rsid w:val="00D93684"/>
    <w:rsid w:val="00D93E5C"/>
    <w:rsid w:val="00D9681B"/>
    <w:rsid w:val="00DB48C4"/>
    <w:rsid w:val="00DB4EFB"/>
    <w:rsid w:val="00DB539F"/>
    <w:rsid w:val="00DB7A73"/>
    <w:rsid w:val="00DC0F2A"/>
    <w:rsid w:val="00DC2A61"/>
    <w:rsid w:val="00DC3A7C"/>
    <w:rsid w:val="00DC3F59"/>
    <w:rsid w:val="00DD712E"/>
    <w:rsid w:val="00DE218B"/>
    <w:rsid w:val="00DE21F7"/>
    <w:rsid w:val="00DE4B56"/>
    <w:rsid w:val="00DE507E"/>
    <w:rsid w:val="00E00BF2"/>
    <w:rsid w:val="00E01039"/>
    <w:rsid w:val="00E04BED"/>
    <w:rsid w:val="00E0523B"/>
    <w:rsid w:val="00E06382"/>
    <w:rsid w:val="00E170C6"/>
    <w:rsid w:val="00E17CE2"/>
    <w:rsid w:val="00E24207"/>
    <w:rsid w:val="00E25347"/>
    <w:rsid w:val="00E27203"/>
    <w:rsid w:val="00E30F79"/>
    <w:rsid w:val="00E40288"/>
    <w:rsid w:val="00E45F4A"/>
    <w:rsid w:val="00E5257D"/>
    <w:rsid w:val="00E536FE"/>
    <w:rsid w:val="00E553D8"/>
    <w:rsid w:val="00E55E25"/>
    <w:rsid w:val="00E60976"/>
    <w:rsid w:val="00E759B4"/>
    <w:rsid w:val="00E75F96"/>
    <w:rsid w:val="00E76F8B"/>
    <w:rsid w:val="00E77D5F"/>
    <w:rsid w:val="00E80688"/>
    <w:rsid w:val="00E812D8"/>
    <w:rsid w:val="00E8290B"/>
    <w:rsid w:val="00E911B9"/>
    <w:rsid w:val="00EA22E5"/>
    <w:rsid w:val="00EA44E9"/>
    <w:rsid w:val="00EB5A47"/>
    <w:rsid w:val="00EC07C9"/>
    <w:rsid w:val="00EC187B"/>
    <w:rsid w:val="00EC2D9F"/>
    <w:rsid w:val="00EC7D8B"/>
    <w:rsid w:val="00ED4F0F"/>
    <w:rsid w:val="00ED70C2"/>
    <w:rsid w:val="00EE11EE"/>
    <w:rsid w:val="00EE3A6B"/>
    <w:rsid w:val="00EF4CD5"/>
    <w:rsid w:val="00EF6F6D"/>
    <w:rsid w:val="00F03393"/>
    <w:rsid w:val="00F05AD5"/>
    <w:rsid w:val="00F1405D"/>
    <w:rsid w:val="00F17D0E"/>
    <w:rsid w:val="00F24B95"/>
    <w:rsid w:val="00F3013D"/>
    <w:rsid w:val="00F322EF"/>
    <w:rsid w:val="00F36461"/>
    <w:rsid w:val="00F42A36"/>
    <w:rsid w:val="00F43A19"/>
    <w:rsid w:val="00F45CA6"/>
    <w:rsid w:val="00F523B6"/>
    <w:rsid w:val="00F5608B"/>
    <w:rsid w:val="00F6220F"/>
    <w:rsid w:val="00F62A4F"/>
    <w:rsid w:val="00F64432"/>
    <w:rsid w:val="00F706E5"/>
    <w:rsid w:val="00F70997"/>
    <w:rsid w:val="00F71865"/>
    <w:rsid w:val="00F804AD"/>
    <w:rsid w:val="00F8316E"/>
    <w:rsid w:val="00F83581"/>
    <w:rsid w:val="00F9110C"/>
    <w:rsid w:val="00F919CB"/>
    <w:rsid w:val="00F94007"/>
    <w:rsid w:val="00FA1DC1"/>
    <w:rsid w:val="00FA690F"/>
    <w:rsid w:val="00FB49D5"/>
    <w:rsid w:val="00FC3536"/>
    <w:rsid w:val="00FD4913"/>
    <w:rsid w:val="00FD510C"/>
    <w:rsid w:val="00FD6322"/>
    <w:rsid w:val="00FD6D11"/>
    <w:rsid w:val="00FE217E"/>
    <w:rsid w:val="00FE76F8"/>
    <w:rsid w:val="00FF41B8"/>
    <w:rsid w:val="00FF53AE"/>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Heading1">
    <w:name w:val="heading 1"/>
    <w:basedOn w:val="Normal"/>
    <w:next w:val="Normal"/>
    <w:link w:val="Heading1Char"/>
    <w:qFormat/>
    <w:rsid w:val="009B0463"/>
    <w:pPr>
      <w:numPr>
        <w:numId w:val="3"/>
      </w:numPr>
      <w:ind w:left="0"/>
      <w:outlineLvl w:val="0"/>
    </w:pPr>
    <w:rPr>
      <w:b/>
      <w:bCs/>
      <w:sz w:val="28"/>
      <w:szCs w:val="28"/>
    </w:rPr>
  </w:style>
  <w:style w:type="paragraph" w:styleId="Heading2">
    <w:name w:val="heading 2"/>
    <w:basedOn w:val="Normal"/>
    <w:next w:val="BodyText"/>
    <w:link w:val="Heading2Char"/>
    <w:qFormat/>
    <w:rsid w:val="009B0463"/>
    <w:pPr>
      <w:numPr>
        <w:ilvl w:val="1"/>
        <w:numId w:val="1"/>
      </w:numPr>
      <w:spacing w:before="24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iPriority w:val="99"/>
    <w:semiHidden/>
    <w:unhideWhenUsed/>
    <w:rsid w:val="00A463FD"/>
    <w:rPr>
      <w:color w:val="0000FF" w:themeColor="hyperlink"/>
      <w:u w:val="single"/>
    </w:rPr>
  </w:style>
  <w:style w:type="table" w:customStyle="1" w:styleId="PlainTable11">
    <w:name w:val="Plain Table 11"/>
    <w:basedOn w:val="TableNorma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087A"/>
    <w:rPr>
      <w:sz w:val="16"/>
      <w:szCs w:val="16"/>
    </w:rPr>
  </w:style>
  <w:style w:type="paragraph" w:styleId="CommentText">
    <w:name w:val="annotation text"/>
    <w:basedOn w:val="Normal"/>
    <w:link w:val="CommentTextChar"/>
    <w:uiPriority w:val="99"/>
    <w:unhideWhenUsed/>
    <w:rsid w:val="0045087A"/>
    <w:rPr>
      <w:sz w:val="20"/>
      <w:szCs w:val="20"/>
    </w:rPr>
  </w:style>
  <w:style w:type="character" w:customStyle="1" w:styleId="CommentTextChar">
    <w:name w:val="Comment Text Char"/>
    <w:basedOn w:val="DefaultParagraphFont"/>
    <w:link w:val="CommentText"/>
    <w:uiPriority w:val="99"/>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45087A"/>
    <w:rPr>
      <w:b/>
      <w:bCs/>
    </w:rPr>
  </w:style>
  <w:style w:type="character" w:customStyle="1" w:styleId="CommentSubjectChar">
    <w:name w:val="Comment Subject Char"/>
    <w:basedOn w:val="CommentTextChar"/>
    <w:link w:val="CommentSubject"/>
    <w:uiPriority w:val="99"/>
    <w:semiHidden/>
    <w:rsid w:val="0045087A"/>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6C11A1"/>
    <w:pPr>
      <w:tabs>
        <w:tab w:val="center" w:pos="4986"/>
        <w:tab w:val="right" w:pos="9972"/>
      </w:tabs>
    </w:pPr>
  </w:style>
  <w:style w:type="character" w:customStyle="1" w:styleId="HeaderChar">
    <w:name w:val="Header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Revision">
    <w:name w:val="Revision"/>
    <w:hidden/>
    <w:uiPriority w:val="99"/>
    <w:semiHidden/>
    <w:rsid w:val="005B1233"/>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526">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498736881">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75683026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563171924">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55785995">
      <w:bodyDiv w:val="1"/>
      <w:marLeft w:val="0"/>
      <w:marRight w:val="0"/>
      <w:marTop w:val="0"/>
      <w:marBottom w:val="0"/>
      <w:divBdr>
        <w:top w:val="none" w:sz="0" w:space="0" w:color="auto"/>
        <w:left w:val="none" w:sz="0" w:space="0" w:color="auto"/>
        <w:bottom w:val="none" w:sz="0" w:space="0" w:color="auto"/>
        <w:right w:val="none" w:sz="0" w:space="0" w:color="auto"/>
      </w:divBdr>
    </w:div>
    <w:div w:id="1938949076">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9684</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2025-01-23T08:38:00Z</dcterms:created>
  <dcterms:modified xsi:type="dcterms:W3CDTF">2025-03-25T14:11:00Z</dcterms:modified>
</cp:coreProperties>
</file>