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EB381" w14:textId="77777777" w:rsidR="001D53BF" w:rsidRDefault="001D53BF" w:rsidP="00E204D4">
      <w:pPr>
        <w:jc w:val="center"/>
        <w:rPr>
          <w:b/>
          <w:szCs w:val="24"/>
        </w:rPr>
      </w:pPr>
    </w:p>
    <w:p w14:paraId="6A66DD80" w14:textId="77777777" w:rsidR="00356EC5" w:rsidRDefault="00356EC5" w:rsidP="00E204D4">
      <w:pPr>
        <w:jc w:val="center"/>
        <w:rPr>
          <w:b/>
          <w:szCs w:val="24"/>
        </w:rPr>
      </w:pPr>
    </w:p>
    <w:p w14:paraId="0B6C9FA1" w14:textId="47ABB940" w:rsidR="00E204D4" w:rsidRPr="0052495C" w:rsidRDefault="00BD1531" w:rsidP="00E204D4">
      <w:pPr>
        <w:jc w:val="center"/>
        <w:rPr>
          <w:b/>
          <w:szCs w:val="24"/>
        </w:rPr>
      </w:pPr>
      <w:r w:rsidRPr="0052495C">
        <w:rPr>
          <w:b/>
          <w:szCs w:val="24"/>
        </w:rPr>
        <w:t xml:space="preserve">RINKOS </w:t>
      </w:r>
      <w:r w:rsidR="00E204D4" w:rsidRPr="0052495C">
        <w:rPr>
          <w:b/>
          <w:szCs w:val="24"/>
        </w:rPr>
        <w:t xml:space="preserve">KONSULTACIJA </w:t>
      </w:r>
    </w:p>
    <w:p w14:paraId="14408575" w14:textId="024627AA" w:rsidR="00764954" w:rsidRDefault="00D87FD4" w:rsidP="00112BFB">
      <w:pPr>
        <w:pStyle w:val="Heading"/>
        <w:jc w:val="center"/>
        <w:rPr>
          <w:rFonts w:cs="Times New Roman"/>
          <w:color w:val="auto"/>
          <w:sz w:val="24"/>
          <w:szCs w:val="24"/>
          <w:lang w:val="lt-LT"/>
        </w:rPr>
      </w:pPr>
      <w:r w:rsidRPr="0052495C">
        <w:rPr>
          <w:rFonts w:cs="Times New Roman"/>
          <w:color w:val="auto"/>
          <w:sz w:val="24"/>
          <w:szCs w:val="24"/>
          <w:lang w:val="lt-LT"/>
        </w:rPr>
        <w:t>DĖL</w:t>
      </w:r>
      <w:r w:rsidR="00071535" w:rsidRPr="0052495C">
        <w:rPr>
          <w:rFonts w:cs="Times New Roman"/>
          <w:color w:val="auto"/>
          <w:sz w:val="24"/>
          <w:szCs w:val="24"/>
          <w:lang w:val="lt-LT"/>
        </w:rPr>
        <w:t xml:space="preserve"> </w:t>
      </w:r>
      <w:r w:rsidR="00112BFB" w:rsidRPr="00112BFB">
        <w:rPr>
          <w:rFonts w:cs="Times New Roman"/>
          <w:color w:val="auto"/>
          <w:sz w:val="24"/>
          <w:szCs w:val="24"/>
          <w:lang w:val="lt-LT"/>
        </w:rPr>
        <w:t xml:space="preserve">ANALITINĖS STUDIJOS „ ANALIZĖ SKIRTA NACIONALINEI SKAITMENINĖS PLĖTROS DARBOTVARKEI PARENGTI“  PARENGIMO PASLAUGŲ VIEŠOJO PIRKIMO  </w:t>
      </w:r>
    </w:p>
    <w:p w14:paraId="1B626886" w14:textId="77777777" w:rsidR="00356EC5" w:rsidRPr="00356EC5" w:rsidRDefault="00356EC5" w:rsidP="00356EC5"/>
    <w:p w14:paraId="2438FA5D" w14:textId="77777777" w:rsidR="001D53BF" w:rsidRPr="00764954" w:rsidRDefault="001D53BF" w:rsidP="00764954"/>
    <w:p w14:paraId="0EEAC931" w14:textId="78404592" w:rsidR="00C1495A" w:rsidRDefault="009C3C01" w:rsidP="00112BFB">
      <w:pPr>
        <w:tabs>
          <w:tab w:val="left" w:pos="993"/>
        </w:tabs>
        <w:ind w:firstLine="709"/>
        <w:jc w:val="both"/>
      </w:pPr>
      <w:r w:rsidRPr="00C94078">
        <w:rPr>
          <w:szCs w:val="24"/>
        </w:rPr>
        <w:t>Viešoji įstaiga CPO LT (toliau – CPO LT) 202</w:t>
      </w:r>
      <w:r>
        <w:rPr>
          <w:szCs w:val="24"/>
        </w:rPr>
        <w:t>5</w:t>
      </w:r>
      <w:r w:rsidRPr="00C94078">
        <w:rPr>
          <w:szCs w:val="24"/>
        </w:rPr>
        <w:t xml:space="preserve"> m. </w:t>
      </w:r>
      <w:r w:rsidRPr="00C94078">
        <w:rPr>
          <w:color w:val="000000" w:themeColor="text1"/>
          <w:szCs w:val="24"/>
        </w:rPr>
        <w:t xml:space="preserve">planuoja vykdyti </w:t>
      </w:r>
      <w:r>
        <w:rPr>
          <w:szCs w:val="24"/>
        </w:rPr>
        <w:t>LR Ekonomikos ir inovacijų ministerijos</w:t>
      </w:r>
      <w:r w:rsidR="00B643D4" w:rsidRPr="00D630E0">
        <w:rPr>
          <w:szCs w:val="24"/>
        </w:rPr>
        <w:t xml:space="preserve">, </w:t>
      </w:r>
      <w:r w:rsidRPr="00C94078">
        <w:rPr>
          <w:color w:val="000000"/>
          <w:szCs w:val="24"/>
        </w:rPr>
        <w:t xml:space="preserve"> inicijuotą</w:t>
      </w:r>
      <w:r w:rsidRPr="00C94078">
        <w:rPr>
          <w:rFonts w:eastAsia="TimesNewRomanPS-BoldMT"/>
          <w:b/>
          <w:bCs/>
          <w:szCs w:val="24"/>
        </w:rPr>
        <w:t xml:space="preserve"> </w:t>
      </w:r>
      <w:r w:rsidR="00112BFB" w:rsidRPr="00112BFB">
        <w:rPr>
          <w:rFonts w:eastAsia="TimesNewRomanPS-BoldMT"/>
          <w:b/>
          <w:bCs/>
          <w:szCs w:val="24"/>
        </w:rPr>
        <w:t>Analitinės studijos „ analizė skirta nacionalinei skaitmeninės plėtros darbotvarkei parengti“  parengimo paslaug</w:t>
      </w:r>
      <w:r w:rsidR="00112BFB">
        <w:rPr>
          <w:rFonts w:eastAsia="TimesNewRomanPS-BoldMT"/>
          <w:b/>
          <w:bCs/>
          <w:szCs w:val="24"/>
        </w:rPr>
        <w:t xml:space="preserve">ų </w:t>
      </w:r>
      <w:r w:rsidRPr="00C94078">
        <w:rPr>
          <w:szCs w:val="24"/>
        </w:rPr>
        <w:t xml:space="preserve">viešąjį pirkimą </w:t>
      </w:r>
      <w:r w:rsidRPr="00C94078">
        <w:rPr>
          <w:color w:val="000000" w:themeColor="text1"/>
          <w:szCs w:val="24"/>
        </w:rPr>
        <w:t>(toliau – Pirkimas)</w:t>
      </w:r>
      <w:r w:rsidR="00112BFB">
        <w:rPr>
          <w:szCs w:val="24"/>
        </w:rPr>
        <w:t xml:space="preserve"> </w:t>
      </w:r>
      <w:r w:rsidR="008D5BC1" w:rsidRPr="0052495C">
        <w:t xml:space="preserve">ir kviečia </w:t>
      </w:r>
      <w:r w:rsidR="00C1495A" w:rsidRPr="0052495C">
        <w:t xml:space="preserve">rinkos dalyvius </w:t>
      </w:r>
      <w:r w:rsidR="008D5BC1" w:rsidRPr="0052495C">
        <w:t xml:space="preserve">dalyvauti rinkos konsultacijoje.  </w:t>
      </w:r>
      <w:r w:rsidR="00112BFB">
        <w:t xml:space="preserve"> </w:t>
      </w:r>
    </w:p>
    <w:p w14:paraId="6D6C966E" w14:textId="77777777" w:rsidR="00356EC5" w:rsidRDefault="00356EC5" w:rsidP="00112BFB">
      <w:pPr>
        <w:tabs>
          <w:tab w:val="left" w:pos="993"/>
        </w:tabs>
        <w:ind w:firstLine="709"/>
        <w:jc w:val="both"/>
      </w:pPr>
    </w:p>
    <w:p w14:paraId="045BE630" w14:textId="77777777" w:rsidR="00356EC5" w:rsidRDefault="00356EC5" w:rsidP="00ED68CE">
      <w:pPr>
        <w:ind w:firstLine="709"/>
        <w:rPr>
          <w:rFonts w:eastAsia="Times New Roman"/>
          <w:color w:val="000000"/>
          <w:szCs w:val="24"/>
          <w:lang w:eastAsia="lt-LT"/>
        </w:rPr>
      </w:pPr>
      <w:r w:rsidRPr="00D630E0">
        <w:rPr>
          <w:rFonts w:eastAsia="Times New Roman"/>
          <w:b/>
          <w:bCs/>
          <w:color w:val="000000"/>
          <w:szCs w:val="24"/>
          <w:lang w:eastAsia="lt-LT"/>
        </w:rPr>
        <w:t>Rinkos konsultacijos objektas</w:t>
      </w:r>
    </w:p>
    <w:p w14:paraId="45A45C41" w14:textId="77777777" w:rsidR="00356EC5" w:rsidRDefault="00356EC5" w:rsidP="00356EC5">
      <w:pPr>
        <w:ind w:firstLine="709"/>
        <w:jc w:val="both"/>
        <w:rPr>
          <w:szCs w:val="24"/>
        </w:rPr>
      </w:pPr>
      <w:r w:rsidRPr="00C929DD">
        <w:rPr>
          <w:szCs w:val="24"/>
        </w:rPr>
        <w:t>2024 m. liepos 10 d. LRV nutarimu Nr. 577 „Dėl 2026-2040 metų nacionalinės skaitmeninės plėtros darbotvarkės parengimo ir jos įgyvendinimo koordinatoriaus paskyrimo“ (toliau – Nutarimas) Ekonomikos ir inovacijų ministerija buvo įpareigota parengti ir pateikti Lietuvos Respublikos Vyriausybei 2026– 2040 metų nacionalinę skaitmeninės plėtros darbotvarkę (toliau – Darbotvarkė)</w:t>
      </w:r>
      <w:r>
        <w:rPr>
          <w:szCs w:val="24"/>
        </w:rPr>
        <w:t>.</w:t>
      </w:r>
    </w:p>
    <w:p w14:paraId="4D7410B7" w14:textId="5E0B7AE3" w:rsidR="00356EC5" w:rsidRPr="00D04282" w:rsidRDefault="00356EC5" w:rsidP="00356EC5">
      <w:pPr>
        <w:ind w:firstLine="709"/>
        <w:jc w:val="both"/>
        <w:rPr>
          <w:rFonts w:eastAsia="Times New Roman"/>
          <w:color w:val="000000"/>
          <w:szCs w:val="24"/>
          <w:lang w:eastAsia="lt-LT"/>
        </w:rPr>
      </w:pPr>
      <w:r w:rsidRPr="00951E5C">
        <w:rPr>
          <w:rFonts w:eastAsia="Times New Roman"/>
          <w:color w:val="000000"/>
          <w:szCs w:val="24"/>
          <w:lang w:eastAsia="lt-LT"/>
        </w:rPr>
        <w:t>Darbotvarkė – horizontalus dokumentas, kuris turės apimti visų institucijų ir įstaigų (įskaitant savivaldą) veiklos srityse įgyvendinamas priemones, veiklas ir projektus, prisidedančius prie skaitmeninės plėtros Lietuvoje, todėl Ekonomikos ir inovacijų ministerija šiuo pirkimu siekia įsigyti analizės ir konsultacines paslaugas siekiant pilna apimti parengti Darbotvarkę: įvertinti ir aprašyti esamą skaitmeninės plėtros situaciją Lietuvoje ypatingai atsižvelgiant į Lietuvai pateiktas Europos Sąjungos ir Ekonominio bendradarbiavimo ir plėtros organizacijos rekomendacijas, pateikti pasiūlymus dėl galimo strateginio tikslo bei galimų tikslų ir uždavinių bei veiksmų ir priemonių, kurių reikia imtis siekiant šių tikslų ir uždavinių įgyvendinimo</w:t>
      </w:r>
      <w:r>
        <w:rPr>
          <w:rFonts w:eastAsia="Times New Roman"/>
          <w:color w:val="000000"/>
          <w:szCs w:val="24"/>
          <w:lang w:eastAsia="lt-LT"/>
        </w:rPr>
        <w:t>.</w:t>
      </w:r>
    </w:p>
    <w:p w14:paraId="142FE090" w14:textId="77777777" w:rsidR="00ED68CE" w:rsidRDefault="00ED68CE" w:rsidP="00356EC5">
      <w:pPr>
        <w:jc w:val="both"/>
        <w:rPr>
          <w:rFonts w:eastAsia="Times New Roman"/>
          <w:b/>
          <w:bCs/>
          <w:color w:val="000000"/>
          <w:szCs w:val="24"/>
          <w:lang w:eastAsia="lt-LT"/>
        </w:rPr>
      </w:pPr>
    </w:p>
    <w:p w14:paraId="7BBA183F" w14:textId="36848004" w:rsidR="00356EC5" w:rsidRPr="00D630E0" w:rsidRDefault="00356EC5" w:rsidP="00ED68CE">
      <w:pPr>
        <w:ind w:firstLine="709"/>
        <w:jc w:val="both"/>
        <w:rPr>
          <w:rFonts w:eastAsia="Times New Roman"/>
          <w:color w:val="000000"/>
          <w:szCs w:val="24"/>
          <w:lang w:eastAsia="lt-LT"/>
        </w:rPr>
      </w:pPr>
      <w:r w:rsidRPr="00D630E0">
        <w:rPr>
          <w:rFonts w:eastAsia="Times New Roman"/>
          <w:b/>
          <w:bCs/>
          <w:color w:val="000000"/>
          <w:szCs w:val="24"/>
          <w:lang w:eastAsia="lt-LT"/>
        </w:rPr>
        <w:t>Rinkos konsultacijos tikslas</w:t>
      </w:r>
    </w:p>
    <w:p w14:paraId="2D412904" w14:textId="77777777" w:rsidR="00356EC5" w:rsidRPr="00D630E0" w:rsidRDefault="00356EC5" w:rsidP="00356EC5">
      <w:pPr>
        <w:ind w:firstLine="720"/>
        <w:jc w:val="both"/>
        <w:rPr>
          <w:rFonts w:eastAsia="Times New Roman"/>
          <w:color w:val="000000"/>
          <w:szCs w:val="24"/>
          <w:lang w:eastAsia="lt-LT"/>
        </w:rPr>
      </w:pPr>
      <w:r w:rsidRPr="00D630E0">
        <w:rPr>
          <w:rFonts w:eastAsia="Times New Roman"/>
          <w:color w:val="000000"/>
          <w:szCs w:val="24"/>
          <w:lang w:eastAsia="lt-LT"/>
        </w:rPr>
        <w:t xml:space="preserve">Informuoti tiekėjus apie planuojamą </w:t>
      </w:r>
      <w:r>
        <w:rPr>
          <w:szCs w:val="24"/>
        </w:rPr>
        <w:t>Paslaugų</w:t>
      </w:r>
      <w:r w:rsidRPr="00D630E0" w:rsidDel="00754735">
        <w:rPr>
          <w:szCs w:val="24"/>
        </w:rPr>
        <w:t xml:space="preserve"> </w:t>
      </w:r>
      <w:r>
        <w:rPr>
          <w:szCs w:val="24"/>
        </w:rPr>
        <w:t xml:space="preserve">pirkimą </w:t>
      </w:r>
      <w:r w:rsidRPr="00D630E0">
        <w:rPr>
          <w:rFonts w:eastAsia="Times New Roman"/>
          <w:color w:val="000000"/>
          <w:szCs w:val="24"/>
          <w:lang w:eastAsia="lt-LT"/>
        </w:rPr>
        <w:t>ir išsiaiškinti įvairius su pirkimo objektu susijusius klausimus, rinkoje egzistuojančius sprendinius, pasiruošti pirkimui ir parengti kuo aiškesnę ir konkurenciją užtikrinančią techninę specifikaciją bei kitus pirkimo dokumentus.</w:t>
      </w:r>
    </w:p>
    <w:p w14:paraId="5250E487" w14:textId="77777777" w:rsidR="00356EC5" w:rsidRPr="00112BFB" w:rsidRDefault="00356EC5" w:rsidP="00356EC5">
      <w:pPr>
        <w:tabs>
          <w:tab w:val="left" w:pos="993"/>
        </w:tabs>
        <w:jc w:val="both"/>
        <w:rPr>
          <w:szCs w:val="24"/>
        </w:rPr>
      </w:pPr>
    </w:p>
    <w:p w14:paraId="5BF134E1" w14:textId="5AEB852E" w:rsidR="00D351BD" w:rsidRPr="0052495C" w:rsidRDefault="00774DD7" w:rsidP="00774DD7">
      <w:pPr>
        <w:ind w:firstLine="851"/>
        <w:jc w:val="both"/>
      </w:pPr>
      <w:r w:rsidRPr="0052495C">
        <w:t xml:space="preserve">Siekdami kokybiškai pasirengti pirkimui, kviečiame galimus rinkos dalyvius į rinkos konsultaciją, kurios metu būtų aptarti su pirkimu ir jo specifika susiję aktualūs klausimai. Rinkos konsultacija bus vykdoma vadovaujantis LR Viešųjų pirkimų įstatymo 27 straipsnio nuostatomis. Rinkos konsultacija skelbiama iki pirkimo pradžios. </w:t>
      </w:r>
    </w:p>
    <w:p w14:paraId="64F830A1" w14:textId="77777777" w:rsidR="000D7ECA" w:rsidRPr="0052495C" w:rsidRDefault="00774DD7" w:rsidP="00774DD7">
      <w:pPr>
        <w:ind w:firstLine="851"/>
        <w:jc w:val="both"/>
      </w:pPr>
      <w:r w:rsidRPr="0052495C">
        <w:t xml:space="preserve">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 </w:t>
      </w:r>
    </w:p>
    <w:p w14:paraId="7887EED3" w14:textId="5CACAC1D" w:rsidR="00ED68CE" w:rsidRDefault="00774DD7" w:rsidP="00ED68CE">
      <w:pPr>
        <w:ind w:firstLine="851"/>
        <w:jc w:val="both"/>
      </w:pPr>
      <w:r w:rsidRPr="0052495C">
        <w:t xml:space="preserve">Rinkos konsultacijos metu, remiantis galimų rinkos dalyvių turima praktika numatoma išsiaiškinti su pirkimo specifika susijusius klausimus. </w:t>
      </w:r>
    </w:p>
    <w:p w14:paraId="74D78501" w14:textId="77777777" w:rsidR="00ED68CE" w:rsidRPr="00C94078" w:rsidRDefault="00ED68CE" w:rsidP="00ED68CE">
      <w:pPr>
        <w:ind w:firstLine="709"/>
        <w:jc w:val="both"/>
        <w:rPr>
          <w:color w:val="000000" w:themeColor="text1"/>
          <w:szCs w:val="24"/>
        </w:rPr>
      </w:pPr>
      <w:r w:rsidRPr="00892B92">
        <w:rPr>
          <w:color w:val="000000" w:themeColor="text1"/>
          <w:szCs w:val="24"/>
        </w:rPr>
        <w:lastRenderedPageBreak/>
        <w:t>Pateikti pasiūlymai bus vertinami konfidencialiai, Perkančioji organizacija, gavusi pastabas ir pasiūlymus dėl paskelbtos rinkos konsultacijos, juos išnagrinės bei įvertins pateiktų pastabų ir pasiūlymų svarbą bei atitiktį Perkančiosios organizacijos poreikiams</w:t>
      </w:r>
      <w:r w:rsidRPr="00F74945">
        <w:rPr>
          <w:color w:val="000000" w:themeColor="text1"/>
          <w:szCs w:val="24"/>
        </w:rPr>
        <w:t xml:space="preserve"> </w:t>
      </w:r>
      <w:r w:rsidRPr="00C94078">
        <w:rPr>
          <w:color w:val="000000" w:themeColor="text1"/>
          <w:szCs w:val="24"/>
        </w:rPr>
        <w:t>ir apibendrintą informaciją (išskyrus informaciją apie kainas) skelbs CVP IS prie skelbimo apie šią rinkos konsultaciją</w:t>
      </w:r>
      <w:r w:rsidRPr="00892B92">
        <w:rPr>
          <w:color w:val="000000" w:themeColor="text1"/>
          <w:szCs w:val="24"/>
        </w:rPr>
        <w:t>.</w:t>
      </w:r>
    </w:p>
    <w:p w14:paraId="66E76631" w14:textId="49832EAA" w:rsidR="00356EC5" w:rsidRDefault="00ED68CE" w:rsidP="00ED68CE">
      <w:pPr>
        <w:ind w:firstLine="709"/>
        <w:jc w:val="both"/>
        <w:rPr>
          <w:color w:val="000000" w:themeColor="text1"/>
          <w:szCs w:val="24"/>
        </w:rPr>
      </w:pPr>
      <w:r w:rsidRPr="00C94078">
        <w:rPr>
          <w:color w:val="000000" w:themeColor="text1"/>
          <w:szCs w:val="24"/>
        </w:rPr>
        <w:t>Perkančioji organizacija, skelbdama Pirkimą, neįsipareigoja atsižvelgti į visus pateiktus dalyvių siūlymus, pastabas ir įžvalgas.</w:t>
      </w:r>
    </w:p>
    <w:p w14:paraId="0996986F" w14:textId="77777777" w:rsidR="00ED68CE" w:rsidRPr="00ED68CE" w:rsidRDefault="00ED68CE" w:rsidP="00ED68CE">
      <w:pPr>
        <w:ind w:firstLine="709"/>
        <w:jc w:val="both"/>
        <w:rPr>
          <w:color w:val="000000" w:themeColor="text1"/>
          <w:szCs w:val="24"/>
        </w:rPr>
      </w:pPr>
    </w:p>
    <w:p w14:paraId="687F7071" w14:textId="535CF048" w:rsidR="00356EC5" w:rsidRPr="00ED68CE" w:rsidRDefault="00ED68CE" w:rsidP="00ED68CE">
      <w:pPr>
        <w:ind w:firstLine="851"/>
        <w:jc w:val="both"/>
        <w:rPr>
          <w:rFonts w:eastAsia="Times New Roman"/>
          <w:b/>
          <w:bCs/>
          <w:color w:val="000000"/>
          <w:szCs w:val="24"/>
          <w:lang w:eastAsia="lt-LT"/>
        </w:rPr>
      </w:pPr>
      <w:r w:rsidRPr="00ED68CE">
        <w:rPr>
          <w:rFonts w:eastAsia="Times New Roman"/>
          <w:b/>
          <w:bCs/>
          <w:color w:val="000000"/>
          <w:szCs w:val="24"/>
          <w:lang w:eastAsia="lt-LT"/>
        </w:rPr>
        <w:t>Rinkos konsultacijos etapai:</w:t>
      </w:r>
    </w:p>
    <w:p w14:paraId="34EB914D" w14:textId="1B13CDD3" w:rsidR="00ED68CE" w:rsidRPr="00ED68CE" w:rsidRDefault="00356EC5" w:rsidP="00ED68CE">
      <w:pPr>
        <w:ind w:firstLine="851"/>
        <w:jc w:val="both"/>
        <w:rPr>
          <w:rFonts w:eastAsia="Times New Roman"/>
          <w:color w:val="000000"/>
          <w:szCs w:val="24"/>
          <w:lang w:eastAsia="lt-LT"/>
        </w:rPr>
      </w:pPr>
      <w:r w:rsidRPr="00D630E0">
        <w:rPr>
          <w:rFonts w:eastAsia="Times New Roman"/>
          <w:i/>
          <w:iCs/>
          <w:color w:val="000000"/>
          <w:szCs w:val="24"/>
          <w:lang w:eastAsia="lt-LT"/>
        </w:rPr>
        <w:t>I etapas</w:t>
      </w:r>
      <w:r w:rsidRPr="00D630E0">
        <w:rPr>
          <w:rFonts w:eastAsia="Times New Roman"/>
          <w:color w:val="000000"/>
          <w:szCs w:val="24"/>
          <w:lang w:eastAsia="lt-LT"/>
        </w:rPr>
        <w:t xml:space="preserve">: bus peržiūrimi ir vertinami CVP IS ar </w:t>
      </w:r>
      <w:r w:rsidRPr="00076ACF">
        <w:rPr>
          <w:rFonts w:eastAsia="Times New Roman"/>
          <w:color w:val="000000"/>
          <w:szCs w:val="24"/>
          <w:lang w:eastAsia="lt-LT"/>
        </w:rPr>
        <w:t xml:space="preserve">elektroniniu </w:t>
      </w:r>
      <w:r w:rsidRPr="004359FE">
        <w:rPr>
          <w:rFonts w:eastAsia="Times New Roman"/>
          <w:color w:val="000000"/>
          <w:szCs w:val="24"/>
          <w:lang w:eastAsia="lt-LT"/>
        </w:rPr>
        <w:t xml:space="preserve">paštu </w:t>
      </w:r>
      <w:hyperlink r:id="rId7" w:history="1">
        <w:r w:rsidRPr="007632C5">
          <w:rPr>
            <w:rStyle w:val="Hyperlink"/>
            <w:szCs w:val="24"/>
          </w:rPr>
          <w:t>Neringa.Simkiene@eimin.lt</w:t>
        </w:r>
      </w:hyperlink>
      <w:r>
        <w:rPr>
          <w:szCs w:val="24"/>
        </w:rPr>
        <w:t xml:space="preserve"> </w:t>
      </w:r>
      <w:r w:rsidRPr="004359FE">
        <w:rPr>
          <w:rFonts w:eastAsia="Times New Roman"/>
          <w:color w:val="000000"/>
          <w:szCs w:val="24"/>
          <w:lang w:eastAsia="lt-LT"/>
        </w:rPr>
        <w:t>gauti</w:t>
      </w:r>
      <w:r w:rsidRPr="00076ACF">
        <w:rPr>
          <w:rFonts w:eastAsia="Times New Roman"/>
          <w:color w:val="000000"/>
          <w:szCs w:val="24"/>
          <w:lang w:eastAsia="lt-LT"/>
        </w:rPr>
        <w:t xml:space="preserve"> </w:t>
      </w:r>
      <w:r>
        <w:rPr>
          <w:rFonts w:eastAsia="Times New Roman"/>
          <w:color w:val="000000"/>
          <w:szCs w:val="24"/>
          <w:lang w:eastAsia="lt-LT"/>
        </w:rPr>
        <w:t>pasiūlymai ir pastabos</w:t>
      </w:r>
      <w:r w:rsidRPr="00076ACF">
        <w:rPr>
          <w:rFonts w:eastAsia="Times New Roman"/>
          <w:color w:val="000000"/>
          <w:szCs w:val="24"/>
          <w:lang w:eastAsia="lt-LT"/>
        </w:rPr>
        <w:t xml:space="preserve">. Teikiant </w:t>
      </w:r>
      <w:r>
        <w:rPr>
          <w:rFonts w:eastAsia="Times New Roman"/>
          <w:color w:val="000000"/>
          <w:szCs w:val="24"/>
          <w:lang w:eastAsia="lt-LT"/>
        </w:rPr>
        <w:t>pasiūlymus ir pastabas</w:t>
      </w:r>
      <w:r w:rsidRPr="00076ACF">
        <w:rPr>
          <w:rFonts w:eastAsia="Times New Roman"/>
          <w:color w:val="000000"/>
          <w:szCs w:val="24"/>
          <w:lang w:eastAsia="lt-LT"/>
        </w:rPr>
        <w:t xml:space="preserve"> būtina aiškiai nurodyti, kuri informacija yra konfidenciali. </w:t>
      </w:r>
      <w:r>
        <w:rPr>
          <w:rFonts w:eastAsia="Times New Roman"/>
          <w:color w:val="000000"/>
          <w:szCs w:val="24"/>
          <w:lang w:eastAsia="lt-LT"/>
        </w:rPr>
        <w:t>Pasiūlymus ir pastabas</w:t>
      </w:r>
      <w:r w:rsidRPr="00076ACF">
        <w:rPr>
          <w:rFonts w:eastAsia="Times New Roman"/>
          <w:color w:val="000000"/>
          <w:szCs w:val="24"/>
          <w:lang w:eastAsia="lt-LT"/>
        </w:rPr>
        <w:t xml:space="preserve"> privaloma pateikti </w:t>
      </w:r>
      <w:r w:rsidRPr="00F57C66">
        <w:rPr>
          <w:rFonts w:eastAsia="Times New Roman"/>
          <w:color w:val="000000"/>
          <w:szCs w:val="24"/>
          <w:lang w:eastAsia="lt-LT"/>
        </w:rPr>
        <w:t xml:space="preserve">iki </w:t>
      </w:r>
      <w:r w:rsidRPr="000579EF">
        <w:rPr>
          <w:rFonts w:eastAsia="Times New Roman"/>
          <w:b/>
          <w:bCs/>
          <w:color w:val="000000"/>
          <w:szCs w:val="24"/>
          <w:highlight w:val="yellow"/>
          <w:lang w:eastAsia="lt-LT"/>
        </w:rPr>
        <w:t xml:space="preserve">2025 m. balandžio </w:t>
      </w:r>
      <w:r w:rsidR="000F4666">
        <w:rPr>
          <w:rFonts w:eastAsia="Times New Roman"/>
          <w:b/>
          <w:bCs/>
          <w:color w:val="000000"/>
          <w:szCs w:val="24"/>
          <w:highlight w:val="yellow"/>
          <w:lang w:eastAsia="lt-LT"/>
        </w:rPr>
        <w:t>9</w:t>
      </w:r>
      <w:r w:rsidRPr="000579EF">
        <w:rPr>
          <w:rFonts w:eastAsia="Times New Roman"/>
          <w:b/>
          <w:bCs/>
          <w:color w:val="000000"/>
          <w:szCs w:val="24"/>
          <w:highlight w:val="yellow"/>
          <w:lang w:eastAsia="lt-LT"/>
        </w:rPr>
        <w:t xml:space="preserve"> d. 17:00 val.</w:t>
      </w:r>
      <w:r w:rsidRPr="00F57C66">
        <w:rPr>
          <w:rFonts w:eastAsia="Times New Roman"/>
          <w:color w:val="000000"/>
          <w:szCs w:val="24"/>
          <w:lang w:eastAsia="lt-LT"/>
        </w:rPr>
        <w:t xml:space="preserve"> </w:t>
      </w:r>
      <w:r w:rsidR="00ED68CE" w:rsidRPr="00F57C66">
        <w:rPr>
          <w:rFonts w:eastAsia="Times New Roman"/>
          <w:color w:val="000000"/>
          <w:szCs w:val="24"/>
          <w:lang w:eastAsia="lt-LT"/>
        </w:rPr>
        <w:t>Klausimai, rekomendacijos ar siūlymai, gauti pasibaigus aukščiau nurodytam terminui gali būti nenagrinėjami. Pasiūlymai ir pastabos teikiami lietuvių kalba</w:t>
      </w:r>
      <w:r w:rsidR="00ED68CE" w:rsidRPr="00ED68CE">
        <w:rPr>
          <w:rFonts w:eastAsia="Times New Roman"/>
          <w:color w:val="000000"/>
          <w:szCs w:val="24"/>
          <w:lang w:eastAsia="lt-LT"/>
        </w:rPr>
        <w:t>.</w:t>
      </w:r>
    </w:p>
    <w:p w14:paraId="6146BABA" w14:textId="4C3207D2" w:rsidR="00356EC5" w:rsidRPr="00D630E0" w:rsidRDefault="00356EC5" w:rsidP="00ED68CE">
      <w:pPr>
        <w:ind w:firstLine="851"/>
        <w:jc w:val="both"/>
        <w:rPr>
          <w:rFonts w:eastAsia="Times New Roman"/>
          <w:color w:val="000000"/>
          <w:szCs w:val="24"/>
          <w:lang w:eastAsia="lt-LT"/>
        </w:rPr>
      </w:pPr>
    </w:p>
    <w:p w14:paraId="71766E8C" w14:textId="40CF2D13" w:rsidR="00356EC5" w:rsidRDefault="00356EC5" w:rsidP="00ED68CE">
      <w:pPr>
        <w:ind w:firstLine="851"/>
        <w:jc w:val="both"/>
        <w:rPr>
          <w:rFonts w:eastAsia="Times New Roman"/>
          <w:b/>
          <w:bCs/>
          <w:color w:val="000000"/>
          <w:szCs w:val="24"/>
          <w:lang w:eastAsia="lt-LT"/>
        </w:rPr>
      </w:pPr>
      <w:r w:rsidRPr="00D630E0">
        <w:rPr>
          <w:rFonts w:eastAsia="Times New Roman"/>
          <w:i/>
          <w:iCs/>
          <w:color w:val="000000"/>
          <w:szCs w:val="24"/>
          <w:lang w:eastAsia="lt-LT"/>
        </w:rPr>
        <w:t>II etapas</w:t>
      </w:r>
      <w:r w:rsidRPr="00D630E0">
        <w:rPr>
          <w:rFonts w:eastAsia="Times New Roman"/>
          <w:color w:val="000000"/>
          <w:szCs w:val="24"/>
          <w:lang w:eastAsia="lt-LT"/>
        </w:rPr>
        <w:t xml:space="preserve">: atsižvelgdama į gautus </w:t>
      </w:r>
      <w:r>
        <w:rPr>
          <w:rFonts w:eastAsia="Times New Roman"/>
          <w:color w:val="000000"/>
          <w:szCs w:val="24"/>
          <w:lang w:eastAsia="lt-LT"/>
        </w:rPr>
        <w:t>pasiūlymus ir pastabas</w:t>
      </w:r>
      <w:r w:rsidRPr="00D630E0">
        <w:rPr>
          <w:rFonts w:eastAsia="Times New Roman"/>
          <w:color w:val="000000"/>
          <w:szCs w:val="24"/>
          <w:lang w:eastAsia="lt-LT"/>
        </w:rPr>
        <w:t xml:space="preserve">, </w:t>
      </w:r>
      <w:r w:rsidR="00B643D4">
        <w:rPr>
          <w:szCs w:val="24"/>
        </w:rPr>
        <w:t>LR Ekonomikos ir inovacijų ministerija</w:t>
      </w:r>
      <w:r w:rsidRPr="00D630E0">
        <w:rPr>
          <w:rFonts w:eastAsia="Times New Roman"/>
          <w:color w:val="000000"/>
          <w:szCs w:val="24"/>
          <w:lang w:eastAsia="lt-LT"/>
        </w:rPr>
        <w:t xml:space="preserve"> gali </w:t>
      </w:r>
      <w:r>
        <w:rPr>
          <w:rFonts w:eastAsia="Times New Roman"/>
          <w:color w:val="000000"/>
          <w:szCs w:val="24"/>
          <w:lang w:eastAsia="lt-LT"/>
        </w:rPr>
        <w:t xml:space="preserve">(bet neprivalo) </w:t>
      </w:r>
      <w:r w:rsidRPr="00D630E0">
        <w:rPr>
          <w:rFonts w:eastAsia="Times New Roman"/>
          <w:color w:val="000000"/>
          <w:szCs w:val="24"/>
          <w:lang w:eastAsia="lt-LT"/>
        </w:rPr>
        <w:t xml:space="preserve">pasiūlyti susitikimą su tiekėju (-iais). Jei bus organizuojamas susitikimas (-ai), </w:t>
      </w:r>
      <w:r w:rsidR="00B643D4">
        <w:rPr>
          <w:szCs w:val="24"/>
        </w:rPr>
        <w:t>LR Ekonomikos ir inovacijų ministerija</w:t>
      </w:r>
      <w:r w:rsidRPr="00D630E0">
        <w:rPr>
          <w:rFonts w:eastAsia="Times New Roman"/>
          <w:color w:val="000000"/>
          <w:szCs w:val="24"/>
          <w:lang w:eastAsia="lt-LT"/>
        </w:rPr>
        <w:t xml:space="preserve"> tiekėjus informuos CVP IS priemonėmis, nurodydama susitikimo (-ų) laiką ir vietą. Susitikimai su kiekvienu susidomėjusiu tiekėju vyks atskirai. Jei tiekėjas neregistruotas CVP IS ir atsiliepimą pateikė elektroniniu paštu, jis apie susitikimą bus informuojamas jo rašte </w:t>
      </w:r>
      <w:r>
        <w:rPr>
          <w:rFonts w:eastAsia="Times New Roman"/>
          <w:color w:val="000000"/>
          <w:szCs w:val="24"/>
          <w:lang w:eastAsia="lt-LT"/>
        </w:rPr>
        <w:t xml:space="preserve">(elektroniniame laiške) </w:t>
      </w:r>
      <w:r w:rsidRPr="00D630E0">
        <w:rPr>
          <w:rFonts w:eastAsia="Times New Roman"/>
          <w:color w:val="000000"/>
          <w:szCs w:val="24"/>
          <w:lang w:eastAsia="lt-LT"/>
        </w:rPr>
        <w:t xml:space="preserve">nurodytu kontaktiniu elektroniniu pašto adresu. Susitikimų metu tiekėjų pateikta informacija bus laikoma konfidencialia. Susitikimų vieta – </w:t>
      </w:r>
      <w:r w:rsidR="00B643D4">
        <w:rPr>
          <w:szCs w:val="24"/>
        </w:rPr>
        <w:t xml:space="preserve">LR Ekonomikos ir inovacijų ministerijos </w:t>
      </w:r>
      <w:r w:rsidRPr="00D630E0">
        <w:rPr>
          <w:rFonts w:eastAsia="Times New Roman"/>
          <w:color w:val="000000"/>
          <w:szCs w:val="24"/>
          <w:lang w:eastAsia="lt-LT"/>
        </w:rPr>
        <w:t>administracinės patalpos, adres</w:t>
      </w:r>
      <w:r w:rsidR="00B643D4">
        <w:rPr>
          <w:rFonts w:eastAsia="Times New Roman"/>
          <w:color w:val="000000"/>
          <w:szCs w:val="24"/>
          <w:lang w:eastAsia="lt-LT"/>
        </w:rPr>
        <w:t>as</w:t>
      </w:r>
      <w:r w:rsidRPr="00D630E0">
        <w:rPr>
          <w:rFonts w:eastAsia="Times New Roman"/>
          <w:color w:val="000000"/>
          <w:szCs w:val="24"/>
          <w:lang w:eastAsia="lt-LT"/>
        </w:rPr>
        <w:t xml:space="preserve"> </w:t>
      </w:r>
      <w:r>
        <w:rPr>
          <w:rFonts w:eastAsia="Times New Roman"/>
          <w:color w:val="000000"/>
          <w:szCs w:val="24"/>
          <w:lang w:eastAsia="lt-LT"/>
        </w:rPr>
        <w:t>Gedimino pr.</w:t>
      </w:r>
      <w:r w:rsidRPr="00D630E0">
        <w:rPr>
          <w:rFonts w:eastAsia="Times New Roman"/>
          <w:color w:val="000000"/>
          <w:szCs w:val="24"/>
          <w:lang w:eastAsia="lt-LT"/>
        </w:rPr>
        <w:t xml:space="preserve"> </w:t>
      </w:r>
      <w:r>
        <w:rPr>
          <w:rFonts w:eastAsia="Times New Roman"/>
          <w:color w:val="000000"/>
          <w:szCs w:val="24"/>
          <w:lang w:eastAsia="lt-LT"/>
        </w:rPr>
        <w:t>38</w:t>
      </w:r>
      <w:r w:rsidRPr="00D630E0">
        <w:rPr>
          <w:rFonts w:eastAsia="Times New Roman"/>
          <w:color w:val="000000"/>
          <w:szCs w:val="24"/>
          <w:lang w:eastAsia="lt-LT"/>
        </w:rPr>
        <w:t xml:space="preserve">, Vilnius. </w:t>
      </w:r>
      <w:r w:rsidRPr="000579EF">
        <w:rPr>
          <w:rFonts w:eastAsia="Times New Roman"/>
          <w:color w:val="000000"/>
          <w:szCs w:val="24"/>
          <w:highlight w:val="yellow"/>
          <w:lang w:eastAsia="lt-LT"/>
        </w:rPr>
        <w:t xml:space="preserve">Susitikimai galimi </w:t>
      </w:r>
      <w:r w:rsidRPr="000579EF">
        <w:rPr>
          <w:rFonts w:eastAsia="Times New Roman"/>
          <w:b/>
          <w:bCs/>
          <w:color w:val="000000"/>
          <w:szCs w:val="24"/>
          <w:highlight w:val="yellow"/>
          <w:lang w:eastAsia="lt-LT"/>
        </w:rPr>
        <w:t xml:space="preserve">2025 m. balandžio </w:t>
      </w:r>
      <w:r w:rsidR="000F4666">
        <w:rPr>
          <w:rFonts w:eastAsia="Times New Roman"/>
          <w:b/>
          <w:bCs/>
          <w:color w:val="000000"/>
          <w:szCs w:val="24"/>
          <w:highlight w:val="yellow"/>
          <w:lang w:eastAsia="lt-LT"/>
        </w:rPr>
        <w:t>10</w:t>
      </w:r>
      <w:r w:rsidR="00054E52">
        <w:rPr>
          <w:rFonts w:eastAsia="Times New Roman"/>
          <w:b/>
          <w:bCs/>
          <w:color w:val="000000"/>
          <w:szCs w:val="24"/>
          <w:highlight w:val="yellow"/>
          <w:lang w:eastAsia="lt-LT"/>
        </w:rPr>
        <w:t>-</w:t>
      </w:r>
      <w:r w:rsidR="000F4666">
        <w:rPr>
          <w:rFonts w:eastAsia="Times New Roman"/>
          <w:b/>
          <w:bCs/>
          <w:color w:val="000000"/>
          <w:szCs w:val="24"/>
          <w:highlight w:val="yellow"/>
          <w:lang w:eastAsia="lt-LT"/>
        </w:rPr>
        <w:t>11</w:t>
      </w:r>
      <w:r w:rsidRPr="000579EF">
        <w:rPr>
          <w:rFonts w:eastAsia="Times New Roman"/>
          <w:b/>
          <w:bCs/>
          <w:color w:val="000000"/>
          <w:szCs w:val="24"/>
          <w:highlight w:val="yellow"/>
          <w:lang w:eastAsia="lt-LT"/>
        </w:rPr>
        <w:t xml:space="preserve"> d.</w:t>
      </w:r>
    </w:p>
    <w:p w14:paraId="6F241DE6" w14:textId="77777777" w:rsidR="00B643D4" w:rsidRPr="00227D79" w:rsidRDefault="00B643D4" w:rsidP="00ED68CE">
      <w:pPr>
        <w:ind w:firstLine="851"/>
        <w:jc w:val="both"/>
        <w:rPr>
          <w:rFonts w:eastAsia="Times New Roman"/>
          <w:color w:val="000000"/>
          <w:szCs w:val="24"/>
          <w:lang w:eastAsia="lt-LT"/>
        </w:rPr>
      </w:pPr>
    </w:p>
    <w:p w14:paraId="677BF029" w14:textId="77777777" w:rsidR="00356EC5" w:rsidRPr="00D630E0" w:rsidRDefault="00356EC5" w:rsidP="00356EC5">
      <w:pPr>
        <w:ind w:firstLine="720"/>
        <w:jc w:val="both"/>
        <w:rPr>
          <w:rFonts w:eastAsia="Times New Roman"/>
          <w:color w:val="000000"/>
          <w:szCs w:val="24"/>
          <w:lang w:eastAsia="lt-LT"/>
        </w:rPr>
      </w:pPr>
      <w:r w:rsidRPr="00227D79">
        <w:rPr>
          <w:rFonts w:eastAsia="Times New Roman"/>
          <w:color w:val="000000"/>
          <w:szCs w:val="24"/>
          <w:lang w:eastAsia="lt-LT"/>
        </w:rPr>
        <w:t xml:space="preserve">Teikiant </w:t>
      </w:r>
      <w:r>
        <w:rPr>
          <w:rFonts w:eastAsia="Times New Roman"/>
          <w:color w:val="000000"/>
          <w:szCs w:val="24"/>
          <w:lang w:eastAsia="lt-LT"/>
        </w:rPr>
        <w:t>pasiūlymus ir pastabas</w:t>
      </w:r>
      <w:r w:rsidRPr="00227D79">
        <w:rPr>
          <w:rFonts w:eastAsia="Times New Roman"/>
          <w:color w:val="000000"/>
          <w:szCs w:val="24"/>
          <w:lang w:eastAsia="lt-LT"/>
        </w:rPr>
        <w:t xml:space="preserve"> į rinkos konsultaciją CVP IS priemonėmis arba</w:t>
      </w:r>
      <w:r w:rsidRPr="00D630E0">
        <w:rPr>
          <w:rFonts w:eastAsia="Times New Roman"/>
          <w:color w:val="000000"/>
          <w:szCs w:val="24"/>
          <w:lang w:eastAsia="lt-LT"/>
        </w:rPr>
        <w:t xml:space="preserve"> elektroniniu paštu prašome nurodyti:</w:t>
      </w:r>
    </w:p>
    <w:p w14:paraId="18B9461D" w14:textId="77777777" w:rsidR="00356EC5" w:rsidRPr="00D630E0" w:rsidRDefault="00356EC5" w:rsidP="00356EC5">
      <w:pPr>
        <w:ind w:firstLine="720"/>
        <w:jc w:val="both"/>
        <w:rPr>
          <w:rFonts w:eastAsia="Times New Roman"/>
          <w:color w:val="000000"/>
          <w:szCs w:val="24"/>
          <w:lang w:eastAsia="lt-LT"/>
        </w:rPr>
      </w:pPr>
      <w:r w:rsidRPr="00D630E0">
        <w:rPr>
          <w:rFonts w:eastAsia="Times New Roman"/>
          <w:color w:val="000000"/>
          <w:szCs w:val="24"/>
          <w:lang w:eastAsia="lt-LT"/>
        </w:rPr>
        <w:t>• atstovaujamą įmonę, jos kontaktus;</w:t>
      </w:r>
    </w:p>
    <w:p w14:paraId="16C38B9F" w14:textId="77777777" w:rsidR="00356EC5" w:rsidRPr="00D630E0" w:rsidRDefault="00356EC5" w:rsidP="00356EC5">
      <w:pPr>
        <w:ind w:firstLine="720"/>
        <w:jc w:val="both"/>
        <w:rPr>
          <w:rFonts w:eastAsia="Times New Roman"/>
          <w:color w:val="000000"/>
          <w:szCs w:val="24"/>
          <w:lang w:eastAsia="lt-LT"/>
        </w:rPr>
      </w:pPr>
      <w:r w:rsidRPr="00D630E0">
        <w:rPr>
          <w:rFonts w:eastAsia="Times New Roman"/>
          <w:color w:val="000000"/>
          <w:szCs w:val="24"/>
          <w:lang w:eastAsia="lt-LT"/>
        </w:rPr>
        <w:t xml:space="preserve">• </w:t>
      </w:r>
      <w:r>
        <w:rPr>
          <w:rFonts w:eastAsia="Times New Roman"/>
          <w:color w:val="000000"/>
          <w:szCs w:val="24"/>
          <w:lang w:eastAsia="lt-LT"/>
        </w:rPr>
        <w:t>pasiūlymus ir pastabas</w:t>
      </w:r>
      <w:r w:rsidRPr="00D630E0">
        <w:rPr>
          <w:rFonts w:eastAsia="Times New Roman"/>
          <w:color w:val="000000"/>
          <w:szCs w:val="24"/>
          <w:lang w:eastAsia="lt-LT"/>
        </w:rPr>
        <w:t xml:space="preserve"> teikiančių asmenų vardus ir pavardes, kontaktinius duomenis. </w:t>
      </w:r>
    </w:p>
    <w:p w14:paraId="599A6AFC" w14:textId="77777777" w:rsidR="009C3C01" w:rsidRDefault="009C3C01" w:rsidP="00ED68CE">
      <w:pPr>
        <w:jc w:val="both"/>
        <w:rPr>
          <w:color w:val="000000" w:themeColor="text1"/>
          <w:szCs w:val="24"/>
        </w:rPr>
      </w:pPr>
    </w:p>
    <w:p w14:paraId="640280FE" w14:textId="77777777" w:rsidR="009C3C01" w:rsidRPr="00C94078" w:rsidRDefault="009C3C01" w:rsidP="009C3C01">
      <w:pPr>
        <w:ind w:firstLine="709"/>
        <w:jc w:val="both"/>
        <w:rPr>
          <w:color w:val="000000" w:themeColor="text1"/>
          <w:szCs w:val="24"/>
        </w:rPr>
      </w:pPr>
      <w:r w:rsidRPr="00C94078">
        <w:rPr>
          <w:color w:val="000000" w:themeColor="text1"/>
          <w:szCs w:val="24"/>
        </w:rPr>
        <w:t>PRIEDAI:</w:t>
      </w:r>
    </w:p>
    <w:p w14:paraId="5E1CA7EB" w14:textId="77777777" w:rsidR="00ED68CE" w:rsidRPr="00ED68CE" w:rsidRDefault="00ED68CE" w:rsidP="00ED68CE">
      <w:pPr>
        <w:ind w:firstLine="709"/>
        <w:jc w:val="both"/>
        <w:rPr>
          <w:color w:val="000000" w:themeColor="text1"/>
          <w:szCs w:val="24"/>
        </w:rPr>
      </w:pPr>
      <w:r w:rsidRPr="00ED68CE">
        <w:rPr>
          <w:color w:val="000000" w:themeColor="text1"/>
          <w:szCs w:val="24"/>
        </w:rPr>
        <w:t>1. Priedas Nr. 1 – Rinkos konsultacijos klausimynas.</w:t>
      </w:r>
    </w:p>
    <w:p w14:paraId="0C62B88B" w14:textId="77777777" w:rsidR="00ED68CE" w:rsidRPr="00ED68CE" w:rsidRDefault="00ED68CE" w:rsidP="00ED68CE">
      <w:pPr>
        <w:ind w:firstLine="709"/>
        <w:jc w:val="both"/>
        <w:rPr>
          <w:color w:val="000000" w:themeColor="text1"/>
          <w:szCs w:val="24"/>
        </w:rPr>
      </w:pPr>
      <w:r w:rsidRPr="00ED68CE">
        <w:rPr>
          <w:color w:val="000000" w:themeColor="text1"/>
          <w:szCs w:val="24"/>
        </w:rPr>
        <w:t>2. Priedas Nr. 2 – Techninės specifikacijos projektas.</w:t>
      </w:r>
    </w:p>
    <w:p w14:paraId="424E5BA0" w14:textId="77777777" w:rsidR="00ED68CE" w:rsidRPr="00ED68CE" w:rsidRDefault="00ED68CE" w:rsidP="00ED68CE">
      <w:pPr>
        <w:ind w:firstLine="709"/>
        <w:jc w:val="both"/>
        <w:rPr>
          <w:color w:val="000000" w:themeColor="text1"/>
          <w:szCs w:val="24"/>
        </w:rPr>
      </w:pPr>
      <w:r w:rsidRPr="00ED68CE">
        <w:rPr>
          <w:color w:val="000000" w:themeColor="text1"/>
          <w:szCs w:val="24"/>
        </w:rPr>
        <w:t>3. Priedas Nr. 3 – Kvalifikacijos reikalavimų tiekėjams projektas.</w:t>
      </w:r>
    </w:p>
    <w:p w14:paraId="531DECA1" w14:textId="77777777" w:rsidR="00ED68CE" w:rsidRPr="00ED68CE" w:rsidRDefault="00ED68CE" w:rsidP="00ED68CE">
      <w:pPr>
        <w:ind w:firstLine="709"/>
        <w:jc w:val="both"/>
        <w:rPr>
          <w:color w:val="000000" w:themeColor="text1"/>
          <w:szCs w:val="24"/>
        </w:rPr>
      </w:pPr>
      <w:r w:rsidRPr="00ED68CE">
        <w:rPr>
          <w:color w:val="000000" w:themeColor="text1"/>
          <w:szCs w:val="24"/>
        </w:rPr>
        <w:t>4. Priedas Nr. 4 – Kokybės kriterijų ir vertinimo tvarkos projektas.</w:t>
      </w:r>
    </w:p>
    <w:p w14:paraId="72208105" w14:textId="77777777" w:rsidR="009C3C01" w:rsidRPr="009C3C01" w:rsidRDefault="009C3C01" w:rsidP="009C3C01">
      <w:pPr>
        <w:ind w:firstLine="709"/>
        <w:jc w:val="both"/>
        <w:rPr>
          <w:color w:val="000000" w:themeColor="text1"/>
          <w:szCs w:val="24"/>
        </w:rPr>
      </w:pPr>
    </w:p>
    <w:p w14:paraId="6ADF164F" w14:textId="77777777" w:rsidR="009C3C01" w:rsidRDefault="009C3C01" w:rsidP="00774DD7">
      <w:pPr>
        <w:ind w:firstLine="851"/>
        <w:jc w:val="both"/>
        <w:rPr>
          <w:szCs w:val="24"/>
        </w:rPr>
      </w:pPr>
    </w:p>
    <w:p w14:paraId="33B986A3" w14:textId="5632832C" w:rsidR="00854E95" w:rsidRPr="00854E95" w:rsidRDefault="00854E95" w:rsidP="00774DD7">
      <w:pPr>
        <w:ind w:firstLine="851"/>
        <w:jc w:val="both"/>
        <w:rPr>
          <w:szCs w:val="24"/>
        </w:rPr>
      </w:pPr>
      <w:r w:rsidRPr="00854E95">
        <w:rPr>
          <w:szCs w:val="24"/>
        </w:rPr>
        <w:t xml:space="preserve">Asmuo, atsakingas už procedūrų CVP IS vykdymą – Raminta Mecelicė, </w:t>
      </w:r>
      <w:hyperlink r:id="rId8" w:history="1">
        <w:r w:rsidRPr="00854E95">
          <w:rPr>
            <w:rStyle w:val="Hyperlink"/>
            <w:szCs w:val="24"/>
          </w:rPr>
          <w:t>raminta.mecelice@cpo.lt</w:t>
        </w:r>
      </w:hyperlink>
      <w:r w:rsidRPr="00854E95">
        <w:rPr>
          <w:szCs w:val="24"/>
        </w:rPr>
        <w:t>., Tel. +370691 18979</w:t>
      </w:r>
    </w:p>
    <w:p w14:paraId="65CE0592" w14:textId="7C449CF4" w:rsidR="00BB042C" w:rsidRPr="002C51FE" w:rsidRDefault="00D92352" w:rsidP="00774DD7">
      <w:pPr>
        <w:ind w:firstLine="851"/>
        <w:jc w:val="both"/>
        <w:rPr>
          <w:b/>
          <w:szCs w:val="24"/>
        </w:rPr>
      </w:pPr>
      <w:r>
        <w:rPr>
          <w:b/>
          <w:szCs w:val="24"/>
        </w:rPr>
        <w:t xml:space="preserve"> </w:t>
      </w:r>
    </w:p>
    <w:sectPr w:rsidR="00BB042C" w:rsidRPr="002C51FE" w:rsidSect="00356EC5">
      <w:headerReference w:type="default" r:id="rId9"/>
      <w:footerReference w:type="even" r:id="rId10"/>
      <w:footerReference w:type="default" r:id="rId11"/>
      <w:pgSz w:w="11906" w:h="17338"/>
      <w:pgMar w:top="993" w:right="900" w:bottom="2127" w:left="127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1679B" w14:textId="77777777" w:rsidR="002F252C" w:rsidRDefault="002F252C" w:rsidP="00226548">
      <w:r>
        <w:separator/>
      </w:r>
    </w:p>
  </w:endnote>
  <w:endnote w:type="continuationSeparator" w:id="0">
    <w:p w14:paraId="6F81A249" w14:textId="77777777" w:rsidR="002F252C" w:rsidRDefault="002F252C" w:rsidP="00226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Jost">
    <w:altName w:val="Calibri"/>
    <w:charset w:val="00"/>
    <w:family w:val="auto"/>
    <w:pitch w:val="variable"/>
    <w:sig w:usb0="00000207" w:usb1="0000205B" w:usb2="00000010" w:usb3="00000000" w:csb0="00000097" w:csb1="00000000"/>
  </w:font>
  <w:font w:name="Prompt">
    <w:charset w:val="DE"/>
    <w:family w:val="auto"/>
    <w:pitch w:val="variable"/>
    <w:sig w:usb0="21000007" w:usb1="00000001" w:usb2="00000000" w:usb3="00000000" w:csb0="0001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C67EAF" w:rsidRPr="00565905" w14:paraId="05764ADD" w14:textId="77777777" w:rsidTr="006C4FB1">
      <w:trPr>
        <w:trHeight w:val="483"/>
      </w:trPr>
      <w:tc>
        <w:tcPr>
          <w:tcW w:w="2127" w:type="dxa"/>
          <w:shd w:val="clear" w:color="auto" w:fill="auto"/>
        </w:tcPr>
        <w:p w14:paraId="227577EC" w14:textId="77777777" w:rsidR="00C67EAF" w:rsidRPr="00565905" w:rsidRDefault="00C67EAF" w:rsidP="00C67EAF">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Pr>
              <w:rFonts w:ascii="Jost" w:hAnsi="Jost" w:cs="Prompt SemiBold"/>
              <w:b/>
              <w:bCs/>
              <w:color w:val="5C5D5D"/>
              <w:sz w:val="16"/>
              <w:szCs w:val="16"/>
            </w:rPr>
            <w:br/>
          </w:r>
          <w:r w:rsidRPr="00565905">
            <w:rPr>
              <w:rFonts w:ascii="Jost" w:hAnsi="Jost" w:cs="Prompt"/>
              <w:color w:val="5C5D5D"/>
              <w:sz w:val="16"/>
              <w:szCs w:val="16"/>
            </w:rPr>
            <w:t>Ukmergės g. 219-1</w:t>
          </w:r>
          <w:r>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0F86604B" w14:textId="77777777" w:rsidR="00C67EAF" w:rsidRPr="00565905" w:rsidRDefault="00C67EAF" w:rsidP="00C67EAF">
          <w:pPr>
            <w:pStyle w:val="Footer"/>
            <w:rPr>
              <w:rFonts w:ascii="Jost" w:hAnsi="Jost" w:cs="Prompt"/>
              <w:color w:val="5C5D5D"/>
              <w:sz w:val="16"/>
              <w:szCs w:val="16"/>
            </w:rPr>
          </w:pPr>
          <w:r w:rsidRPr="00565905">
            <w:rPr>
              <w:rFonts w:ascii="Jost" w:hAnsi="Jost" w:cs="Prompt"/>
              <w:color w:val="5C5D5D"/>
              <w:sz w:val="16"/>
              <w:szCs w:val="16"/>
            </w:rPr>
            <w:t>Tel.</w:t>
          </w:r>
          <w:r>
            <w:rPr>
              <w:rFonts w:ascii="Jost" w:hAnsi="Jost" w:cs="Prompt"/>
              <w:color w:val="5C5D5D"/>
              <w:sz w:val="16"/>
              <w:szCs w:val="16"/>
            </w:rPr>
            <w:t xml:space="preserve"> +370</w:t>
          </w:r>
          <w:r w:rsidRPr="00565905">
            <w:rPr>
              <w:rFonts w:ascii="Jost" w:hAnsi="Jost" w:cs="Prompt"/>
              <w:color w:val="5C5D5D"/>
              <w:sz w:val="16"/>
              <w:szCs w:val="16"/>
            </w:rPr>
            <w:t>66629090</w:t>
          </w:r>
        </w:p>
        <w:p w14:paraId="3128E2A2" w14:textId="77777777" w:rsidR="00C67EAF" w:rsidRPr="00565905" w:rsidRDefault="00C67EAF" w:rsidP="00C67EAF">
          <w:pPr>
            <w:pStyle w:val="Footer"/>
            <w:rPr>
              <w:rFonts w:ascii="Jost" w:hAnsi="Jost" w:cs="Prompt"/>
              <w:color w:val="5C5D5D"/>
              <w:sz w:val="16"/>
              <w:szCs w:val="16"/>
            </w:rPr>
          </w:pPr>
          <w:r w:rsidRPr="00565905">
            <w:rPr>
              <w:rFonts w:ascii="Jost" w:hAnsi="Jost" w:cs="Prompt"/>
              <w:color w:val="5C5D5D"/>
              <w:sz w:val="16"/>
              <w:szCs w:val="16"/>
            </w:rPr>
            <w:t>info@cpo.lt</w:t>
          </w:r>
        </w:p>
        <w:p w14:paraId="088B1BF9" w14:textId="77777777" w:rsidR="00C67EAF" w:rsidRPr="00565905" w:rsidRDefault="00C67EAF" w:rsidP="00C67EAF">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5BBCDEFF" w14:textId="77777777" w:rsidR="00C67EAF" w:rsidRPr="00565905" w:rsidRDefault="00C67EAF" w:rsidP="00C67EAF">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77C3B7AC" w14:textId="77777777" w:rsidR="00C67EAF" w:rsidRPr="00565905" w:rsidRDefault="00C67EAF" w:rsidP="00C67EAF">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2A6A35ED" w14:textId="77777777" w:rsidR="00C67EAF" w:rsidRPr="00565905" w:rsidRDefault="00C67EAF" w:rsidP="00C67EAF">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47A38310" w14:textId="77777777" w:rsidR="00C67EAF" w:rsidRPr="00565905" w:rsidRDefault="00C67EAF" w:rsidP="00C67EAF">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66E7DEF7" w14:textId="77777777" w:rsidR="00C67EAF" w:rsidRPr="00565905" w:rsidRDefault="00C67EAF" w:rsidP="00C67EAF">
          <w:pPr>
            <w:pStyle w:val="Footer"/>
            <w:rPr>
              <w:rFonts w:ascii="Jost" w:hAnsi="Jost" w:cs="Prompt"/>
              <w:color w:val="5C5D5D"/>
              <w:sz w:val="16"/>
              <w:szCs w:val="16"/>
            </w:rPr>
          </w:pPr>
          <w:r w:rsidRPr="00565905">
            <w:rPr>
              <w:rFonts w:ascii="Jost" w:hAnsi="Jost" w:cs="Prompt"/>
              <w:color w:val="5C5D5D"/>
              <w:sz w:val="16"/>
              <w:szCs w:val="16"/>
            </w:rPr>
            <w:t>A</w:t>
          </w:r>
          <w:r>
            <w:rPr>
              <w:rFonts w:ascii="Jost" w:hAnsi="Jost" w:cs="Prompt"/>
              <w:color w:val="5C5D5D"/>
              <w:sz w:val="16"/>
              <w:szCs w:val="16"/>
            </w:rPr>
            <w:t xml:space="preserve">. </w:t>
          </w:r>
          <w:r w:rsidRPr="00565905">
            <w:rPr>
              <w:rFonts w:ascii="Jost" w:hAnsi="Jost" w:cs="Prompt"/>
              <w:color w:val="5C5D5D"/>
              <w:sz w:val="16"/>
              <w:szCs w:val="16"/>
            </w:rPr>
            <w:t>s</w:t>
          </w:r>
          <w:r>
            <w:rPr>
              <w:rFonts w:ascii="Jost" w:hAnsi="Jost" w:cs="Prompt"/>
              <w:color w:val="5C5D5D"/>
              <w:sz w:val="16"/>
              <w:szCs w:val="16"/>
            </w:rPr>
            <w:t>.</w:t>
          </w:r>
          <w:r w:rsidRPr="00565905">
            <w:rPr>
              <w:rFonts w:ascii="Jost" w:hAnsi="Jost" w:cs="Prompt"/>
              <w:color w:val="5C5D5D"/>
              <w:sz w:val="16"/>
              <w:szCs w:val="16"/>
            </w:rPr>
            <w:t xml:space="preserve"> LT</w:t>
          </w:r>
          <w:r>
            <w:rPr>
              <w:rFonts w:ascii="Jost" w:hAnsi="Jost" w:cs="Prompt"/>
              <w:color w:val="5C5D5D"/>
              <w:sz w:val="16"/>
              <w:szCs w:val="16"/>
            </w:rPr>
            <w:t>287300010150585456</w:t>
          </w:r>
        </w:p>
        <w:p w14:paraId="6861A7FC" w14:textId="77777777" w:rsidR="00C67EAF" w:rsidRPr="00565905" w:rsidRDefault="00C67EAF" w:rsidP="00C67EAF">
          <w:pPr>
            <w:pStyle w:val="Footer"/>
            <w:spacing w:line="276" w:lineRule="auto"/>
            <w:rPr>
              <w:rFonts w:ascii="Jost" w:hAnsi="Jost" w:cs="Prompt"/>
              <w:color w:val="5C5D5D"/>
              <w:sz w:val="16"/>
              <w:szCs w:val="16"/>
            </w:rPr>
          </w:pPr>
          <w:r>
            <w:rPr>
              <w:rFonts w:ascii="Jost" w:hAnsi="Jost" w:cs="Prompt"/>
              <w:color w:val="5C5D5D"/>
              <w:sz w:val="16"/>
              <w:szCs w:val="16"/>
            </w:rPr>
            <w:t xml:space="preserve">"Swedbank", AB. </w:t>
          </w:r>
          <w:r w:rsidRPr="00565905">
            <w:rPr>
              <w:rFonts w:ascii="Jost" w:hAnsi="Jost" w:cs="Prompt"/>
              <w:color w:val="5C5D5D"/>
              <w:sz w:val="16"/>
              <w:szCs w:val="16"/>
            </w:rPr>
            <w:t>B</w:t>
          </w:r>
          <w:r>
            <w:rPr>
              <w:rFonts w:ascii="Jost" w:hAnsi="Jost" w:cs="Prompt"/>
              <w:color w:val="5C5D5D"/>
              <w:sz w:val="16"/>
              <w:szCs w:val="16"/>
            </w:rPr>
            <w:t xml:space="preserve">. </w:t>
          </w:r>
          <w:r w:rsidRPr="00565905">
            <w:rPr>
              <w:rFonts w:ascii="Jost" w:hAnsi="Jost" w:cs="Prompt"/>
              <w:color w:val="5C5D5D"/>
              <w:sz w:val="16"/>
              <w:szCs w:val="16"/>
            </w:rPr>
            <w:t xml:space="preserve">k </w:t>
          </w:r>
          <w:r>
            <w:rPr>
              <w:rFonts w:ascii="Jost" w:hAnsi="Jost" w:cs="Prompt"/>
              <w:color w:val="5C5D5D"/>
              <w:sz w:val="16"/>
              <w:szCs w:val="16"/>
            </w:rPr>
            <w:t>73000</w:t>
          </w:r>
        </w:p>
      </w:tc>
    </w:tr>
  </w:tbl>
  <w:p w14:paraId="207231A9" w14:textId="77777777" w:rsidR="00C67EAF" w:rsidRDefault="00C67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C67EAF" w:rsidRPr="00565905" w14:paraId="6F0F4E19" w14:textId="77777777" w:rsidTr="006C4FB1">
      <w:trPr>
        <w:trHeight w:val="483"/>
      </w:trPr>
      <w:tc>
        <w:tcPr>
          <w:tcW w:w="2127" w:type="dxa"/>
          <w:shd w:val="clear" w:color="auto" w:fill="auto"/>
        </w:tcPr>
        <w:p w14:paraId="30559914" w14:textId="77777777" w:rsidR="00C67EAF" w:rsidRPr="00565905" w:rsidRDefault="00C67EAF" w:rsidP="00C67EAF">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Pr>
              <w:rFonts w:ascii="Jost" w:hAnsi="Jost" w:cs="Prompt SemiBold"/>
              <w:b/>
              <w:bCs/>
              <w:color w:val="5C5D5D"/>
              <w:sz w:val="16"/>
              <w:szCs w:val="16"/>
            </w:rPr>
            <w:br/>
          </w:r>
          <w:r w:rsidRPr="00565905">
            <w:rPr>
              <w:rFonts w:ascii="Jost" w:hAnsi="Jost" w:cs="Prompt"/>
              <w:color w:val="5C5D5D"/>
              <w:sz w:val="16"/>
              <w:szCs w:val="16"/>
            </w:rPr>
            <w:t>Ukmergės g. 219-1</w:t>
          </w:r>
          <w:r>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EDE688F" w14:textId="77777777" w:rsidR="00C67EAF" w:rsidRPr="00565905" w:rsidRDefault="00C67EAF" w:rsidP="00C67EAF">
          <w:pPr>
            <w:pStyle w:val="Footer"/>
            <w:rPr>
              <w:rFonts w:ascii="Jost" w:hAnsi="Jost" w:cs="Prompt"/>
              <w:color w:val="5C5D5D"/>
              <w:sz w:val="16"/>
              <w:szCs w:val="16"/>
            </w:rPr>
          </w:pPr>
          <w:r w:rsidRPr="00565905">
            <w:rPr>
              <w:rFonts w:ascii="Jost" w:hAnsi="Jost" w:cs="Prompt"/>
              <w:color w:val="5C5D5D"/>
              <w:sz w:val="16"/>
              <w:szCs w:val="16"/>
            </w:rPr>
            <w:t>Tel.</w:t>
          </w:r>
          <w:r>
            <w:rPr>
              <w:rFonts w:ascii="Jost" w:hAnsi="Jost" w:cs="Prompt"/>
              <w:color w:val="5C5D5D"/>
              <w:sz w:val="16"/>
              <w:szCs w:val="16"/>
            </w:rPr>
            <w:t xml:space="preserve"> +370</w:t>
          </w:r>
          <w:r w:rsidRPr="00565905">
            <w:rPr>
              <w:rFonts w:ascii="Jost" w:hAnsi="Jost" w:cs="Prompt"/>
              <w:color w:val="5C5D5D"/>
              <w:sz w:val="16"/>
              <w:szCs w:val="16"/>
            </w:rPr>
            <w:t>66629090</w:t>
          </w:r>
        </w:p>
        <w:p w14:paraId="155E1D0E" w14:textId="77777777" w:rsidR="00C67EAF" w:rsidRPr="00565905" w:rsidRDefault="00C67EAF" w:rsidP="00C67EAF">
          <w:pPr>
            <w:pStyle w:val="Footer"/>
            <w:rPr>
              <w:rFonts w:ascii="Jost" w:hAnsi="Jost" w:cs="Prompt"/>
              <w:color w:val="5C5D5D"/>
              <w:sz w:val="16"/>
              <w:szCs w:val="16"/>
            </w:rPr>
          </w:pPr>
          <w:r w:rsidRPr="00565905">
            <w:rPr>
              <w:rFonts w:ascii="Jost" w:hAnsi="Jost" w:cs="Prompt"/>
              <w:color w:val="5C5D5D"/>
              <w:sz w:val="16"/>
              <w:szCs w:val="16"/>
            </w:rPr>
            <w:t>info@cpo.lt</w:t>
          </w:r>
        </w:p>
        <w:p w14:paraId="568D532A" w14:textId="77777777" w:rsidR="00C67EAF" w:rsidRPr="00565905" w:rsidRDefault="00C67EAF" w:rsidP="00C67EAF">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06BC4B20" w14:textId="77777777" w:rsidR="00C67EAF" w:rsidRPr="00565905" w:rsidRDefault="00C67EAF" w:rsidP="00C67EAF">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009ACE70" w14:textId="77777777" w:rsidR="00C67EAF" w:rsidRPr="00565905" w:rsidRDefault="00C67EAF" w:rsidP="00C67EAF">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4DEE60EC" w14:textId="77777777" w:rsidR="00C67EAF" w:rsidRPr="00565905" w:rsidRDefault="00C67EAF" w:rsidP="00C67EAF">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4D092D74" w14:textId="77777777" w:rsidR="00C67EAF" w:rsidRPr="00565905" w:rsidRDefault="00C67EAF" w:rsidP="00C67EAF">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742199C6" w14:textId="77777777" w:rsidR="00C67EAF" w:rsidRPr="00565905" w:rsidRDefault="00C67EAF" w:rsidP="00C67EAF">
          <w:pPr>
            <w:pStyle w:val="Footer"/>
            <w:rPr>
              <w:rFonts w:ascii="Jost" w:hAnsi="Jost" w:cs="Prompt"/>
              <w:color w:val="5C5D5D"/>
              <w:sz w:val="16"/>
              <w:szCs w:val="16"/>
            </w:rPr>
          </w:pPr>
          <w:r w:rsidRPr="00565905">
            <w:rPr>
              <w:rFonts w:ascii="Jost" w:hAnsi="Jost" w:cs="Prompt"/>
              <w:color w:val="5C5D5D"/>
              <w:sz w:val="16"/>
              <w:szCs w:val="16"/>
            </w:rPr>
            <w:t>A</w:t>
          </w:r>
          <w:r>
            <w:rPr>
              <w:rFonts w:ascii="Jost" w:hAnsi="Jost" w:cs="Prompt"/>
              <w:color w:val="5C5D5D"/>
              <w:sz w:val="16"/>
              <w:szCs w:val="16"/>
            </w:rPr>
            <w:t xml:space="preserve">. </w:t>
          </w:r>
          <w:r w:rsidRPr="00565905">
            <w:rPr>
              <w:rFonts w:ascii="Jost" w:hAnsi="Jost" w:cs="Prompt"/>
              <w:color w:val="5C5D5D"/>
              <w:sz w:val="16"/>
              <w:szCs w:val="16"/>
            </w:rPr>
            <w:t>s</w:t>
          </w:r>
          <w:r>
            <w:rPr>
              <w:rFonts w:ascii="Jost" w:hAnsi="Jost" w:cs="Prompt"/>
              <w:color w:val="5C5D5D"/>
              <w:sz w:val="16"/>
              <w:szCs w:val="16"/>
            </w:rPr>
            <w:t>.</w:t>
          </w:r>
          <w:r w:rsidRPr="00565905">
            <w:rPr>
              <w:rFonts w:ascii="Jost" w:hAnsi="Jost" w:cs="Prompt"/>
              <w:color w:val="5C5D5D"/>
              <w:sz w:val="16"/>
              <w:szCs w:val="16"/>
            </w:rPr>
            <w:t xml:space="preserve"> LT</w:t>
          </w:r>
          <w:r>
            <w:rPr>
              <w:rFonts w:ascii="Jost" w:hAnsi="Jost" w:cs="Prompt"/>
              <w:color w:val="5C5D5D"/>
              <w:sz w:val="16"/>
              <w:szCs w:val="16"/>
            </w:rPr>
            <w:t>287300010150585456</w:t>
          </w:r>
        </w:p>
        <w:p w14:paraId="48152A94" w14:textId="77777777" w:rsidR="00C67EAF" w:rsidRPr="00565905" w:rsidRDefault="00C67EAF" w:rsidP="00C67EAF">
          <w:pPr>
            <w:pStyle w:val="Footer"/>
            <w:spacing w:line="276" w:lineRule="auto"/>
            <w:rPr>
              <w:rFonts w:ascii="Jost" w:hAnsi="Jost" w:cs="Prompt"/>
              <w:color w:val="5C5D5D"/>
              <w:sz w:val="16"/>
              <w:szCs w:val="16"/>
            </w:rPr>
          </w:pPr>
          <w:r>
            <w:rPr>
              <w:rFonts w:ascii="Jost" w:hAnsi="Jost" w:cs="Prompt"/>
              <w:color w:val="5C5D5D"/>
              <w:sz w:val="16"/>
              <w:szCs w:val="16"/>
            </w:rPr>
            <w:t xml:space="preserve">"Swedbank", AB. </w:t>
          </w:r>
          <w:r w:rsidRPr="00565905">
            <w:rPr>
              <w:rFonts w:ascii="Jost" w:hAnsi="Jost" w:cs="Prompt"/>
              <w:color w:val="5C5D5D"/>
              <w:sz w:val="16"/>
              <w:szCs w:val="16"/>
            </w:rPr>
            <w:t>B</w:t>
          </w:r>
          <w:r>
            <w:rPr>
              <w:rFonts w:ascii="Jost" w:hAnsi="Jost" w:cs="Prompt"/>
              <w:color w:val="5C5D5D"/>
              <w:sz w:val="16"/>
              <w:szCs w:val="16"/>
            </w:rPr>
            <w:t xml:space="preserve">. </w:t>
          </w:r>
          <w:r w:rsidRPr="00565905">
            <w:rPr>
              <w:rFonts w:ascii="Jost" w:hAnsi="Jost" w:cs="Prompt"/>
              <w:color w:val="5C5D5D"/>
              <w:sz w:val="16"/>
              <w:szCs w:val="16"/>
            </w:rPr>
            <w:t xml:space="preserve">k </w:t>
          </w:r>
          <w:r>
            <w:rPr>
              <w:rFonts w:ascii="Jost" w:hAnsi="Jost" w:cs="Prompt"/>
              <w:color w:val="5C5D5D"/>
              <w:sz w:val="16"/>
              <w:szCs w:val="16"/>
            </w:rPr>
            <w:t>73000</w:t>
          </w:r>
        </w:p>
      </w:tc>
    </w:tr>
  </w:tbl>
  <w:p w14:paraId="0173550B" w14:textId="77777777" w:rsidR="00C67EAF" w:rsidRDefault="00C67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03862" w14:textId="77777777" w:rsidR="002F252C" w:rsidRDefault="002F252C" w:rsidP="00226548">
      <w:r>
        <w:separator/>
      </w:r>
    </w:p>
  </w:footnote>
  <w:footnote w:type="continuationSeparator" w:id="0">
    <w:p w14:paraId="7EA45439" w14:textId="77777777" w:rsidR="002F252C" w:rsidRDefault="002F252C" w:rsidP="00226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5AF8" w14:textId="1D6A81F5" w:rsidR="00226548" w:rsidRDefault="0048579F">
    <w:pPr>
      <w:pStyle w:val="Header"/>
    </w:pPr>
    <w:r>
      <w:rPr>
        <w:rFonts w:ascii="Nunito Sans" w:hAnsi="Nunito Sans" w:cs="Arial"/>
        <w:noProof/>
        <w:color w:val="515365"/>
        <w:sz w:val="20"/>
        <w:szCs w:val="20"/>
      </w:rPr>
      <w:drawing>
        <wp:inline distT="0" distB="0" distL="0" distR="0" wp14:anchorId="1A08514C" wp14:editId="4C239A6A">
          <wp:extent cx="1248229" cy="512485"/>
          <wp:effectExtent l="0" t="0" r="0" b="0"/>
          <wp:docPr id="433620310" name="Picture 433620310" descr="A black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circles&#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35A25"/>
    <w:multiLevelType w:val="hybridMultilevel"/>
    <w:tmpl w:val="997252CC"/>
    <w:lvl w:ilvl="0" w:tplc="7A0480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98059B4"/>
    <w:multiLevelType w:val="multilevel"/>
    <w:tmpl w:val="8D7673E2"/>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b w:val="0"/>
        <w:bCs/>
      </w:rPr>
    </w:lvl>
    <w:lvl w:ilvl="2">
      <w:start w:val="1"/>
      <w:numFmt w:val="decimal"/>
      <w:lvlText w:val="%1.%2.%3."/>
      <w:lvlJc w:val="left"/>
      <w:pPr>
        <w:ind w:left="4812"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9264" w:hanging="1080"/>
      </w:pPr>
      <w:rPr>
        <w:rFonts w:hint="default"/>
      </w:rPr>
    </w:lvl>
    <w:lvl w:ilvl="5">
      <w:start w:val="1"/>
      <w:numFmt w:val="decimal"/>
      <w:lvlText w:val="%1.%2.%3.%4.%5.%6."/>
      <w:lvlJc w:val="left"/>
      <w:pPr>
        <w:ind w:left="11310" w:hanging="1080"/>
      </w:pPr>
      <w:rPr>
        <w:rFonts w:hint="default"/>
      </w:rPr>
    </w:lvl>
    <w:lvl w:ilvl="6">
      <w:start w:val="1"/>
      <w:numFmt w:val="decimal"/>
      <w:lvlText w:val="%1.%2.%3.%4.%5.%6.%7."/>
      <w:lvlJc w:val="left"/>
      <w:pPr>
        <w:ind w:left="13716" w:hanging="1440"/>
      </w:pPr>
      <w:rPr>
        <w:rFonts w:hint="default"/>
      </w:rPr>
    </w:lvl>
    <w:lvl w:ilvl="7">
      <w:start w:val="1"/>
      <w:numFmt w:val="decimal"/>
      <w:lvlText w:val="%1.%2.%3.%4.%5.%6.%7.%8."/>
      <w:lvlJc w:val="left"/>
      <w:pPr>
        <w:ind w:left="15762" w:hanging="1440"/>
      </w:pPr>
      <w:rPr>
        <w:rFonts w:hint="default"/>
      </w:rPr>
    </w:lvl>
    <w:lvl w:ilvl="8">
      <w:start w:val="1"/>
      <w:numFmt w:val="decimal"/>
      <w:lvlText w:val="%1.%2.%3.%4.%5.%6.%7.%8.%9."/>
      <w:lvlJc w:val="left"/>
      <w:pPr>
        <w:ind w:left="18168" w:hanging="1800"/>
      </w:pPr>
      <w:rPr>
        <w:rFonts w:hint="default"/>
      </w:rPr>
    </w:lvl>
  </w:abstractNum>
  <w:abstractNum w:abstractNumId="2"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8994336">
    <w:abstractNumId w:val="0"/>
  </w:num>
  <w:num w:numId="2" w16cid:durableId="165560919">
    <w:abstractNumId w:val="1"/>
  </w:num>
  <w:num w:numId="3" w16cid:durableId="914778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296"/>
  <w:hyphenationZone w:val="396"/>
  <w:evenAndOddHeaders/>
  <w:drawingGridHorizontalSpacing w:val="110"/>
  <w:drawingGridVerticalSpacing w:val="163"/>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4D4"/>
    <w:rsid w:val="00012A85"/>
    <w:rsid w:val="00021885"/>
    <w:rsid w:val="00036605"/>
    <w:rsid w:val="00040890"/>
    <w:rsid w:val="00041019"/>
    <w:rsid w:val="00053C34"/>
    <w:rsid w:val="0005491F"/>
    <w:rsid w:val="00054E52"/>
    <w:rsid w:val="00054EA9"/>
    <w:rsid w:val="00055868"/>
    <w:rsid w:val="000579EF"/>
    <w:rsid w:val="00071535"/>
    <w:rsid w:val="00080FB1"/>
    <w:rsid w:val="00085546"/>
    <w:rsid w:val="00087021"/>
    <w:rsid w:val="00092F5D"/>
    <w:rsid w:val="000934E9"/>
    <w:rsid w:val="000A29DC"/>
    <w:rsid w:val="000B5BF6"/>
    <w:rsid w:val="000C69F5"/>
    <w:rsid w:val="000D113B"/>
    <w:rsid w:val="000D1F36"/>
    <w:rsid w:val="000D2C7F"/>
    <w:rsid w:val="000D3801"/>
    <w:rsid w:val="000D7ECA"/>
    <w:rsid w:val="000F4666"/>
    <w:rsid w:val="00101118"/>
    <w:rsid w:val="00105A24"/>
    <w:rsid w:val="00111481"/>
    <w:rsid w:val="00112BFB"/>
    <w:rsid w:val="0011731A"/>
    <w:rsid w:val="00117B3D"/>
    <w:rsid w:val="00122CE2"/>
    <w:rsid w:val="00123104"/>
    <w:rsid w:val="001241A7"/>
    <w:rsid w:val="00131060"/>
    <w:rsid w:val="00131B4B"/>
    <w:rsid w:val="0013689C"/>
    <w:rsid w:val="00144B6E"/>
    <w:rsid w:val="001566A4"/>
    <w:rsid w:val="0016494E"/>
    <w:rsid w:val="001663DD"/>
    <w:rsid w:val="00167B23"/>
    <w:rsid w:val="0017550B"/>
    <w:rsid w:val="001760E4"/>
    <w:rsid w:val="0017741B"/>
    <w:rsid w:val="00181BCB"/>
    <w:rsid w:val="00182A0B"/>
    <w:rsid w:val="0018354C"/>
    <w:rsid w:val="001930A6"/>
    <w:rsid w:val="00194581"/>
    <w:rsid w:val="0019735F"/>
    <w:rsid w:val="001A46B5"/>
    <w:rsid w:val="001A4E04"/>
    <w:rsid w:val="001B3148"/>
    <w:rsid w:val="001B5814"/>
    <w:rsid w:val="001D2955"/>
    <w:rsid w:val="001D53BF"/>
    <w:rsid w:val="001D5E77"/>
    <w:rsid w:val="001E5C0F"/>
    <w:rsid w:val="001E5C90"/>
    <w:rsid w:val="001F5FDC"/>
    <w:rsid w:val="00201ABB"/>
    <w:rsid w:val="00206EFC"/>
    <w:rsid w:val="00212F02"/>
    <w:rsid w:val="00226548"/>
    <w:rsid w:val="002269FA"/>
    <w:rsid w:val="0023302F"/>
    <w:rsid w:val="00235D92"/>
    <w:rsid w:val="002366AD"/>
    <w:rsid w:val="00242CA1"/>
    <w:rsid w:val="0024577A"/>
    <w:rsid w:val="00247520"/>
    <w:rsid w:val="0025064F"/>
    <w:rsid w:val="00251F67"/>
    <w:rsid w:val="00254993"/>
    <w:rsid w:val="002619B6"/>
    <w:rsid w:val="00271ABC"/>
    <w:rsid w:val="00272E35"/>
    <w:rsid w:val="0027435E"/>
    <w:rsid w:val="0028083A"/>
    <w:rsid w:val="00283D92"/>
    <w:rsid w:val="00284386"/>
    <w:rsid w:val="00290008"/>
    <w:rsid w:val="00290942"/>
    <w:rsid w:val="00293C51"/>
    <w:rsid w:val="00295426"/>
    <w:rsid w:val="002B4B02"/>
    <w:rsid w:val="002C04D2"/>
    <w:rsid w:val="002C184B"/>
    <w:rsid w:val="002C3198"/>
    <w:rsid w:val="002C388A"/>
    <w:rsid w:val="002C51FE"/>
    <w:rsid w:val="002D01D1"/>
    <w:rsid w:val="002D097A"/>
    <w:rsid w:val="002D2CFF"/>
    <w:rsid w:val="002D77B2"/>
    <w:rsid w:val="002D7A04"/>
    <w:rsid w:val="002E02E9"/>
    <w:rsid w:val="002E0D21"/>
    <w:rsid w:val="002E63C9"/>
    <w:rsid w:val="002F1E02"/>
    <w:rsid w:val="002F252C"/>
    <w:rsid w:val="002F5E06"/>
    <w:rsid w:val="00302BA3"/>
    <w:rsid w:val="00303A63"/>
    <w:rsid w:val="00310105"/>
    <w:rsid w:val="00324C9C"/>
    <w:rsid w:val="0033312B"/>
    <w:rsid w:val="00343047"/>
    <w:rsid w:val="00356EC5"/>
    <w:rsid w:val="00362A09"/>
    <w:rsid w:val="00366CB3"/>
    <w:rsid w:val="00367CAD"/>
    <w:rsid w:val="00390180"/>
    <w:rsid w:val="00394B81"/>
    <w:rsid w:val="00396FA2"/>
    <w:rsid w:val="003A32D7"/>
    <w:rsid w:val="003A392B"/>
    <w:rsid w:val="003C3393"/>
    <w:rsid w:val="003D4489"/>
    <w:rsid w:val="003D536E"/>
    <w:rsid w:val="003D537F"/>
    <w:rsid w:val="003D7BB5"/>
    <w:rsid w:val="003E0EA6"/>
    <w:rsid w:val="003E1D98"/>
    <w:rsid w:val="003E35E3"/>
    <w:rsid w:val="003F4CEF"/>
    <w:rsid w:val="00402339"/>
    <w:rsid w:val="00411710"/>
    <w:rsid w:val="004118A7"/>
    <w:rsid w:val="00416612"/>
    <w:rsid w:val="00416EC4"/>
    <w:rsid w:val="00423A6B"/>
    <w:rsid w:val="004330D5"/>
    <w:rsid w:val="004338EA"/>
    <w:rsid w:val="00461EF6"/>
    <w:rsid w:val="00463F39"/>
    <w:rsid w:val="004702DD"/>
    <w:rsid w:val="00470525"/>
    <w:rsid w:val="004722AD"/>
    <w:rsid w:val="00472D59"/>
    <w:rsid w:val="0048579F"/>
    <w:rsid w:val="00492F19"/>
    <w:rsid w:val="00494C3C"/>
    <w:rsid w:val="00496B94"/>
    <w:rsid w:val="004A0C60"/>
    <w:rsid w:val="004A2555"/>
    <w:rsid w:val="004A261F"/>
    <w:rsid w:val="004A2AD8"/>
    <w:rsid w:val="004A414E"/>
    <w:rsid w:val="004A4BD1"/>
    <w:rsid w:val="004B5752"/>
    <w:rsid w:val="004B5C05"/>
    <w:rsid w:val="004C40BD"/>
    <w:rsid w:val="004C7712"/>
    <w:rsid w:val="004E2DCD"/>
    <w:rsid w:val="004E65A2"/>
    <w:rsid w:val="004E68FF"/>
    <w:rsid w:val="004F0CB3"/>
    <w:rsid w:val="004F3E27"/>
    <w:rsid w:val="004F5E58"/>
    <w:rsid w:val="004F6515"/>
    <w:rsid w:val="00504605"/>
    <w:rsid w:val="00511B21"/>
    <w:rsid w:val="0051633A"/>
    <w:rsid w:val="00516F19"/>
    <w:rsid w:val="005174F6"/>
    <w:rsid w:val="0052495C"/>
    <w:rsid w:val="00526474"/>
    <w:rsid w:val="00534615"/>
    <w:rsid w:val="0054186D"/>
    <w:rsid w:val="0054329C"/>
    <w:rsid w:val="005460B1"/>
    <w:rsid w:val="00555069"/>
    <w:rsid w:val="00563614"/>
    <w:rsid w:val="00567321"/>
    <w:rsid w:val="00577A5B"/>
    <w:rsid w:val="00581314"/>
    <w:rsid w:val="00584F9B"/>
    <w:rsid w:val="00591AE9"/>
    <w:rsid w:val="00591FC5"/>
    <w:rsid w:val="005A40D0"/>
    <w:rsid w:val="005A50EA"/>
    <w:rsid w:val="005B2653"/>
    <w:rsid w:val="005C45CF"/>
    <w:rsid w:val="005C6BFE"/>
    <w:rsid w:val="005D1E8F"/>
    <w:rsid w:val="005D3C4E"/>
    <w:rsid w:val="005D5C0D"/>
    <w:rsid w:val="005E0E08"/>
    <w:rsid w:val="005E215D"/>
    <w:rsid w:val="005E2D64"/>
    <w:rsid w:val="005E5BEF"/>
    <w:rsid w:val="005F1751"/>
    <w:rsid w:val="00601DB5"/>
    <w:rsid w:val="00604013"/>
    <w:rsid w:val="00605B62"/>
    <w:rsid w:val="006065B6"/>
    <w:rsid w:val="006111AA"/>
    <w:rsid w:val="00617639"/>
    <w:rsid w:val="0062075B"/>
    <w:rsid w:val="00622F39"/>
    <w:rsid w:val="006277C0"/>
    <w:rsid w:val="00642724"/>
    <w:rsid w:val="0064274E"/>
    <w:rsid w:val="0064631E"/>
    <w:rsid w:val="0064758F"/>
    <w:rsid w:val="00653442"/>
    <w:rsid w:val="00654111"/>
    <w:rsid w:val="00662C06"/>
    <w:rsid w:val="00667F6D"/>
    <w:rsid w:val="00684DD7"/>
    <w:rsid w:val="00691C26"/>
    <w:rsid w:val="00694B38"/>
    <w:rsid w:val="006A2369"/>
    <w:rsid w:val="006A30E2"/>
    <w:rsid w:val="006A464C"/>
    <w:rsid w:val="006A7CB3"/>
    <w:rsid w:val="006B070A"/>
    <w:rsid w:val="006B373F"/>
    <w:rsid w:val="006C34E0"/>
    <w:rsid w:val="006D31FB"/>
    <w:rsid w:val="006D5EAB"/>
    <w:rsid w:val="006D7105"/>
    <w:rsid w:val="006E1697"/>
    <w:rsid w:val="006E2F9F"/>
    <w:rsid w:val="006E68DC"/>
    <w:rsid w:val="006E6C40"/>
    <w:rsid w:val="006E6DFD"/>
    <w:rsid w:val="006F0312"/>
    <w:rsid w:val="0070218E"/>
    <w:rsid w:val="00710EED"/>
    <w:rsid w:val="00711886"/>
    <w:rsid w:val="007169FC"/>
    <w:rsid w:val="007201E7"/>
    <w:rsid w:val="007266BD"/>
    <w:rsid w:val="0072731D"/>
    <w:rsid w:val="007331D2"/>
    <w:rsid w:val="007332B9"/>
    <w:rsid w:val="0074027E"/>
    <w:rsid w:val="00740682"/>
    <w:rsid w:val="007641A9"/>
    <w:rsid w:val="00764954"/>
    <w:rsid w:val="00771487"/>
    <w:rsid w:val="00771A15"/>
    <w:rsid w:val="00774DD7"/>
    <w:rsid w:val="00774F18"/>
    <w:rsid w:val="00787D57"/>
    <w:rsid w:val="00790338"/>
    <w:rsid w:val="007B2AF9"/>
    <w:rsid w:val="007B57E4"/>
    <w:rsid w:val="007C019E"/>
    <w:rsid w:val="007C04FA"/>
    <w:rsid w:val="007C2330"/>
    <w:rsid w:val="007C253C"/>
    <w:rsid w:val="007C38DF"/>
    <w:rsid w:val="007D3E69"/>
    <w:rsid w:val="007D5A46"/>
    <w:rsid w:val="007F785E"/>
    <w:rsid w:val="00801CA0"/>
    <w:rsid w:val="0080243D"/>
    <w:rsid w:val="00806B22"/>
    <w:rsid w:val="0082068C"/>
    <w:rsid w:val="00821593"/>
    <w:rsid w:val="00821E80"/>
    <w:rsid w:val="0082622E"/>
    <w:rsid w:val="008268CC"/>
    <w:rsid w:val="00831F84"/>
    <w:rsid w:val="00841BD4"/>
    <w:rsid w:val="008457FE"/>
    <w:rsid w:val="008467CF"/>
    <w:rsid w:val="00854E95"/>
    <w:rsid w:val="00870742"/>
    <w:rsid w:val="00871488"/>
    <w:rsid w:val="008832F4"/>
    <w:rsid w:val="008860F6"/>
    <w:rsid w:val="0089188E"/>
    <w:rsid w:val="008A2F59"/>
    <w:rsid w:val="008D5541"/>
    <w:rsid w:val="008D5BC1"/>
    <w:rsid w:val="008E00CF"/>
    <w:rsid w:val="008E366B"/>
    <w:rsid w:val="008E57AA"/>
    <w:rsid w:val="008F2B59"/>
    <w:rsid w:val="008F4F46"/>
    <w:rsid w:val="009019D7"/>
    <w:rsid w:val="00902E1E"/>
    <w:rsid w:val="009037EE"/>
    <w:rsid w:val="0090416B"/>
    <w:rsid w:val="00904E52"/>
    <w:rsid w:val="00910529"/>
    <w:rsid w:val="009118A3"/>
    <w:rsid w:val="00927CDF"/>
    <w:rsid w:val="009475CB"/>
    <w:rsid w:val="00950730"/>
    <w:rsid w:val="00957018"/>
    <w:rsid w:val="00957902"/>
    <w:rsid w:val="00960139"/>
    <w:rsid w:val="00961F7F"/>
    <w:rsid w:val="00975CD7"/>
    <w:rsid w:val="009769C2"/>
    <w:rsid w:val="0098026F"/>
    <w:rsid w:val="009808FB"/>
    <w:rsid w:val="00992D69"/>
    <w:rsid w:val="009931FA"/>
    <w:rsid w:val="00994B56"/>
    <w:rsid w:val="009965D3"/>
    <w:rsid w:val="00997457"/>
    <w:rsid w:val="009A2E2C"/>
    <w:rsid w:val="009A7B54"/>
    <w:rsid w:val="009B2205"/>
    <w:rsid w:val="009C0418"/>
    <w:rsid w:val="009C04D3"/>
    <w:rsid w:val="009C2D48"/>
    <w:rsid w:val="009C31EA"/>
    <w:rsid w:val="009C3C01"/>
    <w:rsid w:val="009D0351"/>
    <w:rsid w:val="009D13D4"/>
    <w:rsid w:val="009D2B06"/>
    <w:rsid w:val="009D3FD2"/>
    <w:rsid w:val="009F32C6"/>
    <w:rsid w:val="009F374E"/>
    <w:rsid w:val="009F3B0B"/>
    <w:rsid w:val="00A02D07"/>
    <w:rsid w:val="00A1210B"/>
    <w:rsid w:val="00A261D7"/>
    <w:rsid w:val="00A313C7"/>
    <w:rsid w:val="00A34C7C"/>
    <w:rsid w:val="00A35D38"/>
    <w:rsid w:val="00A429F1"/>
    <w:rsid w:val="00A47124"/>
    <w:rsid w:val="00A50A25"/>
    <w:rsid w:val="00A5286D"/>
    <w:rsid w:val="00A52A45"/>
    <w:rsid w:val="00A53874"/>
    <w:rsid w:val="00A57F6B"/>
    <w:rsid w:val="00A63397"/>
    <w:rsid w:val="00A70A98"/>
    <w:rsid w:val="00A76ADE"/>
    <w:rsid w:val="00A918AB"/>
    <w:rsid w:val="00A93B3A"/>
    <w:rsid w:val="00AA09C0"/>
    <w:rsid w:val="00AA33B5"/>
    <w:rsid w:val="00AB4610"/>
    <w:rsid w:val="00AC13FC"/>
    <w:rsid w:val="00AC3313"/>
    <w:rsid w:val="00AC69CC"/>
    <w:rsid w:val="00AC7996"/>
    <w:rsid w:val="00AD4D91"/>
    <w:rsid w:val="00AF026F"/>
    <w:rsid w:val="00AF0C1D"/>
    <w:rsid w:val="00AF26CC"/>
    <w:rsid w:val="00AF6B97"/>
    <w:rsid w:val="00B0144F"/>
    <w:rsid w:val="00B01BEA"/>
    <w:rsid w:val="00B074BA"/>
    <w:rsid w:val="00B10F52"/>
    <w:rsid w:val="00B1327F"/>
    <w:rsid w:val="00B21159"/>
    <w:rsid w:val="00B253C9"/>
    <w:rsid w:val="00B34277"/>
    <w:rsid w:val="00B37610"/>
    <w:rsid w:val="00B43ADE"/>
    <w:rsid w:val="00B46808"/>
    <w:rsid w:val="00B515B8"/>
    <w:rsid w:val="00B643D4"/>
    <w:rsid w:val="00B97E38"/>
    <w:rsid w:val="00BA1A0B"/>
    <w:rsid w:val="00BA3153"/>
    <w:rsid w:val="00BA3AAF"/>
    <w:rsid w:val="00BB042C"/>
    <w:rsid w:val="00BC15D9"/>
    <w:rsid w:val="00BD1531"/>
    <w:rsid w:val="00BE3B95"/>
    <w:rsid w:val="00C0065B"/>
    <w:rsid w:val="00C0392F"/>
    <w:rsid w:val="00C071CC"/>
    <w:rsid w:val="00C1495A"/>
    <w:rsid w:val="00C17894"/>
    <w:rsid w:val="00C20E8B"/>
    <w:rsid w:val="00C2786E"/>
    <w:rsid w:val="00C374F2"/>
    <w:rsid w:val="00C42057"/>
    <w:rsid w:val="00C433D5"/>
    <w:rsid w:val="00C43B34"/>
    <w:rsid w:val="00C44836"/>
    <w:rsid w:val="00C456D8"/>
    <w:rsid w:val="00C5059D"/>
    <w:rsid w:val="00C5114E"/>
    <w:rsid w:val="00C609F2"/>
    <w:rsid w:val="00C673A5"/>
    <w:rsid w:val="00C67EAF"/>
    <w:rsid w:val="00C80CAF"/>
    <w:rsid w:val="00C9420B"/>
    <w:rsid w:val="00CA113C"/>
    <w:rsid w:val="00CB0089"/>
    <w:rsid w:val="00CB013C"/>
    <w:rsid w:val="00CE35E1"/>
    <w:rsid w:val="00CF6B4D"/>
    <w:rsid w:val="00CF75FD"/>
    <w:rsid w:val="00D0034B"/>
    <w:rsid w:val="00D10425"/>
    <w:rsid w:val="00D12EF3"/>
    <w:rsid w:val="00D24EF0"/>
    <w:rsid w:val="00D27213"/>
    <w:rsid w:val="00D27679"/>
    <w:rsid w:val="00D3337A"/>
    <w:rsid w:val="00D351BD"/>
    <w:rsid w:val="00D35AF2"/>
    <w:rsid w:val="00D36B43"/>
    <w:rsid w:val="00D40C45"/>
    <w:rsid w:val="00D43F03"/>
    <w:rsid w:val="00D46509"/>
    <w:rsid w:val="00D5235D"/>
    <w:rsid w:val="00D60DE7"/>
    <w:rsid w:val="00D62BD2"/>
    <w:rsid w:val="00D65575"/>
    <w:rsid w:val="00D67FED"/>
    <w:rsid w:val="00D7142A"/>
    <w:rsid w:val="00D73578"/>
    <w:rsid w:val="00D763B6"/>
    <w:rsid w:val="00D77D03"/>
    <w:rsid w:val="00D8796E"/>
    <w:rsid w:val="00D87FD4"/>
    <w:rsid w:val="00D91900"/>
    <w:rsid w:val="00D919F7"/>
    <w:rsid w:val="00D92352"/>
    <w:rsid w:val="00DA2C40"/>
    <w:rsid w:val="00DA5D58"/>
    <w:rsid w:val="00DA7763"/>
    <w:rsid w:val="00DB253A"/>
    <w:rsid w:val="00DB7D7A"/>
    <w:rsid w:val="00DC0E5E"/>
    <w:rsid w:val="00DC4796"/>
    <w:rsid w:val="00DC5D57"/>
    <w:rsid w:val="00DD694C"/>
    <w:rsid w:val="00DD698D"/>
    <w:rsid w:val="00DE6F79"/>
    <w:rsid w:val="00DF396B"/>
    <w:rsid w:val="00DF6549"/>
    <w:rsid w:val="00E0329F"/>
    <w:rsid w:val="00E03DC0"/>
    <w:rsid w:val="00E06D86"/>
    <w:rsid w:val="00E134FE"/>
    <w:rsid w:val="00E17DBF"/>
    <w:rsid w:val="00E204D4"/>
    <w:rsid w:val="00E30623"/>
    <w:rsid w:val="00E34EA9"/>
    <w:rsid w:val="00E35B23"/>
    <w:rsid w:val="00E40565"/>
    <w:rsid w:val="00E4310F"/>
    <w:rsid w:val="00E472AB"/>
    <w:rsid w:val="00E53AC3"/>
    <w:rsid w:val="00E744D9"/>
    <w:rsid w:val="00E94512"/>
    <w:rsid w:val="00EA0131"/>
    <w:rsid w:val="00EA043C"/>
    <w:rsid w:val="00EA1BA0"/>
    <w:rsid w:val="00EA1D75"/>
    <w:rsid w:val="00EA6ACA"/>
    <w:rsid w:val="00EB1126"/>
    <w:rsid w:val="00EB1D83"/>
    <w:rsid w:val="00EB38D4"/>
    <w:rsid w:val="00EB4505"/>
    <w:rsid w:val="00EB6CB6"/>
    <w:rsid w:val="00EC27EE"/>
    <w:rsid w:val="00EC2FDE"/>
    <w:rsid w:val="00EC6E0C"/>
    <w:rsid w:val="00EC768B"/>
    <w:rsid w:val="00ED27D4"/>
    <w:rsid w:val="00ED68CE"/>
    <w:rsid w:val="00EE2C13"/>
    <w:rsid w:val="00EE5DE6"/>
    <w:rsid w:val="00EF0615"/>
    <w:rsid w:val="00EF2384"/>
    <w:rsid w:val="00EF3200"/>
    <w:rsid w:val="00EF704B"/>
    <w:rsid w:val="00F0295A"/>
    <w:rsid w:val="00F02BED"/>
    <w:rsid w:val="00F0322E"/>
    <w:rsid w:val="00F07E38"/>
    <w:rsid w:val="00F14245"/>
    <w:rsid w:val="00F57C66"/>
    <w:rsid w:val="00F80F9B"/>
    <w:rsid w:val="00F8164F"/>
    <w:rsid w:val="00F82138"/>
    <w:rsid w:val="00F9197E"/>
    <w:rsid w:val="00FA71E6"/>
    <w:rsid w:val="00FB4B58"/>
    <w:rsid w:val="00FB74D5"/>
    <w:rsid w:val="00FD5152"/>
    <w:rsid w:val="00FE19F3"/>
    <w:rsid w:val="00FE4405"/>
    <w:rsid w:val="00FE7F3A"/>
    <w:rsid w:val="00FF1A46"/>
    <w:rsid w:val="00FF507C"/>
    <w:rsid w:val="00FF68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E4EC8"/>
  <w15:docId w15:val="{A13E2FF4-B43B-484C-95D5-42649D02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4D4"/>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548"/>
    <w:pPr>
      <w:tabs>
        <w:tab w:val="center" w:pos="4513"/>
        <w:tab w:val="right" w:pos="9026"/>
      </w:tabs>
    </w:pPr>
  </w:style>
  <w:style w:type="character" w:customStyle="1" w:styleId="HeaderChar">
    <w:name w:val="Header Char"/>
    <w:basedOn w:val="DefaultParagraphFont"/>
    <w:link w:val="Header"/>
    <w:uiPriority w:val="99"/>
    <w:rsid w:val="00226548"/>
    <w:rPr>
      <w:rFonts w:ascii="Times New Roman" w:eastAsia="Calibri" w:hAnsi="Times New Roman" w:cs="Times New Roman"/>
      <w:sz w:val="24"/>
    </w:rPr>
  </w:style>
  <w:style w:type="paragraph" w:styleId="Footer">
    <w:name w:val="footer"/>
    <w:basedOn w:val="Normal"/>
    <w:link w:val="FooterChar"/>
    <w:uiPriority w:val="99"/>
    <w:unhideWhenUsed/>
    <w:rsid w:val="00226548"/>
    <w:pPr>
      <w:tabs>
        <w:tab w:val="center" w:pos="4513"/>
        <w:tab w:val="right" w:pos="9026"/>
      </w:tabs>
    </w:pPr>
  </w:style>
  <w:style w:type="character" w:customStyle="1" w:styleId="FooterChar">
    <w:name w:val="Footer Char"/>
    <w:basedOn w:val="DefaultParagraphFont"/>
    <w:link w:val="Footer"/>
    <w:uiPriority w:val="99"/>
    <w:rsid w:val="00226548"/>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226548"/>
    <w:rPr>
      <w:rFonts w:ascii="Tahoma" w:hAnsi="Tahoma" w:cs="Tahoma"/>
      <w:sz w:val="16"/>
      <w:szCs w:val="16"/>
    </w:rPr>
  </w:style>
  <w:style w:type="character" w:customStyle="1" w:styleId="BalloonTextChar">
    <w:name w:val="Balloon Text Char"/>
    <w:basedOn w:val="DefaultParagraphFont"/>
    <w:link w:val="BalloonText"/>
    <w:uiPriority w:val="99"/>
    <w:semiHidden/>
    <w:rsid w:val="00226548"/>
    <w:rPr>
      <w:rFonts w:ascii="Tahoma" w:eastAsia="Calibri" w:hAnsi="Tahoma" w:cs="Tahoma"/>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Lentele,List Paragraph211"/>
    <w:basedOn w:val="Normal"/>
    <w:link w:val="ListParagraphChar"/>
    <w:uiPriority w:val="34"/>
    <w:qFormat/>
    <w:rsid w:val="00AC69CC"/>
    <w:pPr>
      <w:ind w:left="720"/>
      <w:contextualSpacing/>
    </w:pPr>
  </w:style>
  <w:style w:type="character" w:styleId="Hyperlink">
    <w:name w:val="Hyperlink"/>
    <w:basedOn w:val="DefaultParagraphFont"/>
    <w:uiPriority w:val="99"/>
    <w:unhideWhenUsed/>
    <w:rsid w:val="00961F7F"/>
    <w:rPr>
      <w:color w:val="0000FF" w:themeColor="hyperlink"/>
      <w:u w:val="single"/>
    </w:rPr>
  </w:style>
  <w:style w:type="character" w:styleId="CommentReference">
    <w:name w:val="annotation reference"/>
    <w:basedOn w:val="DefaultParagraphFont"/>
    <w:uiPriority w:val="99"/>
    <w:semiHidden/>
    <w:unhideWhenUsed/>
    <w:rsid w:val="004B5C05"/>
    <w:rPr>
      <w:sz w:val="16"/>
      <w:szCs w:val="16"/>
    </w:rPr>
  </w:style>
  <w:style w:type="paragraph" w:styleId="CommentText">
    <w:name w:val="annotation text"/>
    <w:basedOn w:val="Normal"/>
    <w:link w:val="CommentTextChar"/>
    <w:uiPriority w:val="99"/>
    <w:unhideWhenUsed/>
    <w:rsid w:val="004B5C05"/>
    <w:rPr>
      <w:sz w:val="20"/>
      <w:szCs w:val="20"/>
    </w:rPr>
  </w:style>
  <w:style w:type="character" w:customStyle="1" w:styleId="CommentTextChar">
    <w:name w:val="Comment Text Char"/>
    <w:basedOn w:val="DefaultParagraphFont"/>
    <w:link w:val="CommentText"/>
    <w:uiPriority w:val="99"/>
    <w:rsid w:val="004B5C0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5C05"/>
    <w:rPr>
      <w:b/>
      <w:bCs/>
    </w:rPr>
  </w:style>
  <w:style w:type="character" w:customStyle="1" w:styleId="CommentSubjectChar">
    <w:name w:val="Comment Subject Char"/>
    <w:basedOn w:val="CommentTextChar"/>
    <w:link w:val="CommentSubject"/>
    <w:uiPriority w:val="99"/>
    <w:semiHidden/>
    <w:rsid w:val="004B5C05"/>
    <w:rPr>
      <w:rFonts w:ascii="Times New Roman" w:eastAsia="Calibri" w:hAnsi="Times New Roman" w:cs="Times New Roman"/>
      <w:b/>
      <w:bCs/>
      <w:sz w:val="20"/>
      <w:szCs w:val="20"/>
    </w:rPr>
  </w:style>
  <w:style w:type="paragraph" w:customStyle="1" w:styleId="Default">
    <w:name w:val="Default"/>
    <w:rsid w:val="00EC768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Neapdorotaspaminjimas1">
    <w:name w:val="Neapdorotas paminėjimas1"/>
    <w:basedOn w:val="DefaultParagraphFont"/>
    <w:uiPriority w:val="99"/>
    <w:semiHidden/>
    <w:unhideWhenUsed/>
    <w:rsid w:val="00242CA1"/>
    <w:rPr>
      <w:color w:val="605E5C"/>
      <w:shd w:val="clear" w:color="auto" w:fill="E1DFDD"/>
    </w:rPr>
  </w:style>
  <w:style w:type="character" w:styleId="UnresolvedMention">
    <w:name w:val="Unresolved Mention"/>
    <w:basedOn w:val="DefaultParagraphFont"/>
    <w:uiPriority w:val="99"/>
    <w:semiHidden/>
    <w:unhideWhenUsed/>
    <w:rsid w:val="00122CE2"/>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E0EA6"/>
    <w:rPr>
      <w:rFonts w:ascii="Times New Roman" w:eastAsia="Calibri" w:hAnsi="Times New Roman" w:cs="Times New Roman"/>
      <w:sz w:val="24"/>
    </w:rPr>
  </w:style>
  <w:style w:type="paragraph" w:customStyle="1" w:styleId="Heading">
    <w:name w:val="Heading"/>
    <w:next w:val="Normal"/>
    <w:rsid w:val="0007153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table" w:styleId="TableGrid">
    <w:name w:val="Table Grid"/>
    <w:basedOn w:val="TableNormal"/>
    <w:uiPriority w:val="39"/>
    <w:rsid w:val="00C67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59728">
      <w:bodyDiv w:val="1"/>
      <w:marLeft w:val="0"/>
      <w:marRight w:val="0"/>
      <w:marTop w:val="0"/>
      <w:marBottom w:val="0"/>
      <w:divBdr>
        <w:top w:val="none" w:sz="0" w:space="0" w:color="auto"/>
        <w:left w:val="none" w:sz="0" w:space="0" w:color="auto"/>
        <w:bottom w:val="none" w:sz="0" w:space="0" w:color="auto"/>
        <w:right w:val="none" w:sz="0" w:space="0" w:color="auto"/>
      </w:divBdr>
    </w:div>
    <w:div w:id="149291205">
      <w:bodyDiv w:val="1"/>
      <w:marLeft w:val="0"/>
      <w:marRight w:val="0"/>
      <w:marTop w:val="0"/>
      <w:marBottom w:val="0"/>
      <w:divBdr>
        <w:top w:val="none" w:sz="0" w:space="0" w:color="auto"/>
        <w:left w:val="none" w:sz="0" w:space="0" w:color="auto"/>
        <w:bottom w:val="none" w:sz="0" w:space="0" w:color="auto"/>
        <w:right w:val="none" w:sz="0" w:space="0" w:color="auto"/>
      </w:divBdr>
    </w:div>
    <w:div w:id="195773020">
      <w:bodyDiv w:val="1"/>
      <w:marLeft w:val="0"/>
      <w:marRight w:val="0"/>
      <w:marTop w:val="0"/>
      <w:marBottom w:val="0"/>
      <w:divBdr>
        <w:top w:val="none" w:sz="0" w:space="0" w:color="auto"/>
        <w:left w:val="none" w:sz="0" w:space="0" w:color="auto"/>
        <w:bottom w:val="none" w:sz="0" w:space="0" w:color="auto"/>
        <w:right w:val="none" w:sz="0" w:space="0" w:color="auto"/>
      </w:divBdr>
    </w:div>
    <w:div w:id="467630848">
      <w:bodyDiv w:val="1"/>
      <w:marLeft w:val="0"/>
      <w:marRight w:val="0"/>
      <w:marTop w:val="0"/>
      <w:marBottom w:val="0"/>
      <w:divBdr>
        <w:top w:val="none" w:sz="0" w:space="0" w:color="auto"/>
        <w:left w:val="none" w:sz="0" w:space="0" w:color="auto"/>
        <w:bottom w:val="none" w:sz="0" w:space="0" w:color="auto"/>
        <w:right w:val="none" w:sz="0" w:space="0" w:color="auto"/>
      </w:divBdr>
    </w:div>
    <w:div w:id="500236695">
      <w:bodyDiv w:val="1"/>
      <w:marLeft w:val="0"/>
      <w:marRight w:val="0"/>
      <w:marTop w:val="0"/>
      <w:marBottom w:val="0"/>
      <w:divBdr>
        <w:top w:val="none" w:sz="0" w:space="0" w:color="auto"/>
        <w:left w:val="none" w:sz="0" w:space="0" w:color="auto"/>
        <w:bottom w:val="none" w:sz="0" w:space="0" w:color="auto"/>
        <w:right w:val="none" w:sz="0" w:space="0" w:color="auto"/>
      </w:divBdr>
      <w:divsChild>
        <w:div w:id="989988936">
          <w:marLeft w:val="0"/>
          <w:marRight w:val="0"/>
          <w:marTop w:val="0"/>
          <w:marBottom w:val="0"/>
          <w:divBdr>
            <w:top w:val="none" w:sz="0" w:space="0" w:color="auto"/>
            <w:left w:val="none" w:sz="0" w:space="0" w:color="auto"/>
            <w:bottom w:val="none" w:sz="0" w:space="0" w:color="auto"/>
            <w:right w:val="none" w:sz="0" w:space="0" w:color="auto"/>
          </w:divBdr>
        </w:div>
        <w:div w:id="917398837">
          <w:marLeft w:val="0"/>
          <w:marRight w:val="0"/>
          <w:marTop w:val="0"/>
          <w:marBottom w:val="0"/>
          <w:divBdr>
            <w:top w:val="none" w:sz="0" w:space="0" w:color="auto"/>
            <w:left w:val="none" w:sz="0" w:space="0" w:color="auto"/>
            <w:bottom w:val="none" w:sz="0" w:space="0" w:color="auto"/>
            <w:right w:val="none" w:sz="0" w:space="0" w:color="auto"/>
          </w:divBdr>
        </w:div>
        <w:div w:id="1466460141">
          <w:marLeft w:val="0"/>
          <w:marRight w:val="0"/>
          <w:marTop w:val="0"/>
          <w:marBottom w:val="0"/>
          <w:divBdr>
            <w:top w:val="none" w:sz="0" w:space="0" w:color="auto"/>
            <w:left w:val="none" w:sz="0" w:space="0" w:color="auto"/>
            <w:bottom w:val="none" w:sz="0" w:space="0" w:color="auto"/>
            <w:right w:val="none" w:sz="0" w:space="0" w:color="auto"/>
          </w:divBdr>
        </w:div>
        <w:div w:id="410395374">
          <w:marLeft w:val="0"/>
          <w:marRight w:val="0"/>
          <w:marTop w:val="0"/>
          <w:marBottom w:val="0"/>
          <w:divBdr>
            <w:top w:val="none" w:sz="0" w:space="0" w:color="auto"/>
            <w:left w:val="none" w:sz="0" w:space="0" w:color="auto"/>
            <w:bottom w:val="none" w:sz="0" w:space="0" w:color="auto"/>
            <w:right w:val="none" w:sz="0" w:space="0" w:color="auto"/>
          </w:divBdr>
        </w:div>
      </w:divsChild>
    </w:div>
    <w:div w:id="507713667">
      <w:bodyDiv w:val="1"/>
      <w:marLeft w:val="0"/>
      <w:marRight w:val="0"/>
      <w:marTop w:val="0"/>
      <w:marBottom w:val="0"/>
      <w:divBdr>
        <w:top w:val="none" w:sz="0" w:space="0" w:color="auto"/>
        <w:left w:val="none" w:sz="0" w:space="0" w:color="auto"/>
        <w:bottom w:val="none" w:sz="0" w:space="0" w:color="auto"/>
        <w:right w:val="none" w:sz="0" w:space="0" w:color="auto"/>
      </w:divBdr>
    </w:div>
    <w:div w:id="546525949">
      <w:bodyDiv w:val="1"/>
      <w:marLeft w:val="0"/>
      <w:marRight w:val="0"/>
      <w:marTop w:val="0"/>
      <w:marBottom w:val="0"/>
      <w:divBdr>
        <w:top w:val="none" w:sz="0" w:space="0" w:color="auto"/>
        <w:left w:val="none" w:sz="0" w:space="0" w:color="auto"/>
        <w:bottom w:val="none" w:sz="0" w:space="0" w:color="auto"/>
        <w:right w:val="none" w:sz="0" w:space="0" w:color="auto"/>
      </w:divBdr>
    </w:div>
    <w:div w:id="570893049">
      <w:bodyDiv w:val="1"/>
      <w:marLeft w:val="0"/>
      <w:marRight w:val="0"/>
      <w:marTop w:val="0"/>
      <w:marBottom w:val="0"/>
      <w:divBdr>
        <w:top w:val="none" w:sz="0" w:space="0" w:color="auto"/>
        <w:left w:val="none" w:sz="0" w:space="0" w:color="auto"/>
        <w:bottom w:val="none" w:sz="0" w:space="0" w:color="auto"/>
        <w:right w:val="none" w:sz="0" w:space="0" w:color="auto"/>
      </w:divBdr>
      <w:divsChild>
        <w:div w:id="1749884147">
          <w:marLeft w:val="0"/>
          <w:marRight w:val="0"/>
          <w:marTop w:val="0"/>
          <w:marBottom w:val="0"/>
          <w:divBdr>
            <w:top w:val="none" w:sz="0" w:space="0" w:color="auto"/>
            <w:left w:val="none" w:sz="0" w:space="0" w:color="auto"/>
            <w:bottom w:val="none" w:sz="0" w:space="0" w:color="auto"/>
            <w:right w:val="none" w:sz="0" w:space="0" w:color="auto"/>
          </w:divBdr>
          <w:divsChild>
            <w:div w:id="39521567">
              <w:marLeft w:val="0"/>
              <w:marRight w:val="0"/>
              <w:marTop w:val="0"/>
              <w:marBottom w:val="75"/>
              <w:divBdr>
                <w:top w:val="none" w:sz="0" w:space="0" w:color="auto"/>
                <w:left w:val="none" w:sz="0" w:space="0" w:color="auto"/>
                <w:bottom w:val="none" w:sz="0" w:space="0" w:color="auto"/>
                <w:right w:val="none" w:sz="0" w:space="0" w:color="auto"/>
              </w:divBdr>
              <w:divsChild>
                <w:div w:id="93091848">
                  <w:marLeft w:val="0"/>
                  <w:marRight w:val="0"/>
                  <w:marTop w:val="0"/>
                  <w:marBottom w:val="0"/>
                  <w:divBdr>
                    <w:top w:val="none" w:sz="0" w:space="0" w:color="auto"/>
                    <w:left w:val="none" w:sz="0" w:space="0" w:color="auto"/>
                    <w:bottom w:val="none" w:sz="0" w:space="0" w:color="auto"/>
                    <w:right w:val="none" w:sz="0" w:space="0" w:color="auto"/>
                  </w:divBdr>
                  <w:divsChild>
                    <w:div w:id="74803710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79750494">
      <w:bodyDiv w:val="1"/>
      <w:marLeft w:val="0"/>
      <w:marRight w:val="0"/>
      <w:marTop w:val="0"/>
      <w:marBottom w:val="0"/>
      <w:divBdr>
        <w:top w:val="none" w:sz="0" w:space="0" w:color="auto"/>
        <w:left w:val="none" w:sz="0" w:space="0" w:color="auto"/>
        <w:bottom w:val="none" w:sz="0" w:space="0" w:color="auto"/>
        <w:right w:val="none" w:sz="0" w:space="0" w:color="auto"/>
      </w:divBdr>
    </w:div>
    <w:div w:id="714159071">
      <w:bodyDiv w:val="1"/>
      <w:marLeft w:val="0"/>
      <w:marRight w:val="0"/>
      <w:marTop w:val="0"/>
      <w:marBottom w:val="0"/>
      <w:divBdr>
        <w:top w:val="none" w:sz="0" w:space="0" w:color="auto"/>
        <w:left w:val="none" w:sz="0" w:space="0" w:color="auto"/>
        <w:bottom w:val="none" w:sz="0" w:space="0" w:color="auto"/>
        <w:right w:val="none" w:sz="0" w:space="0" w:color="auto"/>
      </w:divBdr>
    </w:div>
    <w:div w:id="725953326">
      <w:bodyDiv w:val="1"/>
      <w:marLeft w:val="0"/>
      <w:marRight w:val="0"/>
      <w:marTop w:val="0"/>
      <w:marBottom w:val="0"/>
      <w:divBdr>
        <w:top w:val="none" w:sz="0" w:space="0" w:color="auto"/>
        <w:left w:val="none" w:sz="0" w:space="0" w:color="auto"/>
        <w:bottom w:val="none" w:sz="0" w:space="0" w:color="auto"/>
        <w:right w:val="none" w:sz="0" w:space="0" w:color="auto"/>
      </w:divBdr>
    </w:div>
    <w:div w:id="1022391770">
      <w:bodyDiv w:val="1"/>
      <w:marLeft w:val="0"/>
      <w:marRight w:val="0"/>
      <w:marTop w:val="0"/>
      <w:marBottom w:val="0"/>
      <w:divBdr>
        <w:top w:val="none" w:sz="0" w:space="0" w:color="auto"/>
        <w:left w:val="none" w:sz="0" w:space="0" w:color="auto"/>
        <w:bottom w:val="none" w:sz="0" w:space="0" w:color="auto"/>
        <w:right w:val="none" w:sz="0" w:space="0" w:color="auto"/>
      </w:divBdr>
    </w:div>
    <w:div w:id="1193804900">
      <w:bodyDiv w:val="1"/>
      <w:marLeft w:val="0"/>
      <w:marRight w:val="0"/>
      <w:marTop w:val="0"/>
      <w:marBottom w:val="0"/>
      <w:divBdr>
        <w:top w:val="none" w:sz="0" w:space="0" w:color="auto"/>
        <w:left w:val="none" w:sz="0" w:space="0" w:color="auto"/>
        <w:bottom w:val="none" w:sz="0" w:space="0" w:color="auto"/>
        <w:right w:val="none" w:sz="0" w:space="0" w:color="auto"/>
      </w:divBdr>
    </w:div>
    <w:div w:id="1306004692">
      <w:bodyDiv w:val="1"/>
      <w:marLeft w:val="0"/>
      <w:marRight w:val="0"/>
      <w:marTop w:val="0"/>
      <w:marBottom w:val="0"/>
      <w:divBdr>
        <w:top w:val="none" w:sz="0" w:space="0" w:color="auto"/>
        <w:left w:val="none" w:sz="0" w:space="0" w:color="auto"/>
        <w:bottom w:val="none" w:sz="0" w:space="0" w:color="auto"/>
        <w:right w:val="none" w:sz="0" w:space="0" w:color="auto"/>
      </w:divBdr>
      <w:divsChild>
        <w:div w:id="513616546">
          <w:marLeft w:val="0"/>
          <w:marRight w:val="0"/>
          <w:marTop w:val="0"/>
          <w:marBottom w:val="0"/>
          <w:divBdr>
            <w:top w:val="none" w:sz="0" w:space="0" w:color="auto"/>
            <w:left w:val="none" w:sz="0" w:space="0" w:color="auto"/>
            <w:bottom w:val="none" w:sz="0" w:space="0" w:color="auto"/>
            <w:right w:val="none" w:sz="0" w:space="0" w:color="auto"/>
          </w:divBdr>
        </w:div>
        <w:div w:id="778262887">
          <w:marLeft w:val="0"/>
          <w:marRight w:val="0"/>
          <w:marTop w:val="0"/>
          <w:marBottom w:val="0"/>
          <w:divBdr>
            <w:top w:val="none" w:sz="0" w:space="0" w:color="auto"/>
            <w:left w:val="none" w:sz="0" w:space="0" w:color="auto"/>
            <w:bottom w:val="none" w:sz="0" w:space="0" w:color="auto"/>
            <w:right w:val="none" w:sz="0" w:space="0" w:color="auto"/>
          </w:divBdr>
        </w:div>
        <w:div w:id="1456558555">
          <w:marLeft w:val="0"/>
          <w:marRight w:val="0"/>
          <w:marTop w:val="0"/>
          <w:marBottom w:val="0"/>
          <w:divBdr>
            <w:top w:val="none" w:sz="0" w:space="0" w:color="auto"/>
            <w:left w:val="none" w:sz="0" w:space="0" w:color="auto"/>
            <w:bottom w:val="none" w:sz="0" w:space="0" w:color="auto"/>
            <w:right w:val="none" w:sz="0" w:space="0" w:color="auto"/>
          </w:divBdr>
        </w:div>
      </w:divsChild>
    </w:div>
    <w:div w:id="1364283984">
      <w:bodyDiv w:val="1"/>
      <w:marLeft w:val="0"/>
      <w:marRight w:val="0"/>
      <w:marTop w:val="0"/>
      <w:marBottom w:val="0"/>
      <w:divBdr>
        <w:top w:val="none" w:sz="0" w:space="0" w:color="auto"/>
        <w:left w:val="none" w:sz="0" w:space="0" w:color="auto"/>
        <w:bottom w:val="none" w:sz="0" w:space="0" w:color="auto"/>
        <w:right w:val="none" w:sz="0" w:space="0" w:color="auto"/>
      </w:divBdr>
    </w:div>
    <w:div w:id="1393577584">
      <w:bodyDiv w:val="1"/>
      <w:marLeft w:val="0"/>
      <w:marRight w:val="0"/>
      <w:marTop w:val="0"/>
      <w:marBottom w:val="0"/>
      <w:divBdr>
        <w:top w:val="none" w:sz="0" w:space="0" w:color="auto"/>
        <w:left w:val="none" w:sz="0" w:space="0" w:color="auto"/>
        <w:bottom w:val="none" w:sz="0" w:space="0" w:color="auto"/>
        <w:right w:val="none" w:sz="0" w:space="0" w:color="auto"/>
      </w:divBdr>
    </w:div>
    <w:div w:id="1413232898">
      <w:bodyDiv w:val="1"/>
      <w:marLeft w:val="0"/>
      <w:marRight w:val="0"/>
      <w:marTop w:val="0"/>
      <w:marBottom w:val="0"/>
      <w:divBdr>
        <w:top w:val="none" w:sz="0" w:space="0" w:color="auto"/>
        <w:left w:val="none" w:sz="0" w:space="0" w:color="auto"/>
        <w:bottom w:val="none" w:sz="0" w:space="0" w:color="auto"/>
        <w:right w:val="none" w:sz="0" w:space="0" w:color="auto"/>
      </w:divBdr>
      <w:divsChild>
        <w:div w:id="151873126">
          <w:marLeft w:val="0"/>
          <w:marRight w:val="0"/>
          <w:marTop w:val="0"/>
          <w:marBottom w:val="0"/>
          <w:divBdr>
            <w:top w:val="none" w:sz="0" w:space="0" w:color="auto"/>
            <w:left w:val="none" w:sz="0" w:space="0" w:color="auto"/>
            <w:bottom w:val="none" w:sz="0" w:space="0" w:color="auto"/>
            <w:right w:val="none" w:sz="0" w:space="0" w:color="auto"/>
          </w:divBdr>
        </w:div>
        <w:div w:id="1953395683">
          <w:marLeft w:val="0"/>
          <w:marRight w:val="0"/>
          <w:marTop w:val="0"/>
          <w:marBottom w:val="0"/>
          <w:divBdr>
            <w:top w:val="none" w:sz="0" w:space="0" w:color="auto"/>
            <w:left w:val="none" w:sz="0" w:space="0" w:color="auto"/>
            <w:bottom w:val="none" w:sz="0" w:space="0" w:color="auto"/>
            <w:right w:val="none" w:sz="0" w:space="0" w:color="auto"/>
          </w:divBdr>
        </w:div>
        <w:div w:id="2097509173">
          <w:marLeft w:val="0"/>
          <w:marRight w:val="0"/>
          <w:marTop w:val="0"/>
          <w:marBottom w:val="0"/>
          <w:divBdr>
            <w:top w:val="none" w:sz="0" w:space="0" w:color="auto"/>
            <w:left w:val="none" w:sz="0" w:space="0" w:color="auto"/>
            <w:bottom w:val="none" w:sz="0" w:space="0" w:color="auto"/>
            <w:right w:val="none" w:sz="0" w:space="0" w:color="auto"/>
          </w:divBdr>
        </w:div>
      </w:divsChild>
    </w:div>
    <w:div w:id="1444231375">
      <w:bodyDiv w:val="1"/>
      <w:marLeft w:val="0"/>
      <w:marRight w:val="0"/>
      <w:marTop w:val="0"/>
      <w:marBottom w:val="0"/>
      <w:divBdr>
        <w:top w:val="none" w:sz="0" w:space="0" w:color="auto"/>
        <w:left w:val="none" w:sz="0" w:space="0" w:color="auto"/>
        <w:bottom w:val="none" w:sz="0" w:space="0" w:color="auto"/>
        <w:right w:val="none" w:sz="0" w:space="0" w:color="auto"/>
      </w:divBdr>
    </w:div>
    <w:div w:id="1712730608">
      <w:bodyDiv w:val="1"/>
      <w:marLeft w:val="0"/>
      <w:marRight w:val="0"/>
      <w:marTop w:val="0"/>
      <w:marBottom w:val="0"/>
      <w:divBdr>
        <w:top w:val="none" w:sz="0" w:space="0" w:color="auto"/>
        <w:left w:val="none" w:sz="0" w:space="0" w:color="auto"/>
        <w:bottom w:val="none" w:sz="0" w:space="0" w:color="auto"/>
        <w:right w:val="none" w:sz="0" w:space="0" w:color="auto"/>
      </w:divBdr>
    </w:div>
    <w:div w:id="1754544043">
      <w:bodyDiv w:val="1"/>
      <w:marLeft w:val="0"/>
      <w:marRight w:val="0"/>
      <w:marTop w:val="0"/>
      <w:marBottom w:val="0"/>
      <w:divBdr>
        <w:top w:val="none" w:sz="0" w:space="0" w:color="auto"/>
        <w:left w:val="none" w:sz="0" w:space="0" w:color="auto"/>
        <w:bottom w:val="none" w:sz="0" w:space="0" w:color="auto"/>
        <w:right w:val="none" w:sz="0" w:space="0" w:color="auto"/>
      </w:divBdr>
    </w:div>
    <w:div w:id="1896161150">
      <w:bodyDiv w:val="1"/>
      <w:marLeft w:val="0"/>
      <w:marRight w:val="0"/>
      <w:marTop w:val="0"/>
      <w:marBottom w:val="0"/>
      <w:divBdr>
        <w:top w:val="none" w:sz="0" w:space="0" w:color="auto"/>
        <w:left w:val="none" w:sz="0" w:space="0" w:color="auto"/>
        <w:bottom w:val="none" w:sz="0" w:space="0" w:color="auto"/>
        <w:right w:val="none" w:sz="0" w:space="0" w:color="auto"/>
      </w:divBdr>
    </w:div>
    <w:div w:id="203615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inta.mecelice@cpo.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ringa.Simkiene@eimin.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Pages>
  <Words>889</Words>
  <Characters>5073</Characters>
  <Application>Microsoft Office Word</Application>
  <DocSecurity>0</DocSecurity>
  <Lines>42</Lines>
  <Paragraphs>11</Paragraphs>
  <ScaleCrop>false</ScaleCrop>
  <HeadingPairs>
    <vt:vector size="6" baseType="variant">
      <vt:variant>
        <vt:lpstr>Title</vt:lpstr>
      </vt:variant>
      <vt:variant>
        <vt:i4>1</vt:i4>
      </vt:variant>
      <vt:variant>
        <vt:lpstr>Headings</vt:lpstr>
      </vt:variant>
      <vt:variant>
        <vt:i4>2</vt:i4>
      </vt:variant>
      <vt:variant>
        <vt:lpstr>Pavadinimas</vt:lpstr>
      </vt:variant>
      <vt:variant>
        <vt:i4>1</vt:i4>
      </vt:variant>
    </vt:vector>
  </HeadingPairs>
  <TitlesOfParts>
    <vt:vector size="4" baseType="lpstr">
      <vt:lpstr/>
      <vt:lpstr>DĖL LIETUVOS PIRMININKAVIMO EUROPOS SĄJUNGOS TARYBAI KOMUNIKACIJOS STRATEGIJOS I</vt:lpstr>
      <vt:lpstr>pirkimo</vt: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CPO-K3</dc:creator>
  <cp:lastModifiedBy>Raminta Mecelicė</cp:lastModifiedBy>
  <cp:revision>22</cp:revision>
  <cp:lastPrinted>2019-08-01T08:52:00Z</cp:lastPrinted>
  <dcterms:created xsi:type="dcterms:W3CDTF">2025-02-05T14:59:00Z</dcterms:created>
  <dcterms:modified xsi:type="dcterms:W3CDTF">2025-04-07T06:38:00Z</dcterms:modified>
</cp:coreProperties>
</file>