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F8" w:rsidRPr="00B558ED" w:rsidRDefault="000E76F8" w:rsidP="000E76F8">
      <w:pPr>
        <w:pStyle w:val="Antrat2"/>
        <w:ind w:left="5812" w:firstLine="0"/>
        <w:rPr>
          <w:rFonts w:asciiTheme="minorHAnsi" w:eastAsiaTheme="minorEastAsia" w:hAnsiTheme="minorHAnsi" w:cstheme="minorHAnsi"/>
          <w:color w:val="595959" w:themeColor="text1" w:themeTint="A6"/>
          <w:sz w:val="21"/>
          <w:szCs w:val="21"/>
        </w:rPr>
      </w:pPr>
      <w:bookmarkStart w:id="0" w:name="_Toc194312044"/>
      <w:r w:rsidRPr="00B558ED">
        <w:rPr>
          <w:rFonts w:asciiTheme="minorHAnsi" w:hAnsiTheme="minorHAnsi" w:cstheme="minorHAnsi"/>
          <w:color w:val="595959" w:themeColor="text1" w:themeTint="A6"/>
          <w:sz w:val="21"/>
          <w:szCs w:val="21"/>
        </w:rPr>
        <w:t>Pirkimo sąlygų 7 priedas „Sutarties projektas”</w:t>
      </w:r>
      <w:bookmarkEnd w:id="0"/>
    </w:p>
    <w:p w:rsidR="000E76F8" w:rsidRPr="00B558ED" w:rsidRDefault="000E76F8" w:rsidP="000E76F8">
      <w:pPr>
        <w:spacing w:line="20" w:lineRule="atLeast"/>
        <w:ind w:firstLine="0"/>
        <w:jc w:val="center"/>
        <w:rPr>
          <w:rFonts w:eastAsia="Arial Unicode MS" w:cstheme="minorHAnsi"/>
          <w:b/>
          <w:bCs/>
          <w:color w:val="00000A"/>
          <w:lang w:eastAsia="en-US"/>
        </w:rPr>
      </w:pPr>
    </w:p>
    <w:p w:rsidR="000E76F8" w:rsidRPr="00B558ED" w:rsidRDefault="000E76F8" w:rsidP="000E76F8">
      <w:pPr>
        <w:spacing w:line="20" w:lineRule="atLeast"/>
        <w:ind w:firstLine="0"/>
        <w:jc w:val="center"/>
        <w:rPr>
          <w:rFonts w:eastAsia="Arial Unicode MS" w:cstheme="minorHAnsi"/>
          <w:b/>
          <w:bCs/>
          <w:color w:val="00000A"/>
          <w:sz w:val="22"/>
          <w:szCs w:val="22"/>
          <w:lang w:eastAsia="en-US"/>
        </w:rPr>
      </w:pPr>
    </w:p>
    <w:p w:rsidR="000E76F8" w:rsidRPr="00B558ED" w:rsidRDefault="000E76F8" w:rsidP="000E76F8">
      <w:pPr>
        <w:spacing w:line="20" w:lineRule="atLeast"/>
        <w:ind w:firstLine="0"/>
        <w:jc w:val="center"/>
        <w:rPr>
          <w:rFonts w:eastAsia="Arial Unicode MS" w:cstheme="minorHAnsi"/>
          <w:color w:val="00000A"/>
          <w:sz w:val="22"/>
          <w:szCs w:val="22"/>
          <w:lang w:eastAsia="en-US"/>
        </w:rPr>
      </w:pPr>
      <w:r w:rsidRPr="00B558ED">
        <w:rPr>
          <w:rFonts w:eastAsia="Arial Unicode MS" w:cstheme="minorHAnsi"/>
          <w:b/>
          <w:bCs/>
          <w:color w:val="00000A"/>
          <w:sz w:val="22"/>
          <w:szCs w:val="22"/>
          <w:lang w:eastAsia="en-US"/>
        </w:rPr>
        <w:t xml:space="preserve">STATYBOS RANGOS SUTARTIS Nr. A3- _____  </w:t>
      </w:r>
    </w:p>
    <w:p w:rsidR="000E76F8" w:rsidRPr="00B558ED" w:rsidRDefault="000E76F8" w:rsidP="000E76F8">
      <w:pPr>
        <w:spacing w:line="20" w:lineRule="atLeast"/>
        <w:ind w:firstLine="0"/>
        <w:jc w:val="center"/>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2025 m.           mėn.      d. </w:t>
      </w:r>
    </w:p>
    <w:p w:rsidR="000E76F8" w:rsidRPr="00B558ED" w:rsidRDefault="000E76F8" w:rsidP="000E76F8">
      <w:pPr>
        <w:spacing w:line="20" w:lineRule="atLeast"/>
        <w:ind w:firstLine="0"/>
        <w:jc w:val="center"/>
        <w:rPr>
          <w:rFonts w:eastAsia="Arial Unicode MS" w:cstheme="minorHAnsi"/>
          <w:color w:val="00000A"/>
          <w:sz w:val="22"/>
          <w:szCs w:val="22"/>
          <w:lang w:eastAsia="en-US"/>
        </w:rPr>
      </w:pPr>
      <w:r w:rsidRPr="00B558ED">
        <w:rPr>
          <w:rFonts w:eastAsia="Arial Unicode MS" w:cstheme="minorHAnsi"/>
          <w:color w:val="00000A"/>
          <w:sz w:val="22"/>
          <w:szCs w:val="22"/>
          <w:lang w:eastAsia="en-US"/>
        </w:rPr>
        <w:t>Pagėgiai</w:t>
      </w:r>
    </w:p>
    <w:p w:rsidR="000E76F8" w:rsidRPr="00B558ED" w:rsidRDefault="000E76F8" w:rsidP="000E76F8">
      <w:pPr>
        <w:spacing w:line="20" w:lineRule="atLeast"/>
        <w:ind w:firstLine="0"/>
        <w:jc w:val="center"/>
        <w:rPr>
          <w:rFonts w:eastAsia="Arial Unicode MS" w:cstheme="minorHAnsi"/>
          <w:color w:val="00000A"/>
          <w:sz w:val="22"/>
          <w:szCs w:val="22"/>
          <w:lang w:eastAsia="en-US"/>
        </w:rPr>
      </w:pPr>
    </w:p>
    <w:p w:rsidR="000E76F8" w:rsidRPr="00B558ED" w:rsidRDefault="000E76F8" w:rsidP="000E76F8">
      <w:pPr>
        <w:spacing w:line="240" w:lineRule="auto"/>
        <w:ind w:firstLine="0"/>
        <w:rPr>
          <w:rFonts w:eastAsia="Arial Unicode MS" w:cstheme="minorHAnsi"/>
          <w:color w:val="00000A"/>
          <w:sz w:val="22"/>
          <w:szCs w:val="22"/>
          <w:lang w:eastAsia="en-US"/>
        </w:rPr>
      </w:pPr>
      <w:r w:rsidRPr="00B558ED">
        <w:rPr>
          <w:rFonts w:eastAsia="Arial Unicode MS" w:cstheme="minorHAnsi"/>
          <w:b/>
          <w:color w:val="00000A"/>
          <w:sz w:val="22"/>
          <w:szCs w:val="22"/>
          <w:lang w:eastAsia="en-US"/>
        </w:rPr>
        <w:t>Pagėgių savivaldybės administracija</w:t>
      </w:r>
      <w:r w:rsidRPr="00B558ED">
        <w:rPr>
          <w:rFonts w:eastAsia="Arial Unicode MS" w:cstheme="minorHAnsi"/>
          <w:color w:val="00000A"/>
          <w:sz w:val="22"/>
          <w:szCs w:val="22"/>
          <w:lang w:eastAsia="en-US"/>
        </w:rPr>
        <w:t xml:space="preserve">, juridinio asmens kodas 188746659, kurios registruota buveinė yra Vilniaus g. 9, LT-99288 Pagėgiai, duomenys apie įstaigą kaupiami ir saugomi Lietuvos Respublikos juridinių asmenų registre, atstovaujama administracijos direktorės Ligitos Kazlauskienės, </w:t>
      </w:r>
      <w:r w:rsidRPr="00B558ED">
        <w:rPr>
          <w:rFonts w:eastAsia="Arial Unicode MS" w:cstheme="minorHAnsi"/>
          <w:color w:val="00000A"/>
          <w:sz w:val="22"/>
          <w:szCs w:val="22"/>
        </w:rPr>
        <w:t xml:space="preserve">veikiančios </w:t>
      </w:r>
      <w:r w:rsidRPr="00B558ED">
        <w:rPr>
          <w:rFonts w:eastAsia="Arial Unicode MS" w:cstheme="minorHAnsi"/>
          <w:color w:val="00000A"/>
          <w:sz w:val="22"/>
          <w:szCs w:val="22"/>
          <w:lang w:eastAsia="en-US"/>
        </w:rPr>
        <w:t xml:space="preserve">pagal Pagėgių savivaldybės tarybos </w:t>
      </w:r>
      <w:r w:rsidRPr="00B558ED">
        <w:rPr>
          <w:rFonts w:eastAsia="Arial Unicode MS" w:cstheme="minorHAnsi"/>
          <w:bCs/>
          <w:color w:val="00000A"/>
          <w:sz w:val="22"/>
          <w:szCs w:val="22"/>
          <w:lang w:eastAsia="en-US"/>
        </w:rPr>
        <w:t xml:space="preserve">2024 m. vasario 15 d. sprendimu Nr. T-52 </w:t>
      </w:r>
      <w:r w:rsidRPr="00B558ED">
        <w:rPr>
          <w:rFonts w:eastAsia="Arial Unicode MS" w:cstheme="minorHAnsi"/>
          <w:color w:val="00000A"/>
          <w:sz w:val="22"/>
          <w:szCs w:val="22"/>
          <w:lang w:eastAsia="en-US"/>
        </w:rPr>
        <w:t>„Dėl Pagėgių savivaldybės administracijos veiklos nuostatų patvirtinimo</w:t>
      </w:r>
      <w:r w:rsidRPr="00B558ED">
        <w:rPr>
          <w:rFonts w:eastAsia="Arial Unicode MS" w:cstheme="minorHAnsi"/>
          <w:bCs/>
          <w:iCs/>
          <w:color w:val="00000A"/>
          <w:sz w:val="22"/>
          <w:szCs w:val="22"/>
          <w:lang w:eastAsia="en-US"/>
        </w:rPr>
        <w:t>”</w:t>
      </w:r>
      <w:r w:rsidRPr="00B558ED">
        <w:rPr>
          <w:rFonts w:eastAsia="Arial Unicode MS" w:cstheme="minorHAnsi"/>
          <w:color w:val="00000A"/>
          <w:sz w:val="22"/>
          <w:szCs w:val="22"/>
          <w:lang w:eastAsia="en-US"/>
        </w:rPr>
        <w:t xml:space="preserve"> patvirtintus administracijos nuostatus (toliau – Užsakovas), ir</w:t>
      </w:r>
    </w:p>
    <w:p w:rsidR="000E76F8" w:rsidRPr="00B558ED" w:rsidRDefault="000E76F8" w:rsidP="000E76F8">
      <w:pPr>
        <w:spacing w:line="240" w:lineRule="auto"/>
        <w:ind w:firstLine="0"/>
        <w:rPr>
          <w:rFonts w:eastAsia="Arial Unicode MS" w:cstheme="minorHAnsi"/>
          <w:color w:val="00000A"/>
          <w:sz w:val="22"/>
          <w:szCs w:val="22"/>
          <w:lang w:eastAsia="en-US"/>
        </w:rPr>
      </w:pPr>
    </w:p>
    <w:p w:rsidR="000E76F8" w:rsidRPr="00B558ED" w:rsidRDefault="000E76F8" w:rsidP="000E76F8">
      <w:pPr>
        <w:spacing w:line="240" w:lineRule="auto"/>
        <w:ind w:firstLine="0"/>
        <w:rPr>
          <w:rFonts w:eastAsia="Arial Unicode MS" w:cstheme="minorHAnsi"/>
          <w:color w:val="00000A"/>
          <w:sz w:val="22"/>
          <w:szCs w:val="22"/>
          <w:lang w:eastAsia="en-US"/>
        </w:rPr>
      </w:pPr>
      <w:r w:rsidRPr="00B558ED">
        <w:rPr>
          <w:rFonts w:eastAsia="Arial Unicode MS" w:cstheme="minorHAnsi"/>
          <w:i/>
          <w:color w:val="00000A"/>
          <w:sz w:val="22"/>
          <w:szCs w:val="22"/>
          <w:lang w:eastAsia="en-US"/>
        </w:rPr>
        <w:t>(rangovas)</w:t>
      </w:r>
      <w:r w:rsidRPr="00B558ED">
        <w:rPr>
          <w:rFonts w:eastAsia="Arial Unicode MS" w:cstheme="minorHAnsi"/>
          <w:color w:val="00000A"/>
          <w:sz w:val="22"/>
          <w:szCs w:val="22"/>
          <w:lang w:eastAsia="en-US"/>
        </w:rPr>
        <w:t xml:space="preserve">, juridinio asmens kodas </w:t>
      </w:r>
      <w:r w:rsidRPr="00B558ED">
        <w:rPr>
          <w:rFonts w:eastAsia="Arial Unicode MS" w:cstheme="minorHAnsi"/>
          <w:i/>
          <w:color w:val="00000A"/>
          <w:sz w:val="22"/>
          <w:szCs w:val="22"/>
          <w:lang w:eastAsia="en-US"/>
        </w:rPr>
        <w:t>(nurodomas kodas)</w:t>
      </w:r>
      <w:r w:rsidRPr="00B558ED">
        <w:rPr>
          <w:rFonts w:eastAsia="Arial Unicode MS" w:cstheme="minorHAnsi"/>
          <w:color w:val="00000A"/>
          <w:sz w:val="22"/>
          <w:szCs w:val="22"/>
          <w:lang w:eastAsia="en-US"/>
        </w:rPr>
        <w:t xml:space="preserve">, kurio registruota buveinė yra </w:t>
      </w:r>
      <w:r w:rsidRPr="00B558ED">
        <w:rPr>
          <w:rFonts w:eastAsia="Arial Unicode MS" w:cstheme="minorHAnsi"/>
          <w:i/>
          <w:color w:val="00000A"/>
          <w:sz w:val="22"/>
          <w:szCs w:val="22"/>
          <w:lang w:eastAsia="en-US"/>
        </w:rPr>
        <w:t>(adresas)</w:t>
      </w:r>
      <w:r w:rsidRPr="00B558ED">
        <w:rPr>
          <w:rFonts w:eastAsia="Arial Unicode MS" w:cstheme="minorHAnsi"/>
          <w:color w:val="00000A"/>
          <w:sz w:val="22"/>
          <w:szCs w:val="22"/>
          <w:lang w:eastAsia="en-US"/>
        </w:rPr>
        <w:t xml:space="preserve">, duomenys apie įmonę kaupiami ir saugomi Lietuvos Respublikos juridinių asmenų registre, atstovaujama </w:t>
      </w:r>
      <w:r w:rsidRPr="00B558ED">
        <w:rPr>
          <w:rFonts w:eastAsia="Arial Unicode MS" w:cstheme="minorHAnsi"/>
          <w:i/>
          <w:color w:val="00000A"/>
          <w:sz w:val="22"/>
          <w:szCs w:val="22"/>
          <w:lang w:eastAsia="en-US"/>
        </w:rPr>
        <w:t>(pareigos, vardas, pavardė)</w:t>
      </w:r>
      <w:r w:rsidRPr="00B558ED">
        <w:rPr>
          <w:rFonts w:eastAsia="Arial Unicode MS" w:cstheme="minorHAnsi"/>
          <w:color w:val="00000A"/>
          <w:sz w:val="22"/>
          <w:szCs w:val="22"/>
          <w:lang w:eastAsia="en-US"/>
        </w:rPr>
        <w:t xml:space="preserve">, veikiančio (-ios) pagal </w:t>
      </w:r>
      <w:r w:rsidRPr="00B558ED">
        <w:rPr>
          <w:rFonts w:eastAsia="Arial Unicode MS" w:cstheme="minorHAnsi"/>
          <w:i/>
          <w:color w:val="00000A"/>
          <w:sz w:val="22"/>
          <w:szCs w:val="22"/>
          <w:lang w:eastAsia="en-US"/>
        </w:rPr>
        <w:t>(dokumentas, kurio pagrindu veikia asmuo)</w:t>
      </w:r>
      <w:r w:rsidRPr="00B558ED">
        <w:rPr>
          <w:rFonts w:eastAsia="Arial Unicode MS" w:cstheme="minorHAnsi"/>
          <w:color w:val="00000A"/>
          <w:sz w:val="22"/>
          <w:szCs w:val="22"/>
          <w:lang w:eastAsia="en-US"/>
        </w:rPr>
        <w:t xml:space="preserve"> (toliau – Rangovas), </w:t>
      </w:r>
      <w:r w:rsidRPr="00B558ED">
        <w:rPr>
          <w:rFonts w:eastAsia="Arial Unicode MS" w:cstheme="minorHAnsi"/>
          <w:i/>
          <w:color w:val="00000A"/>
          <w:sz w:val="22"/>
          <w:szCs w:val="22"/>
          <w:lang w:eastAsia="en-US"/>
        </w:rPr>
        <w:t>(jei tai ūkio subjektų grupė –atitinkami duomenys apie kiekvieną partnerį)</w:t>
      </w:r>
    </w:p>
    <w:p w:rsidR="000E76F8" w:rsidRPr="00B558ED" w:rsidRDefault="000E76F8" w:rsidP="000E76F8">
      <w:pPr>
        <w:spacing w:line="240" w:lineRule="auto"/>
        <w:ind w:firstLine="0"/>
        <w:rPr>
          <w:rFonts w:eastAsia="Arial Unicode MS" w:cstheme="minorHAnsi"/>
          <w:i/>
          <w:color w:val="00000A"/>
          <w:sz w:val="22"/>
          <w:szCs w:val="22"/>
          <w:lang w:eastAsia="en-US"/>
        </w:rPr>
      </w:pPr>
    </w:p>
    <w:p w:rsidR="000E76F8" w:rsidRPr="00B558ED" w:rsidRDefault="000E76F8" w:rsidP="000E76F8">
      <w:pPr>
        <w:spacing w:line="240" w:lineRule="auto"/>
        <w:ind w:firstLine="0"/>
        <w:rPr>
          <w:rFonts w:eastAsia="Arial Unicode MS" w:cstheme="minorHAnsi"/>
          <w:color w:val="00000A"/>
          <w:sz w:val="22"/>
          <w:szCs w:val="22"/>
          <w:lang w:eastAsia="en-US"/>
        </w:rPr>
      </w:pPr>
      <w:r w:rsidRPr="00B558ED">
        <w:rPr>
          <w:rFonts w:eastAsia="Arial Unicode MS" w:cstheme="minorHAnsi"/>
          <w:color w:val="00000A"/>
          <w:sz w:val="22"/>
          <w:szCs w:val="22"/>
          <w:lang w:eastAsia="en-US"/>
        </w:rPr>
        <w:t>toliau kartu vadinami „Šalimis“, o kiekvienas atskirai – „Šalimi“, sudarė šią  statybos rangos sutartį (toliau – Sutartis) ir susitarė dėl toliau išvardintų sąlygų.</w:t>
      </w:r>
    </w:p>
    <w:p w:rsidR="000E76F8" w:rsidRPr="00B558ED" w:rsidRDefault="000E76F8" w:rsidP="000E76F8">
      <w:pPr>
        <w:spacing w:line="20" w:lineRule="atLeast"/>
        <w:ind w:firstLine="0"/>
        <w:rPr>
          <w:rFonts w:eastAsia="Arial Unicode MS" w:cstheme="minorHAnsi"/>
          <w:color w:val="00000A"/>
          <w:sz w:val="22"/>
          <w:szCs w:val="22"/>
          <w:lang w:eastAsia="en-US"/>
        </w:rPr>
      </w:pPr>
    </w:p>
    <w:p w:rsidR="000E76F8" w:rsidRPr="00B558ED" w:rsidRDefault="000E76F8" w:rsidP="000E76F8">
      <w:pPr>
        <w:spacing w:line="20" w:lineRule="atLeast"/>
        <w:ind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SUTARTIES OBJEKTAS</w:t>
      </w:r>
    </w:p>
    <w:p w:rsidR="000E76F8" w:rsidRPr="00B558ED" w:rsidRDefault="000E76F8" w:rsidP="000E76F8">
      <w:pPr>
        <w:tabs>
          <w:tab w:val="left" w:pos="426"/>
        </w:tabs>
        <w:spacing w:line="20" w:lineRule="atLeast"/>
        <w:ind w:left="720" w:firstLine="0"/>
        <w:contextualSpacing/>
        <w:rPr>
          <w:rFonts w:eastAsia="Arial Unicode MS" w:cstheme="minorHAnsi"/>
          <w:b/>
          <w:color w:val="00000A"/>
          <w:sz w:val="22"/>
          <w:szCs w:val="22"/>
          <w:lang w:eastAsia="en-US"/>
        </w:rPr>
      </w:pPr>
    </w:p>
    <w:p w:rsidR="000E76F8" w:rsidRPr="00B558ED" w:rsidRDefault="000E76F8" w:rsidP="000E76F8">
      <w:pPr>
        <w:numPr>
          <w:ilvl w:val="0"/>
          <w:numId w:val="2"/>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Šia Sutartimi Rangovas įsipareigoja </w:t>
      </w:r>
      <w:r w:rsidRPr="00B558ED">
        <w:rPr>
          <w:rFonts w:eastAsia="Arial Unicode MS" w:cstheme="minorHAnsi"/>
          <w:b/>
          <w:color w:val="00000A"/>
          <w:sz w:val="22"/>
          <w:szCs w:val="22"/>
          <w:lang w:eastAsia="en-US"/>
        </w:rPr>
        <w:t xml:space="preserve">atlikti </w:t>
      </w:r>
      <w:r w:rsidRPr="00B558ED">
        <w:rPr>
          <w:rFonts w:eastAsia="Times New Roman" w:cstheme="minorHAnsi"/>
          <w:b/>
          <w:color w:val="00000A"/>
          <w:sz w:val="22"/>
          <w:szCs w:val="22"/>
          <w:lang w:eastAsia="en-US"/>
        </w:rPr>
        <w:t>a</w:t>
      </w:r>
      <w:r w:rsidRPr="00B558ED">
        <w:rPr>
          <w:rFonts w:eastAsia="Arial Unicode MS" w:cstheme="minorHAnsi"/>
          <w:b/>
          <w:color w:val="00000A"/>
          <w:sz w:val="22"/>
          <w:szCs w:val="22"/>
          <w:lang w:eastAsia="en-US"/>
        </w:rPr>
        <w:t>sfaltuotų Pagėgių savivaldybės vietinės reikšmės kelių ir gatvių  priežiūros bei remonto</w:t>
      </w:r>
      <w:r w:rsidRPr="00B558ED">
        <w:rPr>
          <w:rFonts w:eastAsia="Times New Roman" w:cstheme="minorHAnsi"/>
          <w:b/>
          <w:color w:val="00000A"/>
          <w:sz w:val="22"/>
          <w:szCs w:val="22"/>
          <w:lang w:eastAsia="en-US"/>
        </w:rPr>
        <w:t xml:space="preserve"> darbus</w:t>
      </w:r>
      <w:r w:rsidRPr="00B558ED">
        <w:rPr>
          <w:rFonts w:eastAsia="Arial Unicode MS" w:cstheme="minorHAnsi"/>
          <w:color w:val="00000A"/>
          <w:sz w:val="22"/>
          <w:szCs w:val="22"/>
          <w:lang w:eastAsia="en-US"/>
        </w:rPr>
        <w:t xml:space="preserve"> (toliau – Darbai), o Užsakovas įsipareigoja sudaryti Rangovui būtinas Darbams atlikti sąlygas, priimti Darbų rezultatą ir sumokėti pagal Sutartyje nurodytus įkainius.</w:t>
      </w:r>
    </w:p>
    <w:p w:rsidR="000E76F8" w:rsidRPr="00B558ED" w:rsidRDefault="000E76F8" w:rsidP="000E76F8">
      <w:pPr>
        <w:numPr>
          <w:ilvl w:val="0"/>
          <w:numId w:val="2"/>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Darbai ir reikalavimai Darbams pateikiami Sutarties 1 priede „Techninė specifikacija”, kuri yra neatskiriamos Sutarties dalis. Rangovas privalo užtikrinti, kad Darbai atitiktų techninės specifikacijos reikalavimus ir Rangovo pasiūlymo sąlygas, būtų kokybiški, teikiami tinkamai ir laiku, laikantis Sutarties sąlygų taip, kad tai labiausiai atitiktų Užsakovo interesus, pagal geriausius visuotinai pripažįstamus profesinius, techninius standartus ir praktiką, panaudodamas visus reikiamus įgūdžius ir žinias.</w:t>
      </w:r>
    </w:p>
    <w:p w:rsidR="000E76F8" w:rsidRPr="00B558ED" w:rsidRDefault="000E76F8" w:rsidP="000E76F8">
      <w:pPr>
        <w:numPr>
          <w:ilvl w:val="0"/>
          <w:numId w:val="2"/>
        </w:numPr>
        <w:tabs>
          <w:tab w:val="left" w:pos="0"/>
          <w:tab w:val="left" w:pos="851"/>
          <w:tab w:val="left" w:pos="1134"/>
          <w:tab w:val="left" w:pos="1440"/>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Darbus turi atlikti vadovaudamasis normatyviniais statybos techniniais dokumentais.</w:t>
      </w:r>
    </w:p>
    <w:p w:rsidR="000E76F8" w:rsidRPr="00B558ED" w:rsidRDefault="000E76F8" w:rsidP="000E76F8">
      <w:pPr>
        <w:numPr>
          <w:ilvl w:val="0"/>
          <w:numId w:val="2"/>
        </w:numPr>
        <w:tabs>
          <w:tab w:val="left" w:pos="851"/>
          <w:tab w:val="num" w:pos="1260"/>
          <w:tab w:val="num" w:pos="1680"/>
        </w:tabs>
        <w:spacing w:line="240" w:lineRule="auto"/>
        <w:ind w:left="0" w:firstLine="567"/>
        <w:rPr>
          <w:rFonts w:eastAsia="Times New Roman" w:cstheme="minorHAnsi"/>
          <w:bCs/>
          <w:iCs/>
          <w:color w:val="000000"/>
          <w:sz w:val="22"/>
          <w:szCs w:val="22"/>
          <w:lang w:eastAsia="en-US"/>
        </w:rPr>
      </w:pPr>
      <w:r w:rsidRPr="00B558ED">
        <w:rPr>
          <w:rFonts w:eastAsia="Arial Unicode MS" w:cstheme="minorHAnsi"/>
          <w:color w:val="00000A"/>
          <w:sz w:val="22"/>
          <w:szCs w:val="22"/>
          <w:lang w:eastAsia="en-US"/>
        </w:rPr>
        <w:t>Darbų įkainiai nurodyti Rangovo pasiūlyme, kuris yra neatskiriama Sutarties dalis, turinti tokią pačią juridinę galią (</w:t>
      </w:r>
      <w:r w:rsidRPr="00B558ED">
        <w:rPr>
          <w:rFonts w:eastAsia="Arial Unicode MS" w:cstheme="minorHAnsi"/>
          <w:color w:val="000000"/>
          <w:sz w:val="22"/>
          <w:szCs w:val="22"/>
          <w:lang w:eastAsia="en-US"/>
        </w:rPr>
        <w:t xml:space="preserve">Sutarties </w:t>
      </w:r>
      <w:r w:rsidRPr="00B558ED">
        <w:rPr>
          <w:rFonts w:eastAsia="Arial Unicode MS" w:cstheme="minorHAnsi"/>
          <w:color w:val="00000A"/>
          <w:sz w:val="22"/>
          <w:szCs w:val="22"/>
          <w:lang w:eastAsia="en-US"/>
        </w:rPr>
        <w:t xml:space="preserve">2 priedas). </w:t>
      </w:r>
      <w:r w:rsidRPr="00B558ED">
        <w:rPr>
          <w:rFonts w:eastAsia="Times New Roman" w:cstheme="minorHAnsi"/>
          <w:bCs/>
          <w:iCs/>
          <w:color w:val="000000"/>
          <w:sz w:val="22"/>
          <w:szCs w:val="22"/>
          <w:lang w:eastAsia="en-US"/>
        </w:rPr>
        <w:t xml:space="preserve">Sutarties vykdymo metu bus apmokama už faktiškai atliktus darbus. </w:t>
      </w:r>
    </w:p>
    <w:p w:rsidR="000E76F8" w:rsidRPr="00B558ED" w:rsidRDefault="000E76F8" w:rsidP="000E76F8">
      <w:pPr>
        <w:tabs>
          <w:tab w:val="left" w:pos="0"/>
          <w:tab w:val="left" w:pos="1260"/>
          <w:tab w:val="left" w:pos="1440"/>
          <w:tab w:val="left" w:pos="1670"/>
        </w:tabs>
        <w:spacing w:line="20" w:lineRule="atLeast"/>
        <w:ind w:left="720"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 xml:space="preserve"> PRADINĖ SUTARTIES VERTĖ IR SUTARTIES KAINA</w:t>
      </w:r>
    </w:p>
    <w:p w:rsidR="000E76F8" w:rsidRPr="00B558ED" w:rsidRDefault="000E76F8" w:rsidP="000E76F8">
      <w:pPr>
        <w:tabs>
          <w:tab w:val="left" w:pos="426"/>
        </w:tabs>
        <w:spacing w:line="20" w:lineRule="atLeast"/>
        <w:ind w:left="720" w:firstLine="0"/>
        <w:contextualSpacing/>
        <w:rPr>
          <w:rFonts w:eastAsia="Arial Unicode MS" w:cstheme="minorHAnsi"/>
          <w:b/>
          <w:color w:val="00000A"/>
          <w:sz w:val="22"/>
          <w:szCs w:val="22"/>
          <w:lang w:eastAsia="en-US"/>
        </w:rPr>
      </w:pPr>
    </w:p>
    <w:p w:rsidR="000E76F8" w:rsidRPr="00B558ED" w:rsidRDefault="000E76F8" w:rsidP="000E76F8">
      <w:pPr>
        <w:numPr>
          <w:ilvl w:val="0"/>
          <w:numId w:val="2"/>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B558ED">
        <w:rPr>
          <w:rFonts w:eastAsia="Arial Unicode MS" w:cstheme="minorHAnsi"/>
          <w:color w:val="00000A"/>
          <w:sz w:val="22"/>
          <w:szCs w:val="22"/>
          <w:lang w:eastAsia="en-US"/>
        </w:rPr>
        <w:t xml:space="preserve">Sutarties kainodara yra </w:t>
      </w:r>
      <w:r w:rsidRPr="00B558ED">
        <w:rPr>
          <w:rFonts w:eastAsia="Arial Unicode MS" w:cstheme="minorHAnsi"/>
          <w:b/>
          <w:bCs/>
          <w:color w:val="00000A"/>
          <w:sz w:val="22"/>
          <w:szCs w:val="22"/>
          <w:lang w:eastAsia="en-US"/>
        </w:rPr>
        <w:t>fiksuoto įkainio</w:t>
      </w:r>
      <w:r w:rsidRPr="00B558ED">
        <w:rPr>
          <w:rFonts w:eastAsia="Arial Unicode MS" w:cstheme="minorHAnsi"/>
          <w:color w:val="00000A"/>
          <w:sz w:val="22"/>
          <w:szCs w:val="22"/>
          <w:lang w:eastAsia="en-US"/>
        </w:rPr>
        <w:t xml:space="preserve">.  </w:t>
      </w:r>
    </w:p>
    <w:p w:rsidR="000E76F8" w:rsidRPr="00B558ED" w:rsidRDefault="000E76F8" w:rsidP="000E76F8">
      <w:pPr>
        <w:numPr>
          <w:ilvl w:val="0"/>
          <w:numId w:val="2"/>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B558ED">
        <w:rPr>
          <w:rFonts w:eastAsia="Calibri" w:cstheme="minorHAnsi"/>
          <w:bCs/>
          <w:kern w:val="2"/>
          <w:sz w:val="22"/>
          <w:szCs w:val="22"/>
          <w:lang w:eastAsia="en-US"/>
        </w:rPr>
        <w:t>Pradinė Sutarties vertė ir Sutarties kaina:</w:t>
      </w:r>
    </w:p>
    <w:p w:rsidR="000E76F8" w:rsidRPr="00B558ED" w:rsidRDefault="000E76F8" w:rsidP="000E76F8">
      <w:pPr>
        <w:numPr>
          <w:ilvl w:val="1"/>
          <w:numId w:val="2"/>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Pradinė Sutarties vertė yra </w:t>
      </w:r>
      <w:r w:rsidRPr="00B558ED">
        <w:rPr>
          <w:rFonts w:eastAsia="Calibri" w:cstheme="minorHAnsi"/>
          <w:sz w:val="22"/>
          <w:szCs w:val="22"/>
          <w:lang w:eastAsia="ar-SA"/>
        </w:rPr>
        <w:t>123966,94</w:t>
      </w:r>
      <w:r w:rsidRPr="00B558ED">
        <w:rPr>
          <w:rFonts w:eastAsia="Times New Roman" w:cstheme="minorHAnsi"/>
          <w:color w:val="2F5496"/>
          <w:sz w:val="22"/>
          <w:szCs w:val="22"/>
          <w:lang w:eastAsia="en-US"/>
        </w:rPr>
        <w:t xml:space="preserve"> (</w:t>
      </w:r>
      <w:r w:rsidRPr="00B558ED">
        <w:rPr>
          <w:rFonts w:eastAsia="Calibri" w:cstheme="minorHAnsi"/>
          <w:sz w:val="22"/>
          <w:szCs w:val="22"/>
          <w:lang w:eastAsia="en-US"/>
        </w:rPr>
        <w:t xml:space="preserve">vienas šimtas dvidešimt trys tūkstančiai devyni šimtai šešiasdešimt šeši eurai, 94 ct) Eur </w:t>
      </w:r>
      <w:r w:rsidRPr="00B558ED">
        <w:rPr>
          <w:rFonts w:eastAsia="Calibri" w:cstheme="minorHAnsi"/>
          <w:kern w:val="2"/>
          <w:sz w:val="22"/>
          <w:szCs w:val="22"/>
          <w:lang w:eastAsia="en-US"/>
        </w:rPr>
        <w:t>be pridėtinės vertės mokesčio (toliau – PVM)</w:t>
      </w:r>
      <w:r w:rsidRPr="00B558ED">
        <w:rPr>
          <w:rFonts w:eastAsia="Calibri" w:cstheme="minorHAnsi"/>
          <w:sz w:val="22"/>
          <w:szCs w:val="22"/>
          <w:lang w:eastAsia="en-US"/>
        </w:rPr>
        <w:t xml:space="preserve">. </w:t>
      </w:r>
    </w:p>
    <w:p w:rsidR="000E76F8" w:rsidRPr="00B558ED" w:rsidRDefault="000E76F8" w:rsidP="000E76F8">
      <w:pPr>
        <w:numPr>
          <w:ilvl w:val="1"/>
          <w:numId w:val="2"/>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PVM (21 proc.) sudaro  26 033,06</w:t>
      </w:r>
      <w:r w:rsidRPr="00B558ED">
        <w:rPr>
          <w:rFonts w:eastAsia="Times New Roman" w:cstheme="minorHAnsi"/>
          <w:color w:val="2F5496"/>
          <w:sz w:val="22"/>
          <w:szCs w:val="22"/>
          <w:lang w:eastAsia="en-US"/>
        </w:rPr>
        <w:t xml:space="preserve"> (</w:t>
      </w:r>
      <w:r w:rsidRPr="00B558ED">
        <w:rPr>
          <w:rFonts w:eastAsia="Calibri" w:cstheme="minorHAnsi"/>
          <w:sz w:val="22"/>
          <w:szCs w:val="22"/>
          <w:lang w:eastAsia="en-US"/>
        </w:rPr>
        <w:t xml:space="preserve">dvidešimt šeši tūkstančiai trisdešimt trys eurai, 06 ct) Eur.  </w:t>
      </w:r>
    </w:p>
    <w:p w:rsidR="000E76F8" w:rsidRPr="00B558ED" w:rsidRDefault="000E76F8" w:rsidP="000E76F8">
      <w:pPr>
        <w:numPr>
          <w:ilvl w:val="1"/>
          <w:numId w:val="2"/>
        </w:numPr>
        <w:tabs>
          <w:tab w:val="left" w:pos="0"/>
          <w:tab w:val="left" w:pos="851"/>
          <w:tab w:val="left" w:pos="993"/>
          <w:tab w:val="left" w:pos="1260"/>
          <w:tab w:val="left" w:pos="1670"/>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Sutarties kaina yra </w:t>
      </w:r>
      <w:r w:rsidRPr="00B558ED">
        <w:rPr>
          <w:rFonts w:eastAsia="Calibri" w:cstheme="minorHAnsi"/>
          <w:b/>
          <w:sz w:val="22"/>
          <w:szCs w:val="22"/>
          <w:lang w:eastAsia="en-US"/>
        </w:rPr>
        <w:t>150 000,00</w:t>
      </w:r>
      <w:r w:rsidRPr="00B558ED">
        <w:rPr>
          <w:rFonts w:eastAsia="Calibri" w:cstheme="minorHAnsi"/>
          <w:sz w:val="22"/>
          <w:szCs w:val="22"/>
          <w:lang w:eastAsia="en-US"/>
        </w:rPr>
        <w:t xml:space="preserve"> (vienas šimtas penkiasdešimt tūkstančiai eurų 00 ct) </w:t>
      </w:r>
      <w:r w:rsidRPr="00B558ED">
        <w:rPr>
          <w:rFonts w:eastAsia="Calibri" w:cstheme="minorHAnsi"/>
          <w:b/>
          <w:sz w:val="22"/>
          <w:szCs w:val="22"/>
          <w:lang w:eastAsia="en-US"/>
        </w:rPr>
        <w:t xml:space="preserve">Eur su PVM. </w:t>
      </w:r>
    </w:p>
    <w:p w:rsidR="000E76F8" w:rsidRPr="00B558ED" w:rsidRDefault="000E76F8" w:rsidP="000E76F8">
      <w:pPr>
        <w:numPr>
          <w:ilvl w:val="0"/>
          <w:numId w:val="2"/>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B558ED">
        <w:rPr>
          <w:rFonts w:eastAsia="Arial Unicode MS" w:cstheme="minorHAnsi"/>
          <w:bCs/>
          <w:iCs/>
          <w:color w:val="000000"/>
          <w:sz w:val="22"/>
          <w:szCs w:val="22"/>
          <w:lang w:eastAsia="en-US"/>
        </w:rPr>
        <w:lastRenderedPageBreak/>
        <w:t>Šioje Sutartyje pradinė Sutarties vertė lygi maksimaliai pirkimui skirtai lėšų sumai be PVM pirkimo dokumentuose ir sutartyje nurodytų darbų įsigijimui tiekėjo pasiūlyme nurodytais įkainiais be PVM.</w:t>
      </w:r>
    </w:p>
    <w:p w:rsidR="000E76F8" w:rsidRPr="00B558ED" w:rsidRDefault="000E76F8" w:rsidP="000E76F8">
      <w:pPr>
        <w:numPr>
          <w:ilvl w:val="0"/>
          <w:numId w:val="2"/>
        </w:numPr>
        <w:tabs>
          <w:tab w:val="left" w:pos="0"/>
          <w:tab w:val="left" w:pos="851"/>
          <w:tab w:val="left" w:pos="993"/>
          <w:tab w:val="left" w:pos="1440"/>
          <w:tab w:val="left" w:pos="1670"/>
        </w:tabs>
        <w:spacing w:line="240" w:lineRule="auto"/>
        <w:ind w:left="0" w:firstLine="567"/>
        <w:rPr>
          <w:rFonts w:eastAsia="Arial Unicode MS" w:cstheme="minorHAnsi"/>
          <w:bCs/>
          <w:iCs/>
          <w:color w:val="000000"/>
          <w:sz w:val="22"/>
          <w:szCs w:val="22"/>
          <w:lang w:eastAsia="en-US"/>
        </w:rPr>
      </w:pPr>
      <w:r w:rsidRPr="00B558ED">
        <w:rPr>
          <w:rFonts w:eastAsia="Arial Unicode MS" w:cstheme="minorHAnsi"/>
          <w:color w:val="00000A"/>
          <w:sz w:val="22"/>
          <w:szCs w:val="22"/>
          <w:lang w:eastAsia="en-US"/>
        </w:rPr>
        <w:t xml:space="preserve">Darbų įkainiai nurodyti Sutarties 2 priede „Rangovo pasiūlymas”, kuris yra neatskiriama Sutarties dalis, turinti tokią pačią juridinę galią. </w:t>
      </w:r>
    </w:p>
    <w:p w:rsidR="000E76F8" w:rsidRPr="00B558ED" w:rsidRDefault="000E76F8" w:rsidP="000E76F8">
      <w:pPr>
        <w:numPr>
          <w:ilvl w:val="0"/>
          <w:numId w:val="2"/>
        </w:numPr>
        <w:tabs>
          <w:tab w:val="left" w:pos="851"/>
          <w:tab w:val="left" w:pos="993"/>
        </w:tabs>
        <w:spacing w:line="240" w:lineRule="auto"/>
        <w:ind w:left="0" w:firstLine="567"/>
        <w:contextualSpacing/>
        <w:rPr>
          <w:rFonts w:eastAsia="Arial Unicode MS" w:cstheme="minorHAnsi"/>
          <w:bCs/>
          <w:iCs/>
          <w:color w:val="000000"/>
          <w:sz w:val="22"/>
          <w:szCs w:val="22"/>
          <w:lang w:eastAsia="en-US"/>
        </w:rPr>
      </w:pPr>
      <w:r w:rsidRPr="00B558ED">
        <w:rPr>
          <w:rFonts w:eastAsia="Calibri" w:cstheme="minorHAnsi"/>
          <w:bCs/>
          <w:iCs/>
          <w:color w:val="000000"/>
          <w:sz w:val="22"/>
          <w:szCs w:val="22"/>
          <w:lang w:eastAsia="en-US"/>
        </w:rPr>
        <w:t>Sutarties vykdymo metu bus apmokama už faktiškai atliktus Darbus</w:t>
      </w:r>
      <w:r w:rsidRPr="00B558ED">
        <w:rPr>
          <w:rFonts w:eastAsia="Calibri" w:cstheme="minorHAnsi"/>
          <w:sz w:val="22"/>
          <w:szCs w:val="22"/>
          <w:lang w:eastAsia="en-US"/>
        </w:rPr>
        <w:t xml:space="preserve"> </w:t>
      </w:r>
      <w:r w:rsidRPr="00B558ED">
        <w:rPr>
          <w:rFonts w:eastAsia="Arial Unicode MS" w:cstheme="minorHAnsi"/>
          <w:bCs/>
          <w:iCs/>
          <w:color w:val="000000"/>
          <w:sz w:val="22"/>
          <w:szCs w:val="22"/>
          <w:lang w:eastAsia="en-US"/>
        </w:rPr>
        <w:t>pagal Rangovo pasiūlyme pasiūlytus įkainius, neviršijant Sutarties 6 punkte nurodytos Sutarties kainos.</w:t>
      </w:r>
    </w:p>
    <w:p w:rsidR="000E76F8" w:rsidRPr="00B558ED" w:rsidRDefault="000E76F8" w:rsidP="000E76F8">
      <w:pPr>
        <w:numPr>
          <w:ilvl w:val="0"/>
          <w:numId w:val="2"/>
        </w:numPr>
        <w:tabs>
          <w:tab w:val="left" w:pos="0"/>
          <w:tab w:val="left" w:pos="993"/>
          <w:tab w:val="left" w:pos="1134"/>
          <w:tab w:val="left" w:pos="1440"/>
          <w:tab w:val="left" w:pos="1670"/>
        </w:tabs>
        <w:spacing w:line="240" w:lineRule="auto"/>
        <w:ind w:left="0" w:firstLine="567"/>
        <w:rPr>
          <w:rFonts w:eastAsia="Arial Unicode MS" w:cstheme="minorHAnsi"/>
          <w:bCs/>
          <w:iCs/>
          <w:color w:val="000000"/>
          <w:sz w:val="22"/>
          <w:szCs w:val="22"/>
          <w:lang w:eastAsia="en-US"/>
        </w:rPr>
      </w:pPr>
      <w:r w:rsidRPr="00B558ED">
        <w:rPr>
          <w:rFonts w:eastAsia="Arial Unicode MS" w:cstheme="minorHAnsi"/>
          <w:color w:val="000000"/>
          <w:sz w:val="22"/>
          <w:szCs w:val="22"/>
          <w:lang w:eastAsia="en-US"/>
        </w:rPr>
        <w:t>Užsakovas Darbus perka pagal poreikį ir nėra įsipareigojęs nupirkti viso bendro Darbų pozicijų ir/ar kiekio. Darbų kiekis gali būti mažesnis ar didesnis, ar atskirose pozicijose nurodyti Darbai visai neperkami.</w:t>
      </w:r>
      <w:r w:rsidRPr="00B558ED">
        <w:rPr>
          <w:rFonts w:eastAsia="Arial Unicode MS" w:cstheme="minorHAnsi"/>
          <w:i/>
          <w:iCs/>
          <w:color w:val="000000"/>
          <w:sz w:val="22"/>
          <w:szCs w:val="22"/>
          <w:lang w:eastAsia="en-US"/>
        </w:rPr>
        <w:t xml:space="preserve">  </w:t>
      </w:r>
    </w:p>
    <w:p w:rsidR="000E76F8" w:rsidRPr="00B558ED" w:rsidRDefault="000E76F8" w:rsidP="000E76F8">
      <w:pPr>
        <w:numPr>
          <w:ilvl w:val="0"/>
          <w:numId w:val="2"/>
        </w:numPr>
        <w:tabs>
          <w:tab w:val="left" w:pos="0"/>
          <w:tab w:val="left" w:pos="993"/>
          <w:tab w:val="left" w:pos="1440"/>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Į Darbų įkainius įeina darbo jėgos, mechanizmų, medžiagų kaina, mokesčiai, draudimo, transportavimo ir visos kitos, Rangovui priklausančios pagal Lietuvos Respublikos įstatymus ir kitus teisės aktus bei šią Sutartį, išlaidos.</w:t>
      </w:r>
    </w:p>
    <w:p w:rsidR="000E76F8" w:rsidRPr="00B558ED" w:rsidRDefault="000E76F8" w:rsidP="000E76F8">
      <w:pPr>
        <w:numPr>
          <w:ilvl w:val="0"/>
          <w:numId w:val="2"/>
        </w:numPr>
        <w:tabs>
          <w:tab w:val="left" w:pos="0"/>
          <w:tab w:val="left" w:pos="993"/>
          <w:tab w:val="left" w:pos="1440"/>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Darbų įkainių perskaičiavimas </w:t>
      </w:r>
      <w:r w:rsidRPr="00B558ED">
        <w:rPr>
          <w:rFonts w:eastAsia="Arial Unicode MS" w:cstheme="minorHAnsi"/>
          <w:iCs/>
          <w:color w:val="00000A"/>
          <w:sz w:val="22"/>
          <w:szCs w:val="22"/>
          <w:lang w:eastAsia="en-US"/>
        </w:rPr>
        <w:t>(indeksavimas)</w:t>
      </w:r>
      <w:r w:rsidRPr="00B558ED">
        <w:rPr>
          <w:rFonts w:eastAsia="Arial Unicode MS" w:cstheme="minorHAnsi"/>
          <w:color w:val="00000A"/>
          <w:sz w:val="22"/>
          <w:szCs w:val="22"/>
          <w:lang w:eastAsia="en-US"/>
        </w:rPr>
        <w:t xml:space="preserve"> pagal statybos kainų lygio kitimą vykdomas tokia tvarka, laikantis žemiau pateiktų nuostatų:</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indeksas – Valstybės duomenų agentūros viešai Oficialiosios statistikos portale (https://osp.stat.gov.lt/) skelbiamas mėnesinis statybos sąnaudų̨ elementų kainų̨ indeksas (Statinių pagal tipą klasifikatorius, labiausiai atitinkantis sutarties dalyko rūšį – „Keliai ir gatvės“) (toliau – Indeksas);</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iCs/>
          <w:sz w:val="22"/>
          <w:szCs w:val="22"/>
          <w:lang w:eastAsia="en-US"/>
        </w:rPr>
        <w:t>indeksavimo laikotarpis – tai laikotarpis, per kurį Indeksas pakinta tiek, kad turi būti perskaičiuojami (indeksuojami)</w:t>
      </w:r>
      <w:r w:rsidRPr="00B558ED">
        <w:rPr>
          <w:rFonts w:eastAsia="Calibri" w:cstheme="minorHAnsi"/>
          <w:sz w:val="22"/>
          <w:szCs w:val="22"/>
          <w:lang w:eastAsia="en-US"/>
        </w:rPr>
        <w:t xml:space="preserve"> Darbų įkainiai</w:t>
      </w:r>
      <w:r w:rsidRPr="00B558ED">
        <w:rPr>
          <w:rFonts w:eastAsia="Calibri" w:cstheme="minorHAnsi"/>
          <w:iCs/>
          <w:sz w:val="22"/>
          <w:szCs w:val="22"/>
          <w:lang w:eastAsia="en-US"/>
        </w:rPr>
        <w:t xml:space="preserve">. </w:t>
      </w:r>
      <w:r w:rsidRPr="00B558ED">
        <w:rPr>
          <w:rFonts w:eastAsia="Calibri" w:cstheme="minorHAnsi"/>
          <w:sz w:val="22"/>
          <w:szCs w:val="22"/>
          <w:lang w:eastAsia="en-US"/>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iCs/>
          <w:sz w:val="22"/>
          <w:szCs w:val="22"/>
          <w:lang w:eastAsia="en-US"/>
        </w:rPr>
        <w:t xml:space="preserve">pirmą kartą </w:t>
      </w:r>
      <w:r w:rsidRPr="00B558ED">
        <w:rPr>
          <w:rFonts w:eastAsia="Calibri" w:cstheme="minorHAnsi"/>
          <w:sz w:val="22"/>
          <w:szCs w:val="22"/>
          <w:lang w:eastAsia="en-US"/>
        </w:rPr>
        <w:t xml:space="preserve">Darbų įkainiai </w:t>
      </w:r>
      <w:r w:rsidRPr="00B558ED">
        <w:rPr>
          <w:rFonts w:eastAsia="Calibri" w:cstheme="minorHAnsi"/>
          <w:iCs/>
          <w:sz w:val="22"/>
          <w:szCs w:val="22"/>
          <w:lang w:eastAsia="en-US"/>
        </w:rPr>
        <w:t xml:space="preserve">gali būti perskaičiuojami (indeksuojami), kai Indekso pokytis </w:t>
      </w:r>
      <w:r w:rsidRPr="00B558ED">
        <w:rPr>
          <w:rFonts w:eastAsia="Calibri" w:cstheme="minorHAnsi"/>
          <w:sz w:val="22"/>
          <w:szCs w:val="22"/>
          <w:lang w:eastAsia="en-US"/>
        </w:rPr>
        <w:t xml:space="preserve">nuo pasiūlymų pateikimo viešajame pirkime, kuriame sudaryta sutartis, termino paskutinės dienos </w:t>
      </w:r>
      <w:r w:rsidRPr="00B558ED">
        <w:rPr>
          <w:rFonts w:eastAsia="Calibri" w:cstheme="minorHAnsi"/>
          <w:iCs/>
          <w:sz w:val="22"/>
          <w:szCs w:val="22"/>
          <w:lang w:eastAsia="en-US"/>
        </w:rPr>
        <w:t>yra didesnis kaip 5 proc. Vėlesnis indeksavimas atliekamas ne anksčiau nei praėjus 6 mėn. nuo ankstesnio indeksavimo datos ir tik, jei Indekso pokytis yra didesnis kaip 5 proc.;</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perskaičiuojami </w:t>
      </w:r>
      <w:r w:rsidRPr="00B558ED">
        <w:rPr>
          <w:rFonts w:eastAsia="Calibri" w:cstheme="minorHAnsi"/>
          <w:iCs/>
          <w:sz w:val="22"/>
          <w:szCs w:val="22"/>
          <w:lang w:eastAsia="en-US"/>
        </w:rPr>
        <w:t xml:space="preserve">(indeksuojami) </w:t>
      </w:r>
      <w:r w:rsidRPr="00B558ED">
        <w:rPr>
          <w:rFonts w:eastAsia="Calibri" w:cstheme="minorHAnsi"/>
          <w:sz w:val="22"/>
          <w:szCs w:val="22"/>
          <w:lang w:eastAsia="en-US"/>
        </w:rPr>
        <w:t xml:space="preserve">Darbų įkainiai tik tiems Darbams, kurie iki peržiūros momento nebuvo atlikti. Darbų įkainiai taikytini paslaugoms neperskaičiuojami </w:t>
      </w:r>
      <w:r w:rsidRPr="00B558ED">
        <w:rPr>
          <w:rFonts w:eastAsia="Calibri" w:cstheme="minorHAnsi"/>
          <w:iCs/>
          <w:sz w:val="22"/>
          <w:szCs w:val="22"/>
          <w:lang w:eastAsia="en-US"/>
        </w:rPr>
        <w:t>(neindeksuojami)</w:t>
      </w:r>
      <w:r w:rsidRPr="00B558ED">
        <w:rPr>
          <w:rFonts w:eastAsia="Calibri" w:cstheme="minorHAnsi"/>
          <w:sz w:val="22"/>
          <w:szCs w:val="22"/>
          <w:lang w:eastAsia="en-US"/>
        </w:rPr>
        <w:t>;</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Darbų įkainiai </w:t>
      </w:r>
      <w:r w:rsidRPr="00B558ED">
        <w:rPr>
          <w:rFonts w:eastAsia="Calibri" w:cstheme="minorHAnsi"/>
          <w:iCs/>
          <w:sz w:val="22"/>
          <w:szCs w:val="22"/>
          <w:lang w:eastAsia="en-US"/>
        </w:rPr>
        <w:t>perskaičiuojami</w:t>
      </w:r>
      <w:r w:rsidRPr="00B558ED">
        <w:rPr>
          <w:rFonts w:eastAsia="Calibri" w:cstheme="minorHAnsi"/>
          <w:sz w:val="22"/>
          <w:szCs w:val="22"/>
          <w:lang w:eastAsia="en-US"/>
        </w:rPr>
        <w:t xml:space="preserve"> </w:t>
      </w:r>
      <w:r w:rsidRPr="00B558ED">
        <w:rPr>
          <w:rFonts w:eastAsia="Calibri" w:cstheme="minorHAnsi"/>
          <w:iCs/>
          <w:sz w:val="22"/>
          <w:szCs w:val="22"/>
          <w:lang w:eastAsia="en-US"/>
        </w:rPr>
        <w:t xml:space="preserve">(indeksuojami) </w:t>
      </w:r>
      <w:r w:rsidRPr="00B558ED">
        <w:rPr>
          <w:rFonts w:eastAsia="Calibri" w:cstheme="minorHAnsi"/>
          <w:sz w:val="22"/>
          <w:szCs w:val="22"/>
          <w:lang w:eastAsia="en-US"/>
        </w:rPr>
        <w:t xml:space="preserve">bet kuriai iš Šalių pateikus kitai Šaliai prašymą̨ perskaičiuoti Darbų įkainius. </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Darbų įkainiai perskaičiuojami </w:t>
      </w:r>
      <w:r w:rsidRPr="00B558ED">
        <w:rPr>
          <w:rFonts w:eastAsia="Calibri" w:cstheme="minorHAnsi"/>
          <w:iCs/>
          <w:sz w:val="22"/>
          <w:szCs w:val="22"/>
          <w:lang w:eastAsia="en-US"/>
        </w:rPr>
        <w:t xml:space="preserve">(indeksuojami) </w:t>
      </w:r>
      <w:r w:rsidRPr="00B558ED">
        <w:rPr>
          <w:rFonts w:eastAsia="Calibri" w:cstheme="minorHAnsi"/>
          <w:sz w:val="22"/>
          <w:szCs w:val="22"/>
          <w:lang w:eastAsia="en-US"/>
        </w:rPr>
        <w:t>dėl Indekso pokyčio, Darbų įkainius (be PVM) padauginant iš Indekso pokyčio koeficiento (K), kuris apskaičiuojamas pagal toliau nurodytą formulę:</w:t>
      </w:r>
    </w:p>
    <w:p w:rsidR="000E76F8" w:rsidRPr="00B558ED" w:rsidRDefault="000E76F8" w:rsidP="000E76F8">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B558ED">
        <w:rPr>
          <w:rFonts w:eastAsia="Arial Unicode MS" w:cstheme="minorHAnsi"/>
          <w:color w:val="00000A"/>
          <w:sz w:val="22"/>
          <w:szCs w:val="22"/>
          <w:lang w:eastAsia="en-US"/>
        </w:rPr>
        <w:t>K = IPb/IPr;</w:t>
      </w:r>
    </w:p>
    <w:p w:rsidR="000E76F8" w:rsidRPr="00B558ED" w:rsidRDefault="000E76F8" w:rsidP="000E76F8">
      <w:pPr>
        <w:tabs>
          <w:tab w:val="left" w:pos="993"/>
        </w:tabs>
        <w:spacing w:line="240" w:lineRule="auto"/>
        <w:ind w:firstLine="2552"/>
        <w:rPr>
          <w:rFonts w:eastAsia="Arial Unicode MS" w:cstheme="minorHAnsi"/>
          <w:color w:val="00000A"/>
          <w:sz w:val="22"/>
          <w:szCs w:val="22"/>
          <w:lang w:eastAsia="en-US"/>
        </w:rPr>
      </w:pPr>
      <w:r w:rsidRPr="00B558ED">
        <w:rPr>
          <w:rFonts w:eastAsia="Arial Unicode MS" w:cstheme="minorHAnsi"/>
          <w:color w:val="00000A"/>
          <w:sz w:val="22"/>
          <w:szCs w:val="22"/>
          <w:lang w:eastAsia="en-US"/>
        </w:rPr>
        <w:t>Kur:</w:t>
      </w:r>
    </w:p>
    <w:p w:rsidR="000E76F8" w:rsidRPr="00B558ED" w:rsidRDefault="000E76F8" w:rsidP="000E76F8">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B558ED">
        <w:rPr>
          <w:rFonts w:eastAsia="Arial Unicode MS" w:cstheme="minorHAnsi"/>
          <w:color w:val="00000A"/>
          <w:sz w:val="22"/>
          <w:szCs w:val="22"/>
          <w:lang w:eastAsia="en-US"/>
        </w:rPr>
        <w:t>K – Indekso pokyčio koeficientas;</w:t>
      </w:r>
    </w:p>
    <w:p w:rsidR="000E76F8" w:rsidRPr="00B558ED" w:rsidRDefault="000E76F8" w:rsidP="000E76F8">
      <w:pPr>
        <w:tabs>
          <w:tab w:val="left" w:pos="720"/>
          <w:tab w:val="left" w:pos="993"/>
        </w:tabs>
        <w:spacing w:line="240" w:lineRule="auto"/>
        <w:ind w:firstLine="2552"/>
        <w:rPr>
          <w:rFonts w:eastAsia="Arial Unicode MS" w:cstheme="minorHAnsi"/>
          <w:color w:val="00000A"/>
          <w:sz w:val="22"/>
          <w:szCs w:val="22"/>
          <w:lang w:eastAsia="en-US"/>
        </w:rPr>
      </w:pPr>
      <w:r w:rsidRPr="00B558ED">
        <w:rPr>
          <w:rFonts w:eastAsia="Arial Unicode MS" w:cstheme="minorHAnsi"/>
          <w:color w:val="00000A"/>
          <w:sz w:val="22"/>
          <w:szCs w:val="22"/>
          <w:lang w:eastAsia="en-US"/>
        </w:rPr>
        <w:t>IPr – Indekso reikšmė laikotarpio pradžioje;</w:t>
      </w:r>
    </w:p>
    <w:p w:rsidR="000E76F8" w:rsidRPr="00B558ED" w:rsidRDefault="000E76F8" w:rsidP="000E76F8">
      <w:pPr>
        <w:tabs>
          <w:tab w:val="left" w:pos="993"/>
        </w:tabs>
        <w:suppressAutoHyphens/>
        <w:autoSpaceDE w:val="0"/>
        <w:autoSpaceDN w:val="0"/>
        <w:adjustRightInd w:val="0"/>
        <w:spacing w:line="240" w:lineRule="auto"/>
        <w:ind w:firstLine="2552"/>
        <w:rPr>
          <w:rFonts w:eastAsia="Arial Unicode MS" w:cstheme="minorHAnsi"/>
          <w:color w:val="00000A"/>
          <w:sz w:val="22"/>
          <w:szCs w:val="22"/>
          <w:lang w:eastAsia="en-US"/>
        </w:rPr>
      </w:pPr>
      <w:r w:rsidRPr="00B558ED">
        <w:rPr>
          <w:rFonts w:eastAsia="Arial Unicode MS" w:cstheme="minorHAnsi"/>
          <w:color w:val="00000A"/>
          <w:sz w:val="22"/>
          <w:szCs w:val="22"/>
          <w:lang w:eastAsia="en-US"/>
        </w:rPr>
        <w:t>IPb – Indekso reikšmė laikotarpio pabaigoje (Šalies prašyme).</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 Skaičiavimams indeksų reikšmės imamos </w:t>
      </w:r>
      <w:r w:rsidRPr="00B558ED">
        <w:rPr>
          <w:rFonts w:eastAsia="Calibri" w:cstheme="minorHAnsi"/>
          <w:b/>
          <w:bCs/>
          <w:sz w:val="22"/>
          <w:szCs w:val="22"/>
          <w:lang w:eastAsia="en-US"/>
        </w:rPr>
        <w:t>keturių</w:t>
      </w:r>
      <w:r w:rsidRPr="00B558ED">
        <w:rPr>
          <w:rFonts w:eastAsia="Calibri" w:cstheme="minorHAnsi"/>
          <w:sz w:val="22"/>
          <w:szCs w:val="22"/>
          <w:lang w:eastAsia="en-US"/>
        </w:rPr>
        <w:t xml:space="preserve"> skaitmenų po kablelio tikslumu. Apskaičiuotas pokytis (K) tolimesniems skaičiavimams naudojamas suapvalinus iki </w:t>
      </w:r>
      <w:r w:rsidRPr="00B558ED">
        <w:rPr>
          <w:rFonts w:eastAsia="Calibri" w:cstheme="minorHAnsi"/>
          <w:b/>
          <w:bCs/>
          <w:sz w:val="22"/>
          <w:szCs w:val="22"/>
          <w:lang w:eastAsia="en-US"/>
        </w:rPr>
        <w:t>vieno</w:t>
      </w:r>
      <w:r w:rsidRPr="00B558ED">
        <w:rPr>
          <w:rFonts w:eastAsia="Calibri" w:cstheme="minorHAnsi"/>
          <w:sz w:val="22"/>
          <w:szCs w:val="22"/>
          <w:lang w:eastAsia="en-US"/>
        </w:rPr>
        <w:t xml:space="preserve"> skaitmens po kablelio, o apskaičiuotas įkainis suapvalinamas iki </w:t>
      </w:r>
      <w:r w:rsidRPr="00B558ED">
        <w:rPr>
          <w:rFonts w:eastAsia="Calibri" w:cstheme="minorHAnsi"/>
          <w:b/>
          <w:bCs/>
          <w:sz w:val="22"/>
          <w:szCs w:val="22"/>
          <w:lang w:eastAsia="en-US"/>
        </w:rPr>
        <w:t xml:space="preserve">dviejų </w:t>
      </w:r>
      <w:r w:rsidRPr="00B558ED">
        <w:rPr>
          <w:rFonts w:eastAsia="Calibri" w:cstheme="minorHAnsi"/>
          <w:sz w:val="22"/>
          <w:szCs w:val="22"/>
          <w:lang w:eastAsia="en-US"/>
        </w:rPr>
        <w:t>skaitmenų po kablelio.</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Darbų įkainių pakeitimas dėl pasikeitusių mokesčių ir (ar) perskaičiavimas </w:t>
      </w:r>
      <w:r w:rsidRPr="00B558ED">
        <w:rPr>
          <w:rFonts w:eastAsia="Calibri" w:cstheme="minorHAnsi"/>
          <w:iCs/>
          <w:sz w:val="22"/>
          <w:szCs w:val="22"/>
          <w:lang w:eastAsia="en-US"/>
        </w:rPr>
        <w:t>(indeksavimas)</w:t>
      </w:r>
      <w:r w:rsidRPr="00B558ED">
        <w:rPr>
          <w:rFonts w:eastAsia="Calibri" w:cstheme="minorHAnsi"/>
          <w:sz w:val="22"/>
          <w:szCs w:val="22"/>
          <w:lang w:eastAsia="en-US"/>
        </w:rPr>
        <w:t xml:space="preserve"> pagal statybos kainų lygio kitimą įforminamas Šalių susitarimu</w:t>
      </w:r>
      <w:r w:rsidRPr="00B558ED">
        <w:rPr>
          <w:rFonts w:eastAsia="Calibri" w:cstheme="minorHAnsi"/>
          <w:iCs/>
          <w:sz w:val="22"/>
          <w:szCs w:val="22"/>
          <w:lang w:eastAsia="en-US"/>
        </w:rPr>
        <w:t>, kurį</w:t>
      </w:r>
      <w:r w:rsidRPr="00B558ED">
        <w:rPr>
          <w:rFonts w:eastAsia="Calibri" w:cstheme="minorHAnsi"/>
          <w:sz w:val="22"/>
          <w:szCs w:val="22"/>
          <w:lang w:eastAsia="en-US"/>
        </w:rPr>
        <w:t xml:space="preserve"> pasirašo Šalys kvalifikuotu elektroniniu parašu. Šalys privalo Susitarime nurodyti indekso reikšmę laikotarpio pradžioje ir jos nustatymo datą, indekso reikšmę laikotarpio pabaigoje ir jos nustatymo datą, kainų pokytį (K), perskaičiuotus įkainius, perskaičiuotą pradinės Sutarties vertę. Sudarytas susitarimas yra neatskiriama sutarties dalis. Nei viena iš Šalių neturi teises atsisakyti pasirašyti tokį susitarimą̨ be pagristų̨ priežasčių.   </w:t>
      </w:r>
    </w:p>
    <w:p w:rsidR="000E76F8" w:rsidRPr="00B558ED" w:rsidRDefault="000E76F8" w:rsidP="000E76F8">
      <w:pPr>
        <w:numPr>
          <w:ilvl w:val="1"/>
          <w:numId w:val="2"/>
        </w:numPr>
        <w:tabs>
          <w:tab w:val="left" w:pos="993"/>
          <w:tab w:val="left" w:pos="1134"/>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lastRenderedPageBreak/>
        <w:t xml:space="preserve"> Vėlesnis įkainių perskaičiavimas negali apimti laikotarpio, už kurį perskaičiavimas jau buvo atliktas.</w:t>
      </w:r>
    </w:p>
    <w:p w:rsidR="000E76F8" w:rsidRPr="00B558ED" w:rsidRDefault="000E76F8" w:rsidP="000E76F8">
      <w:pPr>
        <w:numPr>
          <w:ilvl w:val="1"/>
          <w:numId w:val="2"/>
        </w:numPr>
        <w:tabs>
          <w:tab w:val="left" w:pos="993"/>
          <w:tab w:val="left" w:pos="1134"/>
          <w:tab w:val="left" w:pos="1276"/>
        </w:tabs>
        <w:spacing w:line="240" w:lineRule="auto"/>
        <w:ind w:left="0" w:firstLine="567"/>
        <w:contextualSpacing/>
        <w:rPr>
          <w:rFonts w:eastAsia="Calibri" w:cstheme="minorHAnsi"/>
          <w:sz w:val="22"/>
          <w:szCs w:val="22"/>
          <w:lang w:eastAsia="en-US"/>
        </w:rPr>
      </w:pPr>
      <w:r w:rsidRPr="00B558ED">
        <w:rPr>
          <w:rFonts w:eastAsia="Lucida Sans Unicode" w:cstheme="minorHAnsi"/>
          <w:sz w:val="22"/>
          <w:szCs w:val="22"/>
          <w:lang w:eastAsia="ar-SA"/>
        </w:rPr>
        <w:t xml:space="preserve"> </w:t>
      </w:r>
      <w:r w:rsidRPr="00B558ED">
        <w:rPr>
          <w:rFonts w:eastAsia="Calibri" w:cstheme="minorHAnsi"/>
          <w:sz w:val="22"/>
          <w:szCs w:val="22"/>
          <w:lang w:eastAsia="en-US"/>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0E76F8" w:rsidRPr="00B558ED" w:rsidRDefault="000E76F8" w:rsidP="000E76F8">
      <w:pPr>
        <w:tabs>
          <w:tab w:val="left" w:pos="0"/>
          <w:tab w:val="left" w:pos="1260"/>
          <w:tab w:val="left" w:pos="1440"/>
          <w:tab w:val="left" w:pos="1670"/>
        </w:tabs>
        <w:spacing w:line="20" w:lineRule="atLeast"/>
        <w:ind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SUTARTIES GALIOJIMAS IR DARBŲ ATLIKIMO TERMINAI</w:t>
      </w:r>
    </w:p>
    <w:p w:rsidR="000E76F8" w:rsidRPr="00B558ED" w:rsidRDefault="000E76F8" w:rsidP="000E76F8">
      <w:pPr>
        <w:tabs>
          <w:tab w:val="left" w:pos="426"/>
        </w:tabs>
        <w:spacing w:line="20" w:lineRule="atLeast"/>
        <w:ind w:left="720" w:firstLine="0"/>
        <w:contextualSpacing/>
        <w:rPr>
          <w:rFonts w:eastAsia="Arial Unicode MS" w:cstheme="minorHAnsi"/>
          <w:b/>
          <w:color w:val="00000A"/>
          <w:sz w:val="22"/>
          <w:szCs w:val="22"/>
          <w:lang w:eastAsia="en-US"/>
        </w:rPr>
      </w:pPr>
    </w:p>
    <w:p w:rsidR="000E76F8" w:rsidRPr="00B558ED" w:rsidRDefault="000E76F8" w:rsidP="000E76F8">
      <w:pPr>
        <w:numPr>
          <w:ilvl w:val="0"/>
          <w:numId w:val="2"/>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eastAsia="en-US"/>
        </w:rPr>
      </w:pPr>
      <w:r w:rsidRPr="00B558ED">
        <w:rPr>
          <w:rFonts w:eastAsia="Calibri" w:cstheme="minorHAnsi"/>
          <w:kern w:val="2"/>
          <w:sz w:val="22"/>
          <w:szCs w:val="22"/>
          <w:lang w:eastAsia="en-US"/>
        </w:rPr>
        <w:t>Ši Sutartis laikoma sudaryta ir įsigalioja nuo Sutarties pasirašymo dienos (antrosios Šalies pasirašymo dieną)</w:t>
      </w:r>
      <w:r w:rsidRPr="00B558ED">
        <w:rPr>
          <w:rFonts w:eastAsia="Calibri" w:cstheme="minorHAnsi"/>
          <w:sz w:val="22"/>
          <w:szCs w:val="22"/>
          <w:lang w:eastAsia="en-US"/>
        </w:rPr>
        <w:t xml:space="preserve"> ir galioja, kol Užsakovas nuperka Darbų  už pradinės Sutarties vertę, bet ne ilgiau kaip 37 (trisdešimt septynis) mėn. arba kol Šalys sutaria ją nutraukti, arba kol Sutarties galiojimas pasibaigia (visiškai įvykdomi įsipareigojimai), nutraukiama įstatymu ar Sutartyje nustatytais atvejais</w:t>
      </w:r>
      <w:r w:rsidRPr="00B558ED">
        <w:rPr>
          <w:rFonts w:eastAsia="Calibri" w:cstheme="minorHAnsi"/>
          <w:color w:val="000000"/>
          <w:sz w:val="22"/>
          <w:szCs w:val="22"/>
          <w:lang w:eastAsia="en-US"/>
        </w:rPr>
        <w:t xml:space="preserve">. </w:t>
      </w:r>
    </w:p>
    <w:p w:rsidR="000E76F8" w:rsidRPr="00B558ED" w:rsidRDefault="000E76F8" w:rsidP="000E76F8">
      <w:pPr>
        <w:numPr>
          <w:ilvl w:val="0"/>
          <w:numId w:val="2"/>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Sutarties terminą sudaro Darbų atlikimo terminas – </w:t>
      </w:r>
      <w:r w:rsidRPr="00B558ED">
        <w:rPr>
          <w:rFonts w:eastAsia="Calibri" w:cstheme="minorHAnsi"/>
          <w:b/>
          <w:sz w:val="22"/>
          <w:szCs w:val="22"/>
          <w:lang w:eastAsia="en-US"/>
        </w:rPr>
        <w:t>36 mėn</w:t>
      </w:r>
      <w:r w:rsidRPr="00B558ED">
        <w:rPr>
          <w:rFonts w:eastAsia="Calibri" w:cstheme="minorHAnsi"/>
          <w:sz w:val="22"/>
          <w:szCs w:val="22"/>
          <w:lang w:eastAsia="en-US"/>
        </w:rPr>
        <w:t xml:space="preserve">. bei apmokėjimo terminas už atliktus Darbus – </w:t>
      </w:r>
      <w:r w:rsidRPr="00B558ED">
        <w:rPr>
          <w:rFonts w:eastAsia="Calibri" w:cstheme="minorHAnsi"/>
          <w:b/>
          <w:sz w:val="22"/>
          <w:szCs w:val="22"/>
          <w:lang w:eastAsia="en-US"/>
        </w:rPr>
        <w:t>30 kalendorinių dienų</w:t>
      </w:r>
      <w:r w:rsidRPr="00B558ED">
        <w:rPr>
          <w:rFonts w:eastAsia="Calibri" w:cstheme="minorHAnsi"/>
          <w:sz w:val="22"/>
          <w:szCs w:val="22"/>
          <w:lang w:eastAsia="en-US"/>
        </w:rPr>
        <w:t>.</w:t>
      </w:r>
    </w:p>
    <w:p w:rsidR="000E76F8" w:rsidRPr="00B558ED" w:rsidRDefault="000E76F8" w:rsidP="000E76F8">
      <w:pPr>
        <w:numPr>
          <w:ilvl w:val="0"/>
          <w:numId w:val="2"/>
        </w:numPr>
        <w:tabs>
          <w:tab w:val="left" w:pos="0"/>
          <w:tab w:val="left" w:pos="993"/>
          <w:tab w:val="left" w:pos="1134"/>
          <w:tab w:val="left" w:pos="1260"/>
          <w:tab w:val="left" w:pos="1440"/>
          <w:tab w:val="left" w:pos="1670"/>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Darbai atliekami pagal atskirus Užsakovo užsakymus. Rangovas pradeda vykdyti užsakytus darbus Užsakovui pateikus užsakymą konkretiems darbams. Užsakyme nurodoma darbų atlikimo vieta, užsakomų darbų aprašymas/pavadinimas (pagal Sutarties 2 priede „Rangovo pasiūlymas” esančius įkainius) bei nurodomas tikslus darbų atlikimo terminas.</w:t>
      </w:r>
      <w:bookmarkStart w:id="1" w:name="m_2982401040302566258__Hlk505009817"/>
      <w:bookmarkEnd w:id="1"/>
      <w:r w:rsidRPr="00B558ED">
        <w:rPr>
          <w:rFonts w:eastAsia="Calibri" w:cstheme="minorHAnsi"/>
          <w:sz w:val="22"/>
          <w:szCs w:val="22"/>
          <w:lang w:eastAsia="en-US"/>
        </w:rPr>
        <w:t xml:space="preserve"> Jei užsakyme nenurodyta kitaip, darbų atlikimo terminas nustatomas pagal užsakomų darbų kainą. Darbų atlikimo terminai: </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darbai, kurių kaina yra iki 10 000,00 Eur su PVM turi būti atlikti per </w:t>
      </w:r>
      <w:r w:rsidRPr="00B558ED">
        <w:rPr>
          <w:rFonts w:eastAsia="Calibri" w:cstheme="minorHAnsi"/>
          <w:b/>
          <w:sz w:val="22"/>
          <w:szCs w:val="22"/>
          <w:lang w:eastAsia="en-US"/>
        </w:rPr>
        <w:t>1 mėn.</w:t>
      </w:r>
      <w:r w:rsidRPr="00B558ED">
        <w:rPr>
          <w:rFonts w:eastAsia="Calibri" w:cstheme="minorHAnsi"/>
          <w:sz w:val="22"/>
          <w:szCs w:val="22"/>
          <w:lang w:eastAsia="en-US"/>
        </w:rPr>
        <w:t xml:space="preserve"> nuo užsakymo pateikimo dienos;</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darbai, kurių kaina yra nuo 10 001,00 iki 30 000,00 Eur su PVM turi būti atlikti per </w:t>
      </w:r>
      <w:r w:rsidRPr="00B558ED">
        <w:rPr>
          <w:rFonts w:eastAsia="Calibri" w:cstheme="minorHAnsi"/>
          <w:b/>
          <w:sz w:val="22"/>
          <w:szCs w:val="22"/>
          <w:lang w:eastAsia="en-US"/>
        </w:rPr>
        <w:t>2 mėn.</w:t>
      </w:r>
      <w:r w:rsidRPr="00B558ED">
        <w:rPr>
          <w:rFonts w:eastAsia="Calibri" w:cstheme="minorHAnsi"/>
          <w:sz w:val="22"/>
          <w:szCs w:val="22"/>
          <w:lang w:eastAsia="en-US"/>
        </w:rPr>
        <w:t xml:space="preserve"> nuo užsakymo pateikimo dienos;</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darbai, kurių kaina yra nuo 30 001,00 iki 50 000,00 Eur su PVM turi būti atlikti per </w:t>
      </w:r>
      <w:r w:rsidRPr="00B558ED">
        <w:rPr>
          <w:rFonts w:eastAsia="Calibri" w:cstheme="minorHAnsi"/>
          <w:b/>
          <w:sz w:val="22"/>
          <w:szCs w:val="22"/>
          <w:lang w:eastAsia="en-US"/>
        </w:rPr>
        <w:t>3 mėn.</w:t>
      </w:r>
      <w:r w:rsidRPr="00B558ED">
        <w:rPr>
          <w:rFonts w:eastAsia="Calibri" w:cstheme="minorHAnsi"/>
          <w:sz w:val="22"/>
          <w:szCs w:val="22"/>
          <w:lang w:eastAsia="en-US"/>
        </w:rPr>
        <w:t xml:space="preserve"> nuo užsakymo pateikimo dienos;</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darbai, kurių kaina viršija 50 000,00 Eur su PVM turi būti atlikti per </w:t>
      </w:r>
      <w:r w:rsidRPr="00B558ED">
        <w:rPr>
          <w:rFonts w:eastAsia="Calibri" w:cstheme="minorHAnsi"/>
          <w:b/>
          <w:sz w:val="22"/>
          <w:szCs w:val="22"/>
          <w:lang w:eastAsia="en-US"/>
        </w:rPr>
        <w:t>4 mėn.</w:t>
      </w:r>
      <w:r w:rsidRPr="00B558ED">
        <w:rPr>
          <w:rFonts w:eastAsia="Calibri" w:cstheme="minorHAnsi"/>
          <w:sz w:val="22"/>
          <w:szCs w:val="22"/>
          <w:lang w:eastAsia="en-US"/>
        </w:rPr>
        <w:t xml:space="preserve"> nuo užsakymo pateikimo dienos;</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Atliktų darbų rezultatas perduodamas Šalims pasirašant Darbų perdavimo–priėmimo aktą (Sutarties 3 priedą), kuris pasirašomas 2 (dviem) vienodą teisinę galią turinčiais egzemplioriais (išskyrus atvejus, kai Darbų perdavimo–priėmimo aktas pasirašomas saugiu elektroniniu parašu), po vieną kiekvienai Šaliai.</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Pretenzijas, jei tokių yra, Užsakovas raštu pateikia Rangovui per 5 (penkias) darbo dienas nuo Darbų atlikimo pabaigos. Jei Užsakovas vilkina atliktų Darbų</w:t>
      </w:r>
      <w:r w:rsidRPr="00B558ED">
        <w:rPr>
          <w:rFonts w:eastAsia="Calibri" w:cstheme="minorHAnsi"/>
          <w:color w:val="000000"/>
          <w:sz w:val="22"/>
          <w:szCs w:val="22"/>
          <w:lang w:eastAsia="en-US"/>
        </w:rPr>
        <w:t xml:space="preserve"> akto pasirašymą ilgiau nei 5 (penkios) darbo dienas,  nuo Darbų atlikimo pabaigos</w:t>
      </w:r>
      <w:r w:rsidRPr="00B558ED">
        <w:rPr>
          <w:rFonts w:eastAsia="Times New Roman" w:cstheme="minorHAnsi"/>
          <w:color w:val="000000"/>
          <w:sz w:val="22"/>
          <w:szCs w:val="22"/>
          <w:lang w:eastAsia="ar-SA"/>
        </w:rPr>
        <w:t xml:space="preserve"> </w:t>
      </w:r>
      <w:r w:rsidRPr="00B558ED">
        <w:rPr>
          <w:rFonts w:eastAsia="Times New Roman" w:cstheme="minorHAnsi"/>
          <w:color w:val="000000"/>
          <w:sz w:val="22"/>
          <w:szCs w:val="22"/>
          <w:lang w:eastAsia="en-US"/>
        </w:rPr>
        <w:t>ir nepateikia jo nepatvirtinimo priežasčių, turi būti laikoma, kad Rangovas pateiktame Darbų perdavimo-priėmimo akte nurodytą konkrečią Darbų dalį atliko tinkamai.</w:t>
      </w:r>
    </w:p>
    <w:p w:rsidR="000E76F8" w:rsidRPr="00B558ED" w:rsidRDefault="000E76F8" w:rsidP="000E76F8">
      <w:pPr>
        <w:numPr>
          <w:ilvl w:val="1"/>
          <w:numId w:val="4"/>
        </w:numPr>
        <w:tabs>
          <w:tab w:val="left" w:pos="993"/>
          <w:tab w:val="left" w:pos="1134"/>
          <w:tab w:val="left" w:pos="1260"/>
          <w:tab w:val="left" w:pos="1560"/>
        </w:tabs>
        <w:suppressAutoHyphens/>
        <w:spacing w:after="200" w:line="240" w:lineRule="auto"/>
        <w:ind w:left="0" w:firstLine="567"/>
        <w:contextualSpacing/>
        <w:rPr>
          <w:rFonts w:eastAsia="Calibri" w:cstheme="minorHAnsi"/>
          <w:sz w:val="22"/>
          <w:szCs w:val="22"/>
          <w:lang w:eastAsia="en-US"/>
        </w:rPr>
      </w:pPr>
      <w:r w:rsidRPr="00B558ED">
        <w:rPr>
          <w:rFonts w:eastAsia="Calibri" w:cstheme="minorHAnsi"/>
          <w:bCs/>
          <w:color w:val="000000"/>
          <w:sz w:val="22"/>
          <w:szCs w:val="22"/>
          <w:lang w:eastAsia="en-US"/>
        </w:rPr>
        <w:t>Po atliktų Darbų</w:t>
      </w:r>
      <w:r w:rsidRPr="00B558ED">
        <w:rPr>
          <w:rFonts w:eastAsia="Calibri" w:cstheme="minorHAnsi"/>
          <w:sz w:val="22"/>
          <w:szCs w:val="22"/>
          <w:lang w:eastAsia="en-US"/>
        </w:rPr>
        <w:t xml:space="preserve"> perdavimo–priėmimo</w:t>
      </w:r>
      <w:r w:rsidRPr="00B558ED">
        <w:rPr>
          <w:rFonts w:eastAsia="Calibri" w:cstheme="minorHAnsi"/>
          <w:bCs/>
          <w:color w:val="000000"/>
          <w:sz w:val="22"/>
          <w:szCs w:val="22"/>
          <w:lang w:eastAsia="en-US"/>
        </w:rPr>
        <w:t xml:space="preserve"> akto pasirašymo, ne vėliau kaip per 5 (penkias) darbo dienas Rangovas pateikia Užsakovui PVM sąskaitą faktūrą už faktiškai atliktus Darbus.</w:t>
      </w:r>
    </w:p>
    <w:p w:rsidR="000E76F8" w:rsidRPr="00B558ED" w:rsidRDefault="000E76F8" w:rsidP="000E76F8">
      <w:pPr>
        <w:tabs>
          <w:tab w:val="left" w:pos="0"/>
          <w:tab w:val="left" w:pos="1260"/>
          <w:tab w:val="left" w:pos="1440"/>
          <w:tab w:val="left" w:pos="1521"/>
          <w:tab w:val="left" w:pos="1670"/>
          <w:tab w:val="left" w:pos="3544"/>
        </w:tabs>
        <w:spacing w:line="20" w:lineRule="atLeast"/>
        <w:ind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 xml:space="preserve"> ATSISKAITYMAI IR MOKĖJIMAI</w:t>
      </w:r>
    </w:p>
    <w:p w:rsidR="000E76F8" w:rsidRPr="00B558ED" w:rsidRDefault="000E76F8" w:rsidP="000E76F8">
      <w:pPr>
        <w:tabs>
          <w:tab w:val="left" w:pos="426"/>
        </w:tabs>
        <w:spacing w:line="20" w:lineRule="atLeast"/>
        <w:ind w:left="720" w:firstLine="0"/>
        <w:contextualSpacing/>
        <w:rPr>
          <w:rFonts w:eastAsia="Arial Unicode MS" w:cstheme="minorHAnsi"/>
          <w:b/>
          <w:color w:val="00000A"/>
          <w:sz w:val="22"/>
          <w:szCs w:val="22"/>
          <w:lang w:eastAsia="en-US"/>
        </w:rPr>
      </w:pP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Užsakovas privalo pervesti mokėjimus Rangovui į Rangovo banko sąskaitą. Visi mokėjimai pagal Sutartį atliekami eurais. Rangovas išrašo Sąskaitą tik Šalims pasirašius Darbų perdavimo–priėmimo aktą. </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Atsiskaitymo už atliktus Darbus pagrindas yra PVM sąskaita faktūra, atliktų Darbų perdavimo–priėmimo aktas (Sutarties 3 priedas) bei pažyma apie atliktų Darbų vertę (Sutarties 4 priedas).</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Vykdant Sutartį, sąskaitos faktūros Užsakovui teikiamos tik elektroniniu būdu:</w:t>
      </w:r>
    </w:p>
    <w:p w:rsidR="000E76F8" w:rsidRPr="00B558ED" w:rsidRDefault="000E76F8" w:rsidP="000E76F8">
      <w:pPr>
        <w:numPr>
          <w:ilvl w:val="1"/>
          <w:numId w:val="4"/>
        </w:numPr>
        <w:tabs>
          <w:tab w:val="left" w:pos="0"/>
          <w:tab w:val="left" w:pos="851"/>
          <w:tab w:val="left" w:pos="1134"/>
          <w:tab w:val="left" w:pos="1260"/>
          <w:tab w:val="left" w:pos="1855"/>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0E76F8" w:rsidRPr="00B558ED" w:rsidRDefault="000E76F8" w:rsidP="000E76F8">
      <w:pPr>
        <w:numPr>
          <w:ilvl w:val="1"/>
          <w:numId w:val="4"/>
        </w:numPr>
        <w:tabs>
          <w:tab w:val="left" w:pos="0"/>
          <w:tab w:val="left" w:pos="851"/>
          <w:tab w:val="left" w:pos="1134"/>
          <w:tab w:val="left" w:pos="1440"/>
          <w:tab w:val="left" w:pos="1855"/>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Europos elektroninių sąskaitų faktūrų standarto neatitinkančios elektroninės sąskaitos faktūros gali būti teikiamos tik naudojantis Sąskaitų administravimo bendrosios informacinės sistemos(toliau – SABIS) priemonėmis.</w:t>
      </w:r>
    </w:p>
    <w:p w:rsidR="000E76F8" w:rsidRPr="00B558ED" w:rsidRDefault="000E76F8" w:rsidP="000E76F8">
      <w:pPr>
        <w:numPr>
          <w:ilvl w:val="1"/>
          <w:numId w:val="4"/>
        </w:numPr>
        <w:tabs>
          <w:tab w:val="left" w:pos="0"/>
          <w:tab w:val="left" w:pos="851"/>
          <w:tab w:val="left" w:pos="1134"/>
          <w:tab w:val="left" w:pos="1440"/>
          <w:tab w:val="left" w:pos="1855"/>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bookmarkStart w:id="2" w:name="_Ref447104542"/>
      <w:r w:rsidRPr="00B558ED">
        <w:rPr>
          <w:rFonts w:eastAsia="Arial Unicode MS" w:cstheme="minorHAnsi"/>
          <w:color w:val="00000A"/>
          <w:sz w:val="22"/>
          <w:szCs w:val="22"/>
          <w:lang w:eastAsia="en-US"/>
        </w:rPr>
        <w:t>Už atliktus Darbus Užsakovas atsiskaito su Rangovu pagal pateiktą PVM sąskaitą faktūrą, pervesdamas pinigus į Rangovo Sutarties rekvizituose nurodytą sąskaitą ne vėliau kaip per 30 (trisdešimt) kalendorinių</w:t>
      </w:r>
      <w:r w:rsidRPr="00B558ED">
        <w:rPr>
          <w:rFonts w:eastAsia="Arial Unicode MS" w:cstheme="minorHAnsi"/>
          <w:bCs/>
          <w:iCs/>
          <w:color w:val="00000A"/>
          <w:sz w:val="22"/>
          <w:szCs w:val="22"/>
          <w:lang w:eastAsia="en-US"/>
        </w:rPr>
        <w:t xml:space="preserve"> dienų. </w:t>
      </w:r>
      <w:bookmarkEnd w:id="2"/>
      <w:r w:rsidRPr="00B558ED">
        <w:rPr>
          <w:rFonts w:eastAsia="Arial Unicode MS" w:cstheme="minorHAnsi"/>
          <w:bCs/>
          <w:iCs/>
          <w:color w:val="00000A"/>
          <w:sz w:val="22"/>
          <w:szCs w:val="22"/>
          <w:lang w:eastAsia="en-US"/>
        </w:rPr>
        <w:t xml:space="preserve"> </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Times New Roman" w:cstheme="minorHAnsi"/>
          <w:color w:val="00000A"/>
          <w:sz w:val="22"/>
          <w:szCs w:val="22"/>
          <w:lang w:eastAsia="en-US"/>
        </w:rPr>
        <w:t>Užsakovas numato tiesioginio atsiskaitymo galimybę su Sutartyje nurodytais Subrangovais tokiomis sąlygomis:</w:t>
      </w:r>
    </w:p>
    <w:p w:rsidR="000E76F8" w:rsidRPr="00B558ED" w:rsidRDefault="000E76F8" w:rsidP="000E76F8">
      <w:pPr>
        <w:numPr>
          <w:ilvl w:val="1"/>
          <w:numId w:val="4"/>
        </w:numPr>
        <w:tabs>
          <w:tab w:val="left" w:pos="851"/>
          <w:tab w:val="left" w:pos="1134"/>
          <w:tab w:val="left" w:pos="1418"/>
        </w:tabs>
        <w:spacing w:line="240" w:lineRule="auto"/>
        <w:ind w:left="0" w:firstLine="567"/>
        <w:contextualSpacing/>
        <w:rPr>
          <w:rFonts w:eastAsia="Times New Roman" w:cstheme="minorHAnsi"/>
          <w:sz w:val="22"/>
          <w:szCs w:val="22"/>
          <w:lang w:eastAsia="en-US"/>
        </w:rPr>
      </w:pPr>
      <w:r w:rsidRPr="00B558ED">
        <w:rPr>
          <w:rFonts w:eastAsia="Times New Roman" w:cstheme="minorHAnsi"/>
          <w:sz w:val="22"/>
          <w:szCs w:val="22"/>
          <w:lang w:eastAsia="en-US"/>
        </w:rPr>
        <w:t>Užsakovas ne vėliau kaip per 3 darbo dienas nuo Sutarties 25 punkte nurodytos informacijos gavimo dienos raštu informuoja Subrangovus apie tiesioginio atsiskaitymo galimybę.</w:t>
      </w:r>
    </w:p>
    <w:p w:rsidR="000E76F8" w:rsidRPr="00B558ED" w:rsidRDefault="000E76F8" w:rsidP="000E76F8">
      <w:pPr>
        <w:numPr>
          <w:ilvl w:val="1"/>
          <w:numId w:val="4"/>
        </w:numPr>
        <w:tabs>
          <w:tab w:val="left" w:pos="851"/>
          <w:tab w:val="left" w:pos="1134"/>
          <w:tab w:val="left" w:pos="1418"/>
        </w:tabs>
        <w:spacing w:line="240" w:lineRule="auto"/>
        <w:ind w:left="0" w:firstLine="567"/>
        <w:contextualSpacing/>
        <w:rPr>
          <w:rFonts w:eastAsia="Times New Roman" w:cstheme="minorHAnsi"/>
          <w:sz w:val="22"/>
          <w:szCs w:val="22"/>
          <w:lang w:eastAsia="en-US"/>
        </w:rPr>
      </w:pPr>
      <w:r w:rsidRPr="00B558ED">
        <w:rPr>
          <w:rFonts w:eastAsia="Times New Roman" w:cstheme="minorHAnsi"/>
          <w:sz w:val="22"/>
          <w:szCs w:val="22"/>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rsidR="000E76F8" w:rsidRPr="00B558ED" w:rsidRDefault="000E76F8" w:rsidP="000E76F8">
      <w:pPr>
        <w:numPr>
          <w:ilvl w:val="1"/>
          <w:numId w:val="4"/>
        </w:numPr>
        <w:tabs>
          <w:tab w:val="left" w:pos="851"/>
          <w:tab w:val="left" w:pos="1134"/>
          <w:tab w:val="left" w:pos="1418"/>
        </w:tabs>
        <w:spacing w:line="240" w:lineRule="auto"/>
        <w:ind w:left="0" w:firstLine="567"/>
        <w:contextualSpacing/>
        <w:rPr>
          <w:rFonts w:eastAsia="Times New Roman" w:cstheme="minorHAnsi"/>
          <w:sz w:val="22"/>
          <w:szCs w:val="22"/>
          <w:lang w:eastAsia="en-US"/>
        </w:rPr>
      </w:pPr>
      <w:r w:rsidRPr="00B558ED">
        <w:rPr>
          <w:rFonts w:eastAsia="Times New Roman" w:cstheme="minorHAnsi"/>
          <w:sz w:val="22"/>
          <w:szCs w:val="22"/>
          <w:lang w:eastAsia="en-US"/>
        </w:rPr>
        <w:t>Rangovas turi teisę prieštarauti nepagrįstiems mokėjimams, pateikdamas raštišką tokio prieštaravimo Užsakovui ir Subrangovui pagrindimą.</w:t>
      </w:r>
    </w:p>
    <w:p w:rsidR="000E76F8" w:rsidRPr="00B558ED" w:rsidRDefault="000E76F8" w:rsidP="000E76F8">
      <w:pPr>
        <w:numPr>
          <w:ilvl w:val="1"/>
          <w:numId w:val="4"/>
        </w:numPr>
        <w:tabs>
          <w:tab w:val="left" w:pos="851"/>
          <w:tab w:val="left" w:pos="1134"/>
          <w:tab w:val="left" w:pos="1418"/>
        </w:tabs>
        <w:spacing w:line="240" w:lineRule="auto"/>
        <w:ind w:left="0" w:firstLine="567"/>
        <w:contextualSpacing/>
        <w:rPr>
          <w:rFonts w:eastAsia="Times New Roman" w:cstheme="minorHAnsi"/>
          <w:sz w:val="22"/>
          <w:szCs w:val="22"/>
          <w:lang w:eastAsia="en-US"/>
        </w:rPr>
      </w:pPr>
      <w:r w:rsidRPr="00B558ED">
        <w:rPr>
          <w:rFonts w:eastAsia="Calibri" w:cstheme="minorHAnsi"/>
          <w:sz w:val="22"/>
          <w:szCs w:val="22"/>
          <w:lang w:eastAsia="en-US"/>
        </w:rPr>
        <w:t>Jeigu Šalys sudaro trišalį susitarimą su subrangovu dėl tiesioginio atsiskaitymo, Užsakovas privalo pervesti subrangovu mokėtiną sumą į subrangovo banko sąskaitą, nurodytą trišaliame susitarime, o likutį pervesti į Rangovo banko sąskaitą po to, kai pagal Sutarties ir trišalio susitarimo reikalavimus sudaromas suteiktų Darbų perdavimo–priėmimo aktas ir Rangovas pateikia Sąskaitą už Darbus Rangovui.</w:t>
      </w:r>
    </w:p>
    <w:p w:rsidR="000E76F8" w:rsidRPr="00B558ED" w:rsidRDefault="000E76F8" w:rsidP="000E76F8">
      <w:pPr>
        <w:numPr>
          <w:ilvl w:val="1"/>
          <w:numId w:val="4"/>
        </w:numPr>
        <w:tabs>
          <w:tab w:val="left" w:pos="851"/>
          <w:tab w:val="left" w:pos="1134"/>
          <w:tab w:val="left" w:pos="1418"/>
        </w:tabs>
        <w:spacing w:line="240" w:lineRule="auto"/>
        <w:ind w:left="0" w:firstLine="567"/>
        <w:contextualSpacing/>
        <w:rPr>
          <w:rFonts w:eastAsia="Times New Roman" w:cstheme="minorHAnsi"/>
          <w:sz w:val="22"/>
          <w:szCs w:val="22"/>
          <w:lang w:eastAsia="en-US"/>
        </w:rPr>
      </w:pPr>
      <w:r w:rsidRPr="00B558ED">
        <w:rPr>
          <w:rFonts w:eastAsia="Times New Roman" w:cstheme="minorHAnsi"/>
          <w:sz w:val="22"/>
          <w:szCs w:val="22"/>
          <w:lang w:eastAsia="en-US"/>
        </w:rPr>
        <w:t>Tiesioginio atsiskaitymo su Subrangovais galimybė nekeičia Rangovo atsakomybės dėl Sutarties įvykdymo.</w:t>
      </w:r>
    </w:p>
    <w:p w:rsidR="000E76F8" w:rsidRPr="00B558ED" w:rsidRDefault="000E76F8" w:rsidP="000E76F8">
      <w:pPr>
        <w:tabs>
          <w:tab w:val="left" w:pos="0"/>
          <w:tab w:val="left" w:pos="1260"/>
          <w:tab w:val="left" w:pos="1440"/>
          <w:tab w:val="left" w:pos="1521"/>
          <w:tab w:val="left" w:pos="1670"/>
        </w:tabs>
        <w:spacing w:line="20" w:lineRule="atLeast"/>
        <w:ind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SUTARTIES ŠALIŲ ĮSIPAREIGOJIMAI</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Užsakovas įsipareigoja:</w:t>
      </w:r>
    </w:p>
    <w:p w:rsidR="000E76F8" w:rsidRPr="00B558ED" w:rsidRDefault="000E76F8" w:rsidP="000E76F8">
      <w:pPr>
        <w:numPr>
          <w:ilvl w:val="1"/>
          <w:numId w:val="4"/>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pagal šios Sutarties sąlygas priimti tinkamai atliktus Darbus ir (ar) tinkamai ištaisytus tų Darbų trūkumus;</w:t>
      </w:r>
    </w:p>
    <w:p w:rsidR="000E76F8" w:rsidRPr="00B558ED" w:rsidRDefault="000E76F8" w:rsidP="000E76F8">
      <w:pPr>
        <w:numPr>
          <w:ilvl w:val="1"/>
          <w:numId w:val="4"/>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apmokėti Rangovui už tinkamai atliktus Darbus Sutartyje nustatytomis sąlygomis ir tvarka;</w:t>
      </w:r>
    </w:p>
    <w:p w:rsidR="000E76F8" w:rsidRPr="00B558ED" w:rsidRDefault="000E76F8" w:rsidP="000E76F8">
      <w:pPr>
        <w:numPr>
          <w:ilvl w:val="1"/>
          <w:numId w:val="4"/>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kontroliuoti ir tikrinti Rangovo vykdomus Darbus pagal galiojančiuose normatyviniuose dokumentuose jų kiekiui ir kokybei nustatytus reikalavimus.</w:t>
      </w:r>
    </w:p>
    <w:p w:rsidR="000E76F8" w:rsidRPr="00B558ED" w:rsidRDefault="000E76F8" w:rsidP="000E76F8">
      <w:pPr>
        <w:numPr>
          <w:ilvl w:val="0"/>
          <w:numId w:val="4"/>
        </w:numPr>
        <w:tabs>
          <w:tab w:val="left" w:pos="0"/>
          <w:tab w:val="left" w:pos="993"/>
          <w:tab w:val="left" w:pos="1260"/>
          <w:tab w:val="left" w:pos="1418"/>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įsipareigoja:</w:t>
      </w:r>
    </w:p>
    <w:p w:rsidR="000E76F8" w:rsidRPr="00B558ED" w:rsidRDefault="000E76F8" w:rsidP="000E76F8">
      <w:pPr>
        <w:numPr>
          <w:ilvl w:val="1"/>
          <w:numId w:val="4"/>
        </w:numPr>
        <w:tabs>
          <w:tab w:val="left" w:pos="1134"/>
          <w:tab w:val="left" w:pos="1418"/>
          <w:tab w:val="left" w:pos="1701"/>
        </w:tabs>
        <w:spacing w:line="240" w:lineRule="auto"/>
        <w:ind w:left="0" w:firstLine="567"/>
        <w:contextualSpacing/>
        <w:rPr>
          <w:rFonts w:eastAsia="Times New Roman" w:cstheme="minorHAnsi"/>
          <w:sz w:val="22"/>
          <w:szCs w:val="22"/>
        </w:rPr>
      </w:pPr>
      <w:r w:rsidRPr="00B558ED">
        <w:rPr>
          <w:rFonts w:eastAsia="Times New Roman" w:cstheme="minorHAnsi"/>
          <w:sz w:val="22"/>
          <w:szCs w:val="22"/>
        </w:rPr>
        <w:t xml:space="preserve">Darbų atlikimui taikyti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w:t>
      </w:r>
      <w:r w:rsidRPr="00B558ED">
        <w:rPr>
          <w:rFonts w:eastAsia="Times New Roman" w:cstheme="minorHAnsi"/>
          <w:sz w:val="22"/>
          <w:szCs w:val="22"/>
        </w:rPr>
        <w:lastRenderedPageBreak/>
        <w:t>Europos arba tarptautiniais standartais, kuriuos yra patvirtinusios sertifikavimo įstaigos, atitinkančios Europos Sąjungos teisės aktus arba atitinkamus Europos ar tarptautinius sertifikavimo standartus arba kitas lygiavertes aplinkosaugines priemones, pateiktas kartu su pasiūlymu.</w:t>
      </w:r>
    </w:p>
    <w:p w:rsidR="000E76F8" w:rsidRPr="00B558ED" w:rsidRDefault="000E76F8" w:rsidP="000E76F8">
      <w:pPr>
        <w:tabs>
          <w:tab w:val="left" w:pos="1134"/>
          <w:tab w:val="left" w:pos="1418"/>
          <w:tab w:val="left" w:pos="1701"/>
        </w:tabs>
        <w:spacing w:line="240" w:lineRule="auto"/>
        <w:ind w:firstLine="567"/>
        <w:contextualSpacing/>
        <w:rPr>
          <w:rFonts w:eastAsia="Times New Roman" w:cstheme="minorHAnsi"/>
          <w:sz w:val="22"/>
          <w:szCs w:val="22"/>
        </w:rPr>
      </w:pPr>
      <w:r w:rsidRPr="00B558ED">
        <w:rPr>
          <w:rFonts w:cstheme="minorHAnsi"/>
          <w:sz w:val="22"/>
          <w:szCs w:val="22"/>
        </w:rPr>
        <w:t>Jei Rangovo turimas sertifikato galiojimas baigiasi iki Darbų vykdymo laikotarpio pabaigos, tiekėjas privalo pratęsti turimą sertifikatą ir pateikti jį Užsakovui.</w:t>
      </w:r>
    </w:p>
    <w:p w:rsidR="000E76F8" w:rsidRPr="00B558ED" w:rsidRDefault="000E76F8" w:rsidP="000E76F8">
      <w:pPr>
        <w:tabs>
          <w:tab w:val="left" w:pos="1134"/>
          <w:tab w:val="left" w:pos="1418"/>
          <w:tab w:val="left" w:pos="1701"/>
        </w:tabs>
        <w:spacing w:line="240" w:lineRule="auto"/>
        <w:ind w:firstLine="567"/>
        <w:contextualSpacing/>
        <w:rPr>
          <w:rFonts w:eastAsia="Calibri" w:cstheme="minorHAnsi"/>
          <w:sz w:val="22"/>
          <w:szCs w:val="22"/>
          <w:lang w:eastAsia="en-US"/>
        </w:rPr>
      </w:pPr>
      <w:r w:rsidRPr="00B558ED">
        <w:rPr>
          <w:rFonts w:eastAsia="Times New Roman" w:cstheme="minorHAnsi"/>
          <w:sz w:val="22"/>
          <w:szCs w:val="22"/>
        </w:rPr>
        <w:t xml:space="preserve">Už šiame punkte nurodytų reikalavimų dėl aplinkos apsaugos vadybos sistemos standartų taikymo nevykdymą pirmą kartą Rangovui </w:t>
      </w:r>
      <w:r w:rsidRPr="00B558ED">
        <w:rPr>
          <w:rFonts w:eastAsia="Calibri" w:cstheme="minorHAnsi"/>
          <w:sz w:val="22"/>
          <w:szCs w:val="22"/>
          <w:lang w:eastAsia="en-US"/>
        </w:rPr>
        <w:t>taikoma Sutarties 23.1.4 punkte nustatyta atsakomybė. Pakartotinis šių reikalavimų nevykdymas laikomas esminiu Sutarties pažeidimu.</w:t>
      </w:r>
    </w:p>
    <w:p w:rsidR="000E76F8" w:rsidRPr="00B558ED" w:rsidRDefault="000E76F8" w:rsidP="000E76F8">
      <w:pPr>
        <w:pStyle w:val="Sraopastraipa"/>
        <w:numPr>
          <w:ilvl w:val="1"/>
          <w:numId w:val="4"/>
        </w:numPr>
        <w:tabs>
          <w:tab w:val="left" w:pos="1134"/>
          <w:tab w:val="left" w:pos="1418"/>
          <w:tab w:val="left" w:pos="1701"/>
        </w:tabs>
        <w:spacing w:line="240" w:lineRule="auto"/>
        <w:ind w:left="0" w:firstLine="567"/>
        <w:rPr>
          <w:rFonts w:eastAsia="Calibri" w:cstheme="minorHAnsi"/>
          <w:lang w:val="lt-LT"/>
        </w:rPr>
      </w:pPr>
      <w:r w:rsidRPr="00B558ED">
        <w:rPr>
          <w:rFonts w:cstheme="minorHAnsi"/>
          <w:lang w:val="lt-LT"/>
        </w:rPr>
        <w:t>Kontroliuoti, kad Rangovo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rsidR="000E76F8" w:rsidRPr="00B558ED" w:rsidRDefault="000E76F8" w:rsidP="000E76F8">
      <w:pPr>
        <w:numPr>
          <w:ilvl w:val="1"/>
          <w:numId w:val="4"/>
        </w:numPr>
        <w:tabs>
          <w:tab w:val="left" w:pos="0"/>
          <w:tab w:val="left" w:pos="1134"/>
          <w:tab w:val="left" w:pos="1260"/>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Darbus atlikti pats, išskyrus atvejus, kai teikiant pasiūlymą buvo nurodyta, kad Darbai bus atliekami pasitelkiant subrangovų pajėgumus;</w:t>
      </w:r>
    </w:p>
    <w:p w:rsidR="000E76F8" w:rsidRPr="00B558ED" w:rsidRDefault="000E76F8" w:rsidP="000E76F8">
      <w:pPr>
        <w:numPr>
          <w:ilvl w:val="1"/>
          <w:numId w:val="4"/>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Darbus atlikti savo rizika, kokybiškai, laikantis esamų normų, taisyklių standartų, naudoti naujas, nenaudotas ir Lietuvos Respublikos įstatymais nustatyta tvarka sertifikuotas medžiagas, dirbinius, gaminius ir įrenginius;</w:t>
      </w:r>
    </w:p>
    <w:p w:rsidR="000E76F8" w:rsidRPr="00B558ED" w:rsidRDefault="000E76F8" w:rsidP="000E76F8">
      <w:pPr>
        <w:numPr>
          <w:ilvl w:val="1"/>
          <w:numId w:val="4"/>
        </w:numPr>
        <w:tabs>
          <w:tab w:val="left" w:pos="0"/>
          <w:tab w:val="left" w:pos="1134"/>
          <w:tab w:val="left" w:pos="1260"/>
          <w:tab w:val="left" w:pos="1418"/>
          <w:tab w:val="left" w:pos="1701"/>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visą Sutarties vykdymo laikotarpį turėti dokumentus (leidimus, licencijas), reikalingus Rangovo prievolių tinkamam vykdymui ir prievolinių įsipareigojimų vykdymo įrodymui; </w:t>
      </w:r>
    </w:p>
    <w:p w:rsidR="000E76F8" w:rsidRPr="00B558ED" w:rsidRDefault="000E76F8" w:rsidP="000E76F8">
      <w:pPr>
        <w:numPr>
          <w:ilvl w:val="1"/>
          <w:numId w:val="4"/>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Užsakovui pareikalavus, pateikti Darbų vykdymo metu panaudotų medžiagų (gaminių) atitikties deklaracijas; atitikties, kilmės sertifikatus ir įsigijimo dokumentus;</w:t>
      </w:r>
    </w:p>
    <w:p w:rsidR="000E76F8" w:rsidRPr="00B558ED" w:rsidRDefault="000E76F8" w:rsidP="000E76F8">
      <w:pPr>
        <w:numPr>
          <w:ilvl w:val="1"/>
          <w:numId w:val="4"/>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iki einamojo mėnesio 20 (dvidešimtos) dienos pateikti Užsakovui praėjusio mėnesio atliktų Darbų perdavimo–priėmimo aktą, pažymą apie praėjusį mėnesį atliktus Darbus, PVM sąskaitas faktūrą;</w:t>
      </w:r>
    </w:p>
    <w:p w:rsidR="000E76F8" w:rsidRPr="00B558ED" w:rsidRDefault="000E76F8" w:rsidP="000E76F8">
      <w:pPr>
        <w:numPr>
          <w:ilvl w:val="1"/>
          <w:numId w:val="4"/>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rsidR="000E76F8" w:rsidRPr="00B558ED" w:rsidRDefault="000E76F8" w:rsidP="000E76F8">
      <w:pPr>
        <w:numPr>
          <w:ilvl w:val="1"/>
          <w:numId w:val="4"/>
        </w:numPr>
        <w:tabs>
          <w:tab w:val="left" w:pos="0"/>
          <w:tab w:val="left" w:pos="1134"/>
          <w:tab w:val="left" w:pos="1260"/>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atitikti tiekėjų kvalifikacijai pirkimo dokumentuose nustatytus Sutarties tinkamam vykdymui būtinus reikalavimus bei neturėti pirkimo dokumentuose nustatytų pašalinimo pagrindų;</w:t>
      </w:r>
    </w:p>
    <w:p w:rsidR="000E76F8" w:rsidRPr="00B558ED" w:rsidRDefault="000E76F8" w:rsidP="000E76F8">
      <w:pPr>
        <w:numPr>
          <w:ilvl w:val="1"/>
          <w:numId w:val="4"/>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rsidR="000E76F8" w:rsidRPr="00B558ED" w:rsidRDefault="000E76F8" w:rsidP="000E76F8">
      <w:pPr>
        <w:numPr>
          <w:ilvl w:val="1"/>
          <w:numId w:val="4"/>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vykdyti gautus Užsakovo nurodymus, jei šie nurodymai neprieštarauja Sutarties sąlygoms, statybos normatyviniams dokumentams;</w:t>
      </w:r>
    </w:p>
    <w:p w:rsidR="000E76F8" w:rsidRPr="00B558ED" w:rsidRDefault="000E76F8" w:rsidP="000E76F8">
      <w:pPr>
        <w:numPr>
          <w:ilvl w:val="1"/>
          <w:numId w:val="4"/>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jeigu Rangovo (subrangovo) kvalifikacija dėl teisės verstis atitinkama veikla nebuvo tikrinama arba tikrinama ne visa apimtimi, Rangovas Užsakovui įsipareigoja, kad Sutartį vykdys tik tokią teisę turintys asmenys;</w:t>
      </w:r>
    </w:p>
    <w:p w:rsidR="000E76F8" w:rsidRPr="00B558ED" w:rsidRDefault="000E76F8" w:rsidP="000E76F8">
      <w:pPr>
        <w:numPr>
          <w:ilvl w:val="1"/>
          <w:numId w:val="4"/>
        </w:numPr>
        <w:tabs>
          <w:tab w:val="left" w:pos="0"/>
          <w:tab w:val="left" w:pos="1276"/>
          <w:tab w:val="left" w:pos="1418"/>
          <w:tab w:val="left" w:pos="156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atlyginti nuostolius, jei atliekant Darbus dėl Rangovo ar jo darbuotojų kalbės sugadinamas objekte esantis turtas ar anksčiau atliktų darbų rezultatas;</w:t>
      </w:r>
    </w:p>
    <w:p w:rsidR="000E76F8" w:rsidRPr="00B558ED" w:rsidRDefault="000E76F8" w:rsidP="000E76F8">
      <w:pPr>
        <w:numPr>
          <w:ilvl w:val="1"/>
          <w:numId w:val="4"/>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organizuoti transporto ir pėsčiųjų eismą, užtikrinant visų objektų pasiekiamumą Darbų metu;</w:t>
      </w:r>
    </w:p>
    <w:p w:rsidR="000E76F8" w:rsidRPr="00B558ED" w:rsidRDefault="000E76F8" w:rsidP="000E76F8">
      <w:pPr>
        <w:numPr>
          <w:ilvl w:val="1"/>
          <w:numId w:val="4"/>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išvežti statybines atliekas ir statybinį laužą savo sąskaita;</w:t>
      </w:r>
    </w:p>
    <w:p w:rsidR="000E76F8" w:rsidRPr="00B558ED" w:rsidRDefault="000E76F8" w:rsidP="000E76F8">
      <w:pPr>
        <w:numPr>
          <w:ilvl w:val="1"/>
          <w:numId w:val="4"/>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perduoti Užsakovui dokumentus, patvirtinančius tinkamą Darbų atlikimą.</w:t>
      </w:r>
    </w:p>
    <w:p w:rsidR="000E76F8" w:rsidRPr="00B558ED" w:rsidRDefault="000E76F8" w:rsidP="000E76F8">
      <w:pPr>
        <w:numPr>
          <w:ilvl w:val="1"/>
          <w:numId w:val="4"/>
        </w:numPr>
        <w:tabs>
          <w:tab w:val="left" w:pos="0"/>
          <w:tab w:val="left" w:pos="709"/>
          <w:tab w:val="left" w:pos="1276"/>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jei paėmus mėginius ir atlikus laboratorinius tyrimus bus nustatyta, kad Darbai, kuriuos atliko Rangovas neatitinka teisės aktais jiems keliamų reikalavimų ir dėl to yra paskiriama finansinė </w:t>
      </w:r>
      <w:r w:rsidRPr="00B558ED">
        <w:rPr>
          <w:rFonts w:eastAsia="Arial Unicode MS" w:cstheme="minorHAnsi"/>
          <w:color w:val="00000A"/>
          <w:sz w:val="22"/>
          <w:szCs w:val="22"/>
          <w:lang w:eastAsia="en-US"/>
        </w:rPr>
        <w:lastRenderedPageBreak/>
        <w:t>išskaita, ji bus išskaičiuojama iš Rangovui mokėtinų sumų arba Rangovas įsipareigoja nuoskaitos dydį atitinkančią lėšų sumą pervesti į Užsakovo atsiskaitomąją sąskaitą per Užsakovo raštu nurodytą terminą.</w:t>
      </w:r>
    </w:p>
    <w:p w:rsidR="000E76F8" w:rsidRPr="00B558ED" w:rsidRDefault="000E76F8" w:rsidP="000E76F8">
      <w:pPr>
        <w:tabs>
          <w:tab w:val="left" w:pos="0"/>
          <w:tab w:val="left" w:pos="1260"/>
          <w:tab w:val="left" w:pos="1418"/>
          <w:tab w:val="left" w:pos="1560"/>
        </w:tabs>
        <w:spacing w:line="240" w:lineRule="auto"/>
        <w:ind w:left="709"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SUTARTIES ŠALIŲ ATSAKOMYBĖ</w:t>
      </w:r>
    </w:p>
    <w:p w:rsidR="000E76F8" w:rsidRPr="00B558ED" w:rsidRDefault="000E76F8" w:rsidP="000E76F8">
      <w:pPr>
        <w:tabs>
          <w:tab w:val="left" w:pos="426"/>
        </w:tabs>
        <w:spacing w:line="20" w:lineRule="atLeast"/>
        <w:ind w:left="720" w:firstLine="0"/>
        <w:contextualSpacing/>
        <w:rPr>
          <w:rFonts w:eastAsia="Arial Unicode MS" w:cstheme="minorHAnsi"/>
          <w:b/>
          <w:color w:val="00000A"/>
          <w:sz w:val="22"/>
          <w:szCs w:val="22"/>
          <w:lang w:eastAsia="en-US"/>
        </w:rPr>
      </w:pPr>
    </w:p>
    <w:p w:rsidR="000E76F8" w:rsidRPr="00B558ED" w:rsidRDefault="000E76F8" w:rsidP="000E76F8">
      <w:pPr>
        <w:numPr>
          <w:ilvl w:val="0"/>
          <w:numId w:val="4"/>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Šalys privalo tinkamai ir laiku vykdyti savo sutartines prievoles. Šalis, neįvykdžiusi netinkamai įvykdžiusi savo prievolę, privalo atlyginti kitai Šaliai šios patirtus nuostolius.</w:t>
      </w:r>
    </w:p>
    <w:p w:rsidR="000E76F8" w:rsidRPr="00B558ED" w:rsidRDefault="000E76F8" w:rsidP="000E76F8">
      <w:pPr>
        <w:numPr>
          <w:ilvl w:val="0"/>
          <w:numId w:val="4"/>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Užsakovo turtinė atsakomybė:</w:t>
      </w:r>
    </w:p>
    <w:p w:rsidR="000E76F8" w:rsidRPr="00B558ED" w:rsidRDefault="000E76F8" w:rsidP="000E76F8">
      <w:pPr>
        <w:numPr>
          <w:ilvl w:val="1"/>
          <w:numId w:val="4"/>
        </w:numPr>
        <w:tabs>
          <w:tab w:val="left" w:pos="0"/>
          <w:tab w:val="left" w:pos="993"/>
          <w:tab w:val="left" w:pos="1134"/>
          <w:tab w:val="left" w:pos="1276"/>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Užsakovas, šioje Sutartyje nustatytu laiku neatsiskaitęs su Rangovu, moka Rangovui 0,05 % delspinigių nuo neapmokėtos sumos dydžio už kiekvieną uždelstą atsiskaityti dieną.</w:t>
      </w:r>
    </w:p>
    <w:p w:rsidR="000E76F8" w:rsidRPr="00B558ED" w:rsidRDefault="000E76F8" w:rsidP="000E76F8">
      <w:pPr>
        <w:numPr>
          <w:ilvl w:val="0"/>
          <w:numId w:val="4"/>
        </w:numPr>
        <w:tabs>
          <w:tab w:val="left" w:pos="0"/>
          <w:tab w:val="left" w:pos="993"/>
          <w:tab w:val="left" w:pos="1276"/>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Rangovo turtinė atsakomybė:</w:t>
      </w:r>
    </w:p>
    <w:p w:rsidR="000E76F8" w:rsidRPr="00B558ED" w:rsidRDefault="000E76F8" w:rsidP="000E76F8">
      <w:pPr>
        <w:numPr>
          <w:ilvl w:val="1"/>
          <w:numId w:val="4"/>
        </w:numPr>
        <w:tabs>
          <w:tab w:val="left" w:pos="0"/>
          <w:tab w:val="left" w:pos="993"/>
          <w:tab w:val="left" w:pos="1134"/>
          <w:tab w:val="left" w:pos="1276"/>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atsako Užsakovui už nukrypimus n</w:t>
      </w:r>
      <w:bookmarkStart w:id="3" w:name="_GoBack"/>
      <w:r w:rsidRPr="00B558ED">
        <w:rPr>
          <w:rFonts w:eastAsia="Arial Unicode MS" w:cstheme="minorHAnsi"/>
          <w:color w:val="00000A"/>
          <w:sz w:val="22"/>
          <w:szCs w:val="22"/>
          <w:lang w:eastAsia="en-US"/>
        </w:rPr>
        <w:t>u</w:t>
      </w:r>
      <w:bookmarkEnd w:id="3"/>
      <w:r w:rsidRPr="00B558ED">
        <w:rPr>
          <w:rFonts w:eastAsia="Arial Unicode MS" w:cstheme="minorHAnsi"/>
          <w:color w:val="00000A"/>
          <w:sz w:val="22"/>
          <w:szCs w:val="22"/>
          <w:lang w:eastAsia="en-US"/>
        </w:rPr>
        <w:t>o normatyvinių dokumentų bei šios Sutarties reikalavimų ir tokiu atveju Užsakovas turi teisę reikalauti iš Rangovo:</w:t>
      </w:r>
    </w:p>
    <w:p w:rsidR="000E76F8" w:rsidRPr="00B558ED" w:rsidRDefault="000E76F8" w:rsidP="000E76F8">
      <w:pPr>
        <w:numPr>
          <w:ilvl w:val="2"/>
          <w:numId w:val="4"/>
        </w:numPr>
        <w:tabs>
          <w:tab w:val="left" w:pos="0"/>
          <w:tab w:val="left" w:pos="1134"/>
          <w:tab w:val="left" w:pos="1276"/>
          <w:tab w:val="left" w:pos="1418"/>
          <w:tab w:val="left" w:pos="1701"/>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neatlygintinai pašalinti trūkumus per Užsakovo nustatytą terminą;</w:t>
      </w:r>
    </w:p>
    <w:p w:rsidR="000E76F8" w:rsidRPr="00B558ED" w:rsidRDefault="000E76F8" w:rsidP="000E76F8">
      <w:pPr>
        <w:numPr>
          <w:ilvl w:val="2"/>
          <w:numId w:val="4"/>
        </w:numPr>
        <w:tabs>
          <w:tab w:val="left" w:pos="0"/>
          <w:tab w:val="left" w:pos="1134"/>
          <w:tab w:val="left" w:pos="1276"/>
          <w:tab w:val="left" w:pos="1418"/>
          <w:tab w:val="left" w:pos="1701"/>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atlyginti Užsakovo patirtas trūkumų šalinimo išlaidas;</w:t>
      </w:r>
    </w:p>
    <w:p w:rsidR="000E76F8" w:rsidRPr="00B558ED" w:rsidRDefault="00B558ED" w:rsidP="000E76F8">
      <w:pPr>
        <w:numPr>
          <w:ilvl w:val="2"/>
          <w:numId w:val="4"/>
        </w:numPr>
        <w:tabs>
          <w:tab w:val="left" w:pos="993"/>
          <w:tab w:val="left" w:pos="1276"/>
          <w:tab w:val="left" w:pos="1418"/>
        </w:tabs>
        <w:spacing w:line="240" w:lineRule="auto"/>
        <w:ind w:left="0" w:firstLine="567"/>
        <w:contextualSpacing/>
        <w:rPr>
          <w:rFonts w:eastAsia="Arial Unicode MS" w:cstheme="minorHAnsi"/>
          <w:color w:val="FF0000"/>
          <w:sz w:val="22"/>
          <w:szCs w:val="22"/>
          <w:lang w:eastAsia="en-US"/>
        </w:rPr>
      </w:pPr>
      <w:r w:rsidRPr="00B558ED">
        <w:rPr>
          <w:color w:val="FF0000"/>
          <w:shd w:val="clear" w:color="auto" w:fill="FFFFFF"/>
        </w:rPr>
        <w:t>Rangovas, laiku neatlikęs Darbų ar nepašalinęs defektų, moka Užsakovui 0,05 proc. dydžio delspinigius nuo neatliktų/nepašalintų darbų/defektų vertės už kiekvieną uždelstą dieną. Delspinigiai gali būti išskaičiuojami iš Rangovui mokėtinos sumos</w:t>
      </w:r>
      <w:r w:rsidR="000E76F8" w:rsidRPr="00B558ED">
        <w:rPr>
          <w:rFonts w:eastAsia="Arial Unicode MS" w:cstheme="minorHAnsi"/>
          <w:color w:val="FF0000"/>
          <w:sz w:val="22"/>
          <w:szCs w:val="22"/>
          <w:lang w:eastAsia="en-US"/>
        </w:rPr>
        <w:t xml:space="preserve">. </w:t>
      </w:r>
    </w:p>
    <w:p w:rsidR="000E76F8" w:rsidRPr="00B558ED" w:rsidRDefault="000E76F8" w:rsidP="000E76F8">
      <w:pPr>
        <w:numPr>
          <w:ilvl w:val="2"/>
          <w:numId w:val="4"/>
        </w:numPr>
        <w:tabs>
          <w:tab w:val="left" w:pos="0"/>
          <w:tab w:val="left" w:pos="993"/>
          <w:tab w:val="left" w:pos="1276"/>
          <w:tab w:val="left" w:pos="1418"/>
          <w:tab w:val="left" w:pos="1701"/>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Rangovas už Sutarties 20.1. punkte nustatyto reikalavimo nesilaikymą pirmą kartą moka Užsakovui </w:t>
      </w:r>
      <w:r w:rsidRPr="00B558ED">
        <w:rPr>
          <w:rFonts w:eastAsia="Arial Unicode MS" w:cstheme="minorHAnsi"/>
          <w:b/>
          <w:color w:val="00000A"/>
          <w:sz w:val="22"/>
          <w:szCs w:val="22"/>
          <w:lang w:eastAsia="en-US"/>
        </w:rPr>
        <w:t xml:space="preserve">1000,00 Eur </w:t>
      </w:r>
      <w:r w:rsidRPr="00B558ED">
        <w:rPr>
          <w:rFonts w:eastAsia="Arial Unicode MS" w:cstheme="minorHAnsi"/>
          <w:color w:val="00000A"/>
          <w:sz w:val="22"/>
          <w:szCs w:val="22"/>
          <w:lang w:eastAsia="en-US"/>
        </w:rPr>
        <w:t xml:space="preserve">baudą. Bauda gali būti išskaičiuojama iš Rangovui mokėtinos sumos. </w:t>
      </w:r>
    </w:p>
    <w:p w:rsidR="000E76F8" w:rsidRPr="00B558ED" w:rsidRDefault="000E76F8" w:rsidP="000E76F8">
      <w:pPr>
        <w:numPr>
          <w:ilvl w:val="2"/>
          <w:numId w:val="4"/>
        </w:numPr>
        <w:tabs>
          <w:tab w:val="left" w:pos="0"/>
          <w:tab w:val="left" w:pos="993"/>
          <w:tab w:val="left" w:pos="1276"/>
          <w:tab w:val="left" w:pos="1418"/>
          <w:tab w:val="left" w:pos="1560"/>
          <w:tab w:val="left" w:pos="1701"/>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atsako už žalą aplinkai, atsiradusią Darbų atlikimo teritorijoje, jei tokia žala atsirado dėl Rangovo ar jo darbuotojų kaltų veiksmų ar jų įtakoje.</w:t>
      </w:r>
    </w:p>
    <w:p w:rsidR="000E76F8" w:rsidRPr="00B558ED" w:rsidRDefault="000E76F8" w:rsidP="000E76F8">
      <w:pPr>
        <w:tabs>
          <w:tab w:val="left" w:pos="0"/>
          <w:tab w:val="left" w:pos="567"/>
          <w:tab w:val="left" w:pos="1276"/>
        </w:tabs>
        <w:spacing w:after="200" w:line="20" w:lineRule="atLeast"/>
        <w:ind w:left="709" w:firstLine="0"/>
        <w:contextualSpacing/>
        <w:rPr>
          <w:rFonts w:eastAsia="Calibri" w:cstheme="minorHAnsi"/>
          <w:sz w:val="22"/>
          <w:szCs w:val="22"/>
          <w:lang w:eastAsia="en-US"/>
        </w:rPr>
      </w:pPr>
    </w:p>
    <w:p w:rsidR="000E76F8" w:rsidRPr="00B558ED" w:rsidRDefault="000E76F8" w:rsidP="000E76F8">
      <w:pPr>
        <w:numPr>
          <w:ilvl w:val="0"/>
          <w:numId w:val="1"/>
        </w:numPr>
        <w:tabs>
          <w:tab w:val="left" w:pos="0"/>
          <w:tab w:val="left" w:pos="426"/>
          <w:tab w:val="left" w:pos="567"/>
          <w:tab w:val="left" w:pos="1276"/>
        </w:tabs>
        <w:spacing w:after="200" w:line="20" w:lineRule="atLeast"/>
        <w:contextualSpacing/>
        <w:jc w:val="center"/>
        <w:rPr>
          <w:rFonts w:eastAsia="Calibri" w:cstheme="minorHAnsi"/>
          <w:b/>
          <w:sz w:val="22"/>
          <w:szCs w:val="22"/>
          <w:lang w:eastAsia="en-US"/>
        </w:rPr>
      </w:pPr>
      <w:r w:rsidRPr="00B558ED">
        <w:rPr>
          <w:rFonts w:eastAsia="Calibri" w:cstheme="minorHAnsi"/>
          <w:b/>
          <w:sz w:val="22"/>
          <w:szCs w:val="22"/>
          <w:lang w:eastAsia="en-US"/>
        </w:rPr>
        <w:t>SUBRANGOVAI, SUBRANGOVŲ IR SPECIALISTŲ KEITIMO TVARKA</w:t>
      </w:r>
    </w:p>
    <w:p w:rsidR="000E76F8" w:rsidRPr="00B558ED" w:rsidRDefault="000E76F8" w:rsidP="000E76F8">
      <w:pPr>
        <w:tabs>
          <w:tab w:val="left" w:pos="0"/>
          <w:tab w:val="left" w:pos="426"/>
          <w:tab w:val="left" w:pos="567"/>
          <w:tab w:val="left" w:pos="1276"/>
        </w:tabs>
        <w:spacing w:after="200" w:line="20" w:lineRule="atLeast"/>
        <w:ind w:left="720" w:firstLine="0"/>
        <w:contextualSpacing/>
        <w:rPr>
          <w:rFonts w:eastAsia="Calibri" w:cstheme="minorHAnsi"/>
          <w:b/>
          <w:sz w:val="22"/>
          <w:szCs w:val="22"/>
          <w:lang w:eastAsia="en-US"/>
        </w:rPr>
      </w:pP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Sutarčiai vykdyti pasitelkiamas (i) subrangovas (ai), – </w:t>
      </w:r>
      <w:r w:rsidRPr="00B558ED">
        <w:rPr>
          <w:rFonts w:eastAsia="Calibri" w:cstheme="minorHAnsi"/>
          <w:i/>
          <w:sz w:val="22"/>
          <w:szCs w:val="22"/>
          <w:lang w:eastAsia="en-US"/>
        </w:rPr>
        <w:t>(nurodyti: pavadinimą, kodą, adresą, jei nepasitelkiami/nežinomi, įrašyti, jog nepasitelkiama/nežinoma) (toliau – subrangovas)</w:t>
      </w:r>
      <w:r w:rsidRPr="00B558ED">
        <w:rPr>
          <w:rFonts w:eastAsia="Calibri" w:cstheme="minorHAnsi"/>
          <w:sz w:val="22"/>
          <w:szCs w:val="22"/>
          <w:lang w:eastAsia="en-US"/>
        </w:rPr>
        <w:t>.</w:t>
      </w: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Sudarius Sutartį, tačiau ne vėliau negu Sutartis pradedama vykdyti, Rangovas įsipareigoja Užsakovui pranešti tuo metu žinomų subrangovų pavadinimus, kontaktinius duomenis ir jų atstovus. Užsakovas taip pat reikalauja, kad Rangovas </w:t>
      </w:r>
      <w:r w:rsidRPr="00B558ED">
        <w:rPr>
          <w:rFonts w:eastAsia="Calibri" w:cstheme="minorHAnsi"/>
          <w:color w:val="000000"/>
          <w:sz w:val="22"/>
          <w:szCs w:val="22"/>
          <w:shd w:val="clear" w:color="auto" w:fill="FFFFFF"/>
          <w:lang w:eastAsia="en-US"/>
        </w:rPr>
        <w:t xml:space="preserve">ne vėliau nei prieš 5 (penkias) darbo dienas </w:t>
      </w:r>
      <w:r w:rsidRPr="00B558ED">
        <w:rPr>
          <w:rFonts w:eastAsia="Calibri" w:cstheme="minorHAnsi"/>
          <w:sz w:val="22"/>
          <w:szCs w:val="22"/>
          <w:lang w:eastAsia="en-US"/>
        </w:rPr>
        <w:t>informuotų apie minėtos informacijos pasikeitimus visu Sutarties vykdymo metu, taip pat apie naujus subrangonus, kuriuos jis ketina pasitelkti vėliau.</w:t>
      </w: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r w:rsidRPr="00B558ED">
        <w:rPr>
          <w:rFonts w:eastAsia="Calibri" w:cstheme="minorHAnsi"/>
          <w:color w:val="000000"/>
          <w:sz w:val="22"/>
          <w:szCs w:val="22"/>
          <w:lang w:eastAsia="en-US"/>
        </w:rPr>
        <w:t xml:space="preserve"> </w:t>
      </w: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Jei Subrangovui Pirkimo dokumentuose buvo keliami kvalifikaciniai reikalavimai arba Subrangovas buvo pasitelktas pagrindžiant rangovo pasiūlymo atitikimą Pirkimo dokumentuose nustatytiems kvalifikaciniams reikalavimams, keičiamas ar naujai pasitelkiamas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pašalinimo pagrindą, Užsakovas reikalauja, kad Rangovas per Užsakovo nustatytą terminą pakeistų minėtą Subrangovą reikalavimus atitinkančiu Subrangovu.</w:t>
      </w: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Rangovas neturi teisės keisti subrangovų ar pasitelkti naujų subrangovų be Užsakovo raštiško sutikimo. Užsakovas per 5 (penkias) darbo dienas raštu informuoja Rangovą apie leidimą pakeisti ar pasitelkti naują  subrangovą. Subrangovų keitimo / pasitelkimo tvarkos pažeidimas bus laikomas esminiu Sutarties pažeidimu.  </w:t>
      </w: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lastRenderedPageBreak/>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rsidR="000E76F8" w:rsidRPr="00B558ED" w:rsidRDefault="000E76F8" w:rsidP="000E76F8">
      <w:pPr>
        <w:numPr>
          <w:ilvl w:val="0"/>
          <w:numId w:val="4"/>
        </w:numPr>
        <w:tabs>
          <w:tab w:val="left" w:pos="0"/>
          <w:tab w:val="left" w:pos="426"/>
          <w:tab w:val="left" w:pos="993"/>
          <w:tab w:val="left" w:pos="1276"/>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w:t>
      </w:r>
    </w:p>
    <w:p w:rsidR="000E76F8" w:rsidRPr="00B558ED" w:rsidRDefault="000E76F8" w:rsidP="000E76F8">
      <w:pPr>
        <w:tabs>
          <w:tab w:val="left" w:pos="0"/>
          <w:tab w:val="left" w:pos="426"/>
          <w:tab w:val="left" w:pos="993"/>
          <w:tab w:val="left" w:pos="1276"/>
        </w:tabs>
        <w:spacing w:line="240" w:lineRule="auto"/>
        <w:ind w:left="567" w:firstLine="0"/>
        <w:contextualSpacing/>
        <w:rPr>
          <w:rFonts w:eastAsia="Calibri" w:cstheme="minorHAnsi"/>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GARANTIJŲ SUTEIKIMAS DARBAMS</w:t>
      </w:r>
    </w:p>
    <w:p w:rsidR="000E76F8" w:rsidRPr="00B558ED" w:rsidRDefault="000E76F8" w:rsidP="000E76F8">
      <w:pPr>
        <w:tabs>
          <w:tab w:val="left" w:pos="426"/>
        </w:tabs>
        <w:spacing w:line="20" w:lineRule="atLeast"/>
        <w:ind w:left="720" w:firstLine="0"/>
        <w:contextualSpacing/>
        <w:rPr>
          <w:rFonts w:eastAsia="Arial Unicode MS" w:cstheme="minorHAnsi"/>
          <w:b/>
          <w:color w:val="00000A"/>
          <w:sz w:val="22"/>
          <w:szCs w:val="22"/>
          <w:lang w:eastAsia="en-US"/>
        </w:rPr>
      </w:pPr>
    </w:p>
    <w:p w:rsidR="000E76F8" w:rsidRPr="00B558ED" w:rsidRDefault="000E76F8" w:rsidP="000E76F8">
      <w:pPr>
        <w:numPr>
          <w:ilvl w:val="0"/>
          <w:numId w:val="4"/>
        </w:numPr>
        <w:tabs>
          <w:tab w:val="left" w:pos="993"/>
          <w:tab w:val="left" w:pos="1276"/>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Kokybės garantija taikoma visoms Darbų rezultato sudėtinėms dalims.</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per visą garantinį laiką užtikrina, kad atliktų Darbų rezultatas atitinka teisės aktuose, Sutartyje, techninėje dokumentacijoje nustatytus rodiklius ir yra tinkamas naudoti pagal paskirtį.</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Užsakovas, priimdamas atliktus Darbus, pastebėjęs trūkumus, turi teisę reikalauti iš Rangovo juos pašalinti tiek iš karto juos aptikus, tiek vėliau.</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Užsakovas turi teisę atsisakyti priimti atliktų Darbų rezultatą, jeigu nustatomi trūkumai, dėl kurių jo neįmanoma naudoti pagal paskirtį ir jeigu šių trūkumų Rangovas negali pašalinti.</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Rangovas savo jėgomis ir sąskaita defektiniame akte, kurį pasirašo abi Sutarties Šalys, nurodytu terminu (kuris negali būti ilgesnis kaip 15 (penkiolika) kalendorinių dienų) ištaiso Darbų defektus, nustatytus per garantinį laiką.</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rsidR="000E76F8" w:rsidRPr="00B558ED" w:rsidRDefault="000E76F8" w:rsidP="000E76F8">
      <w:pPr>
        <w:numPr>
          <w:ilvl w:val="0"/>
          <w:numId w:val="4"/>
        </w:numPr>
        <w:tabs>
          <w:tab w:val="left" w:pos="0"/>
          <w:tab w:val="left" w:pos="993"/>
          <w:tab w:val="left" w:pos="1260"/>
          <w:tab w:val="left" w:pos="144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Garantinis laikotarpis pradedamas skaičiuoti nuo Darbų perdavimo-priėmimo akto pasirašymo dienos. Garantinis terminas sustabdomas tam laikui, kurį objektas negalėjo būti naudojamas dėl nustatytų defektų, už kuriuos atsako Rangovas.</w:t>
      </w:r>
    </w:p>
    <w:p w:rsidR="000E76F8" w:rsidRPr="00B558ED" w:rsidRDefault="000E76F8" w:rsidP="000E76F8">
      <w:pPr>
        <w:tabs>
          <w:tab w:val="left" w:pos="0"/>
          <w:tab w:val="left" w:pos="1260"/>
          <w:tab w:val="left" w:pos="1440"/>
          <w:tab w:val="left" w:pos="1670"/>
        </w:tabs>
        <w:spacing w:line="20" w:lineRule="atLeast"/>
        <w:ind w:left="720" w:firstLine="0"/>
        <w:rPr>
          <w:rFonts w:eastAsia="Arial Unicode MS" w:cstheme="minorHAnsi"/>
          <w:color w:val="00000A"/>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SUTARTIES NUTRAUKIMAS PRIEŠ TERMINĄ</w:t>
      </w:r>
    </w:p>
    <w:p w:rsidR="000E76F8" w:rsidRPr="00B558ED" w:rsidRDefault="000E76F8" w:rsidP="000E76F8">
      <w:pPr>
        <w:spacing w:line="20" w:lineRule="atLeast"/>
        <w:ind w:left="720" w:firstLine="0"/>
        <w:contextualSpacing/>
        <w:jc w:val="left"/>
        <w:rPr>
          <w:rFonts w:eastAsia="Arial Unicode MS" w:cstheme="minorHAnsi"/>
          <w:b/>
          <w:color w:val="00000A"/>
          <w:sz w:val="22"/>
          <w:szCs w:val="22"/>
          <w:lang w:eastAsia="en-US"/>
        </w:rPr>
      </w:pPr>
    </w:p>
    <w:p w:rsidR="000E76F8" w:rsidRPr="00B558ED" w:rsidRDefault="000E76F8" w:rsidP="000E76F8">
      <w:pPr>
        <w:numPr>
          <w:ilvl w:val="0"/>
          <w:numId w:val="4"/>
        </w:numPr>
        <w:tabs>
          <w:tab w:val="left" w:pos="993"/>
          <w:tab w:val="left" w:pos="1134"/>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Sutartis gali būti nutraukiama šiais atvejais:</w:t>
      </w:r>
    </w:p>
    <w:p w:rsidR="000E76F8" w:rsidRPr="00B558ED" w:rsidRDefault="000E76F8" w:rsidP="000E76F8">
      <w:pPr>
        <w:numPr>
          <w:ilvl w:val="1"/>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abiejų Šalių rašytiniu susitarimu;</w:t>
      </w:r>
    </w:p>
    <w:p w:rsidR="000E76F8" w:rsidRPr="00B558ED" w:rsidRDefault="000E76F8" w:rsidP="000E76F8">
      <w:pPr>
        <w:numPr>
          <w:ilvl w:val="1"/>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Užsakovo sprendimu prieš 14 (keturiolika) kalendorinių dienų raštu įspėjus Rangovą Lietuvos Respublikos viešųjų pirkimų įstatymo (toliau – Viešųjų pirkimų įstatymas) 90 straipsnyje nurodytais atvejais;</w:t>
      </w:r>
    </w:p>
    <w:p w:rsidR="000E76F8" w:rsidRPr="00B558ED" w:rsidRDefault="000E76F8" w:rsidP="000E76F8">
      <w:pPr>
        <w:numPr>
          <w:ilvl w:val="1"/>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vienos Šalies sprendimu prieš 10 (dešimt)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rsidR="000E76F8" w:rsidRPr="00B558ED" w:rsidRDefault="000E76F8" w:rsidP="000E76F8">
      <w:pPr>
        <w:numPr>
          <w:ilvl w:val="2"/>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lastRenderedPageBreak/>
        <w:t>subrangovo / specialisto keitimo tvarkos, numatytos Sutarties 28 punkte, pažeidimas;</w:t>
      </w:r>
    </w:p>
    <w:p w:rsidR="000E76F8" w:rsidRPr="00B558ED" w:rsidRDefault="000E76F8" w:rsidP="000E76F8">
      <w:pPr>
        <w:numPr>
          <w:ilvl w:val="2"/>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 xml:space="preserve">vėlavimas atlikti Užsakovo nurodytus Darbus ilgiau nei 20 (dvidešimt) kalendorinių dienų; </w:t>
      </w:r>
    </w:p>
    <w:p w:rsidR="000E76F8" w:rsidRPr="00B558ED" w:rsidRDefault="000E76F8" w:rsidP="000E76F8">
      <w:pPr>
        <w:numPr>
          <w:ilvl w:val="2"/>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Darbų neatlikimas ar netinkamas atlikimas, kai Rangovas ne mažiau nei 3 (tris) kartus neatsižvelgia į Užsakovo pastabas ir per nurodytą terminą trūkumų ir/ar defektų nepašalina ar pašalina juos netinkamai;</w:t>
      </w:r>
    </w:p>
    <w:p w:rsidR="000E76F8" w:rsidRPr="00B558ED" w:rsidRDefault="000E76F8" w:rsidP="000E76F8">
      <w:pPr>
        <w:numPr>
          <w:ilvl w:val="2"/>
          <w:numId w:val="4"/>
        </w:numPr>
        <w:tabs>
          <w:tab w:val="left" w:pos="993"/>
          <w:tab w:val="left" w:pos="1134"/>
          <w:tab w:val="left" w:pos="1276"/>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Kitais Sutartyje nurodytais atvejais.</w:t>
      </w:r>
    </w:p>
    <w:p w:rsidR="000E76F8" w:rsidRPr="00B558ED" w:rsidRDefault="000E76F8" w:rsidP="000E76F8">
      <w:pPr>
        <w:numPr>
          <w:ilvl w:val="1"/>
          <w:numId w:val="4"/>
        </w:numPr>
        <w:tabs>
          <w:tab w:val="left" w:pos="993"/>
        </w:tabs>
        <w:spacing w:line="240" w:lineRule="auto"/>
        <w:ind w:left="0" w:firstLine="567"/>
        <w:contextualSpacing/>
        <w:textAlignment w:val="baseline"/>
        <w:rPr>
          <w:rFonts w:eastAsia="Times New Roman" w:cstheme="minorHAnsi"/>
          <w:sz w:val="22"/>
          <w:szCs w:val="22"/>
        </w:rPr>
      </w:pPr>
      <w:r w:rsidRPr="00B558ED">
        <w:rPr>
          <w:rFonts w:eastAsia="Times New Roman" w:cstheme="minorHAnsi"/>
          <w:sz w:val="22"/>
          <w:szCs w:val="22"/>
        </w:rPr>
        <w:t>Užsakovas turi teisę vienašališkai nutraukti Sutartį ar jos dalį raštu įspėjęs Rangovą prieš ne trumpesnį nei 10 (dešimties) dienų terminą, jeigu: </w:t>
      </w:r>
    </w:p>
    <w:p w:rsidR="000E76F8" w:rsidRPr="00B558ED" w:rsidRDefault="000E76F8" w:rsidP="000E76F8">
      <w:pPr>
        <w:numPr>
          <w:ilvl w:val="2"/>
          <w:numId w:val="4"/>
        </w:numPr>
        <w:tabs>
          <w:tab w:val="left" w:pos="142"/>
          <w:tab w:val="left" w:pos="1134"/>
        </w:tabs>
        <w:spacing w:line="240" w:lineRule="auto"/>
        <w:ind w:left="0" w:firstLine="567"/>
        <w:contextualSpacing/>
        <w:textAlignment w:val="baseline"/>
        <w:rPr>
          <w:rFonts w:eastAsia="Times New Roman" w:cstheme="minorHAnsi"/>
          <w:sz w:val="22"/>
          <w:szCs w:val="22"/>
        </w:rPr>
      </w:pPr>
      <w:bookmarkStart w:id="4" w:name="part_5ccd48ddf20b4c7da078f2d2ed8c9c01"/>
      <w:bookmarkEnd w:id="4"/>
      <w:r w:rsidRPr="00B558ED">
        <w:rPr>
          <w:rFonts w:eastAsia="Times New Roman" w:cstheme="minorHAnsi"/>
          <w:sz w:val="22"/>
          <w:szCs w:val="22"/>
        </w:rPr>
        <w:t>Rangovui yra iškelta bankroto byla, pradėtas bankroto procesas ne teismo tvarka, jis tampa nemokus arba yra nemokumo tikimybė, sustabdo ūkinę veiklą ar susidaro</w:t>
      </w:r>
      <w:r w:rsidRPr="00B558ED">
        <w:rPr>
          <w:rFonts w:eastAsia="Times New Roman" w:cstheme="minorHAnsi"/>
          <w:b/>
          <w:bCs/>
          <w:color w:val="5C5D5D"/>
          <w:sz w:val="22"/>
          <w:szCs w:val="22"/>
        </w:rPr>
        <w:t xml:space="preserve"> </w:t>
      </w:r>
      <w:r w:rsidRPr="00B558ED">
        <w:rPr>
          <w:rFonts w:eastAsia="Times New Roman" w:cstheme="minorHAnsi"/>
          <w:sz w:val="22"/>
          <w:szCs w:val="22"/>
        </w:rPr>
        <w:t>įstatymuose ir kituose teisės aktuose nustatyta tvarka analogiška situacija</w:t>
      </w:r>
      <w:r w:rsidRPr="00B558ED">
        <w:rPr>
          <w:rFonts w:eastAsia="Times New Roman" w:cstheme="minorHAnsi"/>
          <w:color w:val="000000"/>
          <w:sz w:val="22"/>
          <w:szCs w:val="22"/>
          <w:shd w:val="clear" w:color="auto" w:fill="FFFFFF"/>
        </w:rPr>
        <w:t>;</w:t>
      </w:r>
      <w:r w:rsidRPr="00B558ED">
        <w:rPr>
          <w:rFonts w:eastAsia="Times New Roman" w:cstheme="minorHAnsi"/>
          <w:color w:val="000000"/>
          <w:sz w:val="22"/>
          <w:szCs w:val="22"/>
        </w:rPr>
        <w:t> </w:t>
      </w:r>
      <w:bookmarkStart w:id="5" w:name="part_97223f15829a42b98ee1463f1475114f"/>
      <w:bookmarkEnd w:id="5"/>
    </w:p>
    <w:p w:rsidR="000E76F8" w:rsidRPr="00B558ED" w:rsidRDefault="000E76F8" w:rsidP="000E76F8">
      <w:pPr>
        <w:numPr>
          <w:ilvl w:val="2"/>
          <w:numId w:val="4"/>
        </w:numPr>
        <w:tabs>
          <w:tab w:val="left" w:pos="142"/>
          <w:tab w:val="left" w:pos="1134"/>
        </w:tabs>
        <w:spacing w:line="240" w:lineRule="auto"/>
        <w:ind w:left="0" w:firstLine="567"/>
        <w:contextualSpacing/>
        <w:textAlignment w:val="baseline"/>
        <w:rPr>
          <w:rFonts w:eastAsia="Times New Roman" w:cstheme="minorHAnsi"/>
          <w:sz w:val="22"/>
          <w:szCs w:val="22"/>
        </w:rPr>
      </w:pPr>
      <w:r w:rsidRPr="00B558ED">
        <w:rPr>
          <w:rFonts w:eastAsia="Times New Roman" w:cstheme="minorHAnsi"/>
          <w:sz w:val="22"/>
          <w:szCs w:val="22"/>
        </w:rPr>
        <w:t>Rangovo padėtis pasikeičia ir jis atitinka pirkimo dokumentuose nustatytą pašalinimo pagrindą</w:t>
      </w:r>
      <w:bookmarkStart w:id="6" w:name="part_1b7bddcca159478786fab5db33d9b961"/>
      <w:bookmarkStart w:id="7" w:name="part_f748bcf2bccc44a8b06f20698b2c9968"/>
      <w:bookmarkEnd w:id="6"/>
      <w:bookmarkEnd w:id="7"/>
      <w:r w:rsidRPr="00B558ED">
        <w:rPr>
          <w:rFonts w:eastAsia="Times New Roman" w:cstheme="minorHAnsi"/>
          <w:sz w:val="22"/>
          <w:szCs w:val="22"/>
        </w:rPr>
        <w:t>.</w:t>
      </w:r>
    </w:p>
    <w:p w:rsidR="000E76F8" w:rsidRPr="00B558ED" w:rsidRDefault="000E76F8" w:rsidP="000E76F8">
      <w:pPr>
        <w:numPr>
          <w:ilvl w:val="2"/>
          <w:numId w:val="4"/>
        </w:numPr>
        <w:tabs>
          <w:tab w:val="left" w:pos="142"/>
          <w:tab w:val="left" w:pos="1134"/>
        </w:tabs>
        <w:spacing w:line="240" w:lineRule="auto"/>
        <w:ind w:left="0" w:firstLine="567"/>
        <w:contextualSpacing/>
        <w:textAlignment w:val="baseline"/>
        <w:rPr>
          <w:rFonts w:eastAsia="Times New Roman" w:cstheme="minorHAnsi"/>
          <w:sz w:val="22"/>
          <w:szCs w:val="22"/>
        </w:rPr>
      </w:pPr>
      <w:r w:rsidRPr="00B558ED">
        <w:rPr>
          <w:rFonts w:eastAsia="Times New Roman" w:cstheme="minorHAnsi"/>
          <w:sz w:val="22"/>
          <w:szCs w:val="22"/>
        </w:rPr>
        <w:t>Užsakovas iš pirkimų priežiūrą atliekančių institucijų gauna nurodymą / rekomendaciją nutraukti Sutartį</w:t>
      </w:r>
      <w:bookmarkStart w:id="8" w:name="part_790a68ca3b7842e7be04b8396ea38a0c"/>
      <w:bookmarkStart w:id="9" w:name="part_b895c993d309446280ac23d4c4c6b3af"/>
      <w:bookmarkStart w:id="10" w:name="part_7bde14bfbf2441d791b8e711c8f8ddf3"/>
      <w:bookmarkEnd w:id="8"/>
      <w:bookmarkEnd w:id="9"/>
      <w:bookmarkEnd w:id="10"/>
      <w:r w:rsidRPr="00B558ED">
        <w:rPr>
          <w:rFonts w:eastAsia="Times New Roman" w:cstheme="minorHAnsi"/>
          <w:sz w:val="22"/>
          <w:szCs w:val="22"/>
        </w:rPr>
        <w:t>.</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Užsakovas po Sutarties nutraukimo turi kiek galima greičiau patvirtinti atliktų Darbų vertę. Taip pat parengiama ataskaita apie Sutarties nutraukimo dieną esančią Rangovo skolą Užsakovui ir Užsakovo Rangovui.</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Bet kokiu atveju nutraukus Sutartį dėl Rangovo kaltės Užsakovo patirti nuostoliai ar išlaidos gali būti išieškomi išskaičiuojant juos iš Rangovui mokėtinų sumų.</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Sutartį nutraukus dėl Rangovo kaltės, be jam priklausančio atlyginimo už atliktus Darbus, Rangovas neturi teisės į kokių nors patirtų nuostolių ar žalos kompensaciją.</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Arial Unicode MS" w:cstheme="minorHAnsi"/>
          <w:color w:val="00000A"/>
          <w:sz w:val="22"/>
          <w:szCs w:val="22"/>
          <w:lang w:eastAsia="en-US"/>
        </w:rPr>
        <w:t xml:space="preserve">Užsakovui nutraukus Sutartį dėl Rangovo kaltės – jam nesilaikant Sutarties sąlygų ir joje prisiimtų įsipareigojimų, Rangovas per 7 darbo dienas turi sumokėti Užsakovui </w:t>
      </w:r>
      <w:r w:rsidRPr="00B558ED">
        <w:rPr>
          <w:rFonts w:eastAsia="Arial Unicode MS" w:cstheme="minorHAnsi"/>
          <w:b/>
          <w:color w:val="00000A"/>
          <w:sz w:val="22"/>
          <w:szCs w:val="22"/>
          <w:lang w:eastAsia="en-US"/>
        </w:rPr>
        <w:t>5 proc.</w:t>
      </w:r>
      <w:r w:rsidRPr="00B558ED">
        <w:rPr>
          <w:rFonts w:eastAsia="Arial Unicode MS" w:cstheme="minorHAnsi"/>
          <w:color w:val="00000A"/>
          <w:sz w:val="22"/>
          <w:szCs w:val="22"/>
          <w:lang w:eastAsia="en-US"/>
        </w:rPr>
        <w:t xml:space="preserve"> baudą nuo </w:t>
      </w:r>
      <w:r w:rsidRPr="00B558ED">
        <w:rPr>
          <w:rFonts w:eastAsia="Calibri" w:cstheme="minorHAnsi"/>
          <w:sz w:val="22"/>
          <w:szCs w:val="22"/>
          <w:lang w:eastAsia="en-US"/>
        </w:rPr>
        <w:t>Sutarties 6 punkte</w:t>
      </w:r>
      <w:r w:rsidRPr="00B558ED">
        <w:rPr>
          <w:rFonts w:eastAsia="Arial Unicode MS" w:cstheme="minorHAnsi"/>
          <w:color w:val="00000A"/>
          <w:sz w:val="22"/>
          <w:szCs w:val="22"/>
          <w:lang w:eastAsia="en-US"/>
        </w:rPr>
        <w:t xml:space="preserve"> nurodytos pradinės Sutarties vertės ir Užsakovo patirtus nuostolius, Rangovui nevykdant ar netinkamai vykdant Sutartį, tiek, kiek patirti nuostoliai viršija baudą.</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Nutraukus sutartį dėl Rangovo esminio šios Sutarties pažeidimo, Užsakovas, vadovaudamasis viešuosius pirkimus reglamentuojančių teisės aktų nustatyta tvarka, įtraukia Rangovą į Nepatikimų tiekėjų sąrašą.</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0E76F8" w:rsidRPr="00B558ED" w:rsidRDefault="000E76F8" w:rsidP="000E76F8">
      <w:pPr>
        <w:numPr>
          <w:ilvl w:val="0"/>
          <w:numId w:val="4"/>
        </w:numPr>
        <w:tabs>
          <w:tab w:val="left" w:pos="993"/>
          <w:tab w:val="left" w:pos="1134"/>
          <w:tab w:val="left" w:pos="1418"/>
        </w:tabs>
        <w:spacing w:after="200"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Sutartis laikoma nutraukta kitą dieną po to, kai pasibaigia įspėjimo apie Sutarties nutraukimą terminas.</w:t>
      </w:r>
    </w:p>
    <w:p w:rsidR="000E76F8" w:rsidRPr="00B558ED" w:rsidRDefault="000E76F8" w:rsidP="000E76F8">
      <w:pPr>
        <w:tabs>
          <w:tab w:val="left" w:pos="993"/>
          <w:tab w:val="left" w:pos="1134"/>
          <w:tab w:val="left" w:pos="1418"/>
        </w:tabs>
        <w:spacing w:after="200" w:line="240" w:lineRule="auto"/>
        <w:ind w:left="567" w:firstLine="0"/>
        <w:contextualSpacing/>
        <w:rPr>
          <w:rFonts w:eastAsia="Calibri" w:cstheme="minorHAnsi"/>
          <w:sz w:val="22"/>
          <w:szCs w:val="22"/>
          <w:lang w:eastAsia="en-US"/>
        </w:rPr>
      </w:pPr>
    </w:p>
    <w:p w:rsidR="000E76F8" w:rsidRPr="00B558ED" w:rsidRDefault="000E76F8" w:rsidP="000E76F8">
      <w:pPr>
        <w:numPr>
          <w:ilvl w:val="0"/>
          <w:numId w:val="1"/>
        </w:numPr>
        <w:tabs>
          <w:tab w:val="left" w:pos="426"/>
        </w:tabs>
        <w:spacing w:line="20" w:lineRule="atLeast"/>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NENUGALIMOS JĖGOS (FORCE MAJEURE) APLINKYBĖS</w:t>
      </w:r>
    </w:p>
    <w:p w:rsidR="000E76F8" w:rsidRPr="00B558ED" w:rsidRDefault="000E76F8" w:rsidP="000E76F8">
      <w:pPr>
        <w:tabs>
          <w:tab w:val="left" w:pos="1440"/>
        </w:tabs>
        <w:spacing w:line="20" w:lineRule="atLeast"/>
        <w:ind w:firstLine="0"/>
        <w:rPr>
          <w:rFonts w:eastAsia="Arial Unicode MS" w:cstheme="minorHAnsi"/>
          <w:b/>
          <w:color w:val="00000A"/>
          <w:sz w:val="22"/>
          <w:szCs w:val="22"/>
          <w:lang w:eastAsia="en-US"/>
        </w:rPr>
      </w:pPr>
    </w:p>
    <w:p w:rsidR="000E76F8" w:rsidRPr="00B558ED" w:rsidRDefault="000E76F8" w:rsidP="000E76F8">
      <w:pPr>
        <w:numPr>
          <w:ilvl w:val="0"/>
          <w:numId w:val="4"/>
        </w:numPr>
        <w:tabs>
          <w:tab w:val="left" w:pos="993"/>
          <w:tab w:val="left" w:pos="1276"/>
        </w:tabs>
        <w:snapToGrid w:val="0"/>
        <w:spacing w:line="240" w:lineRule="auto"/>
        <w:ind w:left="0" w:firstLine="567"/>
        <w:rPr>
          <w:rFonts w:eastAsia="Times New Roman" w:cstheme="minorHAnsi"/>
          <w:sz w:val="22"/>
          <w:szCs w:val="22"/>
          <w:lang w:eastAsia="en-US"/>
        </w:rPr>
      </w:pPr>
      <w:r w:rsidRPr="00B558ED">
        <w:rPr>
          <w:rFonts w:eastAsia="Times New Roman" w:cstheme="minorHAnsi"/>
          <w:sz w:val="22"/>
          <w:szCs w:val="22"/>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558ED">
        <w:rPr>
          <w:rFonts w:eastAsia="Times New Roman" w:cstheme="minorHAnsi"/>
          <w:i/>
          <w:iCs/>
          <w:sz w:val="22"/>
          <w:szCs w:val="22"/>
          <w:lang w:eastAsia="en-US"/>
        </w:rPr>
        <w:t>force majeure</w:t>
      </w:r>
      <w:r w:rsidRPr="00B558ED">
        <w:rPr>
          <w:rFonts w:eastAsia="Times New Roman" w:cstheme="minorHAnsi"/>
          <w:sz w:val="22"/>
          <w:szCs w:val="22"/>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558ED">
        <w:rPr>
          <w:rFonts w:eastAsia="Times New Roman" w:cstheme="minorHAnsi"/>
          <w:i/>
          <w:iCs/>
          <w:sz w:val="22"/>
          <w:szCs w:val="22"/>
          <w:lang w:eastAsia="en-US"/>
        </w:rPr>
        <w:t>force majeure</w:t>
      </w:r>
      <w:r w:rsidRPr="00B558ED">
        <w:rPr>
          <w:rFonts w:eastAsia="Times New Roman" w:cstheme="minorHAnsi"/>
          <w:sz w:val="22"/>
          <w:szCs w:val="22"/>
          <w:lang w:eastAsia="en-US"/>
        </w:rPr>
        <w:t xml:space="preserve">) aplinkybes liudijančių pažymų išdavimo tvarkos patvirtinimo“. Esant nenugalimos </w:t>
      </w:r>
      <w:r w:rsidRPr="00B558ED">
        <w:rPr>
          <w:rFonts w:eastAsia="Times New Roman" w:cstheme="minorHAnsi"/>
          <w:sz w:val="22"/>
          <w:szCs w:val="22"/>
          <w:lang w:eastAsia="en-US"/>
        </w:rPr>
        <w:lastRenderedPageBreak/>
        <w:t>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E76F8" w:rsidRPr="00B558ED" w:rsidRDefault="000E76F8" w:rsidP="000E76F8">
      <w:pPr>
        <w:numPr>
          <w:ilvl w:val="0"/>
          <w:numId w:val="4"/>
        </w:numPr>
        <w:tabs>
          <w:tab w:val="left" w:pos="993"/>
          <w:tab w:val="left" w:pos="1276"/>
        </w:tabs>
        <w:snapToGrid w:val="0"/>
        <w:spacing w:line="240" w:lineRule="auto"/>
        <w:ind w:left="0" w:firstLine="567"/>
        <w:rPr>
          <w:rFonts w:eastAsia="Times New Roman" w:cstheme="minorHAnsi"/>
          <w:sz w:val="22"/>
          <w:szCs w:val="22"/>
          <w:lang w:eastAsia="en-US"/>
        </w:rPr>
      </w:pPr>
      <w:r w:rsidRPr="00B558ED">
        <w:rPr>
          <w:rFonts w:eastAsia="Times New Roman" w:cstheme="minorHAnsi"/>
          <w:sz w:val="22"/>
          <w:szCs w:val="22"/>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E76F8" w:rsidRPr="00B558ED" w:rsidRDefault="000E76F8" w:rsidP="000E76F8">
      <w:pPr>
        <w:numPr>
          <w:ilvl w:val="0"/>
          <w:numId w:val="4"/>
        </w:numPr>
        <w:tabs>
          <w:tab w:val="left" w:pos="993"/>
          <w:tab w:val="left" w:pos="1260"/>
        </w:tabs>
        <w:snapToGrid w:val="0"/>
        <w:spacing w:line="240" w:lineRule="auto"/>
        <w:ind w:left="0" w:firstLine="567"/>
        <w:rPr>
          <w:rFonts w:eastAsia="Times New Roman" w:cstheme="minorHAnsi"/>
          <w:sz w:val="22"/>
          <w:szCs w:val="22"/>
          <w:lang w:eastAsia="en-US"/>
        </w:rPr>
      </w:pPr>
      <w:r w:rsidRPr="00B558ED">
        <w:rPr>
          <w:rFonts w:eastAsia="Times New Roman" w:cstheme="minorHAnsi"/>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E76F8" w:rsidRPr="00B558ED" w:rsidRDefault="000E76F8" w:rsidP="000E76F8">
      <w:pPr>
        <w:numPr>
          <w:ilvl w:val="0"/>
          <w:numId w:val="4"/>
        </w:numPr>
        <w:tabs>
          <w:tab w:val="left" w:pos="993"/>
          <w:tab w:val="left" w:pos="1260"/>
        </w:tabs>
        <w:snapToGrid w:val="0"/>
        <w:spacing w:line="240" w:lineRule="auto"/>
        <w:ind w:left="0" w:firstLine="567"/>
        <w:rPr>
          <w:rFonts w:eastAsia="Times New Roman" w:cstheme="minorHAnsi"/>
          <w:sz w:val="22"/>
          <w:szCs w:val="22"/>
          <w:lang w:eastAsia="en-US"/>
        </w:rPr>
      </w:pPr>
      <w:r w:rsidRPr="00B558ED">
        <w:rPr>
          <w:rFonts w:eastAsia="Times New Roman" w:cstheme="minorHAnsi"/>
          <w:color w:val="00000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11" w:name="part_fb98fb3631c440c7b8ec351c4af72a9b"/>
      <w:bookmarkEnd w:id="11"/>
    </w:p>
    <w:p w:rsidR="000E76F8" w:rsidRPr="00B558ED" w:rsidRDefault="000E76F8" w:rsidP="000E76F8">
      <w:pPr>
        <w:numPr>
          <w:ilvl w:val="0"/>
          <w:numId w:val="4"/>
        </w:numPr>
        <w:tabs>
          <w:tab w:val="left" w:pos="993"/>
          <w:tab w:val="left" w:pos="1260"/>
        </w:tabs>
        <w:snapToGrid w:val="0"/>
        <w:spacing w:line="240" w:lineRule="auto"/>
        <w:ind w:left="0" w:firstLine="567"/>
        <w:rPr>
          <w:rFonts w:eastAsia="Times New Roman" w:cstheme="minorHAnsi"/>
          <w:sz w:val="22"/>
          <w:szCs w:val="22"/>
          <w:lang w:eastAsia="en-US"/>
        </w:rPr>
      </w:pPr>
      <w:r w:rsidRPr="00B558ED">
        <w:rPr>
          <w:rFonts w:eastAsia="Times New Roman" w:cstheme="minorHAnsi"/>
          <w:color w:val="00000A"/>
          <w:sz w:val="22"/>
          <w:szCs w:val="22"/>
        </w:rPr>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0E76F8" w:rsidRPr="00B558ED" w:rsidRDefault="000E76F8" w:rsidP="000E76F8">
      <w:pPr>
        <w:tabs>
          <w:tab w:val="left" w:pos="993"/>
          <w:tab w:val="left" w:pos="1260"/>
        </w:tabs>
        <w:snapToGrid w:val="0"/>
        <w:spacing w:line="240" w:lineRule="auto"/>
        <w:ind w:left="567" w:firstLine="0"/>
        <w:rPr>
          <w:rFonts w:eastAsia="Times New Roman" w:cstheme="minorHAnsi"/>
          <w:sz w:val="22"/>
          <w:szCs w:val="22"/>
          <w:lang w:eastAsia="en-US"/>
        </w:rPr>
      </w:pPr>
    </w:p>
    <w:p w:rsidR="000E76F8" w:rsidRPr="00B558ED" w:rsidRDefault="000E76F8" w:rsidP="000E76F8">
      <w:pPr>
        <w:numPr>
          <w:ilvl w:val="0"/>
          <w:numId w:val="1"/>
        </w:numPr>
        <w:tabs>
          <w:tab w:val="left" w:pos="426"/>
        </w:tabs>
        <w:spacing w:line="20" w:lineRule="atLeast"/>
        <w:contextualSpacing/>
        <w:jc w:val="center"/>
        <w:rPr>
          <w:rFonts w:eastAsia="Calibri" w:cstheme="minorHAnsi"/>
          <w:b/>
          <w:sz w:val="22"/>
          <w:szCs w:val="22"/>
          <w:lang w:eastAsia="en-US"/>
        </w:rPr>
      </w:pPr>
      <w:r w:rsidRPr="00B558ED">
        <w:rPr>
          <w:rFonts w:eastAsia="Calibri" w:cstheme="minorHAnsi"/>
          <w:b/>
          <w:sz w:val="22"/>
          <w:szCs w:val="22"/>
          <w:lang w:eastAsia="en-US"/>
        </w:rPr>
        <w:t>KITOS SUTARTIES SĄLYGOS</w:t>
      </w:r>
    </w:p>
    <w:p w:rsidR="000E76F8" w:rsidRPr="00B558ED" w:rsidRDefault="000E76F8" w:rsidP="000E76F8">
      <w:pPr>
        <w:tabs>
          <w:tab w:val="left" w:pos="1440"/>
        </w:tabs>
        <w:spacing w:line="20" w:lineRule="atLeast"/>
        <w:ind w:left="720" w:firstLine="0"/>
        <w:contextualSpacing/>
        <w:rPr>
          <w:rFonts w:eastAsia="Calibri" w:cstheme="minorHAnsi"/>
          <w:sz w:val="22"/>
          <w:szCs w:val="22"/>
          <w:lang w:eastAsia="en-US"/>
        </w:rPr>
      </w:pPr>
    </w:p>
    <w:p w:rsidR="000E76F8" w:rsidRPr="00B558ED" w:rsidRDefault="000E76F8" w:rsidP="000E76F8">
      <w:pPr>
        <w:numPr>
          <w:ilvl w:val="0"/>
          <w:numId w:val="4"/>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Vykdydamos šią Sutartį, Šalys vadovaujasi Lietuvos Respublikos įstatymais, kitais normatyviniais aktais, šios Sutarties sąlygomis bei šios Sutarties papildymais ir priedais.</w:t>
      </w:r>
    </w:p>
    <w:p w:rsidR="000E76F8" w:rsidRPr="00B558ED" w:rsidRDefault="000E76F8" w:rsidP="000E76F8">
      <w:pPr>
        <w:numPr>
          <w:ilvl w:val="0"/>
          <w:numId w:val="4"/>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Šioje Sutartyje neaptarti klausimai sprendžiami Lietuvos Respublikos civilinio kodekso nustatyta tvarka.</w:t>
      </w:r>
    </w:p>
    <w:p w:rsidR="000E76F8" w:rsidRPr="00B558ED" w:rsidRDefault="000E76F8" w:rsidP="000E76F8">
      <w:pPr>
        <w:numPr>
          <w:ilvl w:val="0"/>
          <w:numId w:val="4"/>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per 20 (dvidešimt) kalendorinių dienų, ginčas bus sprendžiamas teisme pagal Užsakovo buveinės vietą.</w:t>
      </w:r>
      <w:r w:rsidRPr="00B558ED">
        <w:rPr>
          <w:rFonts w:eastAsia="Calibri" w:cstheme="minorHAnsi"/>
          <w:sz w:val="22"/>
          <w:szCs w:val="22"/>
          <w:lang w:eastAsia="en-US"/>
        </w:rPr>
        <w:t xml:space="preserve"> </w:t>
      </w:r>
    </w:p>
    <w:p w:rsidR="000E76F8" w:rsidRPr="00B558ED" w:rsidRDefault="000E76F8" w:rsidP="000E76F8">
      <w:pPr>
        <w:numPr>
          <w:ilvl w:val="0"/>
          <w:numId w:val="4"/>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E76F8" w:rsidRPr="00B558ED" w:rsidRDefault="000E76F8" w:rsidP="000E76F8">
      <w:pPr>
        <w:numPr>
          <w:ilvl w:val="0"/>
          <w:numId w:val="4"/>
        </w:numPr>
        <w:tabs>
          <w:tab w:val="left" w:pos="993"/>
          <w:tab w:val="left" w:pos="1276"/>
          <w:tab w:val="left" w:pos="1521"/>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rsidR="000E76F8" w:rsidRPr="00B558ED" w:rsidRDefault="000E76F8" w:rsidP="000E76F8">
      <w:pPr>
        <w:numPr>
          <w:ilvl w:val="0"/>
          <w:numId w:val="4"/>
        </w:numPr>
        <w:tabs>
          <w:tab w:val="left" w:pos="993"/>
          <w:tab w:val="left" w:pos="1276"/>
        </w:tabs>
        <w:spacing w:line="240" w:lineRule="auto"/>
        <w:ind w:left="0" w:firstLine="567"/>
        <w:contextualSpacing/>
        <w:rPr>
          <w:rFonts w:eastAsia="Calibri" w:cstheme="minorHAnsi"/>
          <w:b/>
          <w:sz w:val="22"/>
          <w:szCs w:val="22"/>
          <w:lang w:eastAsia="en-US"/>
        </w:rPr>
      </w:pPr>
      <w:r w:rsidRPr="00B558ED">
        <w:rPr>
          <w:rFonts w:eastAsia="Calibri" w:cstheme="minorHAnsi"/>
          <w:sz w:val="22"/>
          <w:szCs w:val="22"/>
          <w:lang w:eastAsia="en-US"/>
        </w:rPr>
        <w:t>Neesminės Sutarties sąlygos gali būti keičiamos, pasikeitus aplinkybėms, kai:</w:t>
      </w:r>
    </w:p>
    <w:p w:rsidR="000E76F8" w:rsidRPr="00B558ED" w:rsidRDefault="000E76F8" w:rsidP="000E76F8">
      <w:pPr>
        <w:numPr>
          <w:ilvl w:val="1"/>
          <w:numId w:val="4"/>
        </w:numPr>
        <w:tabs>
          <w:tab w:val="left" w:pos="0"/>
          <w:tab w:val="left" w:pos="993"/>
          <w:tab w:val="left" w:pos="1134"/>
          <w:tab w:val="left" w:pos="1260"/>
          <w:tab w:val="left" w:pos="1418"/>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tos aplinkybės atsiranda arba Šaliai tampa žinomos po Sutarties sudarymo;</w:t>
      </w:r>
    </w:p>
    <w:p w:rsidR="000E76F8" w:rsidRPr="00B558ED" w:rsidRDefault="000E76F8" w:rsidP="000E76F8">
      <w:pPr>
        <w:numPr>
          <w:ilvl w:val="1"/>
          <w:numId w:val="4"/>
        </w:numPr>
        <w:tabs>
          <w:tab w:val="left" w:pos="0"/>
          <w:tab w:val="left" w:pos="993"/>
          <w:tab w:val="left" w:pos="1134"/>
          <w:tab w:val="left" w:pos="1276"/>
          <w:tab w:val="left" w:pos="1418"/>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tų aplinkybių atsiradimo Šalis pasiūlymo  pateikimo ar Sutarties sudarymo metu negalėjo protingai numatyti;</w:t>
      </w:r>
    </w:p>
    <w:p w:rsidR="000E76F8" w:rsidRPr="00B558ED" w:rsidRDefault="000E76F8" w:rsidP="000E76F8">
      <w:pPr>
        <w:numPr>
          <w:ilvl w:val="1"/>
          <w:numId w:val="4"/>
        </w:numPr>
        <w:tabs>
          <w:tab w:val="left" w:pos="0"/>
          <w:tab w:val="left" w:pos="993"/>
          <w:tab w:val="left" w:pos="1134"/>
          <w:tab w:val="left" w:pos="1260"/>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tų aplinkybių Šalis negalėjo kontroliuoti;</w:t>
      </w:r>
    </w:p>
    <w:p w:rsidR="000E76F8" w:rsidRPr="00B558ED" w:rsidRDefault="000E76F8" w:rsidP="000E76F8">
      <w:pPr>
        <w:numPr>
          <w:ilvl w:val="1"/>
          <w:numId w:val="4"/>
        </w:numPr>
        <w:tabs>
          <w:tab w:val="left" w:pos="0"/>
          <w:tab w:val="left" w:pos="993"/>
          <w:tab w:val="left" w:pos="1134"/>
          <w:tab w:val="left" w:pos="1260"/>
          <w:tab w:val="left" w:pos="1418"/>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 xml:space="preserve"> Šalis nebuvo prisiėmusi tų aplinkybių atsiradimo rizikos.</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lastRenderedPageBreak/>
        <w:t>Techninio pobūdžio Sutarties pakeitimai (pavyzdžiui, Sutarties Šalių rekvizitai, klaidos), kurie visiškai nedaro įtakos Šalių tarpusavio įsipareigojimų turinio pasikeitimui, galimi Šalių susitarimu.</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Šalys įsipareigoja apie rekvizituose nurodytų duomenų pasikeitimus viena kitą informuoti ne vėliau kaip per 3 (tris) darbo dienas nuo tokių pasikeitimų dienos.</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Visi pranešimai, prašymai, rašytiniai reikalavimai ar kiti dokumentai pagal šią Sutartį turi būti siunčiami rekvizituose nurodytais adresais. Toks išsiuntimas laikomas tinkamu šiame punkte nurodytų dokumentų įteikimu.</w:t>
      </w:r>
    </w:p>
    <w:p w:rsidR="000E76F8" w:rsidRPr="00B558ED" w:rsidRDefault="000E76F8" w:rsidP="000E76F8">
      <w:pPr>
        <w:numPr>
          <w:ilvl w:val="0"/>
          <w:numId w:val="4"/>
        </w:numPr>
        <w:tabs>
          <w:tab w:val="left" w:pos="0"/>
          <w:tab w:val="left" w:pos="993"/>
          <w:tab w:val="left" w:pos="1260"/>
          <w:tab w:val="left" w:pos="1521"/>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Šalys pareiškia, kad jos yra teisėtai veikiantys ūkio subjektai, gali sudaryti šią Sutartį ir tinkamai vykdyti prisiimtus įsipareigojimus.</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Šalys įsipareigoja ir garantuoja, kad asmuo, pasirašantis šią Sutartį jo vardu, yra tinkamai įgaliotas ją pasirašyti.</w:t>
      </w:r>
    </w:p>
    <w:p w:rsidR="000E76F8" w:rsidRPr="00B558ED" w:rsidRDefault="000E76F8" w:rsidP="000E76F8">
      <w:pPr>
        <w:numPr>
          <w:ilvl w:val="0"/>
          <w:numId w:val="4"/>
        </w:numPr>
        <w:tabs>
          <w:tab w:val="left" w:pos="284"/>
          <w:tab w:val="left" w:pos="993"/>
          <w:tab w:val="left" w:pos="1276"/>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0"/>
          <w:sz w:val="22"/>
          <w:szCs w:val="22"/>
          <w:shd w:val="clear" w:color="auto" w:fill="FFFFFF"/>
          <w:lang w:eastAsia="en-US"/>
        </w:rPr>
        <w:t>Ši Sutartis sudaryta lietuvių kalba, ją pasirašant kvalifikuotais elektroniniais parašais ir kiekviena Šalis turi Sutarties egzempliorių su abiejų Šalių atstovų kvalifikuotais elektroniniais parašais, kuris laikomas Sutarties originalu.</w:t>
      </w:r>
    </w:p>
    <w:p w:rsidR="000E76F8" w:rsidRPr="00B558ED" w:rsidRDefault="000E76F8" w:rsidP="000E76F8">
      <w:pPr>
        <w:numPr>
          <w:ilvl w:val="0"/>
          <w:numId w:val="4"/>
        </w:numPr>
        <w:tabs>
          <w:tab w:val="left" w:pos="0"/>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Sutarties Šalys pareiškia, kad perskaitė Sutartį, suprato jos turinį, padarinius ir ją pasirašė kaip dokumentą, atitinkantį jų valią ir tikslus.</w:t>
      </w:r>
    </w:p>
    <w:p w:rsidR="000E76F8" w:rsidRPr="00B558ED" w:rsidRDefault="000E76F8" w:rsidP="000E76F8">
      <w:pPr>
        <w:numPr>
          <w:ilvl w:val="0"/>
          <w:numId w:val="4"/>
        </w:numPr>
        <w:tabs>
          <w:tab w:val="left" w:pos="993"/>
          <w:tab w:val="left" w:pos="1260"/>
          <w:tab w:val="left" w:pos="1521"/>
          <w:tab w:val="left" w:pos="1670"/>
        </w:tabs>
        <w:spacing w:line="240" w:lineRule="auto"/>
        <w:ind w:left="0" w:firstLine="567"/>
        <w:rPr>
          <w:rFonts w:eastAsia="Arial Unicode MS" w:cstheme="minorHAnsi"/>
          <w:color w:val="00000A"/>
          <w:sz w:val="22"/>
          <w:szCs w:val="22"/>
          <w:lang w:eastAsia="en-US"/>
        </w:rPr>
      </w:pPr>
      <w:r w:rsidRPr="00B558ED">
        <w:rPr>
          <w:rFonts w:eastAsia="Arial Unicode MS" w:cstheme="minorHAnsi"/>
          <w:color w:val="00000A"/>
          <w:sz w:val="22"/>
          <w:szCs w:val="22"/>
          <w:lang w:eastAsia="en-US"/>
        </w:rPr>
        <w:t>Sutarties priedai:</w:t>
      </w:r>
    </w:p>
    <w:p w:rsidR="000E76F8" w:rsidRPr="00B558ED" w:rsidRDefault="000E76F8" w:rsidP="000E76F8">
      <w:pPr>
        <w:numPr>
          <w:ilvl w:val="1"/>
          <w:numId w:val="4"/>
        </w:numPr>
        <w:tabs>
          <w:tab w:val="left" w:pos="0"/>
          <w:tab w:val="left" w:pos="993"/>
          <w:tab w:val="left" w:pos="1260"/>
          <w:tab w:val="left" w:pos="1670"/>
          <w:tab w:val="left" w:pos="1855"/>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1 priedas – Techninė specifikacija;</w:t>
      </w:r>
    </w:p>
    <w:p w:rsidR="000E76F8" w:rsidRPr="00B558ED" w:rsidRDefault="000E76F8" w:rsidP="000E76F8">
      <w:pPr>
        <w:numPr>
          <w:ilvl w:val="1"/>
          <w:numId w:val="4"/>
        </w:numPr>
        <w:tabs>
          <w:tab w:val="left" w:pos="0"/>
          <w:tab w:val="left" w:pos="993"/>
          <w:tab w:val="left" w:pos="1260"/>
          <w:tab w:val="left" w:pos="1670"/>
          <w:tab w:val="left" w:pos="1855"/>
        </w:tabs>
        <w:spacing w:line="240" w:lineRule="auto"/>
        <w:ind w:left="0" w:firstLine="567"/>
        <w:contextualSpacing/>
        <w:rPr>
          <w:rFonts w:eastAsia="Calibri" w:cstheme="minorHAnsi"/>
          <w:sz w:val="22"/>
          <w:szCs w:val="22"/>
          <w:lang w:eastAsia="en-US"/>
        </w:rPr>
      </w:pPr>
      <w:r w:rsidRPr="00B558ED">
        <w:rPr>
          <w:rFonts w:eastAsia="Calibri" w:cstheme="minorHAnsi"/>
          <w:sz w:val="22"/>
          <w:szCs w:val="22"/>
          <w:lang w:eastAsia="en-US"/>
        </w:rPr>
        <w:t>2 priedas – Rangovo pasiūlymas;</w:t>
      </w:r>
    </w:p>
    <w:p w:rsidR="000E76F8" w:rsidRPr="00B558ED" w:rsidRDefault="000E76F8" w:rsidP="000E76F8">
      <w:pPr>
        <w:tabs>
          <w:tab w:val="left" w:pos="0"/>
          <w:tab w:val="left" w:pos="993"/>
          <w:tab w:val="left" w:pos="1260"/>
          <w:tab w:val="left" w:pos="1670"/>
          <w:tab w:val="left" w:pos="1855"/>
        </w:tabs>
        <w:spacing w:line="240" w:lineRule="auto"/>
        <w:ind w:left="567" w:firstLine="0"/>
        <w:contextualSpacing/>
        <w:rPr>
          <w:rFonts w:eastAsia="Calibri" w:cstheme="minorHAnsi"/>
          <w:sz w:val="22"/>
          <w:szCs w:val="22"/>
          <w:lang w:eastAsia="en-US"/>
        </w:rPr>
      </w:pPr>
      <w:r w:rsidRPr="00B558ED">
        <w:rPr>
          <w:rFonts w:eastAsia="Calibri" w:cstheme="minorHAnsi"/>
          <w:sz w:val="22"/>
          <w:szCs w:val="22"/>
          <w:lang w:eastAsia="en-US"/>
        </w:rPr>
        <w:t xml:space="preserve">67.2.     3 priedas – </w:t>
      </w:r>
      <w:r w:rsidRPr="00B558ED">
        <w:rPr>
          <w:rFonts w:cstheme="minorHAnsi"/>
          <w:sz w:val="22"/>
          <w:szCs w:val="22"/>
        </w:rPr>
        <w:t>Darbų perdavimo-priėmimo aktas – Sutarties;</w:t>
      </w:r>
    </w:p>
    <w:p w:rsidR="000E76F8" w:rsidRPr="00B558ED" w:rsidRDefault="000E76F8" w:rsidP="000E76F8">
      <w:pPr>
        <w:tabs>
          <w:tab w:val="left" w:pos="0"/>
          <w:tab w:val="left" w:pos="993"/>
          <w:tab w:val="left" w:pos="1260"/>
          <w:tab w:val="left" w:pos="1670"/>
          <w:tab w:val="left" w:pos="1855"/>
        </w:tabs>
        <w:spacing w:line="240" w:lineRule="auto"/>
        <w:ind w:left="567" w:firstLine="0"/>
        <w:contextualSpacing/>
        <w:rPr>
          <w:rFonts w:eastAsia="Calibri" w:cstheme="minorHAnsi"/>
          <w:sz w:val="22"/>
          <w:szCs w:val="22"/>
          <w:lang w:eastAsia="en-US"/>
        </w:rPr>
      </w:pPr>
      <w:r w:rsidRPr="00B558ED">
        <w:rPr>
          <w:rFonts w:eastAsia="Calibri" w:cstheme="minorHAnsi"/>
          <w:sz w:val="22"/>
          <w:szCs w:val="22"/>
          <w:lang w:eastAsia="en-US"/>
        </w:rPr>
        <w:t xml:space="preserve">67.2.     4 priedas – </w:t>
      </w:r>
      <w:r w:rsidRPr="00B558ED">
        <w:rPr>
          <w:rFonts w:cstheme="minorHAnsi"/>
          <w:sz w:val="22"/>
          <w:szCs w:val="22"/>
        </w:rPr>
        <w:t>Atliktų darbų ir išlaidų apmokėjimo pažyma.</w:t>
      </w:r>
    </w:p>
    <w:p w:rsidR="000E76F8" w:rsidRPr="00B558ED" w:rsidRDefault="000E76F8" w:rsidP="000E76F8">
      <w:pPr>
        <w:tabs>
          <w:tab w:val="left" w:pos="0"/>
          <w:tab w:val="left" w:pos="993"/>
          <w:tab w:val="left" w:pos="1260"/>
          <w:tab w:val="left" w:pos="1670"/>
          <w:tab w:val="left" w:pos="1855"/>
        </w:tabs>
        <w:spacing w:line="240" w:lineRule="auto"/>
        <w:ind w:firstLine="0"/>
        <w:contextualSpacing/>
        <w:rPr>
          <w:rFonts w:eastAsia="Calibri" w:cstheme="minorHAnsi"/>
          <w:sz w:val="22"/>
          <w:szCs w:val="22"/>
          <w:lang w:eastAsia="en-US"/>
        </w:rPr>
      </w:pPr>
    </w:p>
    <w:p w:rsidR="000E76F8" w:rsidRPr="00B558ED" w:rsidRDefault="000E76F8" w:rsidP="000E76F8">
      <w:pPr>
        <w:numPr>
          <w:ilvl w:val="0"/>
          <w:numId w:val="3"/>
        </w:numPr>
        <w:tabs>
          <w:tab w:val="left" w:pos="426"/>
        </w:tabs>
        <w:spacing w:line="240" w:lineRule="auto"/>
        <w:ind w:left="0" w:firstLine="0"/>
        <w:contextualSpacing/>
        <w:jc w:val="center"/>
        <w:rPr>
          <w:rFonts w:eastAsia="Arial Unicode MS" w:cstheme="minorHAnsi"/>
          <w:b/>
          <w:color w:val="00000A"/>
          <w:sz w:val="22"/>
          <w:szCs w:val="22"/>
          <w:lang w:eastAsia="en-US"/>
        </w:rPr>
      </w:pPr>
      <w:r w:rsidRPr="00B558ED">
        <w:rPr>
          <w:rFonts w:eastAsia="Arial Unicode MS" w:cstheme="minorHAnsi"/>
          <w:b/>
          <w:color w:val="00000A"/>
          <w:sz w:val="22"/>
          <w:szCs w:val="22"/>
          <w:lang w:eastAsia="en-US"/>
        </w:rPr>
        <w:t>ŠALIŲ REKVIZITAI</w:t>
      </w:r>
    </w:p>
    <w:tbl>
      <w:tblPr>
        <w:tblStyle w:val="Lentelstinklelis1"/>
        <w:tblW w:w="10064"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282"/>
        <w:gridCol w:w="282"/>
        <w:gridCol w:w="4181"/>
      </w:tblGrid>
      <w:tr w:rsidR="000E76F8" w:rsidRPr="00B558ED" w:rsidTr="004C542C">
        <w:trPr>
          <w:trHeight w:val="4354"/>
        </w:trPr>
        <w:tc>
          <w:tcPr>
            <w:tcW w:w="5319" w:type="dxa"/>
          </w:tcPr>
          <w:p w:rsidR="000E76F8" w:rsidRPr="00B558ED" w:rsidRDefault="000E76F8" w:rsidP="004C542C">
            <w:pPr>
              <w:rPr>
                <w:rFonts w:asciiTheme="minorHAnsi" w:eastAsia="Arial Unicode MS" w:hAnsiTheme="minorHAnsi" w:cstheme="minorHAnsi"/>
                <w:b/>
                <w:color w:val="00000A"/>
                <w:sz w:val="22"/>
                <w:szCs w:val="22"/>
                <w:lang w:eastAsia="en-US"/>
              </w:rPr>
            </w:pPr>
            <w:r w:rsidRPr="00B558ED">
              <w:rPr>
                <w:rFonts w:asciiTheme="minorHAnsi" w:eastAsia="Arial Unicode MS" w:hAnsiTheme="minorHAnsi" w:cstheme="minorHAnsi"/>
                <w:b/>
                <w:bCs/>
                <w:color w:val="00000A"/>
                <w:sz w:val="22"/>
                <w:szCs w:val="22"/>
                <w:lang w:eastAsia="en-US"/>
              </w:rPr>
              <w:lastRenderedPageBreak/>
              <w:t>Užsakovas</w:t>
            </w:r>
            <w:r w:rsidRPr="00B558ED">
              <w:rPr>
                <w:rFonts w:asciiTheme="minorHAnsi" w:eastAsia="Arial Unicode MS" w:hAnsiTheme="minorHAnsi" w:cstheme="minorHAnsi"/>
                <w:b/>
                <w:bCs/>
                <w:color w:val="00000A"/>
                <w:sz w:val="22"/>
                <w:szCs w:val="22"/>
                <w:lang w:eastAsia="en-US"/>
              </w:rPr>
              <w:tab/>
            </w:r>
          </w:p>
          <w:p w:rsidR="000E76F8" w:rsidRPr="00B558ED" w:rsidRDefault="000E76F8" w:rsidP="004C542C">
            <w:pPr>
              <w:rPr>
                <w:rFonts w:asciiTheme="minorHAnsi" w:eastAsia="Arial Unicode MS" w:hAnsiTheme="minorHAnsi" w:cstheme="minorHAnsi"/>
                <w:b/>
                <w:color w:val="00000A"/>
                <w:sz w:val="22"/>
                <w:szCs w:val="22"/>
                <w:lang w:eastAsia="en-US"/>
              </w:rPr>
            </w:pPr>
            <w:r w:rsidRPr="00B558ED">
              <w:rPr>
                <w:rFonts w:asciiTheme="minorHAnsi" w:eastAsia="Arial Unicode MS" w:hAnsiTheme="minorHAnsi" w:cstheme="minorHAnsi"/>
                <w:b/>
                <w:color w:val="00000A"/>
                <w:sz w:val="22"/>
                <w:szCs w:val="22"/>
                <w:lang w:eastAsia="en-US"/>
              </w:rPr>
              <w:t>Pagėgių  savivaldybės administracija</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 xml:space="preserve">Adresas: Vilniaus g. 9, </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 xml:space="preserve">99288 Pagėgiai </w:t>
            </w:r>
          </w:p>
          <w:p w:rsidR="000E76F8" w:rsidRPr="00B558ED" w:rsidRDefault="000E76F8" w:rsidP="004C542C">
            <w:pPr>
              <w:tabs>
                <w:tab w:val="left" w:pos="635"/>
              </w:tabs>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Juridinio asmens kodas: 188746659</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bCs/>
                <w:color w:val="00000A"/>
                <w:sz w:val="22"/>
                <w:szCs w:val="22"/>
                <w:lang w:eastAsia="en-US"/>
              </w:rPr>
              <w:t>PVM mokėtojo kodas</w:t>
            </w:r>
            <w:r w:rsidRPr="00B558ED">
              <w:rPr>
                <w:rFonts w:asciiTheme="minorHAnsi" w:eastAsia="Arial Unicode MS" w:hAnsiTheme="minorHAnsi" w:cstheme="minorHAnsi"/>
                <w:color w:val="00000A"/>
                <w:sz w:val="22"/>
                <w:szCs w:val="22"/>
                <w:lang w:eastAsia="en-US"/>
              </w:rPr>
              <w:t>: Ne PVM mokėtoja</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Tel.: (0 441) 57 482</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 xml:space="preserve">El. p.: </w:t>
            </w:r>
            <w:hyperlink r:id="rId5" w:history="1">
              <w:r w:rsidRPr="00B558ED">
                <w:rPr>
                  <w:rFonts w:asciiTheme="minorHAnsi" w:eastAsia="Arial Unicode MS" w:hAnsiTheme="minorHAnsi" w:cstheme="minorHAnsi"/>
                  <w:color w:val="0000FF"/>
                  <w:sz w:val="22"/>
                  <w:szCs w:val="22"/>
                  <w:u w:val="single"/>
                  <w:lang w:eastAsia="en-US"/>
                </w:rPr>
                <w:t>info@pagegiai.lt</w:t>
              </w:r>
            </w:hyperlink>
            <w:r w:rsidRPr="00B558ED">
              <w:rPr>
                <w:rFonts w:asciiTheme="minorHAnsi" w:eastAsia="Arial Unicode MS" w:hAnsiTheme="minorHAnsi" w:cstheme="minorHAnsi"/>
                <w:color w:val="00000A"/>
                <w:sz w:val="22"/>
                <w:szCs w:val="22"/>
                <w:lang w:eastAsia="en-US"/>
              </w:rPr>
              <w:t xml:space="preserve"> </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Bankas: „Swedbank</w:t>
            </w:r>
            <w:r w:rsidRPr="00B558ED">
              <w:rPr>
                <w:rFonts w:asciiTheme="minorHAnsi" w:eastAsia="Arial Unicode MS" w:hAnsiTheme="minorHAnsi" w:cstheme="minorHAnsi"/>
                <w:bCs/>
                <w:iCs/>
                <w:color w:val="00000A"/>
                <w:sz w:val="22"/>
                <w:szCs w:val="22"/>
                <w:lang w:eastAsia="en-US"/>
              </w:rPr>
              <w:t>”</w:t>
            </w:r>
            <w:r w:rsidRPr="00B558ED">
              <w:rPr>
                <w:rFonts w:asciiTheme="minorHAnsi" w:eastAsia="Arial Unicode MS" w:hAnsiTheme="minorHAnsi" w:cstheme="minorHAnsi"/>
                <w:color w:val="00000A"/>
                <w:sz w:val="22"/>
                <w:szCs w:val="22"/>
                <w:lang w:eastAsia="en-US"/>
              </w:rPr>
              <w:t>, AB</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Banko kodas: 73000</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 xml:space="preserve">A. s. </w:t>
            </w:r>
            <w:r w:rsidRPr="00B558ED">
              <w:rPr>
                <w:rFonts w:asciiTheme="minorHAnsi" w:eastAsia="Arial Unicode MS" w:hAnsiTheme="minorHAnsi" w:cstheme="minorHAnsi"/>
                <w:bCs/>
                <w:color w:val="000000"/>
                <w:sz w:val="22"/>
                <w:szCs w:val="22"/>
                <w:lang w:eastAsia="en-US"/>
              </w:rPr>
              <w:t xml:space="preserve">LT807300010002596276  </w:t>
            </w:r>
          </w:p>
          <w:p w:rsidR="000E76F8" w:rsidRPr="00B558ED" w:rsidRDefault="000E76F8" w:rsidP="004C542C">
            <w:pPr>
              <w:rPr>
                <w:rFonts w:asciiTheme="minorHAnsi" w:eastAsia="Arial Unicode MS" w:hAnsiTheme="minorHAnsi" w:cstheme="minorHAnsi"/>
                <w:color w:val="00000A"/>
                <w:sz w:val="22"/>
                <w:szCs w:val="22"/>
                <w:lang w:eastAsia="en-US"/>
              </w:rPr>
            </w:pP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Administracijos direktorė</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 xml:space="preserve">Ligita Kazlauskienė </w:t>
            </w:r>
          </w:p>
          <w:p w:rsidR="000E76F8" w:rsidRPr="00B558ED" w:rsidRDefault="000E76F8" w:rsidP="004C542C">
            <w:pPr>
              <w:jc w:val="right"/>
              <w:rPr>
                <w:rFonts w:asciiTheme="minorHAnsi" w:eastAsia="Arial Unicode MS" w:hAnsiTheme="minorHAnsi" w:cstheme="minorHAnsi"/>
                <w:i/>
                <w:color w:val="00000A"/>
                <w:sz w:val="22"/>
                <w:szCs w:val="22"/>
                <w:lang w:eastAsia="en-US"/>
              </w:rPr>
            </w:pP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____________________</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i/>
                <w:color w:val="000000"/>
                <w:sz w:val="22"/>
                <w:szCs w:val="22"/>
              </w:rPr>
              <w:t>(parašas)</w:t>
            </w:r>
          </w:p>
        </w:tc>
        <w:tc>
          <w:tcPr>
            <w:tcW w:w="282" w:type="dxa"/>
          </w:tcPr>
          <w:p w:rsidR="000E76F8" w:rsidRPr="00B558ED" w:rsidRDefault="000E76F8" w:rsidP="004C542C">
            <w:pPr>
              <w:suppressAutoHyphens/>
              <w:rPr>
                <w:rFonts w:asciiTheme="minorHAnsi" w:eastAsia="Arial Unicode MS" w:hAnsiTheme="minorHAnsi" w:cstheme="minorHAnsi"/>
                <w:sz w:val="22"/>
                <w:szCs w:val="22"/>
              </w:rPr>
            </w:pPr>
          </w:p>
        </w:tc>
        <w:tc>
          <w:tcPr>
            <w:tcW w:w="282" w:type="dxa"/>
          </w:tcPr>
          <w:p w:rsidR="000E76F8" w:rsidRPr="00B558ED" w:rsidRDefault="000E76F8" w:rsidP="004C542C">
            <w:pPr>
              <w:suppressAutoHyphens/>
              <w:rPr>
                <w:rFonts w:asciiTheme="minorHAnsi" w:eastAsia="Arial Unicode MS" w:hAnsiTheme="minorHAnsi" w:cstheme="minorHAnsi"/>
                <w:sz w:val="22"/>
                <w:szCs w:val="22"/>
              </w:rPr>
            </w:pPr>
          </w:p>
        </w:tc>
        <w:tc>
          <w:tcPr>
            <w:tcW w:w="4181" w:type="dxa"/>
          </w:tcPr>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b/>
                <w:bCs/>
                <w:color w:val="000000"/>
                <w:sz w:val="22"/>
                <w:szCs w:val="22"/>
              </w:rPr>
              <w:t>Rangovas</w:t>
            </w:r>
          </w:p>
          <w:p w:rsidR="000E76F8" w:rsidRPr="00B558ED" w:rsidRDefault="000E76F8" w:rsidP="004C542C">
            <w:pPr>
              <w:suppressAutoHyphens/>
              <w:rPr>
                <w:rFonts w:asciiTheme="minorHAnsi" w:eastAsia="Arial Unicode MS" w:hAnsiTheme="minorHAnsi" w:cstheme="minorHAnsi"/>
                <w:b/>
                <w:sz w:val="22"/>
                <w:szCs w:val="22"/>
              </w:rPr>
            </w:pPr>
            <w:r w:rsidRPr="00B558ED">
              <w:rPr>
                <w:rFonts w:asciiTheme="minorHAnsi" w:eastAsia="Arial Unicode MS" w:hAnsiTheme="minorHAnsi" w:cstheme="minorHAnsi"/>
                <w:b/>
                <w:sz w:val="22"/>
                <w:szCs w:val="22"/>
              </w:rPr>
              <w:t>Tiekėjo pavadinimas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Adresas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Juridinio asmens kodas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PVM mokėtojo kodas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Banko sąskaitos Nr.</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Bankas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Banko kodas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Tel. Nr.</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El. p.</w:t>
            </w:r>
          </w:p>
          <w:p w:rsidR="000E76F8" w:rsidRPr="00B558ED" w:rsidRDefault="000E76F8" w:rsidP="004C542C">
            <w:pPr>
              <w:suppressAutoHyphens/>
              <w:rPr>
                <w:rFonts w:asciiTheme="minorHAnsi" w:eastAsia="Arial Unicode MS" w:hAnsiTheme="minorHAnsi" w:cstheme="minorHAnsi"/>
                <w:sz w:val="22"/>
                <w:szCs w:val="22"/>
              </w:rPr>
            </w:pPr>
          </w:p>
          <w:p w:rsidR="000E76F8" w:rsidRPr="00B558ED" w:rsidRDefault="000E76F8" w:rsidP="004C542C">
            <w:pPr>
              <w:suppressAutoHyphens/>
              <w:rPr>
                <w:rFonts w:asciiTheme="minorHAnsi" w:eastAsia="Arial Unicode MS" w:hAnsiTheme="minorHAnsi" w:cstheme="minorHAnsi"/>
                <w:sz w:val="22"/>
                <w:szCs w:val="22"/>
              </w:rPr>
            </w:pP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Atstovo pareigos</w:t>
            </w:r>
          </w:p>
          <w:p w:rsidR="000E76F8" w:rsidRPr="00B558ED" w:rsidRDefault="000E76F8" w:rsidP="004C542C">
            <w:pPr>
              <w:suppressAutoHyphens/>
              <w:rPr>
                <w:rFonts w:asciiTheme="minorHAnsi" w:eastAsia="Arial Unicode MS" w:hAnsiTheme="minorHAnsi" w:cstheme="minorHAnsi"/>
                <w:sz w:val="22"/>
                <w:szCs w:val="22"/>
              </w:rPr>
            </w:pPr>
            <w:r w:rsidRPr="00B558ED">
              <w:rPr>
                <w:rFonts w:asciiTheme="minorHAnsi" w:eastAsia="Arial Unicode MS" w:hAnsiTheme="minorHAnsi" w:cstheme="minorHAnsi"/>
                <w:sz w:val="22"/>
                <w:szCs w:val="22"/>
              </w:rPr>
              <w:t>Atstovo vardas, pavardė</w:t>
            </w:r>
          </w:p>
          <w:p w:rsidR="000E76F8" w:rsidRPr="00B558ED" w:rsidRDefault="000E76F8" w:rsidP="004C542C">
            <w:pPr>
              <w:suppressAutoHyphens/>
              <w:rPr>
                <w:rFonts w:asciiTheme="minorHAnsi" w:eastAsia="Arial Unicode MS" w:hAnsiTheme="minorHAnsi" w:cstheme="minorHAnsi"/>
                <w:sz w:val="22"/>
                <w:szCs w:val="22"/>
              </w:rPr>
            </w:pP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color w:val="00000A"/>
                <w:sz w:val="22"/>
                <w:szCs w:val="22"/>
                <w:lang w:eastAsia="en-US"/>
              </w:rPr>
              <w:t>____________________</w:t>
            </w:r>
          </w:p>
          <w:p w:rsidR="000E76F8" w:rsidRPr="00B558ED" w:rsidRDefault="000E76F8" w:rsidP="004C542C">
            <w:pPr>
              <w:rPr>
                <w:rFonts w:asciiTheme="minorHAnsi" w:eastAsia="Arial Unicode MS" w:hAnsiTheme="minorHAnsi" w:cstheme="minorHAnsi"/>
                <w:color w:val="00000A"/>
                <w:sz w:val="22"/>
                <w:szCs w:val="22"/>
                <w:lang w:eastAsia="en-US"/>
              </w:rPr>
            </w:pPr>
            <w:r w:rsidRPr="00B558ED">
              <w:rPr>
                <w:rFonts w:asciiTheme="minorHAnsi" w:eastAsia="Arial Unicode MS" w:hAnsiTheme="minorHAnsi" w:cstheme="minorHAnsi"/>
                <w:i/>
                <w:color w:val="00000A"/>
                <w:sz w:val="22"/>
                <w:szCs w:val="22"/>
                <w:lang w:eastAsia="en-US"/>
              </w:rPr>
              <w:t>(parašas)</w:t>
            </w:r>
          </w:p>
        </w:tc>
      </w:tr>
    </w:tbl>
    <w:p w:rsidR="00F3614B" w:rsidRPr="00B558ED" w:rsidRDefault="00F3614B"/>
    <w:sectPr w:rsidR="00F3614B" w:rsidRPr="00B55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2844E92"/>
    <w:multiLevelType w:val="multilevel"/>
    <w:tmpl w:val="E75087A2"/>
    <w:lvl w:ilvl="0">
      <w:start w:val="13"/>
      <w:numFmt w:val="decimal"/>
      <w:lvlText w:val="%1."/>
      <w:lvlJc w:val="left"/>
      <w:pPr>
        <w:ind w:left="5017"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BB1912"/>
    <w:multiLevelType w:val="multilevel"/>
    <w:tmpl w:val="71A2DE58"/>
    <w:lvl w:ilvl="0">
      <w:start w:val="1"/>
      <w:numFmt w:val="decimal"/>
      <w:lvlText w:val="%1."/>
      <w:lvlJc w:val="left"/>
      <w:pPr>
        <w:tabs>
          <w:tab w:val="left" w:pos="1521"/>
        </w:tabs>
        <w:ind w:left="1521" w:hanging="960"/>
      </w:pPr>
      <w:rPr>
        <w:rFonts w:asciiTheme="minorHAnsi" w:hAnsiTheme="minorHAnsi" w:cstheme="minorHAnsi" w:hint="default"/>
        <w:b w:val="0"/>
        <w:bCs/>
        <w:sz w:val="21"/>
        <w:szCs w:val="21"/>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3D"/>
    <w:rsid w:val="000E76F8"/>
    <w:rsid w:val="004C1E3D"/>
    <w:rsid w:val="00B558ED"/>
    <w:rsid w:val="00F3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A76CE-E1EA-484C-8383-5A72F0FF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76F8"/>
    <w:pPr>
      <w:spacing w:after="0" w:line="300" w:lineRule="auto"/>
      <w:ind w:firstLine="697"/>
      <w:jc w:val="both"/>
    </w:pPr>
    <w:rPr>
      <w:rFonts w:eastAsiaTheme="minorEastAsia"/>
      <w:sz w:val="21"/>
      <w:szCs w:val="21"/>
      <w:lang w:val="lt-LT" w:eastAsia="lt-LT"/>
    </w:rPr>
  </w:style>
  <w:style w:type="paragraph" w:styleId="Antrat2">
    <w:name w:val="heading 2"/>
    <w:basedOn w:val="prastasis"/>
    <w:next w:val="prastasis"/>
    <w:link w:val="Antrat2Diagrama"/>
    <w:uiPriority w:val="9"/>
    <w:unhideWhenUsed/>
    <w:qFormat/>
    <w:rsid w:val="000E76F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E76F8"/>
    <w:rPr>
      <w:rFonts w:asciiTheme="majorHAnsi" w:eastAsiaTheme="majorEastAsia" w:hAnsiTheme="majorHAnsi" w:cstheme="majorBidi"/>
      <w:color w:val="ED7D31" w:themeColor="accent2"/>
      <w:sz w:val="36"/>
      <w:szCs w:val="36"/>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76F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E76F8"/>
    <w:pPr>
      <w:ind w:left="720"/>
      <w:contextualSpacing/>
    </w:pPr>
    <w:rPr>
      <w:rFonts w:eastAsiaTheme="minorHAnsi"/>
      <w:sz w:val="22"/>
      <w:szCs w:val="22"/>
      <w:lang w:val="en-US" w:eastAsia="en-US"/>
    </w:rPr>
  </w:style>
  <w:style w:type="table" w:customStyle="1" w:styleId="Lentelstinklelis1">
    <w:name w:val="Lentelės tinklelis1"/>
    <w:basedOn w:val="prastojilentel"/>
    <w:next w:val="Lentelstinklelis"/>
    <w:uiPriority w:val="39"/>
    <w:qFormat/>
    <w:rsid w:val="000E76F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0E7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ageg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5250</Words>
  <Characters>29925</Characters>
  <Application>Microsoft Office Word</Application>
  <DocSecurity>0</DocSecurity>
  <Lines>249</Lines>
  <Paragraphs>70</Paragraphs>
  <ScaleCrop>false</ScaleCrop>
  <Company/>
  <LinksUpToDate>false</LinksUpToDate>
  <CharactersWithSpaces>35105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2025-04-07T06:56:00Z</dcterms:created>
  <dcterms:modified xsi:type="dcterms:W3CDTF">2025-04-07T06:57:00Z</dcterms:modified>
</cp:coreProperties>
</file>