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1" w:type="dxa"/>
        <w:tblInd w:w="55" w:type="dxa"/>
        <w:tblLayout w:type="fixed"/>
        <w:tblCellMar>
          <w:top w:w="55" w:type="dxa"/>
          <w:left w:w="55" w:type="dxa"/>
          <w:bottom w:w="55" w:type="dxa"/>
          <w:right w:w="55" w:type="dxa"/>
        </w:tblCellMar>
        <w:tblLook w:val="0000" w:firstRow="0" w:lastRow="0" w:firstColumn="0" w:lastColumn="0" w:noHBand="0" w:noVBand="0"/>
      </w:tblPr>
      <w:tblGrid>
        <w:gridCol w:w="9301"/>
      </w:tblGrid>
      <w:tr w:rsidR="00796197" w14:paraId="15685949" w14:textId="77777777" w:rsidTr="0071122C">
        <w:tc>
          <w:tcPr>
            <w:tcW w:w="9301" w:type="dxa"/>
            <w:tcBorders>
              <w:bottom w:val="single" w:sz="4" w:space="0" w:color="000000"/>
            </w:tcBorders>
          </w:tcPr>
          <w:p w14:paraId="2FEE4F24" w14:textId="77777777" w:rsidR="00796197" w:rsidRDefault="00796197" w:rsidP="00366144">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14:paraId="645EDEBC" w14:textId="77777777" w:rsidR="00796197" w:rsidRPr="00520DA5" w:rsidRDefault="00205479" w:rsidP="00366144">
            <w:pPr>
              <w:pStyle w:val="TableContents"/>
              <w:jc w:val="center"/>
              <w:rPr>
                <w:rFonts w:cs="Times New Roman"/>
                <w:spacing w:val="12"/>
                <w:sz w:val="22"/>
                <w:szCs w:val="22"/>
              </w:rPr>
            </w:pPr>
            <w:r w:rsidRPr="00520DA5">
              <w:rPr>
                <w:rFonts w:cs="Times New Roman"/>
                <w:spacing w:val="12"/>
                <w:sz w:val="22"/>
                <w:szCs w:val="22"/>
              </w:rPr>
              <w:t>B</w:t>
            </w:r>
            <w:r w:rsidR="00796197" w:rsidRPr="00520DA5">
              <w:rPr>
                <w:rFonts w:cs="Times New Roman"/>
                <w:spacing w:val="12"/>
                <w:sz w:val="22"/>
                <w:szCs w:val="22"/>
              </w:rPr>
              <w:t>iud</w:t>
            </w:r>
            <w:r w:rsidR="00342850" w:rsidRPr="00520DA5">
              <w:rPr>
                <w:rFonts w:cs="Times New Roman"/>
                <w:spacing w:val="12"/>
                <w:sz w:val="22"/>
                <w:szCs w:val="22"/>
              </w:rPr>
              <w:t>žetinė įstaiga, A. Jakšto g. 4</w:t>
            </w:r>
            <w:r w:rsidR="00796197" w:rsidRPr="00520DA5">
              <w:rPr>
                <w:rFonts w:cs="Times New Roman"/>
                <w:spacing w:val="12"/>
                <w:sz w:val="22"/>
                <w:szCs w:val="22"/>
              </w:rPr>
              <w:t>, LT-01105 Vilnius,</w:t>
            </w:r>
          </w:p>
          <w:p w14:paraId="2693B727" w14:textId="1F7BDE02" w:rsidR="00796197" w:rsidRPr="00520DA5" w:rsidRDefault="00AB3B6B" w:rsidP="00366144">
            <w:pPr>
              <w:pStyle w:val="TableContents"/>
              <w:jc w:val="center"/>
              <w:rPr>
                <w:rFonts w:cs="Times New Roman"/>
                <w:spacing w:val="12"/>
                <w:sz w:val="22"/>
                <w:szCs w:val="22"/>
              </w:rPr>
            </w:pPr>
            <w:r w:rsidRPr="00520DA5">
              <w:rPr>
                <w:rFonts w:cs="Times New Roman"/>
                <w:spacing w:val="12"/>
                <w:sz w:val="22"/>
                <w:szCs w:val="22"/>
              </w:rPr>
              <w:t>tel. +370 626 22252, el. p. info@am.lt, https://am.lrv.lt.</w:t>
            </w:r>
          </w:p>
          <w:p w14:paraId="0BE61961" w14:textId="77777777" w:rsidR="00796197" w:rsidRDefault="00796197" w:rsidP="00366144">
            <w:pPr>
              <w:pStyle w:val="TableContents"/>
              <w:jc w:val="center"/>
              <w:rPr>
                <w:rFonts w:ascii="Arial" w:hAnsi="Arial"/>
                <w:b/>
                <w:bCs/>
                <w:spacing w:val="12"/>
                <w:sz w:val="14"/>
                <w:szCs w:val="14"/>
              </w:rPr>
            </w:pPr>
            <w:r w:rsidRPr="00520DA5">
              <w:rPr>
                <w:rFonts w:cs="Times New Roman"/>
                <w:spacing w:val="12"/>
                <w:sz w:val="22"/>
                <w:szCs w:val="22"/>
              </w:rPr>
              <w:t>Duomenys kaupiami ir saugomi Juridinių asmenų registre,</w:t>
            </w:r>
            <w:bookmarkEnd w:id="0"/>
            <w:r w:rsidRPr="00520DA5">
              <w:rPr>
                <w:rFonts w:cs="Times New Roman"/>
                <w:spacing w:val="12"/>
                <w:sz w:val="22"/>
                <w:szCs w:val="22"/>
              </w:rPr>
              <w:t xml:space="preserve"> kodas 188602370</w:t>
            </w:r>
          </w:p>
        </w:tc>
      </w:tr>
      <w:tr w:rsidR="00796197" w14:paraId="345A3856" w14:textId="77777777" w:rsidTr="0071122C">
        <w:trPr>
          <w:trHeight w:val="340"/>
        </w:trPr>
        <w:tc>
          <w:tcPr>
            <w:tcW w:w="9301" w:type="dxa"/>
            <w:tcMar>
              <w:top w:w="0" w:type="dxa"/>
              <w:left w:w="0" w:type="dxa"/>
              <w:bottom w:w="0" w:type="dxa"/>
              <w:right w:w="0" w:type="dxa"/>
            </w:tcMar>
          </w:tcPr>
          <w:p w14:paraId="3076887E" w14:textId="292F569C" w:rsidR="00AB3B6B" w:rsidRPr="00520DA5" w:rsidRDefault="00AB3B6B" w:rsidP="00366144">
            <w:pPr>
              <w:pStyle w:val="TableContents"/>
              <w:rPr>
                <w:rFonts w:cs="Times New Roman"/>
                <w:caps/>
              </w:rPr>
            </w:pPr>
          </w:p>
          <w:tbl>
            <w:tblPr>
              <w:tblStyle w:val="TableGrid"/>
              <w:tblW w:w="1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2"/>
              <w:gridCol w:w="3539"/>
              <w:gridCol w:w="4253"/>
            </w:tblGrid>
            <w:tr w:rsidR="00FC60E9" w:rsidRPr="00520DA5" w14:paraId="407775FA" w14:textId="77777777" w:rsidTr="00FC60E9">
              <w:tc>
                <w:tcPr>
                  <w:tcW w:w="5752" w:type="dxa"/>
                </w:tcPr>
                <w:p w14:paraId="4FCE8772" w14:textId="1FDFEE1F" w:rsidR="00FC60E9" w:rsidRPr="00520DA5" w:rsidRDefault="00FC60E9" w:rsidP="00F85460">
                  <w:pPr>
                    <w:pStyle w:val="TableContents"/>
                    <w:jc w:val="both"/>
                    <w:rPr>
                      <w:rFonts w:ascii="Times New Roman" w:hAnsi="Times New Roman" w:cs="Times New Roman"/>
                      <w:caps/>
                    </w:rPr>
                  </w:pPr>
                  <w:r>
                    <w:rPr>
                      <w:rFonts w:ascii="Times New Roman" w:hAnsi="Times New Roman" w:cs="Times New Roman"/>
                    </w:rPr>
                    <w:t xml:space="preserve">Suinteresuotiems tiekėjams ir prisijungusiems prie </w:t>
                  </w:r>
                  <w:r w:rsidR="00F85460" w:rsidRPr="00F85460">
                    <w:rPr>
                      <w:rFonts w:ascii="Times New Roman" w:eastAsia="Arial Unicode MS" w:hAnsi="Times New Roman" w:cs="Times New Roman"/>
                      <w:lang w:eastAsia="ja-JP" w:bidi="ar-SA"/>
                    </w:rPr>
                    <w:t xml:space="preserve">Studijos nacionaliniam pastatų renovacijos planui parengti atlikimo paslaugų </w:t>
                  </w:r>
                  <w:r w:rsidRPr="00520DA5">
                    <w:rPr>
                      <w:rFonts w:ascii="Times New Roman" w:hAnsi="Times New Roman" w:cs="Times New Roman"/>
                    </w:rPr>
                    <w:t>viešojo pirkimo</w:t>
                  </w:r>
                  <w:r w:rsidR="00F85460">
                    <w:rPr>
                      <w:rFonts w:ascii="Times New Roman" w:hAnsi="Times New Roman" w:cs="Times New Roman"/>
                    </w:rPr>
                    <w:t xml:space="preserve"> </w:t>
                  </w:r>
                  <w:r w:rsidR="00F85460" w:rsidRPr="00F85460">
                    <w:rPr>
                      <w:rFonts w:ascii="Times New Roman" w:eastAsia="Arial Unicode MS" w:hAnsi="Times New Roman" w:cs="Times New Roman"/>
                      <w:lang w:eastAsia="ja-JP" w:bidi="ar-SA"/>
                    </w:rPr>
                    <w:t>(ID: 1645105)</w:t>
                  </w:r>
                </w:p>
              </w:tc>
              <w:tc>
                <w:tcPr>
                  <w:tcW w:w="3539" w:type="dxa"/>
                </w:tcPr>
                <w:p w14:paraId="79E1B465" w14:textId="77777777" w:rsidR="00FC60E9" w:rsidRPr="00520DA5" w:rsidRDefault="00FC60E9" w:rsidP="004F5777">
                  <w:pPr>
                    <w:pStyle w:val="TableContents"/>
                    <w:jc w:val="both"/>
                    <w:rPr>
                      <w:rFonts w:cs="Times New Roman"/>
                      <w:caps/>
                    </w:rPr>
                  </w:pPr>
                </w:p>
              </w:tc>
              <w:tc>
                <w:tcPr>
                  <w:tcW w:w="4253" w:type="dxa"/>
                </w:tcPr>
                <w:p w14:paraId="412EEE44" w14:textId="7F4AF68E" w:rsidR="00FC60E9" w:rsidRPr="00520DA5" w:rsidRDefault="00FC60E9" w:rsidP="004F5777">
                  <w:pPr>
                    <w:pStyle w:val="TableContents"/>
                    <w:jc w:val="both"/>
                    <w:rPr>
                      <w:rFonts w:ascii="Times New Roman" w:hAnsi="Times New Roman" w:cs="Times New Roman"/>
                      <w:caps/>
                    </w:rPr>
                  </w:pPr>
                </w:p>
              </w:tc>
            </w:tr>
          </w:tbl>
          <w:p w14:paraId="4DB7AAF9" w14:textId="77777777" w:rsidR="00520DA5" w:rsidRDefault="00520DA5" w:rsidP="004F5777">
            <w:pPr>
              <w:pStyle w:val="TableContents"/>
              <w:jc w:val="both"/>
              <w:rPr>
                <w:rFonts w:cs="Times New Roman"/>
                <w:caps/>
              </w:rPr>
            </w:pPr>
          </w:p>
          <w:p w14:paraId="5AA5F0CD" w14:textId="77777777" w:rsidR="00FC60E9" w:rsidRPr="00520DA5" w:rsidRDefault="00FC60E9" w:rsidP="004F5777">
            <w:pPr>
              <w:pStyle w:val="TableContents"/>
              <w:jc w:val="both"/>
              <w:rPr>
                <w:rFonts w:cs="Times New Roman"/>
                <w:caps/>
              </w:rPr>
            </w:pPr>
          </w:p>
          <w:p w14:paraId="462FD70F" w14:textId="12B35741" w:rsidR="00796197" w:rsidRDefault="0024723D" w:rsidP="00714DEE">
            <w:pPr>
              <w:pStyle w:val="TableContents"/>
              <w:jc w:val="both"/>
              <w:rPr>
                <w:b/>
                <w:bCs/>
              </w:rPr>
            </w:pPr>
            <w:r w:rsidRPr="0024723D">
              <w:rPr>
                <w:b/>
                <w:bCs/>
                <w:caps/>
              </w:rPr>
              <w:t xml:space="preserve">DĖL </w:t>
            </w:r>
            <w:r w:rsidR="000A469E">
              <w:rPr>
                <w:b/>
                <w:bCs/>
                <w:caps/>
              </w:rPr>
              <w:t>ATSAKYMO Į TIEKĖJO PAKLAUSIMĄ</w:t>
            </w:r>
          </w:p>
        </w:tc>
      </w:tr>
    </w:tbl>
    <w:p w14:paraId="04300593" w14:textId="77777777" w:rsidR="00796197" w:rsidRDefault="00796197" w:rsidP="00366144">
      <w:pPr>
        <w:pStyle w:val="BodyText"/>
      </w:pPr>
    </w:p>
    <w:p w14:paraId="328166A1" w14:textId="222BE351" w:rsidR="00D10F81" w:rsidRPr="00D52AAC" w:rsidRDefault="00854D41" w:rsidP="00AF12FD">
      <w:pPr>
        <w:pStyle w:val="BodyText"/>
        <w:rPr>
          <w:rFonts w:cs="Times New Roman"/>
        </w:rPr>
      </w:pPr>
      <w:r>
        <w:t xml:space="preserve">Aplinkos ministerijos Viešųjų pirkimų komisija (toliau – Komisija), </w:t>
      </w:r>
      <w:r w:rsidR="00D24B3A">
        <w:t xml:space="preserve">vykdydama </w:t>
      </w:r>
      <w:r w:rsidR="00F85460" w:rsidRPr="00F85460">
        <w:t>Studijos nacionaliniam pastatų renovacijos planui parengti atlikimo paslaugų</w:t>
      </w:r>
      <w:r w:rsidR="003B3C7A" w:rsidRPr="003B3C7A">
        <w:t xml:space="preserve"> </w:t>
      </w:r>
      <w:r w:rsidR="00AF12FD" w:rsidRPr="00AF12FD">
        <w:t>vieš</w:t>
      </w:r>
      <w:r w:rsidR="00AF12FD">
        <w:t>ąjį</w:t>
      </w:r>
      <w:r w:rsidR="00AF12FD" w:rsidRPr="00AF12FD">
        <w:t xml:space="preserve"> pirkim</w:t>
      </w:r>
      <w:r w:rsidR="00AF12FD">
        <w:t>ą</w:t>
      </w:r>
      <w:r w:rsidR="00F85460">
        <w:t xml:space="preserve"> </w:t>
      </w:r>
      <w:r w:rsidR="00F85460" w:rsidRPr="00F85460">
        <w:t>(ID: 1645105)</w:t>
      </w:r>
      <w:r w:rsidR="00AF12FD">
        <w:t>,</w:t>
      </w:r>
      <w:r>
        <w:t xml:space="preserve"> </w:t>
      </w:r>
      <w:r w:rsidR="007648A3" w:rsidRPr="007648A3">
        <w:t>atviro konkurso būdu</w:t>
      </w:r>
      <w:r w:rsidR="003A2535">
        <w:t xml:space="preserve"> (toliau – pirkimas)</w:t>
      </w:r>
      <w:r w:rsidR="007648A3" w:rsidRPr="007648A3">
        <w:t xml:space="preserve">, </w:t>
      </w:r>
      <w:r w:rsidR="00AF12FD" w:rsidRPr="00AF12FD">
        <w:t xml:space="preserve">Centrinės viešųjų pirkimų informacinės sistemos </w:t>
      </w:r>
      <w:r w:rsidR="00AF12FD">
        <w:t xml:space="preserve">(toliau – CVP IS) </w:t>
      </w:r>
      <w:r w:rsidR="00AF12FD" w:rsidRPr="00AF12FD">
        <w:t xml:space="preserve">priemonėmis gavo suinteresuoto tiekėjo </w:t>
      </w:r>
      <w:r w:rsidR="000A469E">
        <w:rPr>
          <w:rFonts w:cs="Times New Roman"/>
        </w:rPr>
        <w:t>klausim</w:t>
      </w:r>
      <w:r w:rsidR="00F85460">
        <w:rPr>
          <w:rFonts w:cs="Times New Roman"/>
        </w:rPr>
        <w:t>us</w:t>
      </w:r>
      <w:r w:rsidR="00AF12FD" w:rsidRPr="00D52AAC">
        <w:rPr>
          <w:rFonts w:cs="Times New Roman"/>
        </w:rPr>
        <w:t>.</w:t>
      </w:r>
    </w:p>
    <w:p w14:paraId="55FAECDA" w14:textId="37BFBFE1" w:rsidR="00AF12FD" w:rsidRPr="00D52AAC" w:rsidRDefault="00D24B3A" w:rsidP="00366144">
      <w:pPr>
        <w:pStyle w:val="BodyText"/>
        <w:rPr>
          <w:rFonts w:cs="Times New Roman"/>
        </w:rPr>
      </w:pPr>
      <w:r>
        <w:rPr>
          <w:rFonts w:cs="Times New Roman"/>
        </w:rPr>
        <w:t>Komisija</w:t>
      </w:r>
      <w:r w:rsidR="00AF12FD" w:rsidRPr="00D52AAC">
        <w:rPr>
          <w:rFonts w:cs="Times New Roman"/>
        </w:rPr>
        <w:t xml:space="preserve"> </w:t>
      </w:r>
      <w:r w:rsidR="00AF12FD" w:rsidRPr="007B6DF3">
        <w:rPr>
          <w:rFonts w:cs="Times New Roman"/>
        </w:rPr>
        <w:t xml:space="preserve">teikia </w:t>
      </w:r>
      <w:r w:rsidR="000A469E">
        <w:rPr>
          <w:rFonts w:cs="Times New Roman"/>
        </w:rPr>
        <w:t>atsakymą į tiekėjo klausim</w:t>
      </w:r>
      <w:r w:rsidR="00F85460">
        <w:rPr>
          <w:rFonts w:cs="Times New Roman"/>
        </w:rPr>
        <w:t>us</w:t>
      </w:r>
      <w:r w:rsidR="00AF12FD" w:rsidRPr="007B6DF3">
        <w:rPr>
          <w:rFonts w:cs="Times New Roman"/>
        </w:rPr>
        <w:t>:</w:t>
      </w:r>
    </w:p>
    <w:tbl>
      <w:tblPr>
        <w:tblStyle w:val="TableGrid"/>
        <w:tblW w:w="5000" w:type="pct"/>
        <w:tblLook w:val="04A0" w:firstRow="1" w:lastRow="0" w:firstColumn="1" w:lastColumn="0" w:noHBand="0" w:noVBand="1"/>
      </w:tblPr>
      <w:tblGrid>
        <w:gridCol w:w="556"/>
        <w:gridCol w:w="4259"/>
        <w:gridCol w:w="4812"/>
      </w:tblGrid>
      <w:tr w:rsidR="00D52AAC" w:rsidRPr="002A6BE1" w14:paraId="64EF87E6" w14:textId="77777777" w:rsidTr="002A6BE1">
        <w:tc>
          <w:tcPr>
            <w:tcW w:w="289" w:type="pct"/>
          </w:tcPr>
          <w:p w14:paraId="6F8650BA" w14:textId="6D03BB70" w:rsidR="00D52AAC" w:rsidRPr="002A6BE1" w:rsidRDefault="00D52AAC" w:rsidP="00366144">
            <w:pPr>
              <w:pStyle w:val="BodyText"/>
              <w:ind w:firstLine="0"/>
              <w:rPr>
                <w:rFonts w:ascii="Times New Roman" w:hAnsi="Times New Roman" w:cs="Times New Roman"/>
              </w:rPr>
            </w:pPr>
            <w:r w:rsidRPr="002A6BE1">
              <w:rPr>
                <w:rFonts w:ascii="Times New Roman" w:hAnsi="Times New Roman" w:cs="Times New Roman"/>
              </w:rPr>
              <w:t>Eil. Nr.</w:t>
            </w:r>
          </w:p>
        </w:tc>
        <w:tc>
          <w:tcPr>
            <w:tcW w:w="2212" w:type="pct"/>
          </w:tcPr>
          <w:p w14:paraId="0ED3D3FA" w14:textId="61B52D50" w:rsidR="00D52AAC" w:rsidRPr="002A6BE1" w:rsidRDefault="00D52AAC" w:rsidP="00D52AAC">
            <w:pPr>
              <w:pStyle w:val="BodyText"/>
              <w:ind w:firstLine="0"/>
              <w:jc w:val="center"/>
              <w:rPr>
                <w:rFonts w:ascii="Times New Roman" w:hAnsi="Times New Roman" w:cs="Times New Roman"/>
              </w:rPr>
            </w:pPr>
            <w:r w:rsidRPr="002A6BE1">
              <w:rPr>
                <w:rFonts w:ascii="Times New Roman" w:hAnsi="Times New Roman" w:cs="Times New Roman"/>
              </w:rPr>
              <w:t>Suinteresuoto tiekėjo prašymo turinys ir pateikti klausimai</w:t>
            </w:r>
          </w:p>
        </w:tc>
        <w:tc>
          <w:tcPr>
            <w:tcW w:w="2499" w:type="pct"/>
          </w:tcPr>
          <w:p w14:paraId="6F77E094" w14:textId="57002CD2" w:rsidR="00D52AAC" w:rsidRPr="002A6BE1" w:rsidRDefault="00D52AAC" w:rsidP="00D52AAC">
            <w:pPr>
              <w:pStyle w:val="BodyText"/>
              <w:ind w:firstLine="0"/>
              <w:jc w:val="center"/>
              <w:rPr>
                <w:rFonts w:ascii="Times New Roman" w:hAnsi="Times New Roman" w:cs="Times New Roman"/>
              </w:rPr>
            </w:pPr>
            <w:r w:rsidRPr="002A6BE1">
              <w:rPr>
                <w:rFonts w:ascii="Times New Roman" w:hAnsi="Times New Roman" w:cs="Times New Roman"/>
              </w:rPr>
              <w:t xml:space="preserve">Perkančiosios organizacijos (Komisijos) </w:t>
            </w:r>
            <w:r w:rsidR="000A469E" w:rsidRPr="002A6BE1">
              <w:rPr>
                <w:rFonts w:ascii="Times New Roman" w:hAnsi="Times New Roman" w:cs="Times New Roman"/>
              </w:rPr>
              <w:t>atsaky</w:t>
            </w:r>
            <w:r w:rsidRPr="002A6BE1">
              <w:rPr>
                <w:rFonts w:ascii="Times New Roman" w:hAnsi="Times New Roman" w:cs="Times New Roman"/>
              </w:rPr>
              <w:t>mas</w:t>
            </w:r>
          </w:p>
        </w:tc>
      </w:tr>
      <w:tr w:rsidR="00D52AAC" w:rsidRPr="002A6BE1" w14:paraId="52BA79AF" w14:textId="77777777" w:rsidTr="002A6BE1">
        <w:tc>
          <w:tcPr>
            <w:tcW w:w="289" w:type="pct"/>
          </w:tcPr>
          <w:p w14:paraId="543D5F64" w14:textId="6BA45486" w:rsidR="00D52AAC" w:rsidRPr="002A6BE1" w:rsidRDefault="00D52AAC" w:rsidP="00366144">
            <w:pPr>
              <w:pStyle w:val="BodyText"/>
              <w:ind w:firstLine="0"/>
              <w:rPr>
                <w:rFonts w:ascii="Times New Roman" w:hAnsi="Times New Roman" w:cs="Times New Roman"/>
              </w:rPr>
            </w:pPr>
            <w:r w:rsidRPr="002A6BE1">
              <w:rPr>
                <w:rFonts w:ascii="Times New Roman" w:hAnsi="Times New Roman" w:cs="Times New Roman"/>
              </w:rPr>
              <w:t xml:space="preserve">1. </w:t>
            </w:r>
          </w:p>
        </w:tc>
        <w:tc>
          <w:tcPr>
            <w:tcW w:w="2212" w:type="pct"/>
          </w:tcPr>
          <w:p w14:paraId="03A2CF81" w14:textId="382AA607" w:rsidR="00B86EF7" w:rsidRPr="002A6BE1" w:rsidRDefault="00B86EF7" w:rsidP="002A6BE1">
            <w:pPr>
              <w:jc w:val="both"/>
              <w:rPr>
                <w:rFonts w:asciiTheme="majorBidi" w:eastAsia="Arial Unicode MS" w:hAnsiTheme="majorBidi" w:cstheme="majorBidi"/>
                <w:lang w:bidi="ar-SA"/>
              </w:rPr>
            </w:pPr>
            <w:r w:rsidRPr="002A6BE1">
              <w:rPr>
                <w:rFonts w:asciiTheme="majorBidi" w:eastAsia="Arial Unicode MS" w:hAnsiTheme="majorBidi" w:cstheme="majorBidi"/>
                <w:lang w:bidi="ar-SA"/>
              </w:rPr>
              <w:t>Techninėje užduotyje (2 p.) nurodyta atlikti didelės apimties nacionalinio pastatų fondo analizę įvairiais duomenų/informacijos apie pastatus pjūviais. Analizei atlikti reikalingą informaciją reikėtų gauti iš nekilnojamojo turto registro. Tačiau už šią paslaugą reikėtų susimokėti. Prašome patikslinti, ar užsakovas konkurso laimėtojui pateiks reikalingą neapdorotą informaciją apie pastatus, kuria vadovaujantis būtų galima atlikti minėtą analizę.</w:t>
            </w:r>
          </w:p>
          <w:p w14:paraId="17FF3E1D" w14:textId="77777777" w:rsidR="00B86EF7" w:rsidRPr="002A6BE1" w:rsidRDefault="00B86EF7" w:rsidP="00B86EF7">
            <w:pPr>
              <w:ind w:firstLine="567"/>
              <w:jc w:val="both"/>
              <w:rPr>
                <w:rFonts w:asciiTheme="majorBidi" w:eastAsia="Arial Unicode MS" w:hAnsiTheme="majorBidi" w:cstheme="majorBidi"/>
                <w:lang w:bidi="ar-SA"/>
              </w:rPr>
            </w:pPr>
          </w:p>
          <w:p w14:paraId="35FEA57E" w14:textId="77777777" w:rsidR="00B86EF7" w:rsidRPr="002A6BE1" w:rsidRDefault="00B86EF7" w:rsidP="00B86EF7">
            <w:pPr>
              <w:ind w:firstLine="567"/>
              <w:jc w:val="both"/>
              <w:rPr>
                <w:rFonts w:asciiTheme="majorBidi" w:eastAsia="Arial Unicode MS" w:hAnsiTheme="majorBidi" w:cstheme="majorBidi"/>
                <w:lang w:bidi="ar-SA"/>
              </w:rPr>
            </w:pPr>
            <w:r w:rsidRPr="002A6BE1">
              <w:rPr>
                <w:rFonts w:asciiTheme="majorBidi" w:eastAsia="Arial Unicode MS" w:hAnsiTheme="majorBidi" w:cstheme="majorBidi"/>
                <w:lang w:bidi="ar-SA"/>
              </w:rPr>
              <w:t>Jei šios informacijos užsakovas nepateiks, prašome nurodyti, kokių studijų/paslaugų, kurių užsakovas buvo perkančioji organizacija, rengimo/teikimo metu šie duomenys buvo surinkti ir kam jie priklauso.</w:t>
            </w:r>
          </w:p>
          <w:p w14:paraId="051FAD24" w14:textId="77777777" w:rsidR="00B86EF7" w:rsidRPr="002A6BE1" w:rsidRDefault="00B86EF7" w:rsidP="00B86EF7">
            <w:pPr>
              <w:ind w:firstLine="567"/>
              <w:jc w:val="both"/>
              <w:rPr>
                <w:rFonts w:asciiTheme="majorBidi" w:eastAsia="Arial Unicode MS" w:hAnsiTheme="majorBidi" w:cstheme="majorBidi"/>
                <w:lang w:bidi="ar-SA"/>
              </w:rPr>
            </w:pPr>
          </w:p>
          <w:p w14:paraId="51815B31" w14:textId="5A4B9C82" w:rsidR="00D52AAC" w:rsidRPr="002A6BE1" w:rsidRDefault="00D52AAC" w:rsidP="00B86EF7">
            <w:pPr>
              <w:ind w:firstLine="567"/>
              <w:jc w:val="both"/>
              <w:rPr>
                <w:rFonts w:asciiTheme="majorBidi" w:eastAsia="Arial Unicode MS" w:hAnsiTheme="majorBidi" w:cstheme="majorBidi"/>
                <w:lang w:bidi="ar-SA"/>
              </w:rPr>
            </w:pPr>
          </w:p>
        </w:tc>
        <w:tc>
          <w:tcPr>
            <w:tcW w:w="2499" w:type="pct"/>
          </w:tcPr>
          <w:p w14:paraId="33E8C3E4" w14:textId="7B332BE6" w:rsidR="002A6BE1" w:rsidRPr="002A6BE1" w:rsidRDefault="002A6BE1" w:rsidP="002A6BE1">
            <w:pPr>
              <w:widowControl/>
              <w:suppressAutoHyphens w:val="0"/>
              <w:jc w:val="both"/>
              <w:rPr>
                <w:rFonts w:asciiTheme="majorBidi" w:eastAsia="Times New Roman" w:hAnsiTheme="majorBidi" w:cstheme="majorBidi"/>
                <w:lang w:eastAsia="lt-LT" w:bidi="ar-SA"/>
              </w:rPr>
            </w:pPr>
            <w:r w:rsidRPr="002A6BE1">
              <w:rPr>
                <w:rFonts w:asciiTheme="majorBidi" w:eastAsia="Times New Roman" w:hAnsiTheme="majorBidi" w:cstheme="majorBidi"/>
                <w:lang w:eastAsia="lt-LT" w:bidi="ar-SA"/>
              </w:rPr>
              <w:t xml:space="preserve">Atsakydami į Jūsų paklausimą informuojame, kad techninėje specifikacijoje </w:t>
            </w:r>
            <w:r w:rsidRPr="002A6BE1">
              <w:rPr>
                <w:rFonts w:asciiTheme="majorBidi" w:eastAsia="Times New Roman" w:hAnsiTheme="majorBidi" w:cstheme="majorBidi"/>
                <w:b/>
                <w:bCs/>
                <w:lang w:eastAsia="lt-LT" w:bidi="ar-SA"/>
              </w:rPr>
              <w:t>nėra nurodyta</w:t>
            </w:r>
            <w:r w:rsidRPr="002A6BE1">
              <w:rPr>
                <w:rFonts w:asciiTheme="majorBidi" w:eastAsia="Times New Roman" w:hAnsiTheme="majorBidi" w:cstheme="majorBidi"/>
                <w:lang w:eastAsia="lt-LT" w:bidi="ar-SA"/>
              </w:rPr>
              <w:t>, kad perkančioji organizacija (užsakovas) suteiks duomenis ir (ar) informaciją iš Nekilnojamojo turto registro ir kitų organizacijų. Vadovaujantis konkurso sąlygų 6.7 p.: „Į pasiūlymo kainą įeina visi mokesčiai (įskaitant ir PVM) ir visos tiekėjo tiesioginės ir netiesioginės išlaidos, reikalingos tinkamam paslaugų pirkimo sutarties įvykdymui, turi būti atsižvelgta į visas perkamų paslaugų apimtis, į pasiūlymo kainos sudėtines dalis, į techninės specifikacijos reikalavimus bei į visus kitus šio pirkimo dokumentų reikalavimus.“, todėl atsižvelgiant į nurodytą tiekėjas rengdamas pasiūlymą turi įsivertinti paslaugų tiekimui reikalingų duomenų ir (ar) informacijos gavimą.</w:t>
            </w:r>
          </w:p>
          <w:p w14:paraId="03AFCE55" w14:textId="75281328" w:rsidR="002A6BE1" w:rsidRPr="002A6BE1" w:rsidRDefault="002A6BE1" w:rsidP="002A6BE1">
            <w:pPr>
              <w:widowControl/>
              <w:suppressAutoHyphens w:val="0"/>
              <w:ind w:firstLine="426"/>
              <w:jc w:val="both"/>
              <w:rPr>
                <w:rFonts w:asciiTheme="majorBidi" w:eastAsia="Times New Roman" w:hAnsiTheme="majorBidi" w:cstheme="majorBidi"/>
                <w:lang w:eastAsia="lt-LT" w:bidi="ar-SA"/>
              </w:rPr>
            </w:pPr>
            <w:r w:rsidRPr="002A6BE1">
              <w:rPr>
                <w:rFonts w:asciiTheme="majorBidi" w:eastAsia="Times New Roman" w:hAnsiTheme="majorBidi" w:cstheme="majorBidi"/>
                <w:lang w:eastAsia="lt-LT" w:bidi="ar-SA"/>
              </w:rPr>
              <w:t>Duomenis ir informaciją tiekėjas gali gauti iš Vyriausybės institucijų (ministerijų), Lietuvos Respublikos Nekilnojamojo turto registro (NTR), Lietuvos kultūros paveldo departamento, Valstybinės teritorijų planavimo ir statybos inspekcijos, savivaldybių ir kitų institucijų.</w:t>
            </w:r>
          </w:p>
          <w:p w14:paraId="6A9434CD" w14:textId="589A6C59" w:rsidR="000A469E" w:rsidRPr="002A6BE1" w:rsidRDefault="000A469E" w:rsidP="002A6BE1">
            <w:pPr>
              <w:widowControl/>
              <w:suppressAutoHyphens w:val="0"/>
              <w:ind w:firstLine="426"/>
              <w:jc w:val="both"/>
              <w:textAlignment w:val="baseline"/>
              <w:rPr>
                <w:rFonts w:asciiTheme="majorBidi" w:eastAsia="Times New Roman" w:hAnsiTheme="majorBidi" w:cstheme="majorBidi"/>
                <w:lang w:eastAsia="lt-LT" w:bidi="ar-SA"/>
              </w:rPr>
            </w:pPr>
          </w:p>
        </w:tc>
      </w:tr>
      <w:tr w:rsidR="00B86EF7" w:rsidRPr="002A6BE1" w14:paraId="52198D46" w14:textId="77777777" w:rsidTr="002A6BE1">
        <w:tc>
          <w:tcPr>
            <w:tcW w:w="289" w:type="pct"/>
          </w:tcPr>
          <w:p w14:paraId="0CBB83C0" w14:textId="6E92EE11" w:rsidR="00B86EF7" w:rsidRPr="002A6BE1" w:rsidRDefault="002A6BE1" w:rsidP="00366144">
            <w:pPr>
              <w:pStyle w:val="BodyText"/>
              <w:ind w:firstLine="0"/>
              <w:rPr>
                <w:rFonts w:ascii="Times New Roman" w:hAnsi="Times New Roman" w:cs="Times New Roman"/>
              </w:rPr>
            </w:pPr>
            <w:r w:rsidRPr="002A6BE1">
              <w:rPr>
                <w:rFonts w:ascii="Times New Roman" w:hAnsi="Times New Roman" w:cs="Times New Roman"/>
              </w:rPr>
              <w:t>2.</w:t>
            </w:r>
          </w:p>
        </w:tc>
        <w:tc>
          <w:tcPr>
            <w:tcW w:w="2212" w:type="pct"/>
          </w:tcPr>
          <w:p w14:paraId="108C5731" w14:textId="722B651A" w:rsidR="002A6BE1" w:rsidRPr="002A6BE1" w:rsidRDefault="002A6BE1" w:rsidP="002A6BE1">
            <w:pPr>
              <w:jc w:val="both"/>
              <w:rPr>
                <w:rFonts w:ascii="Times New Roman" w:eastAsia="Arial Unicode MS" w:hAnsi="Times New Roman" w:cs="Times New Roman"/>
                <w:lang w:bidi="ar-SA"/>
              </w:rPr>
            </w:pPr>
            <w:r w:rsidRPr="002A6BE1">
              <w:rPr>
                <w:rFonts w:ascii="Times New Roman" w:eastAsia="Arial Unicode MS" w:hAnsi="Times New Roman" w:cs="Times New Roman"/>
                <w:lang w:bidi="ar-SA"/>
              </w:rPr>
              <w:t xml:space="preserve">2.8 punkte rašoma, kad rengiant studiją, reikia nustatyti energijos nepriteklių (apibrėžtis): energijos nepriteklių patiriančių žmonių proc., namų ūkių disponuojamų pajamų dalis išleidžiama energijai ir gyventojai, gyvenantys netinkamomis būsto sąlygomis (pvz., esant nesandariam stogui) arba turinčių netinkamas šiluminio komforto sąlygas. </w:t>
            </w:r>
            <w:r w:rsidRPr="002A6BE1">
              <w:rPr>
                <w:rFonts w:ascii="Times New Roman" w:eastAsia="Arial Unicode MS" w:hAnsi="Times New Roman" w:cs="Times New Roman"/>
                <w:lang w:bidi="ar-SA"/>
              </w:rPr>
              <w:lastRenderedPageBreak/>
              <w:t>Prašome patikslinti, ar užsakovas konkurso laimėtojui pateiks reikalingą neapdorotą statistinę informaciją apie energijos nepriteklių patiriančius asmenis? Jei ne, ar užsakovui yra žinoma, ar tokią informaciją ir kokiais pjūviais pateiktų kitos institucijos?</w:t>
            </w:r>
          </w:p>
          <w:p w14:paraId="72F9AE97" w14:textId="77777777" w:rsidR="002A6BE1" w:rsidRPr="002A6BE1" w:rsidRDefault="002A6BE1" w:rsidP="002A6BE1">
            <w:pPr>
              <w:ind w:firstLine="567"/>
              <w:jc w:val="both"/>
              <w:rPr>
                <w:rFonts w:ascii="Times New Roman" w:eastAsia="Arial Unicode MS" w:hAnsi="Times New Roman" w:cs="Times New Roman"/>
                <w:lang w:bidi="ar-SA"/>
              </w:rPr>
            </w:pPr>
          </w:p>
          <w:p w14:paraId="10BA13C0" w14:textId="1CC9E5B3" w:rsidR="00B86EF7" w:rsidRPr="002A6BE1" w:rsidRDefault="002A6BE1" w:rsidP="002A6BE1">
            <w:pPr>
              <w:ind w:firstLine="567"/>
              <w:jc w:val="both"/>
              <w:rPr>
                <w:rFonts w:ascii="Times New Roman" w:eastAsia="Arial Unicode MS" w:hAnsi="Times New Roman" w:cs="Times New Roman"/>
                <w:lang w:bidi="ar-SA"/>
              </w:rPr>
            </w:pPr>
            <w:r w:rsidRPr="002A6BE1">
              <w:rPr>
                <w:rFonts w:ascii="Times New Roman" w:eastAsia="Arial Unicode MS" w:hAnsi="Times New Roman" w:cs="Times New Roman"/>
                <w:lang w:bidi="ar-SA"/>
              </w:rPr>
              <w:t>Jei šios informacijos užsakovas nepateiks, prašome nurodyti, kokių studijų/paslaugų, kurių užsakovas buvo perkančioji organizacija, rengimo/teikimo metu šie duomenys buvo surinkti ir kam jie priklauso?</w:t>
            </w:r>
          </w:p>
        </w:tc>
        <w:tc>
          <w:tcPr>
            <w:tcW w:w="2499" w:type="pct"/>
          </w:tcPr>
          <w:p w14:paraId="6382692D" w14:textId="6AD0C389" w:rsidR="002A6BE1" w:rsidRPr="002A6BE1" w:rsidRDefault="002A6BE1" w:rsidP="002A6BE1">
            <w:pPr>
              <w:widowControl/>
              <w:suppressAutoHyphens w:val="0"/>
              <w:ind w:firstLine="426"/>
              <w:jc w:val="both"/>
              <w:rPr>
                <w:rFonts w:asciiTheme="majorBidi" w:eastAsia="Times New Roman" w:hAnsiTheme="majorBidi" w:cstheme="majorBidi"/>
                <w:lang w:eastAsia="lt-LT" w:bidi="ar-SA"/>
              </w:rPr>
            </w:pPr>
            <w:r w:rsidRPr="002A6BE1">
              <w:rPr>
                <w:rFonts w:asciiTheme="majorBidi" w:eastAsia="Times New Roman" w:hAnsiTheme="majorBidi" w:cstheme="majorBidi"/>
                <w:lang w:eastAsia="lt-LT" w:bidi="ar-SA"/>
              </w:rPr>
              <w:lastRenderedPageBreak/>
              <w:t xml:space="preserve">Atsakydami į Jūsų paklausimą informuojame, kad techninėje specifikacijoje </w:t>
            </w:r>
            <w:r w:rsidRPr="002A6BE1">
              <w:rPr>
                <w:rFonts w:asciiTheme="majorBidi" w:eastAsia="Times New Roman" w:hAnsiTheme="majorBidi" w:cstheme="majorBidi"/>
                <w:b/>
                <w:bCs/>
                <w:lang w:eastAsia="lt-LT" w:bidi="ar-SA"/>
              </w:rPr>
              <w:t>nėra nurodyta</w:t>
            </w:r>
            <w:r w:rsidRPr="002A6BE1">
              <w:rPr>
                <w:rFonts w:asciiTheme="majorBidi" w:eastAsia="Times New Roman" w:hAnsiTheme="majorBidi" w:cstheme="majorBidi"/>
                <w:lang w:eastAsia="lt-LT" w:bidi="ar-SA"/>
              </w:rPr>
              <w:t>, kad perkančioji organizacija (užsakovas) suteiks neapdorotą statistinę informaciją apie energijos nepriteklių patiriančius asmenis.</w:t>
            </w:r>
          </w:p>
          <w:p w14:paraId="4D946CAA" w14:textId="65EA5527" w:rsidR="00B86EF7" w:rsidRPr="002A6BE1" w:rsidRDefault="002A6BE1" w:rsidP="002A6BE1">
            <w:pPr>
              <w:widowControl/>
              <w:suppressAutoHyphens w:val="0"/>
              <w:ind w:firstLine="426"/>
              <w:jc w:val="both"/>
              <w:rPr>
                <w:rFonts w:ascii="Times New Roman" w:eastAsia="Times New Roman" w:hAnsi="Times New Roman" w:cs="Times New Roman"/>
                <w:lang w:eastAsia="lt-LT" w:bidi="ar-SA"/>
              </w:rPr>
            </w:pPr>
            <w:r w:rsidRPr="002A6BE1">
              <w:rPr>
                <w:rFonts w:asciiTheme="majorBidi" w:eastAsia="Times New Roman" w:hAnsiTheme="majorBidi" w:cstheme="majorBidi"/>
                <w:lang w:eastAsia="lt-LT" w:bidi="ar-SA"/>
              </w:rPr>
              <w:t xml:space="preserve">Šiuos duomenis tiekėjas gali gauti iš Socialinės apsaugos ir darbo ministerijos, Valstybės duomenų agentūros, Valstybinės </w:t>
            </w:r>
            <w:r w:rsidRPr="002A6BE1">
              <w:rPr>
                <w:rFonts w:asciiTheme="majorBidi" w:eastAsia="Times New Roman" w:hAnsiTheme="majorBidi" w:cstheme="majorBidi"/>
                <w:lang w:eastAsia="lt-LT" w:bidi="ar-SA"/>
              </w:rPr>
              <w:lastRenderedPageBreak/>
              <w:t>energetikos reguliavimo tarybos (VERT), savivaldybių ir kitų institucijų.</w:t>
            </w:r>
          </w:p>
        </w:tc>
      </w:tr>
    </w:tbl>
    <w:p w14:paraId="3BE05B0B" w14:textId="5C5FF6C2" w:rsidR="00793877" w:rsidRPr="002A6BE1" w:rsidRDefault="00FC60E9" w:rsidP="00FC60E9">
      <w:pPr>
        <w:pStyle w:val="BodyText"/>
        <w:ind w:firstLine="0"/>
        <w:jc w:val="center"/>
      </w:pPr>
      <w:r w:rsidRPr="002A6BE1">
        <w:lastRenderedPageBreak/>
        <w:t>______________</w:t>
      </w:r>
    </w:p>
    <w:p w14:paraId="55F16940" w14:textId="77777777" w:rsidR="00793877" w:rsidRPr="002A6BE1" w:rsidRDefault="00793877" w:rsidP="00464511">
      <w:pPr>
        <w:pStyle w:val="BodyText"/>
        <w:ind w:firstLine="0"/>
      </w:pPr>
    </w:p>
    <w:p w14:paraId="115C6467" w14:textId="77777777" w:rsidR="003B3C7A" w:rsidRPr="002A6BE1" w:rsidRDefault="003B3C7A" w:rsidP="00464511">
      <w:pPr>
        <w:pStyle w:val="BodyText"/>
        <w:ind w:firstLine="0"/>
      </w:pPr>
    </w:p>
    <w:p w14:paraId="51B7B16B" w14:textId="77777777" w:rsidR="00793877" w:rsidRPr="002A6BE1" w:rsidRDefault="00793877" w:rsidP="00464511">
      <w:pPr>
        <w:pStyle w:val="BodyText"/>
        <w:ind w:firstLine="0"/>
      </w:pPr>
    </w:p>
    <w:p w14:paraId="271E032D" w14:textId="49AA0AAD" w:rsidR="00464511" w:rsidRDefault="000A469E" w:rsidP="00464511">
      <w:pPr>
        <w:pStyle w:val="BodyText"/>
        <w:ind w:firstLine="0"/>
      </w:pPr>
      <w:r w:rsidRPr="002A6BE1">
        <w:t>I</w:t>
      </w:r>
      <w:r w:rsidR="00464511" w:rsidRPr="002A6BE1">
        <w:t xml:space="preserve">. </w:t>
      </w:r>
      <w:r w:rsidRPr="002A6BE1">
        <w:t>Kinčiūtė-Zulgė</w:t>
      </w:r>
      <w:r w:rsidR="00464511" w:rsidRPr="002A6BE1">
        <w:t>, tel. +370 620</w:t>
      </w:r>
      <w:r w:rsidR="00464511" w:rsidRPr="00464511">
        <w:t xml:space="preserve"> </w:t>
      </w:r>
      <w:r w:rsidR="003B3C7A">
        <w:t>98400</w:t>
      </w:r>
      <w:r w:rsidR="00464511" w:rsidRPr="00464511">
        <w:t xml:space="preserve">, el. p. </w:t>
      </w:r>
      <w:r w:rsidR="003B3C7A">
        <w:t>ingrida.zulge</w:t>
      </w:r>
      <w:r w:rsidR="00464511" w:rsidRPr="00464511">
        <w:t>@am.lt</w:t>
      </w:r>
    </w:p>
    <w:sectPr w:rsidR="00464511" w:rsidSect="00520DA5">
      <w:headerReference w:type="even" r:id="rId8"/>
      <w:headerReference w:type="default" r:id="rId9"/>
      <w:footerReference w:type="first" r:id="rId10"/>
      <w:footnotePr>
        <w:pos w:val="beneathText"/>
        <w:numRestart w:val="eachPage"/>
      </w:footnotePr>
      <w:endnotePr>
        <w:numFmt w:val="decimal"/>
      </w:endnotePr>
      <w:pgSz w:w="11905" w:h="16837"/>
      <w:pgMar w:top="1134" w:right="567" w:bottom="567" w:left="1701" w:header="340" w:footer="34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921B" w14:textId="77777777" w:rsidR="00DD73D9" w:rsidRDefault="00DD73D9">
      <w:r>
        <w:separator/>
      </w:r>
    </w:p>
  </w:endnote>
  <w:endnote w:type="continuationSeparator" w:id="0">
    <w:p w14:paraId="317C268C" w14:textId="77777777" w:rsidR="00DD73D9" w:rsidRDefault="00DD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Segoe Print"/>
    <w:charset w:val="BA"/>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02"/>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E763" w14:textId="7B43DDF7" w:rsidR="00796197" w:rsidRPr="00796197" w:rsidRDefault="00796197" w:rsidP="0053170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C7E8" w14:textId="77777777" w:rsidR="00DD73D9" w:rsidRDefault="00DD73D9">
      <w:r>
        <w:separator/>
      </w:r>
    </w:p>
  </w:footnote>
  <w:footnote w:type="continuationSeparator" w:id="0">
    <w:p w14:paraId="14465A50" w14:textId="77777777" w:rsidR="00DD73D9" w:rsidRDefault="00DD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C30A" w14:textId="77777777"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end"/>
    </w:r>
  </w:p>
  <w:p w14:paraId="09CC3725" w14:textId="77777777" w:rsidR="00796197" w:rsidRDefault="0079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3972" w14:textId="77777777"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separate"/>
    </w:r>
    <w:r w:rsidR="00ED5D90">
      <w:rPr>
        <w:rStyle w:val="PageNumber"/>
        <w:noProof/>
      </w:rPr>
      <w:t>2</w:t>
    </w:r>
    <w:r>
      <w:rPr>
        <w:rStyle w:val="PageNumber"/>
      </w:rPr>
      <w:fldChar w:fldCharType="end"/>
    </w:r>
  </w:p>
  <w:p w14:paraId="10BC9485" w14:textId="77777777" w:rsidR="00796197" w:rsidRDefault="0079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421177D"/>
    <w:multiLevelType w:val="hybridMultilevel"/>
    <w:tmpl w:val="AF224768"/>
    <w:lvl w:ilvl="0" w:tplc="CFE05A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5B002E0"/>
    <w:multiLevelType w:val="hybridMultilevel"/>
    <w:tmpl w:val="28F49DB0"/>
    <w:lvl w:ilvl="0" w:tplc="AF3E8AB0">
      <w:numFmt w:val="bullet"/>
      <w:lvlText w:val="–"/>
      <w:lvlJc w:val="left"/>
      <w:pPr>
        <w:ind w:left="927" w:hanging="360"/>
      </w:pPr>
      <w:rPr>
        <w:rFonts w:ascii="Times New Roman" w:eastAsia="Andale Sans UI"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48D3550"/>
    <w:multiLevelType w:val="hybridMultilevel"/>
    <w:tmpl w:val="14EADCA6"/>
    <w:lvl w:ilvl="0" w:tplc="59E04414">
      <w:start w:val="2"/>
      <w:numFmt w:val="decimal"/>
      <w:lvlText w:val="%1."/>
      <w:lvlJc w:val="left"/>
      <w:pPr>
        <w:ind w:left="786" w:hanging="360"/>
      </w:pPr>
      <w:rPr>
        <w:rFonts w:hint="default"/>
        <w:u w:val="non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65FA707E"/>
    <w:multiLevelType w:val="hybridMultilevel"/>
    <w:tmpl w:val="024A4584"/>
    <w:lvl w:ilvl="0" w:tplc="96F6E7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465541981">
    <w:abstractNumId w:val="0"/>
  </w:num>
  <w:num w:numId="2" w16cid:durableId="555507466">
    <w:abstractNumId w:val="2"/>
  </w:num>
  <w:num w:numId="3" w16cid:durableId="995449052">
    <w:abstractNumId w:val="3"/>
  </w:num>
  <w:num w:numId="4" w16cid:durableId="1680110985">
    <w:abstractNumId w:val="4"/>
  </w:num>
  <w:num w:numId="5" w16cid:durableId="1120732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9393"/>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D9"/>
    <w:rsid w:val="0000219E"/>
    <w:rsid w:val="00007D9A"/>
    <w:rsid w:val="0003541B"/>
    <w:rsid w:val="000407C6"/>
    <w:rsid w:val="00053B27"/>
    <w:rsid w:val="000648FC"/>
    <w:rsid w:val="000A469E"/>
    <w:rsid w:val="000D5807"/>
    <w:rsid w:val="000F1F2A"/>
    <w:rsid w:val="000F3D9D"/>
    <w:rsid w:val="0011442A"/>
    <w:rsid w:val="00121D30"/>
    <w:rsid w:val="001222AA"/>
    <w:rsid w:val="00152C1F"/>
    <w:rsid w:val="00155D04"/>
    <w:rsid w:val="00167C0D"/>
    <w:rsid w:val="00176F5F"/>
    <w:rsid w:val="00192598"/>
    <w:rsid w:val="001E5F88"/>
    <w:rsid w:val="001F448C"/>
    <w:rsid w:val="00200ED9"/>
    <w:rsid w:val="00205479"/>
    <w:rsid w:val="0022241B"/>
    <w:rsid w:val="00223812"/>
    <w:rsid w:val="00237666"/>
    <w:rsid w:val="0024723D"/>
    <w:rsid w:val="0025161C"/>
    <w:rsid w:val="0026779A"/>
    <w:rsid w:val="002811B6"/>
    <w:rsid w:val="002824A1"/>
    <w:rsid w:val="00292187"/>
    <w:rsid w:val="00295D4E"/>
    <w:rsid w:val="002A6BE1"/>
    <w:rsid w:val="002A6F58"/>
    <w:rsid w:val="002A719F"/>
    <w:rsid w:val="002C133B"/>
    <w:rsid w:val="002C31C0"/>
    <w:rsid w:val="00304E72"/>
    <w:rsid w:val="00342850"/>
    <w:rsid w:val="00366144"/>
    <w:rsid w:val="003728E1"/>
    <w:rsid w:val="00373349"/>
    <w:rsid w:val="00383B8C"/>
    <w:rsid w:val="003A2535"/>
    <w:rsid w:val="003B3C7A"/>
    <w:rsid w:val="003D6511"/>
    <w:rsid w:val="003F5ED3"/>
    <w:rsid w:val="00406559"/>
    <w:rsid w:val="0041348A"/>
    <w:rsid w:val="00464511"/>
    <w:rsid w:val="00472BC4"/>
    <w:rsid w:val="00481645"/>
    <w:rsid w:val="004B37C9"/>
    <w:rsid w:val="004C57D8"/>
    <w:rsid w:val="004E2859"/>
    <w:rsid w:val="004E518E"/>
    <w:rsid w:val="004F5777"/>
    <w:rsid w:val="004F6006"/>
    <w:rsid w:val="00520DA5"/>
    <w:rsid w:val="00523699"/>
    <w:rsid w:val="0053170E"/>
    <w:rsid w:val="00541182"/>
    <w:rsid w:val="00545672"/>
    <w:rsid w:val="00581B86"/>
    <w:rsid w:val="005B1601"/>
    <w:rsid w:val="005D00DA"/>
    <w:rsid w:val="005D3CB9"/>
    <w:rsid w:val="005E63B5"/>
    <w:rsid w:val="00607A9E"/>
    <w:rsid w:val="00637D75"/>
    <w:rsid w:val="00645CC7"/>
    <w:rsid w:val="00657E97"/>
    <w:rsid w:val="00693642"/>
    <w:rsid w:val="0071122C"/>
    <w:rsid w:val="00714DEE"/>
    <w:rsid w:val="00717F1E"/>
    <w:rsid w:val="007253AF"/>
    <w:rsid w:val="007446C1"/>
    <w:rsid w:val="007648A3"/>
    <w:rsid w:val="00793877"/>
    <w:rsid w:val="00796197"/>
    <w:rsid w:val="007A0066"/>
    <w:rsid w:val="007B6DF3"/>
    <w:rsid w:val="007C3942"/>
    <w:rsid w:val="008260CC"/>
    <w:rsid w:val="00854D41"/>
    <w:rsid w:val="00871C0E"/>
    <w:rsid w:val="00882860"/>
    <w:rsid w:val="00885C27"/>
    <w:rsid w:val="0088635C"/>
    <w:rsid w:val="008D4264"/>
    <w:rsid w:val="009210E7"/>
    <w:rsid w:val="00940886"/>
    <w:rsid w:val="00944D87"/>
    <w:rsid w:val="0098414D"/>
    <w:rsid w:val="009975B2"/>
    <w:rsid w:val="009C5B10"/>
    <w:rsid w:val="009D2FBD"/>
    <w:rsid w:val="009E326F"/>
    <w:rsid w:val="00A15D3D"/>
    <w:rsid w:val="00A27E74"/>
    <w:rsid w:val="00A40396"/>
    <w:rsid w:val="00A425D7"/>
    <w:rsid w:val="00A54146"/>
    <w:rsid w:val="00A6504E"/>
    <w:rsid w:val="00A65FD0"/>
    <w:rsid w:val="00A713A1"/>
    <w:rsid w:val="00A93C31"/>
    <w:rsid w:val="00AB3B6B"/>
    <w:rsid w:val="00AD00CA"/>
    <w:rsid w:val="00AE3C8F"/>
    <w:rsid w:val="00AF12FD"/>
    <w:rsid w:val="00AF56D3"/>
    <w:rsid w:val="00B26534"/>
    <w:rsid w:val="00B71356"/>
    <w:rsid w:val="00B8601D"/>
    <w:rsid w:val="00B86EF7"/>
    <w:rsid w:val="00B967A3"/>
    <w:rsid w:val="00BA0DCD"/>
    <w:rsid w:val="00BB6F5F"/>
    <w:rsid w:val="00C02D0C"/>
    <w:rsid w:val="00C035C6"/>
    <w:rsid w:val="00C71D17"/>
    <w:rsid w:val="00C74037"/>
    <w:rsid w:val="00CF2802"/>
    <w:rsid w:val="00CF2DAB"/>
    <w:rsid w:val="00D032CD"/>
    <w:rsid w:val="00D10F81"/>
    <w:rsid w:val="00D12A9A"/>
    <w:rsid w:val="00D24B3A"/>
    <w:rsid w:val="00D40A83"/>
    <w:rsid w:val="00D52AAC"/>
    <w:rsid w:val="00D54DFA"/>
    <w:rsid w:val="00D76950"/>
    <w:rsid w:val="00D849E8"/>
    <w:rsid w:val="00D92A74"/>
    <w:rsid w:val="00D93F70"/>
    <w:rsid w:val="00DA08F7"/>
    <w:rsid w:val="00DB23FC"/>
    <w:rsid w:val="00DD601A"/>
    <w:rsid w:val="00DD73D9"/>
    <w:rsid w:val="00DF75E8"/>
    <w:rsid w:val="00E0584E"/>
    <w:rsid w:val="00E06671"/>
    <w:rsid w:val="00E34021"/>
    <w:rsid w:val="00E53304"/>
    <w:rsid w:val="00E70367"/>
    <w:rsid w:val="00E862A8"/>
    <w:rsid w:val="00EA4448"/>
    <w:rsid w:val="00EB4F00"/>
    <w:rsid w:val="00EC756A"/>
    <w:rsid w:val="00ED5D90"/>
    <w:rsid w:val="00F07B12"/>
    <w:rsid w:val="00F26119"/>
    <w:rsid w:val="00F31208"/>
    <w:rsid w:val="00F5733F"/>
    <w:rsid w:val="00F574E8"/>
    <w:rsid w:val="00F766C5"/>
    <w:rsid w:val="00F85460"/>
    <w:rsid w:val="00FC60E9"/>
    <w:rsid w:val="00FE2A53"/>
    <w:rsid w:val="00FE4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6AE2D66"/>
  <w15:docId w15:val="{521BDFD8-2594-4574-ADF5-0A255F8C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69E"/>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paragraph" w:customStyle="1" w:styleId="paragraph">
    <w:name w:val="paragraph"/>
    <w:basedOn w:val="Normal"/>
    <w:rsid w:val="004B37C9"/>
    <w:pPr>
      <w:widowControl/>
      <w:suppressAutoHyphens w:val="0"/>
      <w:spacing w:before="100" w:beforeAutospacing="1" w:after="100" w:afterAutospacing="1"/>
    </w:pPr>
    <w:rPr>
      <w:rFonts w:eastAsia="Times New Roman" w:cs="Times New Roman"/>
      <w:lang w:eastAsia="lt-LT" w:bidi="ar-SA"/>
    </w:rPr>
  </w:style>
  <w:style w:type="table" w:styleId="TableGrid">
    <w:name w:val="Table Grid"/>
    <w:basedOn w:val="TableNormal"/>
    <w:uiPriority w:val="39"/>
    <w:rsid w:val="004B37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1F8DF-361A-4CCF-AF7D-F2358DA4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2513</Words>
  <Characters>1433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Sadonija Padarauskienė</dc:creator>
  <cp:lastModifiedBy>Raminta Vielavičienė</cp:lastModifiedBy>
  <cp:revision>2</cp:revision>
  <dcterms:created xsi:type="dcterms:W3CDTF">2025-04-07T04:42:00Z</dcterms:created>
  <dcterms:modified xsi:type="dcterms:W3CDTF">2025-04-07T04:42:00Z</dcterms:modified>
</cp:coreProperties>
</file>