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FA33" w14:textId="2C1650FD" w:rsidR="00FC3BDC" w:rsidRPr="002410F4" w:rsidRDefault="00416283" w:rsidP="007372C6">
      <w:pPr>
        <w:suppressAutoHyphens w:val="0"/>
        <w:jc w:val="right"/>
        <w:rPr>
          <w:rFonts w:eastAsiaTheme="minorHAnsi"/>
          <w:sz w:val="20"/>
          <w:szCs w:val="20"/>
          <w:lang w:eastAsia="en-US"/>
        </w:rPr>
      </w:pPr>
      <w:r w:rsidRPr="002410F4">
        <w:rPr>
          <w:rFonts w:eastAsiaTheme="minorHAnsi"/>
          <w:sz w:val="20"/>
          <w:szCs w:val="20"/>
          <w:lang w:eastAsia="en-US"/>
        </w:rPr>
        <w:t>Pirkimo</w:t>
      </w:r>
      <w:r w:rsidR="00FC3BDC" w:rsidRPr="002410F4">
        <w:rPr>
          <w:rFonts w:eastAsiaTheme="minorHAnsi"/>
          <w:sz w:val="20"/>
          <w:szCs w:val="20"/>
          <w:lang w:eastAsia="en-US"/>
        </w:rPr>
        <w:t xml:space="preserve"> sąlygų</w:t>
      </w:r>
      <w:r w:rsidR="009B55B3" w:rsidRPr="002410F4">
        <w:rPr>
          <w:rFonts w:eastAsiaTheme="minorHAnsi"/>
          <w:sz w:val="20"/>
          <w:szCs w:val="20"/>
          <w:lang w:eastAsia="en-US"/>
        </w:rPr>
        <w:t xml:space="preserve"> </w:t>
      </w:r>
      <w:r w:rsidR="00331714" w:rsidRPr="002410F4">
        <w:rPr>
          <w:rFonts w:eastAsiaTheme="minorHAnsi"/>
          <w:sz w:val="20"/>
          <w:szCs w:val="20"/>
          <w:lang w:eastAsia="en-US"/>
        </w:rPr>
        <w:t>1</w:t>
      </w:r>
      <w:r w:rsidR="009B55B3" w:rsidRPr="002410F4">
        <w:rPr>
          <w:rFonts w:eastAsiaTheme="minorHAnsi"/>
          <w:sz w:val="20"/>
          <w:szCs w:val="20"/>
          <w:lang w:eastAsia="en-US"/>
        </w:rPr>
        <w:t xml:space="preserve"> priedas</w:t>
      </w:r>
    </w:p>
    <w:p w14:paraId="55F4979F" w14:textId="77777777" w:rsidR="00FC3BDC" w:rsidRPr="00C01F51" w:rsidRDefault="00FC3BDC" w:rsidP="005F6D20">
      <w:pPr>
        <w:autoSpaceDE w:val="0"/>
        <w:spacing w:after="120"/>
        <w:jc w:val="center"/>
        <w:outlineLvl w:val="0"/>
        <w:rPr>
          <w:b/>
          <w:bCs/>
        </w:rPr>
      </w:pPr>
    </w:p>
    <w:p w14:paraId="5666CA9B" w14:textId="6374AD11" w:rsidR="00644BCD" w:rsidRDefault="00644BCD" w:rsidP="005F6D20">
      <w:pPr>
        <w:tabs>
          <w:tab w:val="center" w:pos="7568"/>
          <w:tab w:val="left" w:pos="10800"/>
        </w:tabs>
        <w:autoSpaceDE w:val="0"/>
        <w:spacing w:after="120"/>
        <w:jc w:val="center"/>
        <w:outlineLvl w:val="0"/>
        <w:rPr>
          <w:b/>
          <w:bCs/>
        </w:rPr>
      </w:pPr>
      <w:r w:rsidRPr="00973777">
        <w:rPr>
          <w:b/>
          <w:bCs/>
        </w:rPr>
        <w:t>TECHNIN</w:t>
      </w:r>
      <w:r w:rsidR="00854188" w:rsidRPr="00973777">
        <w:rPr>
          <w:b/>
          <w:bCs/>
        </w:rPr>
        <w:t>Ė</w:t>
      </w:r>
      <w:r w:rsidRPr="00973777">
        <w:rPr>
          <w:b/>
          <w:bCs/>
        </w:rPr>
        <w:t xml:space="preserve"> SPECIFIKACIJ</w:t>
      </w:r>
      <w:r w:rsidR="00CA4EAE" w:rsidRPr="00973777">
        <w:rPr>
          <w:b/>
          <w:bCs/>
        </w:rPr>
        <w:t>A</w:t>
      </w:r>
      <w:bookmarkStart w:id="0" w:name="_GoBack"/>
      <w:bookmarkEnd w:id="0"/>
    </w:p>
    <w:p w14:paraId="6D7FE71F" w14:textId="77777777" w:rsidR="007372C6" w:rsidRDefault="007372C6" w:rsidP="007372C6">
      <w:pPr>
        <w:tabs>
          <w:tab w:val="left" w:pos="6870"/>
        </w:tabs>
      </w:pPr>
      <w: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513"/>
        <w:gridCol w:w="5748"/>
      </w:tblGrid>
      <w:tr w:rsidR="007372C6" w:rsidRPr="001F6849" w14:paraId="2FFB02BF" w14:textId="77777777" w:rsidTr="004077F8">
        <w:tc>
          <w:tcPr>
            <w:tcW w:w="1129" w:type="dxa"/>
          </w:tcPr>
          <w:p w14:paraId="4329BD08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13" w:type="dxa"/>
          </w:tcPr>
          <w:p w14:paraId="3345B0B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1F6849">
              <w:rPr>
                <w:rFonts w:hAnsi="Times New Roman" w:cs="Times New Roman"/>
                <w:b/>
              </w:rPr>
              <w:t>Pirkimo dokumentuose nustatyti prekių techniniai rodikliai</w:t>
            </w:r>
          </w:p>
        </w:tc>
        <w:tc>
          <w:tcPr>
            <w:tcW w:w="5748" w:type="dxa"/>
          </w:tcPr>
          <w:p w14:paraId="13999ABA" w14:textId="77777777" w:rsidR="007372C6" w:rsidRPr="001F6849" w:rsidRDefault="007372C6" w:rsidP="004C3437">
            <w:pPr>
              <w:pStyle w:val="paragrafesrasas2lygis"/>
              <w:rPr>
                <w:b/>
                <w:sz w:val="24"/>
                <w:szCs w:val="24"/>
              </w:rPr>
            </w:pPr>
            <w:r w:rsidRPr="001F6849">
              <w:rPr>
                <w:b/>
                <w:sz w:val="24"/>
                <w:szCs w:val="24"/>
              </w:rPr>
              <w:t>Tiek</w:t>
            </w:r>
            <w:r w:rsidRPr="001F6849">
              <w:rPr>
                <w:b/>
                <w:sz w:val="24"/>
                <w:szCs w:val="24"/>
              </w:rPr>
              <w:t>ė</w:t>
            </w:r>
            <w:r w:rsidRPr="001F6849">
              <w:rPr>
                <w:b/>
                <w:sz w:val="24"/>
                <w:szCs w:val="24"/>
              </w:rPr>
              <w:t>jo si</w:t>
            </w:r>
            <w:r w:rsidRPr="001F6849">
              <w:rPr>
                <w:b/>
                <w:sz w:val="24"/>
                <w:szCs w:val="24"/>
              </w:rPr>
              <w:t>ū</w:t>
            </w:r>
            <w:r w:rsidRPr="001F6849">
              <w:rPr>
                <w:b/>
                <w:sz w:val="24"/>
                <w:szCs w:val="24"/>
              </w:rPr>
              <w:t>lom</w:t>
            </w:r>
            <w:r w:rsidRPr="001F6849">
              <w:rPr>
                <w:b/>
                <w:sz w:val="24"/>
                <w:szCs w:val="24"/>
              </w:rPr>
              <w:t>ų</w:t>
            </w:r>
            <w:r w:rsidRPr="001F6849">
              <w:rPr>
                <w:b/>
                <w:sz w:val="24"/>
                <w:szCs w:val="24"/>
              </w:rPr>
              <w:t xml:space="preserve"> rodikli</w:t>
            </w:r>
            <w:r w:rsidRPr="001F6849">
              <w:rPr>
                <w:b/>
                <w:sz w:val="24"/>
                <w:szCs w:val="24"/>
              </w:rPr>
              <w:t>ų</w:t>
            </w:r>
            <w:r w:rsidRPr="001F6849">
              <w:rPr>
                <w:b/>
                <w:sz w:val="24"/>
                <w:szCs w:val="24"/>
              </w:rPr>
              <w:t xml:space="preserve"> reik</w:t>
            </w:r>
            <w:r w:rsidRPr="001F6849">
              <w:rPr>
                <w:b/>
                <w:sz w:val="24"/>
                <w:szCs w:val="24"/>
              </w:rPr>
              <w:t>š</w:t>
            </w:r>
            <w:r w:rsidRPr="001F6849">
              <w:rPr>
                <w:b/>
                <w:sz w:val="24"/>
                <w:szCs w:val="24"/>
              </w:rPr>
              <w:t>m</w:t>
            </w:r>
            <w:r w:rsidRPr="001F6849">
              <w:rPr>
                <w:b/>
                <w:sz w:val="24"/>
                <w:szCs w:val="24"/>
              </w:rPr>
              <w:t>ė</w:t>
            </w:r>
            <w:r w:rsidRPr="001F6849">
              <w:rPr>
                <w:b/>
                <w:sz w:val="24"/>
                <w:szCs w:val="24"/>
              </w:rPr>
              <w:t xml:space="preserve">  (</w:t>
            </w:r>
            <w:r w:rsidRPr="001F6849">
              <w:rPr>
                <w:b/>
                <w:sz w:val="24"/>
                <w:szCs w:val="24"/>
              </w:rPr>
              <w:t>į</w:t>
            </w:r>
            <w:r w:rsidRPr="001F6849">
              <w:rPr>
                <w:b/>
                <w:sz w:val="24"/>
                <w:szCs w:val="24"/>
              </w:rPr>
              <w:t>ra</w:t>
            </w:r>
            <w:r w:rsidRPr="001F6849">
              <w:rPr>
                <w:b/>
                <w:sz w:val="24"/>
                <w:szCs w:val="24"/>
              </w:rPr>
              <w:t>š</w:t>
            </w:r>
            <w:r w:rsidRPr="001F6849">
              <w:rPr>
                <w:b/>
                <w:sz w:val="24"/>
                <w:szCs w:val="24"/>
              </w:rPr>
              <w:t>yti)*</w:t>
            </w:r>
          </w:p>
          <w:p w14:paraId="06D18C2B" w14:textId="77777777" w:rsidR="007372C6" w:rsidRPr="001F6849" w:rsidRDefault="007372C6" w:rsidP="004C3437">
            <w:pPr>
              <w:pStyle w:val="paragrafesrasas2lygis"/>
              <w:rPr>
                <w:sz w:val="20"/>
                <w:szCs w:val="20"/>
              </w:rPr>
            </w:pPr>
            <w:r w:rsidRPr="001F6849">
              <w:rPr>
                <w:sz w:val="20"/>
                <w:szCs w:val="20"/>
              </w:rPr>
              <w:t xml:space="preserve">* Reikalinga </w:t>
            </w:r>
            <w:r w:rsidRPr="001F6849">
              <w:rPr>
                <w:sz w:val="20"/>
                <w:szCs w:val="20"/>
              </w:rPr>
              <w:t>į</w:t>
            </w:r>
            <w:r w:rsidRPr="001F6849">
              <w:rPr>
                <w:sz w:val="20"/>
                <w:szCs w:val="20"/>
              </w:rPr>
              <w:t>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yti tiksl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>, nedviprasmi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k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>, detal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si</w:t>
            </w:r>
            <w:r w:rsidRPr="001F6849">
              <w:rPr>
                <w:sz w:val="20"/>
                <w:szCs w:val="20"/>
              </w:rPr>
              <w:t>ū</w:t>
            </w:r>
            <w:r w:rsidRPr="001F6849">
              <w:rPr>
                <w:sz w:val="20"/>
                <w:szCs w:val="20"/>
              </w:rPr>
              <w:t>lomos prek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s apra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ym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 xml:space="preserve"> d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l kiekvieno technin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 xml:space="preserve">s specifikacijos punkto. Tiesiog  </w:t>
            </w:r>
            <w:r w:rsidRPr="001F6849">
              <w:rPr>
                <w:sz w:val="20"/>
                <w:szCs w:val="20"/>
              </w:rPr>
              <w:t>į</w:t>
            </w:r>
            <w:r w:rsidRPr="001F6849">
              <w:rPr>
                <w:sz w:val="20"/>
                <w:szCs w:val="20"/>
              </w:rPr>
              <w:t>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 xml:space="preserve">ius </w:t>
            </w:r>
            <w:r w:rsidRPr="001F6849">
              <w:rPr>
                <w:sz w:val="20"/>
                <w:szCs w:val="20"/>
              </w:rPr>
              <w:t>„</w:t>
            </w:r>
            <w:r w:rsidRPr="001F6849">
              <w:rPr>
                <w:sz w:val="20"/>
                <w:szCs w:val="20"/>
              </w:rPr>
              <w:t>atitinka</w:t>
            </w:r>
            <w:r w:rsidRPr="001F6849">
              <w:rPr>
                <w:sz w:val="20"/>
                <w:szCs w:val="20"/>
              </w:rPr>
              <w:t>“</w:t>
            </w:r>
            <w:r w:rsidRPr="001F6849">
              <w:rPr>
                <w:sz w:val="20"/>
                <w:szCs w:val="20"/>
              </w:rPr>
              <w:t xml:space="preserve">, </w:t>
            </w:r>
            <w:r w:rsidRPr="001F6849">
              <w:rPr>
                <w:sz w:val="20"/>
                <w:szCs w:val="20"/>
              </w:rPr>
              <w:t>„</w:t>
            </w:r>
            <w:r w:rsidRPr="001F6849">
              <w:rPr>
                <w:sz w:val="20"/>
                <w:szCs w:val="20"/>
              </w:rPr>
              <w:t>taip</w:t>
            </w:r>
            <w:r w:rsidRPr="001F6849">
              <w:rPr>
                <w:sz w:val="20"/>
                <w:szCs w:val="20"/>
              </w:rPr>
              <w:t>“</w:t>
            </w:r>
            <w:r w:rsidRPr="001F6849">
              <w:rPr>
                <w:sz w:val="20"/>
                <w:szCs w:val="20"/>
              </w:rPr>
              <w:t xml:space="preserve"> ar kit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 xml:space="preserve"> formuluot</w:t>
            </w:r>
            <w:r w:rsidRPr="001F6849">
              <w:rPr>
                <w:sz w:val="20"/>
                <w:szCs w:val="20"/>
              </w:rPr>
              <w:t>ę</w:t>
            </w:r>
            <w:r w:rsidRPr="001F6849">
              <w:rPr>
                <w:sz w:val="20"/>
                <w:szCs w:val="20"/>
              </w:rPr>
              <w:t>, kuri suteikt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tiek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jui galimyb</w:t>
            </w:r>
            <w:r w:rsidRPr="001F6849">
              <w:rPr>
                <w:sz w:val="20"/>
                <w:szCs w:val="20"/>
              </w:rPr>
              <w:t>ę</w:t>
            </w:r>
            <w:r w:rsidRPr="001F6849">
              <w:rPr>
                <w:sz w:val="20"/>
                <w:szCs w:val="20"/>
              </w:rPr>
              <w:t xml:space="preserve"> tiekti nevienodos ar netinkamos komplektacijos prekes, pasi</w:t>
            </w:r>
            <w:r w:rsidRPr="001F6849">
              <w:rPr>
                <w:sz w:val="20"/>
                <w:szCs w:val="20"/>
              </w:rPr>
              <w:t>ū</w:t>
            </w:r>
            <w:r w:rsidRPr="001F6849">
              <w:rPr>
                <w:sz w:val="20"/>
                <w:szCs w:val="20"/>
              </w:rPr>
              <w:t>lymas bus atmestas kaip neatitinkantis pirkimo s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>lyg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reikalavim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>.</w:t>
            </w:r>
          </w:p>
        </w:tc>
      </w:tr>
      <w:tr w:rsidR="007372C6" w:rsidRPr="001F6849" w14:paraId="1A6BF81A" w14:textId="77777777" w:rsidTr="004C3437">
        <w:tc>
          <w:tcPr>
            <w:tcW w:w="14390" w:type="dxa"/>
            <w:gridSpan w:val="3"/>
          </w:tcPr>
          <w:p w14:paraId="4BA52AE9" w14:textId="77777777" w:rsidR="007372C6" w:rsidRPr="001F6849" w:rsidRDefault="007372C6" w:rsidP="004C3437">
            <w:pPr>
              <w:tabs>
                <w:tab w:val="left" w:pos="720"/>
              </w:tabs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1F6849">
              <w:rPr>
                <w:rFonts w:hAnsi="Times New Roman" w:cs="Times New Roman"/>
                <w:b/>
                <w:bCs/>
              </w:rPr>
              <w:t xml:space="preserve">1. </w:t>
            </w:r>
            <w:r w:rsidRPr="001F6849">
              <w:rPr>
                <w:rFonts w:hAnsi="Times New Roman" w:cs="Times New Roman"/>
                <w:b/>
              </w:rPr>
              <w:t>Bendrieji reikalavimai:</w:t>
            </w:r>
          </w:p>
        </w:tc>
      </w:tr>
      <w:tr w:rsidR="007372C6" w:rsidRPr="001F6849" w14:paraId="5DFFF715" w14:textId="77777777" w:rsidTr="004077F8">
        <w:tc>
          <w:tcPr>
            <w:tcW w:w="1129" w:type="dxa"/>
          </w:tcPr>
          <w:p w14:paraId="3B19AD8D" w14:textId="77777777" w:rsidR="007372C6" w:rsidRPr="001C4350" w:rsidRDefault="007372C6" w:rsidP="001C4350">
            <w:pPr>
              <w:ind w:firstLine="0"/>
              <w:jc w:val="left"/>
              <w:rPr>
                <w:rFonts w:hAnsi="Times New Roman" w:cs="Times New Roman"/>
                <w:bCs/>
                <w:smallCaps/>
              </w:rPr>
            </w:pPr>
            <w:r w:rsidRPr="001C4350">
              <w:rPr>
                <w:rFonts w:hAnsi="Times New Roman" w:cs="Times New Roman"/>
                <w:bCs/>
                <w:smallCaps/>
              </w:rPr>
              <w:t>1.1.</w:t>
            </w:r>
          </w:p>
        </w:tc>
        <w:tc>
          <w:tcPr>
            <w:tcW w:w="7513" w:type="dxa"/>
          </w:tcPr>
          <w:p w14:paraId="6323C539" w14:textId="550EEE9C" w:rsidR="007372C6" w:rsidRPr="000504B4" w:rsidRDefault="00C26790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C26790">
              <w:rPr>
                <w:rFonts w:eastAsia="Times New Roman" w:hAnsi="Times New Roman" w:cs="Times New Roman"/>
                <w:bCs/>
                <w:lang w:eastAsia="lt-LT"/>
              </w:rPr>
              <w:t xml:space="preserve">visos pateikiamos prekės privalo būti naujos </w:t>
            </w:r>
            <w:r w:rsidRPr="00C26790">
              <w:rPr>
                <w:rFonts w:eastAsia="Times New Roman" w:hAnsi="Times New Roman" w:cs="Times New Roman"/>
                <w:lang w:eastAsia="lt-LT"/>
              </w:rPr>
              <w:t xml:space="preserve">(negali būti atnaujintos, negali būti restauruotos (angl. </w:t>
            </w:r>
            <w:proofErr w:type="spellStart"/>
            <w:r w:rsidRPr="00C26790">
              <w:rPr>
                <w:rFonts w:eastAsia="Times New Roman" w:hAnsi="Times New Roman" w:cs="Times New Roman"/>
                <w:i/>
                <w:lang w:eastAsia="lt-LT"/>
              </w:rPr>
              <w:t>refurbished</w:t>
            </w:r>
            <w:proofErr w:type="spellEnd"/>
            <w:r w:rsidRPr="00C26790">
              <w:rPr>
                <w:rFonts w:eastAsia="Times New Roman" w:hAnsi="Times New Roman" w:cs="Times New Roman"/>
                <w:lang w:eastAsia="lt-LT"/>
              </w:rPr>
              <w:t>), turi būti</w:t>
            </w:r>
            <w:r w:rsidRPr="00C26790">
              <w:rPr>
                <w:rFonts w:eastAsia="Times New Roman" w:hAnsi="Times New Roman" w:cs="Times New Roman"/>
                <w:bCs/>
                <w:lang w:eastAsia="lt-LT"/>
              </w:rPr>
              <w:t xml:space="preserve"> nenaudotos, turi būti pateiktos </w:t>
            </w:r>
            <w:r w:rsidRPr="00C26790">
              <w:rPr>
                <w:rFonts w:eastAsia="Times New Roman" w:hAnsi="Times New Roman" w:cs="Times New Roman"/>
                <w:lang w:eastAsia="lt-LT"/>
              </w:rPr>
              <w:t>gamyklinėje pakuotėje</w:t>
            </w:r>
            <w:r w:rsidR="007372C6" w:rsidRPr="000504B4">
              <w:rPr>
                <w:rFonts w:eastAsia="Times New Roman" w:hAnsi="Times New Roman" w:cs="Times New Roman"/>
                <w:lang w:eastAsia="lt-LT"/>
              </w:rPr>
              <w:t>)</w:t>
            </w:r>
            <w:r w:rsidR="007372C6" w:rsidRPr="000504B4">
              <w:rPr>
                <w:rFonts w:eastAsia="Times New Roman" w:hAnsi="Times New Roman" w:cs="Times New Roman"/>
                <w:bCs/>
                <w:lang w:eastAsia="lt-LT"/>
              </w:rPr>
              <w:t>;</w:t>
            </w:r>
          </w:p>
        </w:tc>
        <w:tc>
          <w:tcPr>
            <w:tcW w:w="5748" w:type="dxa"/>
          </w:tcPr>
          <w:p w14:paraId="6E521517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C26790" w:rsidRPr="001F6849" w14:paraId="500FFDD1" w14:textId="77777777" w:rsidTr="004077F8">
        <w:tc>
          <w:tcPr>
            <w:tcW w:w="1129" w:type="dxa"/>
          </w:tcPr>
          <w:p w14:paraId="4249AA38" w14:textId="2D3C012F" w:rsidR="00C26790" w:rsidRPr="001C4350" w:rsidRDefault="00C26790" w:rsidP="001C4350">
            <w:pPr>
              <w:ind w:hanging="109"/>
              <w:jc w:val="left"/>
              <w:rPr>
                <w:bCs/>
                <w:smallCaps/>
              </w:rPr>
            </w:pPr>
            <w:r w:rsidRPr="001C4350">
              <w:rPr>
                <w:bCs/>
                <w:smallCaps/>
              </w:rPr>
              <w:t>1.2</w:t>
            </w:r>
          </w:p>
        </w:tc>
        <w:tc>
          <w:tcPr>
            <w:tcW w:w="7513" w:type="dxa"/>
          </w:tcPr>
          <w:p w14:paraId="42068C8A" w14:textId="77777777" w:rsidR="00C26790" w:rsidRDefault="00C26790" w:rsidP="00C26790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>prek</w:t>
            </w:r>
            <w:r w:rsidRPr="00C26790">
              <w:rPr>
                <w:bCs/>
                <w:lang w:eastAsia="lt-LT"/>
              </w:rPr>
              <w:t>ė</w:t>
            </w:r>
            <w:r w:rsidRPr="00C26790">
              <w:rPr>
                <w:bCs/>
                <w:lang w:eastAsia="lt-LT"/>
              </w:rPr>
              <w:t>s dokumentai turi b</w:t>
            </w:r>
            <w:r w:rsidRPr="00C26790">
              <w:rPr>
                <w:bCs/>
                <w:lang w:eastAsia="lt-LT"/>
              </w:rPr>
              <w:t>ū</w:t>
            </w:r>
            <w:r w:rsidRPr="00C26790">
              <w:rPr>
                <w:bCs/>
                <w:lang w:eastAsia="lt-LT"/>
              </w:rPr>
              <w:t>ti lietuvi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arba angl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kalba. U</w:t>
            </w:r>
            <w:r w:rsidRPr="00C26790">
              <w:rPr>
                <w:bCs/>
                <w:lang w:eastAsia="lt-LT"/>
              </w:rPr>
              <w:t>ž</w:t>
            </w:r>
            <w:r w:rsidRPr="00C26790">
              <w:rPr>
                <w:bCs/>
                <w:lang w:eastAsia="lt-LT"/>
              </w:rPr>
              <w:t>ra</w:t>
            </w:r>
            <w:r w:rsidRPr="00C26790">
              <w:rPr>
                <w:bCs/>
                <w:lang w:eastAsia="lt-LT"/>
              </w:rPr>
              <w:t>š</w:t>
            </w:r>
            <w:r w:rsidRPr="00C26790">
              <w:rPr>
                <w:bCs/>
                <w:lang w:eastAsia="lt-LT"/>
              </w:rPr>
              <w:t xml:space="preserve">ai ant </w:t>
            </w:r>
            <w:r w:rsidRPr="00C26790">
              <w:rPr>
                <w:bCs/>
                <w:lang w:eastAsia="lt-LT"/>
              </w:rPr>
              <w:t>į</w:t>
            </w:r>
            <w:r w:rsidRPr="00C26790">
              <w:rPr>
                <w:bCs/>
                <w:lang w:eastAsia="lt-LT"/>
              </w:rPr>
              <w:t>rangos</w:t>
            </w:r>
          </w:p>
          <w:p w14:paraId="051F891A" w14:textId="35D5A0B5" w:rsidR="00C26790" w:rsidRDefault="00C26790" w:rsidP="00C26790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 xml:space="preserve"> ir jos dali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turi b</w:t>
            </w:r>
            <w:r w:rsidRPr="00C26790">
              <w:rPr>
                <w:bCs/>
                <w:lang w:eastAsia="lt-LT"/>
              </w:rPr>
              <w:t>ū</w:t>
            </w:r>
            <w:r w:rsidRPr="00C26790">
              <w:rPr>
                <w:bCs/>
                <w:lang w:eastAsia="lt-LT"/>
              </w:rPr>
              <w:t>ti lietuvi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arba angl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kalba. Gamintojo interneto</w:t>
            </w:r>
          </w:p>
          <w:p w14:paraId="1F13F250" w14:textId="11EC616C" w:rsidR="00C26790" w:rsidRPr="000504B4" w:rsidRDefault="00C26790" w:rsidP="00C26790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 xml:space="preserve"> svetain</w:t>
            </w:r>
            <w:r w:rsidRPr="00C26790">
              <w:rPr>
                <w:bCs/>
                <w:lang w:eastAsia="lt-LT"/>
              </w:rPr>
              <w:t>ė</w:t>
            </w:r>
            <w:r w:rsidRPr="00C26790">
              <w:rPr>
                <w:bCs/>
                <w:lang w:eastAsia="lt-LT"/>
              </w:rPr>
              <w:t>je informacijos paie</w:t>
            </w:r>
            <w:r w:rsidRPr="00C26790">
              <w:rPr>
                <w:bCs/>
                <w:lang w:eastAsia="lt-LT"/>
              </w:rPr>
              <w:t>š</w:t>
            </w:r>
            <w:r w:rsidRPr="00C26790">
              <w:rPr>
                <w:bCs/>
                <w:lang w:eastAsia="lt-LT"/>
              </w:rPr>
              <w:t>ka atliekama lietuvi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arba angl</w:t>
            </w:r>
            <w:r w:rsidRPr="00C26790">
              <w:rPr>
                <w:bCs/>
                <w:lang w:eastAsia="lt-LT"/>
              </w:rPr>
              <w:t>ų</w:t>
            </w:r>
            <w:r w:rsidRPr="00C26790">
              <w:rPr>
                <w:bCs/>
                <w:lang w:eastAsia="lt-LT"/>
              </w:rPr>
              <w:t xml:space="preserve"> kalba;</w:t>
            </w:r>
          </w:p>
        </w:tc>
        <w:tc>
          <w:tcPr>
            <w:tcW w:w="5748" w:type="dxa"/>
          </w:tcPr>
          <w:p w14:paraId="5B43B8A8" w14:textId="77777777" w:rsidR="00C26790" w:rsidRPr="001F6849" w:rsidRDefault="00C26790" w:rsidP="00C26790">
            <w:pPr>
              <w:jc w:val="left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C26790" w:rsidRPr="001F6849" w14:paraId="58E65466" w14:textId="77777777" w:rsidTr="004077F8">
        <w:tc>
          <w:tcPr>
            <w:tcW w:w="1129" w:type="dxa"/>
          </w:tcPr>
          <w:p w14:paraId="034BE00A" w14:textId="76B5D910" w:rsidR="00C26790" w:rsidRPr="001C4350" w:rsidRDefault="00C26790" w:rsidP="001C4350">
            <w:pPr>
              <w:ind w:hanging="109"/>
              <w:jc w:val="left"/>
              <w:rPr>
                <w:bCs/>
                <w:smallCaps/>
              </w:rPr>
            </w:pPr>
            <w:r w:rsidRPr="001C4350">
              <w:rPr>
                <w:bCs/>
                <w:smallCaps/>
              </w:rPr>
              <w:t>1.3.</w:t>
            </w:r>
          </w:p>
        </w:tc>
        <w:tc>
          <w:tcPr>
            <w:tcW w:w="7513" w:type="dxa"/>
          </w:tcPr>
          <w:p w14:paraId="327D1CAE" w14:textId="77777777" w:rsidR="009F1CEA" w:rsidRDefault="00C26790" w:rsidP="009F1CEA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>tiek</w:t>
            </w:r>
            <w:r w:rsidRPr="00C26790">
              <w:rPr>
                <w:bCs/>
                <w:lang w:eastAsia="lt-LT"/>
              </w:rPr>
              <w:t>ė</w:t>
            </w:r>
            <w:r w:rsidRPr="00C26790">
              <w:rPr>
                <w:bCs/>
                <w:lang w:eastAsia="lt-LT"/>
              </w:rPr>
              <w:t xml:space="preserve">jas turi pateikti nuorodas </w:t>
            </w:r>
            <w:r w:rsidRPr="00C26790">
              <w:rPr>
                <w:bCs/>
                <w:lang w:eastAsia="lt-LT"/>
              </w:rPr>
              <w:t>į</w:t>
            </w:r>
            <w:r w:rsidRPr="00C26790">
              <w:rPr>
                <w:bCs/>
                <w:lang w:eastAsia="lt-LT"/>
              </w:rPr>
              <w:t xml:space="preserve"> vie</w:t>
            </w:r>
            <w:r w:rsidRPr="00C26790">
              <w:rPr>
                <w:bCs/>
                <w:lang w:eastAsia="lt-LT"/>
              </w:rPr>
              <w:t>š</w:t>
            </w:r>
            <w:r w:rsidRPr="00C26790">
              <w:rPr>
                <w:bCs/>
                <w:lang w:eastAsia="lt-LT"/>
              </w:rPr>
              <w:t>ai prieinam</w:t>
            </w:r>
            <w:r w:rsidRPr="00C26790">
              <w:rPr>
                <w:bCs/>
                <w:lang w:eastAsia="lt-LT"/>
              </w:rPr>
              <w:t>ą</w:t>
            </w:r>
            <w:r w:rsidRPr="00C26790">
              <w:rPr>
                <w:bCs/>
                <w:lang w:eastAsia="lt-LT"/>
              </w:rPr>
              <w:t xml:space="preserve"> informacij</w:t>
            </w:r>
            <w:r w:rsidRPr="00C26790">
              <w:rPr>
                <w:bCs/>
                <w:lang w:eastAsia="lt-LT"/>
              </w:rPr>
              <w:t>ą</w:t>
            </w:r>
            <w:r w:rsidRPr="00C26790">
              <w:rPr>
                <w:bCs/>
                <w:lang w:eastAsia="lt-LT"/>
              </w:rPr>
              <w:t xml:space="preserve"> gamintojo</w:t>
            </w:r>
          </w:p>
          <w:p w14:paraId="7B1770EF" w14:textId="77777777" w:rsidR="009F1CEA" w:rsidRDefault="00C26790" w:rsidP="009F1CEA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 xml:space="preserve"> interneto svetain</w:t>
            </w:r>
            <w:r w:rsidRPr="00C26790">
              <w:rPr>
                <w:bCs/>
                <w:lang w:eastAsia="lt-LT"/>
              </w:rPr>
              <w:t>ė</w:t>
            </w:r>
            <w:r w:rsidRPr="00C26790">
              <w:rPr>
                <w:bCs/>
                <w:lang w:eastAsia="lt-LT"/>
              </w:rPr>
              <w:t>je, kur yra tiksli pasi</w:t>
            </w:r>
            <w:r w:rsidRPr="00C26790">
              <w:rPr>
                <w:bCs/>
                <w:lang w:eastAsia="lt-LT"/>
              </w:rPr>
              <w:t>ū</w:t>
            </w:r>
            <w:r w:rsidRPr="00C26790">
              <w:rPr>
                <w:bCs/>
                <w:lang w:eastAsia="lt-LT"/>
              </w:rPr>
              <w:t>lym</w:t>
            </w:r>
            <w:r w:rsidRPr="00C26790">
              <w:rPr>
                <w:bCs/>
                <w:lang w:eastAsia="lt-LT"/>
              </w:rPr>
              <w:t>ą</w:t>
            </w:r>
            <w:r w:rsidRPr="00C26790">
              <w:rPr>
                <w:bCs/>
                <w:lang w:eastAsia="lt-LT"/>
              </w:rPr>
              <w:t xml:space="preserve"> atitinkanti technin</w:t>
            </w:r>
            <w:r w:rsidRPr="00C26790">
              <w:rPr>
                <w:bCs/>
                <w:lang w:eastAsia="lt-LT"/>
              </w:rPr>
              <w:t>ė</w:t>
            </w:r>
          </w:p>
          <w:p w14:paraId="681559AB" w14:textId="77777777" w:rsidR="009F1CEA" w:rsidRDefault="00C26790" w:rsidP="009F1CEA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 xml:space="preserve"> specifikacija arba pateikti informacij</w:t>
            </w:r>
            <w:r w:rsidRPr="00C26790">
              <w:rPr>
                <w:bCs/>
                <w:lang w:eastAsia="lt-LT"/>
              </w:rPr>
              <w:t>ą</w:t>
            </w:r>
            <w:r w:rsidRPr="00C26790">
              <w:rPr>
                <w:bCs/>
                <w:lang w:eastAsia="lt-LT"/>
              </w:rPr>
              <w:t xml:space="preserve"> apie gamintoj</w:t>
            </w:r>
            <w:r w:rsidRPr="00C26790">
              <w:rPr>
                <w:bCs/>
                <w:lang w:eastAsia="lt-LT"/>
              </w:rPr>
              <w:t>ą</w:t>
            </w:r>
            <w:r w:rsidRPr="00C26790">
              <w:rPr>
                <w:bCs/>
                <w:lang w:eastAsia="lt-LT"/>
              </w:rPr>
              <w:t xml:space="preserve"> ir prek</w:t>
            </w:r>
            <w:r w:rsidRPr="00C26790">
              <w:rPr>
                <w:bCs/>
                <w:lang w:eastAsia="lt-LT"/>
              </w:rPr>
              <w:t>ė</w:t>
            </w:r>
            <w:r w:rsidRPr="00C26790">
              <w:rPr>
                <w:bCs/>
                <w:lang w:eastAsia="lt-LT"/>
              </w:rPr>
              <w:t>s kod</w:t>
            </w:r>
            <w:r w:rsidRPr="00C26790">
              <w:rPr>
                <w:bCs/>
                <w:lang w:eastAsia="lt-LT"/>
              </w:rPr>
              <w:t>ą</w:t>
            </w:r>
          </w:p>
          <w:p w14:paraId="10DE845A" w14:textId="161DD914" w:rsidR="00C26790" w:rsidRPr="000504B4" w:rsidRDefault="00C26790" w:rsidP="009F1CEA">
            <w:pPr>
              <w:ind w:hanging="108"/>
              <w:rPr>
                <w:bCs/>
                <w:lang w:eastAsia="lt-LT"/>
              </w:rPr>
            </w:pPr>
            <w:r w:rsidRPr="00C26790">
              <w:rPr>
                <w:bCs/>
                <w:lang w:eastAsia="lt-LT"/>
              </w:rPr>
              <w:t xml:space="preserve"> (suteikt</w:t>
            </w:r>
            <w:r w:rsidRPr="00C26790">
              <w:rPr>
                <w:bCs/>
                <w:lang w:eastAsia="lt-LT"/>
              </w:rPr>
              <w:t>ą</w:t>
            </w:r>
            <w:r w:rsidRPr="00C26790">
              <w:rPr>
                <w:bCs/>
                <w:lang w:eastAsia="lt-LT"/>
              </w:rPr>
              <w:t xml:space="preserve"> gamintojo);</w:t>
            </w:r>
          </w:p>
        </w:tc>
        <w:tc>
          <w:tcPr>
            <w:tcW w:w="5748" w:type="dxa"/>
          </w:tcPr>
          <w:p w14:paraId="43882453" w14:textId="77777777" w:rsidR="00C26790" w:rsidRPr="001F6849" w:rsidRDefault="00C26790" w:rsidP="00C26790">
            <w:pPr>
              <w:jc w:val="left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C26790" w:rsidRPr="001F6849" w14:paraId="3D643A91" w14:textId="77777777" w:rsidTr="004077F8">
        <w:tc>
          <w:tcPr>
            <w:tcW w:w="1129" w:type="dxa"/>
          </w:tcPr>
          <w:p w14:paraId="3A06B8FE" w14:textId="7857C263" w:rsidR="00C26790" w:rsidRPr="001C4350" w:rsidRDefault="001C4350" w:rsidP="001C4350">
            <w:pPr>
              <w:ind w:hanging="109"/>
              <w:jc w:val="left"/>
              <w:rPr>
                <w:bCs/>
                <w:smallCaps/>
              </w:rPr>
            </w:pPr>
            <w:r w:rsidRPr="001C4350">
              <w:rPr>
                <w:bCs/>
                <w:smallCaps/>
              </w:rPr>
              <w:t>1.4.</w:t>
            </w:r>
          </w:p>
        </w:tc>
        <w:tc>
          <w:tcPr>
            <w:tcW w:w="7513" w:type="dxa"/>
          </w:tcPr>
          <w:p w14:paraId="2EF3C38A" w14:textId="161EEF59" w:rsidR="00C26790" w:rsidRPr="000504B4" w:rsidRDefault="001C4350" w:rsidP="00C26790">
            <w:pPr>
              <w:ind w:hanging="108"/>
              <w:jc w:val="left"/>
              <w:rPr>
                <w:bCs/>
                <w:lang w:eastAsia="lt-LT"/>
              </w:rPr>
            </w:pPr>
            <w:r w:rsidRPr="00FF106A">
              <w:rPr>
                <w:rFonts w:hAnsi="Times New Roman" w:cs="Times New Roman"/>
              </w:rPr>
              <w:t>aplinkos apsaugos kriterijai:</w:t>
            </w:r>
          </w:p>
        </w:tc>
        <w:tc>
          <w:tcPr>
            <w:tcW w:w="5748" w:type="dxa"/>
          </w:tcPr>
          <w:p w14:paraId="58A141C0" w14:textId="77777777" w:rsidR="00C26790" w:rsidRPr="001F6849" w:rsidRDefault="00C26790" w:rsidP="00C26790">
            <w:pPr>
              <w:jc w:val="left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342F6F6E" w14:textId="77777777" w:rsidTr="004077F8">
        <w:tc>
          <w:tcPr>
            <w:tcW w:w="1129" w:type="dxa"/>
          </w:tcPr>
          <w:p w14:paraId="3FB6D7D7" w14:textId="50D9B01D" w:rsidR="007372C6" w:rsidRPr="001C4350" w:rsidRDefault="001C4350" w:rsidP="001C4350">
            <w:pPr>
              <w:ind w:firstLine="0"/>
              <w:jc w:val="left"/>
              <w:rPr>
                <w:rFonts w:hAnsi="Times New Roman" w:cs="Times New Roman"/>
                <w:bCs/>
                <w:smallCaps/>
              </w:rPr>
            </w:pPr>
            <w:r>
              <w:rPr>
                <w:rFonts w:hAnsi="Times New Roman" w:cs="Times New Roman"/>
                <w:bCs/>
                <w:smallCaps/>
              </w:rPr>
              <w:t>1.4.1.</w:t>
            </w:r>
          </w:p>
        </w:tc>
        <w:tc>
          <w:tcPr>
            <w:tcW w:w="7513" w:type="dxa"/>
          </w:tcPr>
          <w:p w14:paraId="64832C91" w14:textId="03AE3C0C" w:rsidR="007372C6" w:rsidRPr="000504B4" w:rsidRDefault="001C4350" w:rsidP="001C4350">
            <w:pPr>
              <w:suppressAutoHyphens w:val="0"/>
              <w:ind w:left="-108" w:firstLine="0"/>
              <w:contextualSpacing/>
              <w:rPr>
                <w:rFonts w:hAnsi="Times New Roman" w:cs="Times New Roman"/>
                <w:b/>
                <w:bCs/>
                <w:smallCaps/>
              </w:rPr>
            </w:pPr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 xml:space="preserve">įrangos gamintojas privalo užtikrinti Europos Sąjungos </w:t>
            </w:r>
            <w:proofErr w:type="spellStart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>RoHS</w:t>
            </w:r>
            <w:proofErr w:type="spellEnd"/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 xml:space="preserve"> (angl. </w:t>
            </w:r>
            <w:proofErr w:type="spellStart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>Restriction</w:t>
            </w:r>
            <w:proofErr w:type="spellEnd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 xml:space="preserve"> </w:t>
            </w:r>
            <w:proofErr w:type="spellStart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>of</w:t>
            </w:r>
            <w:proofErr w:type="spellEnd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 xml:space="preserve"> </w:t>
            </w:r>
            <w:proofErr w:type="spellStart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>Hazardous</w:t>
            </w:r>
            <w:proofErr w:type="spellEnd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 xml:space="preserve"> </w:t>
            </w:r>
            <w:proofErr w:type="spellStart"/>
            <w:r w:rsidRPr="001C4350">
              <w:rPr>
                <w:rFonts w:eastAsia="Calibri" w:hAnsi="Times New Roman" w:cs="Times New Roman"/>
                <w:i/>
                <w:szCs w:val="22"/>
                <w:lang w:eastAsia="en-US"/>
              </w:rPr>
              <w:t>Substances</w:t>
            </w:r>
            <w:proofErr w:type="spellEnd"/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 xml:space="preserve">) direktyvos (2011/65/EU), draudžiančios gamyboje naudoti aplinkai ir žmogaus sveikatai pavojingas medžiagas (pvz., gyvsidabrį, kadmį, šviną, </w:t>
            </w:r>
            <w:proofErr w:type="spellStart"/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>šešiavalentį</w:t>
            </w:r>
            <w:proofErr w:type="spellEnd"/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 xml:space="preserve"> chromą, o taip pat </w:t>
            </w:r>
            <w:proofErr w:type="spellStart"/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>antipirenus</w:t>
            </w:r>
            <w:proofErr w:type="spellEnd"/>
            <w:r w:rsidRPr="001C4350">
              <w:rPr>
                <w:rFonts w:eastAsia="Calibri" w:hAnsi="Times New Roman" w:cs="Times New Roman"/>
                <w:szCs w:val="22"/>
                <w:lang w:eastAsia="en-US"/>
              </w:rPr>
              <w:t>), reikalavimų įvykdymą</w:t>
            </w:r>
            <w:r w:rsidRPr="001C4350">
              <w:rPr>
                <w:rFonts w:eastAsia="Calibri" w:hAnsi="Times New Roman" w:cs="Times New Roman"/>
                <w:lang w:eastAsia="en-US"/>
              </w:rPr>
              <w:t>;</w:t>
            </w:r>
          </w:p>
        </w:tc>
        <w:tc>
          <w:tcPr>
            <w:tcW w:w="5748" w:type="dxa"/>
          </w:tcPr>
          <w:p w14:paraId="1751B23C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5B794B1B" w14:textId="77777777" w:rsidTr="004077F8">
        <w:tc>
          <w:tcPr>
            <w:tcW w:w="1129" w:type="dxa"/>
          </w:tcPr>
          <w:p w14:paraId="1AD29B51" w14:textId="2ABABD1B" w:rsidR="007372C6" w:rsidRPr="001C4350" w:rsidRDefault="00D35267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>
              <w:rPr>
                <w:rFonts w:hAnsi="Times New Roman" w:cs="Times New Roman"/>
                <w:bCs/>
                <w:smallCaps/>
              </w:rPr>
              <w:t>1.4.2.</w:t>
            </w:r>
          </w:p>
        </w:tc>
        <w:tc>
          <w:tcPr>
            <w:tcW w:w="7513" w:type="dxa"/>
          </w:tcPr>
          <w:p w14:paraId="1C9D296D" w14:textId="70A9869E" w:rsidR="007372C6" w:rsidRPr="00D35267" w:rsidRDefault="00D35267" w:rsidP="00D35267">
            <w:pPr>
              <w:suppressAutoHyphens w:val="0"/>
              <w:ind w:left="-108" w:firstLine="0"/>
              <w:contextualSpacing/>
              <w:rPr>
                <w:rFonts w:eastAsia="Calibri"/>
                <w:lang w:eastAsia="en-US"/>
              </w:rPr>
            </w:pPr>
            <w:r w:rsidRPr="00D35267">
              <w:rPr>
                <w:rFonts w:eastAsia="Calibri"/>
                <w:lang w:eastAsia="en-US"/>
              </w:rPr>
              <w:t>turi b</w:t>
            </w:r>
            <w:r w:rsidRPr="00D35267">
              <w:rPr>
                <w:rFonts w:eastAsia="Calibri"/>
                <w:lang w:eastAsia="en-US"/>
              </w:rPr>
              <w:t>ū</w:t>
            </w:r>
            <w:r w:rsidRPr="00D35267">
              <w:rPr>
                <w:rFonts w:eastAsia="Calibri"/>
                <w:lang w:eastAsia="en-US"/>
              </w:rPr>
              <w:t>ti pateikti atitikt</w:t>
            </w:r>
            <w:r w:rsidRPr="00D35267">
              <w:rPr>
                <w:rFonts w:eastAsia="Calibri"/>
                <w:lang w:eastAsia="en-US"/>
              </w:rPr>
              <w:t>į</w:t>
            </w:r>
            <w:r w:rsidRPr="00D35267">
              <w:rPr>
                <w:rFonts w:eastAsia="Calibri"/>
                <w:lang w:eastAsia="en-US"/>
              </w:rPr>
              <w:t xml:space="preserve"> reikalavimams </w:t>
            </w:r>
            <w:r w:rsidRPr="00D35267">
              <w:rPr>
                <w:rFonts w:eastAsia="Calibri"/>
                <w:lang w:eastAsia="en-US"/>
              </w:rPr>
              <w:t>į</w:t>
            </w:r>
            <w:r w:rsidRPr="00D35267">
              <w:rPr>
                <w:rFonts w:eastAsia="Calibri"/>
                <w:lang w:eastAsia="en-US"/>
              </w:rPr>
              <w:t xml:space="preserve">rodantys dokumentai: gamintojo atitikties deklaracijos kopija ar nuoroda </w:t>
            </w:r>
            <w:r w:rsidRPr="00D35267">
              <w:rPr>
                <w:rFonts w:eastAsia="Calibri"/>
                <w:lang w:eastAsia="en-US"/>
              </w:rPr>
              <w:t>į</w:t>
            </w:r>
            <w:r w:rsidRPr="00D35267">
              <w:rPr>
                <w:rFonts w:eastAsia="Calibri"/>
                <w:lang w:eastAsia="en-US"/>
              </w:rPr>
              <w:t xml:space="preserve"> gamintojo puslap</w:t>
            </w:r>
            <w:r w:rsidRPr="00D35267">
              <w:rPr>
                <w:rFonts w:eastAsia="Calibri"/>
                <w:lang w:eastAsia="en-US"/>
              </w:rPr>
              <w:t>į</w:t>
            </w:r>
            <w:r w:rsidRPr="00D35267">
              <w:rPr>
                <w:rFonts w:eastAsia="Calibri"/>
                <w:lang w:eastAsia="en-US"/>
              </w:rPr>
              <w:t>, arba kiti lygiaver</w:t>
            </w:r>
            <w:r w:rsidRPr="00D35267">
              <w:rPr>
                <w:rFonts w:eastAsia="Calibri"/>
                <w:lang w:eastAsia="en-US"/>
              </w:rPr>
              <w:t>č</w:t>
            </w:r>
            <w:r w:rsidRPr="00D35267">
              <w:rPr>
                <w:rFonts w:eastAsia="Calibri"/>
                <w:lang w:eastAsia="en-US"/>
              </w:rPr>
              <w:t>iai dokumentai. Tiek</w:t>
            </w:r>
            <w:r w:rsidRPr="00D35267">
              <w:rPr>
                <w:rFonts w:eastAsia="Calibri"/>
                <w:lang w:eastAsia="en-US"/>
              </w:rPr>
              <w:t>ė</w:t>
            </w:r>
            <w:r w:rsidRPr="00D35267">
              <w:rPr>
                <w:rFonts w:eastAsia="Calibri"/>
                <w:lang w:eastAsia="en-US"/>
              </w:rPr>
              <w:t>jas gali pateikti kitus lygiaver</w:t>
            </w:r>
            <w:r w:rsidRPr="00D35267">
              <w:rPr>
                <w:rFonts w:eastAsia="Calibri"/>
                <w:lang w:eastAsia="en-US"/>
              </w:rPr>
              <w:t>č</w:t>
            </w:r>
            <w:r w:rsidRPr="00D35267">
              <w:rPr>
                <w:rFonts w:eastAsia="Calibri"/>
                <w:lang w:eastAsia="en-US"/>
              </w:rPr>
              <w:t xml:space="preserve">ius </w:t>
            </w:r>
            <w:proofErr w:type="spellStart"/>
            <w:r w:rsidRPr="00D35267">
              <w:rPr>
                <w:rFonts w:eastAsia="Calibri"/>
                <w:lang w:eastAsia="en-US"/>
              </w:rPr>
              <w:t>į</w:t>
            </w:r>
            <w:r w:rsidRPr="00D35267">
              <w:rPr>
                <w:rFonts w:eastAsia="Calibri"/>
                <w:lang w:eastAsia="en-US"/>
              </w:rPr>
              <w:t>rodymus</w:t>
            </w:r>
            <w:proofErr w:type="spellEnd"/>
            <w:r w:rsidRPr="00D35267">
              <w:rPr>
                <w:rFonts w:eastAsia="Calibri"/>
                <w:lang w:eastAsia="en-US"/>
              </w:rPr>
              <w:t xml:space="preserve">, </w:t>
            </w:r>
            <w:r w:rsidRPr="00D35267">
              <w:rPr>
                <w:rFonts w:eastAsia="Calibri"/>
                <w:lang w:eastAsia="en-US"/>
              </w:rPr>
              <w:lastRenderedPageBreak/>
              <w:t>kuriais patvirtinama si</w:t>
            </w:r>
            <w:r w:rsidRPr="00D35267">
              <w:rPr>
                <w:rFonts w:eastAsia="Calibri"/>
                <w:lang w:eastAsia="en-US"/>
              </w:rPr>
              <w:t>ū</w:t>
            </w:r>
            <w:r w:rsidRPr="00D35267">
              <w:rPr>
                <w:rFonts w:eastAsia="Calibri"/>
                <w:lang w:eastAsia="en-US"/>
              </w:rPr>
              <w:t>lom</w:t>
            </w:r>
            <w:r w:rsidRPr="00D35267">
              <w:rPr>
                <w:rFonts w:eastAsia="Calibri"/>
                <w:lang w:eastAsia="en-US"/>
              </w:rPr>
              <w:t>ų</w:t>
            </w:r>
            <w:r w:rsidRPr="00D35267">
              <w:rPr>
                <w:rFonts w:eastAsia="Calibri"/>
                <w:lang w:eastAsia="en-US"/>
              </w:rPr>
              <w:t xml:space="preserve"> preki</w:t>
            </w:r>
            <w:r w:rsidRPr="00D35267">
              <w:rPr>
                <w:rFonts w:eastAsia="Calibri"/>
                <w:lang w:eastAsia="en-US"/>
              </w:rPr>
              <w:t>ų</w:t>
            </w:r>
            <w:r w:rsidRPr="00D35267">
              <w:rPr>
                <w:rFonts w:eastAsia="Calibri"/>
                <w:lang w:eastAsia="en-US"/>
              </w:rPr>
              <w:t xml:space="preserve"> atitiktis kitiems </w:t>
            </w:r>
            <w:r w:rsidRPr="00D35267">
              <w:rPr>
                <w:rFonts w:eastAsia="Calibri"/>
                <w:lang w:eastAsia="en-US"/>
              </w:rPr>
              <w:t>ž</w:t>
            </w:r>
            <w:r w:rsidRPr="00D35267">
              <w:rPr>
                <w:rFonts w:eastAsia="Calibri"/>
                <w:lang w:eastAsia="en-US"/>
              </w:rPr>
              <w:t>aliojo pirkimo reikalavimams;</w:t>
            </w:r>
          </w:p>
        </w:tc>
        <w:tc>
          <w:tcPr>
            <w:tcW w:w="5748" w:type="dxa"/>
          </w:tcPr>
          <w:p w14:paraId="544AFA83" w14:textId="31BE6B56" w:rsidR="007372C6" w:rsidRPr="001F6849" w:rsidRDefault="007372C6" w:rsidP="004220A6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03C9B311" w14:textId="77777777" w:rsidTr="004077F8">
        <w:tc>
          <w:tcPr>
            <w:tcW w:w="1129" w:type="dxa"/>
          </w:tcPr>
          <w:p w14:paraId="57432AA4" w14:textId="617A38CC" w:rsidR="007372C6" w:rsidRPr="001C4350" w:rsidRDefault="007372C6" w:rsidP="004220A6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1C4350">
              <w:rPr>
                <w:rFonts w:hAnsi="Times New Roman" w:cs="Times New Roman"/>
                <w:bCs/>
                <w:smallCaps/>
              </w:rPr>
              <w:t>1.</w:t>
            </w:r>
            <w:r w:rsidR="004220A6">
              <w:rPr>
                <w:rFonts w:hAnsi="Times New Roman" w:cs="Times New Roman"/>
                <w:bCs/>
                <w:smallCaps/>
              </w:rPr>
              <w:t>5.</w:t>
            </w:r>
          </w:p>
        </w:tc>
        <w:tc>
          <w:tcPr>
            <w:tcW w:w="7513" w:type="dxa"/>
          </w:tcPr>
          <w:p w14:paraId="34BB9CB4" w14:textId="77777777" w:rsidR="004220A6" w:rsidRPr="004220A6" w:rsidRDefault="004220A6" w:rsidP="004220A6">
            <w:pPr>
              <w:suppressAutoHyphens w:val="0"/>
              <w:ind w:left="-108" w:firstLine="0"/>
              <w:contextualSpacing/>
              <w:rPr>
                <w:rFonts w:eastAsia="Calibri"/>
                <w:lang w:eastAsia="en-US"/>
              </w:rPr>
            </w:pPr>
            <w:r w:rsidRPr="004220A6">
              <w:rPr>
                <w:rFonts w:eastAsia="Calibri"/>
                <w:lang w:eastAsia="en-US"/>
              </w:rPr>
              <w:t xml:space="preserve">pirkimo objektas (SFP moduliai </w:t>
            </w:r>
            <w:proofErr w:type="spellStart"/>
            <w:r w:rsidRPr="004220A6">
              <w:rPr>
                <w:rFonts w:eastAsia="Calibri"/>
                <w:i/>
                <w:lang w:eastAsia="en-US"/>
              </w:rPr>
              <w:t>Cisco</w:t>
            </w:r>
            <w:proofErr w:type="spellEnd"/>
            <w:r w:rsidRPr="004220A6">
              <w:rPr>
                <w:rFonts w:eastAsia="Calibri"/>
                <w:lang w:eastAsia="en-US"/>
              </w:rPr>
              <w:t xml:space="preserve"> tinklo </w:t>
            </w:r>
            <w:r w:rsidRPr="004220A6">
              <w:rPr>
                <w:rFonts w:eastAsia="Calibri"/>
                <w:lang w:eastAsia="en-US"/>
              </w:rPr>
              <w:t>į</w:t>
            </w:r>
            <w:r w:rsidRPr="004220A6">
              <w:rPr>
                <w:rFonts w:eastAsia="Calibri"/>
                <w:lang w:eastAsia="en-US"/>
              </w:rPr>
              <w:t>rangai) turi nekelti gr</w:t>
            </w:r>
            <w:r w:rsidRPr="004220A6">
              <w:rPr>
                <w:rFonts w:eastAsia="Calibri"/>
                <w:lang w:eastAsia="en-US"/>
              </w:rPr>
              <w:t>ė</w:t>
            </w:r>
            <w:r w:rsidRPr="004220A6">
              <w:rPr>
                <w:rFonts w:eastAsia="Calibri"/>
                <w:lang w:eastAsia="en-US"/>
              </w:rPr>
              <w:t>sm</w:t>
            </w:r>
            <w:r w:rsidRPr="004220A6">
              <w:rPr>
                <w:rFonts w:eastAsia="Calibri"/>
                <w:lang w:eastAsia="en-US"/>
              </w:rPr>
              <w:t>ė</w:t>
            </w:r>
            <w:r w:rsidRPr="004220A6">
              <w:rPr>
                <w:rFonts w:eastAsia="Calibri"/>
                <w:lang w:eastAsia="en-US"/>
              </w:rPr>
              <w:t>s nacionaliniam saugumui.</w:t>
            </w:r>
          </w:p>
          <w:p w14:paraId="46C7BBA1" w14:textId="705410F0" w:rsidR="007372C6" w:rsidRPr="00FF106A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</w:p>
        </w:tc>
        <w:tc>
          <w:tcPr>
            <w:tcW w:w="5748" w:type="dxa"/>
          </w:tcPr>
          <w:p w14:paraId="7775F876" w14:textId="1F9E3744" w:rsidR="007372C6" w:rsidRPr="001F6849" w:rsidRDefault="007372C6" w:rsidP="00E03A15">
            <w:pPr>
              <w:pStyle w:val="Numeracija"/>
              <w:numPr>
                <w:ilvl w:val="0"/>
                <w:numId w:val="0"/>
              </w:numPr>
            </w:pPr>
          </w:p>
        </w:tc>
      </w:tr>
      <w:tr w:rsidR="007372C6" w:rsidRPr="001F6849" w14:paraId="6894502B" w14:textId="77777777" w:rsidTr="004C3437">
        <w:tc>
          <w:tcPr>
            <w:tcW w:w="14390" w:type="dxa"/>
            <w:gridSpan w:val="3"/>
          </w:tcPr>
          <w:p w14:paraId="477B846E" w14:textId="77777777" w:rsidR="007372C6" w:rsidRPr="000504B4" w:rsidRDefault="007372C6" w:rsidP="007372C6">
            <w:pPr>
              <w:pStyle w:val="paragrafesrasas2lygis"/>
              <w:ind w:firstLine="0"/>
              <w:rPr>
                <w:b/>
                <w:sz w:val="24"/>
                <w:szCs w:val="24"/>
              </w:rPr>
            </w:pPr>
            <w:r w:rsidRPr="000504B4">
              <w:rPr>
                <w:b/>
                <w:sz w:val="24"/>
                <w:szCs w:val="24"/>
              </w:rPr>
              <w:t>2.  Techniniai reikalavimai:</w:t>
            </w:r>
          </w:p>
        </w:tc>
      </w:tr>
      <w:tr w:rsidR="007372C6" w:rsidRPr="001F6849" w14:paraId="430875D7" w14:textId="77777777" w:rsidTr="004077F8">
        <w:trPr>
          <w:trHeight w:val="276"/>
        </w:trPr>
        <w:tc>
          <w:tcPr>
            <w:tcW w:w="1129" w:type="dxa"/>
          </w:tcPr>
          <w:p w14:paraId="1CD46427" w14:textId="77777777" w:rsidR="007372C6" w:rsidRPr="001F314C" w:rsidRDefault="007372C6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2.1</w:t>
            </w:r>
          </w:p>
        </w:tc>
        <w:tc>
          <w:tcPr>
            <w:tcW w:w="13261" w:type="dxa"/>
            <w:gridSpan w:val="2"/>
          </w:tcPr>
          <w:p w14:paraId="1B13008A" w14:textId="467EC3DB" w:rsidR="007372C6" w:rsidRPr="00331714" w:rsidRDefault="004220A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  <w:r w:rsidRPr="00331714">
              <w:rPr>
                <w:rFonts w:eastAsia="Calibri" w:hAnsi="Times New Roman" w:cs="Times New Roman"/>
                <w:b/>
                <w:lang w:eastAsia="en-US"/>
              </w:rPr>
              <w:t xml:space="preserve">SFP (1000BASE-T) moduliai </w:t>
            </w:r>
            <w:proofErr w:type="spellStart"/>
            <w:r w:rsidRPr="00331714">
              <w:rPr>
                <w:rFonts w:eastAsia="Calibri" w:hAnsi="Times New Roman" w:cs="Times New Roman"/>
                <w:b/>
                <w:i/>
                <w:lang w:eastAsia="en-US"/>
              </w:rPr>
              <w:t>Cisco</w:t>
            </w:r>
            <w:proofErr w:type="spellEnd"/>
            <w:r w:rsidRPr="00331714">
              <w:rPr>
                <w:rFonts w:eastAsia="Calibri" w:hAnsi="Times New Roman" w:cs="Times New Roman"/>
                <w:b/>
                <w:lang w:eastAsia="en-US"/>
              </w:rPr>
              <w:t xml:space="preserve"> tinklo įrangai:</w:t>
            </w:r>
          </w:p>
        </w:tc>
      </w:tr>
      <w:tr w:rsidR="007372C6" w:rsidRPr="001F6849" w14:paraId="63AF733D" w14:textId="77777777" w:rsidTr="004077F8">
        <w:tc>
          <w:tcPr>
            <w:tcW w:w="1129" w:type="dxa"/>
          </w:tcPr>
          <w:p w14:paraId="369D8C6D" w14:textId="77777777" w:rsidR="007372C6" w:rsidRPr="001F314C" w:rsidRDefault="007372C6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2.1.1.</w:t>
            </w:r>
          </w:p>
        </w:tc>
        <w:tc>
          <w:tcPr>
            <w:tcW w:w="7513" w:type="dxa"/>
          </w:tcPr>
          <w:p w14:paraId="6FA99A64" w14:textId="4B623059" w:rsidR="007372C6" w:rsidRPr="000504B4" w:rsidRDefault="004220A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4220A6">
              <w:rPr>
                <w:rFonts w:eastAsia="Calibri" w:hAnsi="Times New Roman" w:cs="Times New Roman"/>
                <w:lang w:eastAsia="en-US"/>
              </w:rPr>
              <w:t xml:space="preserve">įrangos tipas: </w:t>
            </w:r>
            <w:r w:rsidRPr="004220A6">
              <w:rPr>
                <w:rFonts w:eastAsia="Calibri" w:hAnsi="Times New Roman" w:cs="Times New Roman"/>
                <w:i/>
                <w:lang w:eastAsia="en-US"/>
              </w:rPr>
              <w:t>SFP</w:t>
            </w:r>
            <w:r w:rsidRPr="004220A6">
              <w:rPr>
                <w:rFonts w:eastAsia="Calibri" w:hAnsi="Times New Roman" w:cs="Times New Roman"/>
                <w:lang w:eastAsia="en-US"/>
              </w:rPr>
              <w:t xml:space="preserve"> (angl.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Small</w:t>
            </w:r>
            <w:proofErr w:type="spellEnd"/>
            <w:r w:rsidRPr="004220A6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Form-factor</w:t>
            </w:r>
            <w:proofErr w:type="spellEnd"/>
            <w:r w:rsidRPr="004220A6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Pluggable</w:t>
            </w:r>
            <w:proofErr w:type="spellEnd"/>
            <w:r w:rsidRPr="004220A6">
              <w:rPr>
                <w:rFonts w:eastAsia="Calibri" w:hAnsi="Times New Roman" w:cs="Times New Roman"/>
                <w:lang w:eastAsia="en-US"/>
              </w:rPr>
              <w:t>) modulis</w:t>
            </w:r>
            <w:r w:rsidRPr="000504B4">
              <w:rPr>
                <w:rFonts w:hAnsi="Times New Roman" w:cs="Times New Roman"/>
                <w:b/>
                <w:bCs/>
                <w:smallCaps/>
              </w:rPr>
              <w:t xml:space="preserve"> </w:t>
            </w:r>
          </w:p>
        </w:tc>
        <w:tc>
          <w:tcPr>
            <w:tcW w:w="5748" w:type="dxa"/>
          </w:tcPr>
          <w:p w14:paraId="5894E8AF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68E88A62" w14:textId="77777777" w:rsidTr="004077F8">
        <w:tc>
          <w:tcPr>
            <w:tcW w:w="1129" w:type="dxa"/>
          </w:tcPr>
          <w:p w14:paraId="5CE4DA0D" w14:textId="77777777" w:rsidR="007372C6" w:rsidRPr="001F314C" w:rsidRDefault="007372C6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2.1.2.</w:t>
            </w:r>
          </w:p>
        </w:tc>
        <w:tc>
          <w:tcPr>
            <w:tcW w:w="7513" w:type="dxa"/>
          </w:tcPr>
          <w:p w14:paraId="312E7527" w14:textId="57B70448" w:rsidR="007372C6" w:rsidRPr="000504B4" w:rsidRDefault="004220A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4220A6">
              <w:rPr>
                <w:rFonts w:hAnsi="Times New Roman" w:cs="Times New Roman"/>
              </w:rPr>
              <w:t xml:space="preserve">greitaveika: 1 </w:t>
            </w:r>
            <w:proofErr w:type="spellStart"/>
            <w:r w:rsidRPr="004220A6">
              <w:rPr>
                <w:rFonts w:hAnsi="Times New Roman" w:cs="Times New Roman"/>
              </w:rPr>
              <w:t>Gbps</w:t>
            </w:r>
            <w:proofErr w:type="spellEnd"/>
            <w:r w:rsidRPr="004220A6">
              <w:rPr>
                <w:rFonts w:hAnsi="Times New Roman" w:cs="Times New Roman"/>
              </w:rPr>
              <w:t>;</w:t>
            </w:r>
          </w:p>
        </w:tc>
        <w:tc>
          <w:tcPr>
            <w:tcW w:w="5748" w:type="dxa"/>
          </w:tcPr>
          <w:p w14:paraId="5E511D93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720DF743" w14:textId="77777777" w:rsidTr="004077F8">
        <w:tc>
          <w:tcPr>
            <w:tcW w:w="1129" w:type="dxa"/>
          </w:tcPr>
          <w:p w14:paraId="3C11C6B7" w14:textId="77777777" w:rsidR="007372C6" w:rsidRPr="001F314C" w:rsidRDefault="007372C6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2.1.3.</w:t>
            </w:r>
          </w:p>
        </w:tc>
        <w:tc>
          <w:tcPr>
            <w:tcW w:w="7513" w:type="dxa"/>
          </w:tcPr>
          <w:p w14:paraId="75B425CB" w14:textId="7EFD8B94" w:rsidR="007372C6" w:rsidRPr="004220A6" w:rsidRDefault="004220A6" w:rsidP="004C3437">
            <w:pPr>
              <w:ind w:firstLine="0"/>
              <w:rPr>
                <w:rFonts w:hAnsi="Times New Roman" w:cs="Times New Roman"/>
              </w:rPr>
            </w:pPr>
            <w:r w:rsidRPr="004220A6">
              <w:rPr>
                <w:rFonts w:eastAsia="Calibri" w:hAnsi="Times New Roman" w:cs="Times New Roman"/>
                <w:lang w:eastAsia="en-US"/>
              </w:rPr>
              <w:t xml:space="preserve">sąsaja: </w:t>
            </w:r>
            <w:r w:rsidRPr="004220A6">
              <w:rPr>
                <w:rFonts w:eastAsia="Calibri" w:hAnsi="Times New Roman" w:cs="Times New Roman"/>
                <w:i/>
                <w:lang w:eastAsia="en-US"/>
              </w:rPr>
              <w:t>1000Base-T</w:t>
            </w:r>
            <w:r w:rsidRPr="004220A6">
              <w:rPr>
                <w:rFonts w:eastAsia="Calibri" w:hAnsi="Times New Roman" w:cs="Times New Roman"/>
                <w:lang w:eastAsia="en-US"/>
              </w:rPr>
              <w:t xml:space="preserve"> su </w:t>
            </w:r>
            <w:r w:rsidRPr="004220A6">
              <w:rPr>
                <w:rFonts w:eastAsia="Calibri" w:hAnsi="Times New Roman" w:cs="Times New Roman"/>
                <w:i/>
                <w:lang w:eastAsia="en-US"/>
              </w:rPr>
              <w:t>RJ-45</w:t>
            </w:r>
            <w:r w:rsidRPr="004220A6">
              <w:rPr>
                <w:rFonts w:eastAsia="Calibri" w:hAnsi="Times New Roman" w:cs="Times New Roman"/>
                <w:lang w:eastAsia="en-US"/>
              </w:rPr>
              <w:t xml:space="preserve"> jungtimi</w:t>
            </w:r>
            <w:r w:rsidR="007372C6" w:rsidRPr="000504B4">
              <w:rPr>
                <w:rFonts w:hAnsi="Times New Roman" w:cs="Times New Roman"/>
              </w:rPr>
              <w:t>;</w:t>
            </w:r>
          </w:p>
        </w:tc>
        <w:tc>
          <w:tcPr>
            <w:tcW w:w="5748" w:type="dxa"/>
          </w:tcPr>
          <w:p w14:paraId="1B1AE69E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1F44804F" w14:textId="77777777" w:rsidTr="004077F8">
        <w:tc>
          <w:tcPr>
            <w:tcW w:w="1129" w:type="dxa"/>
          </w:tcPr>
          <w:p w14:paraId="1CD3CA91" w14:textId="77777777" w:rsidR="007372C6" w:rsidRPr="001F314C" w:rsidRDefault="007372C6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2.1.4.</w:t>
            </w:r>
          </w:p>
        </w:tc>
        <w:tc>
          <w:tcPr>
            <w:tcW w:w="7513" w:type="dxa"/>
          </w:tcPr>
          <w:p w14:paraId="471ABC6D" w14:textId="3855BCFE" w:rsidR="007372C6" w:rsidRPr="004220A6" w:rsidRDefault="004220A6" w:rsidP="004C3437">
            <w:pPr>
              <w:ind w:firstLine="0"/>
              <w:rPr>
                <w:rFonts w:hAnsi="Times New Roman" w:cs="Times New Roman"/>
              </w:rPr>
            </w:pPr>
            <w:r w:rsidRPr="004220A6">
              <w:rPr>
                <w:rFonts w:eastAsia="Calibri" w:hAnsi="Times New Roman" w:cs="Times New Roman"/>
                <w:lang w:eastAsia="en-US"/>
              </w:rPr>
              <w:t xml:space="preserve">maksimalus atstumas (angl.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maximum</w:t>
            </w:r>
            <w:proofErr w:type="spellEnd"/>
            <w:r w:rsidRPr="004220A6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distance</w:t>
            </w:r>
            <w:proofErr w:type="spellEnd"/>
            <w:r w:rsidRPr="004220A6">
              <w:rPr>
                <w:rFonts w:eastAsia="Calibri" w:hAnsi="Times New Roman" w:cs="Times New Roman"/>
                <w:lang w:eastAsia="en-US"/>
              </w:rPr>
              <w:t xml:space="preserve">): gamintojo deklaruojamas maksimalus veikimo atstumas ne mažiau kaip 100 m (angl.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up</w:t>
            </w:r>
            <w:proofErr w:type="spellEnd"/>
            <w:r w:rsidRPr="004220A6">
              <w:rPr>
                <w:rFonts w:eastAsia="Calibri" w:hAnsi="Times New Roman" w:cs="Times New Roman"/>
                <w:i/>
                <w:lang w:eastAsia="en-US"/>
              </w:rPr>
              <w:t xml:space="preserve"> to 100 m</w:t>
            </w:r>
            <w:r w:rsidRPr="004220A6">
              <w:rPr>
                <w:rFonts w:eastAsia="Calibri" w:hAnsi="Times New Roman" w:cs="Times New Roman"/>
                <w:lang w:eastAsia="en-US"/>
              </w:rPr>
              <w:t xml:space="preserve">), kai UTP (angl.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unshielded</w:t>
            </w:r>
            <w:proofErr w:type="spellEnd"/>
            <w:r w:rsidRPr="004220A6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4220A6">
              <w:rPr>
                <w:rFonts w:eastAsia="Calibri" w:hAnsi="Times New Roman" w:cs="Times New Roman"/>
                <w:i/>
                <w:lang w:eastAsia="en-US"/>
              </w:rPr>
              <w:t>twisted-pair</w:t>
            </w:r>
            <w:proofErr w:type="spellEnd"/>
            <w:r w:rsidRPr="004220A6">
              <w:rPr>
                <w:rFonts w:eastAsia="Calibri" w:hAnsi="Times New Roman" w:cs="Times New Roman"/>
                <w:lang w:eastAsia="en-US"/>
              </w:rPr>
              <w:t>) kabelių kategorija ne prastesnė kaip Cat5</w:t>
            </w:r>
            <w:r w:rsidR="007372C6" w:rsidRPr="000504B4">
              <w:rPr>
                <w:rFonts w:hAnsi="Times New Roman" w:cs="Times New Roman"/>
              </w:rPr>
              <w:t>;</w:t>
            </w:r>
          </w:p>
        </w:tc>
        <w:tc>
          <w:tcPr>
            <w:tcW w:w="5748" w:type="dxa"/>
          </w:tcPr>
          <w:p w14:paraId="67BB80AE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2A49A0FF" w14:textId="77777777" w:rsidTr="004077F8">
        <w:tc>
          <w:tcPr>
            <w:tcW w:w="1129" w:type="dxa"/>
          </w:tcPr>
          <w:p w14:paraId="21FB1C29" w14:textId="77777777" w:rsidR="007372C6" w:rsidRPr="001F314C" w:rsidRDefault="007372C6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2.1.5.</w:t>
            </w:r>
          </w:p>
        </w:tc>
        <w:tc>
          <w:tcPr>
            <w:tcW w:w="7513" w:type="dxa"/>
          </w:tcPr>
          <w:p w14:paraId="350908F7" w14:textId="6D74526D" w:rsidR="007372C6" w:rsidRPr="001F314C" w:rsidRDefault="001F314C" w:rsidP="004C3437">
            <w:pPr>
              <w:ind w:firstLine="0"/>
              <w:rPr>
                <w:rFonts w:hAnsi="Times New Roman" w:cs="Times New Roman"/>
              </w:rPr>
            </w:pPr>
            <w:r w:rsidRPr="001F314C">
              <w:rPr>
                <w:rFonts w:eastAsia="Calibri" w:hAnsi="Times New Roman" w:cs="Times New Roman"/>
                <w:lang w:eastAsia="en-US"/>
              </w:rPr>
              <w:t>veikimo ir sandėliavimo sąlygos</w:t>
            </w:r>
            <w:r w:rsidR="007372C6" w:rsidRPr="000504B4">
              <w:rPr>
                <w:rFonts w:hAnsi="Times New Roman" w:cs="Times New Roman"/>
              </w:rPr>
              <w:t>.</w:t>
            </w:r>
          </w:p>
        </w:tc>
        <w:tc>
          <w:tcPr>
            <w:tcW w:w="5748" w:type="dxa"/>
          </w:tcPr>
          <w:p w14:paraId="36A9C725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1F314C" w:rsidRPr="001F6849" w14:paraId="2E00A04F" w14:textId="77777777" w:rsidTr="004077F8">
        <w:tc>
          <w:tcPr>
            <w:tcW w:w="1129" w:type="dxa"/>
          </w:tcPr>
          <w:p w14:paraId="79E8410D" w14:textId="75508756" w:rsidR="001F314C" w:rsidRPr="001F314C" w:rsidRDefault="001F314C" w:rsidP="004C3437">
            <w:pPr>
              <w:ind w:firstLine="0"/>
              <w:rPr>
                <w:bCs/>
                <w:smallCaps/>
                <w:sz w:val="22"/>
                <w:szCs w:val="22"/>
              </w:rPr>
            </w:pPr>
            <w:r w:rsidRPr="001F314C">
              <w:rPr>
                <w:bCs/>
                <w:smallCaps/>
                <w:sz w:val="22"/>
                <w:szCs w:val="22"/>
              </w:rPr>
              <w:t>2.1.5.1.</w:t>
            </w:r>
          </w:p>
        </w:tc>
        <w:tc>
          <w:tcPr>
            <w:tcW w:w="7513" w:type="dxa"/>
          </w:tcPr>
          <w:p w14:paraId="5E148D73" w14:textId="5ED3C085" w:rsidR="001F314C" w:rsidRPr="001F314C" w:rsidRDefault="001F314C" w:rsidP="001F314C">
            <w:pPr>
              <w:ind w:hanging="108"/>
              <w:rPr>
                <w:rFonts w:eastAsia="Calibri"/>
                <w:lang w:eastAsia="en-US"/>
              </w:rPr>
            </w:pPr>
            <w:r w:rsidRPr="001F314C">
              <w:rPr>
                <w:rFonts w:eastAsia="Calibri" w:hAnsi="Times New Roman" w:cs="Times New Roman"/>
                <w:lang w:eastAsia="en-US"/>
              </w:rPr>
              <w:t xml:space="preserve">galima aplinkos temperatūra, kurioje įranga turi veikti be sutrikimų (angl. </w:t>
            </w:r>
            <w:proofErr w:type="spellStart"/>
            <w:r w:rsidRPr="001F314C">
              <w:rPr>
                <w:rFonts w:eastAsia="Calibri" w:hAnsi="Times New Roman" w:cs="Times New Roman"/>
                <w:i/>
                <w:lang w:eastAsia="en-US"/>
              </w:rPr>
              <w:t>Operating</w:t>
            </w:r>
            <w:proofErr w:type="spellEnd"/>
            <w:r w:rsidRPr="001F314C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1F314C">
              <w:rPr>
                <w:rFonts w:eastAsia="Calibri" w:hAnsi="Times New Roman" w:cs="Times New Roman"/>
                <w:i/>
                <w:lang w:eastAsia="en-US"/>
              </w:rPr>
              <w:t>Temperature</w:t>
            </w:r>
            <w:proofErr w:type="spellEnd"/>
            <w:r w:rsidRPr="001F314C">
              <w:rPr>
                <w:rFonts w:eastAsia="Calibri" w:hAnsi="Times New Roman" w:cs="Times New Roman"/>
                <w:lang w:eastAsia="en-US"/>
              </w:rPr>
              <w:t>), turi būti ne mažesniame diapazone kaip nuo 0°C iki +70°C</w:t>
            </w:r>
          </w:p>
        </w:tc>
        <w:tc>
          <w:tcPr>
            <w:tcW w:w="5748" w:type="dxa"/>
          </w:tcPr>
          <w:p w14:paraId="55836D30" w14:textId="77777777" w:rsidR="001F314C" w:rsidRPr="001F6849" w:rsidRDefault="001F314C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1F314C" w:rsidRPr="001F6849" w14:paraId="75BAB227" w14:textId="77777777" w:rsidTr="004077F8">
        <w:tc>
          <w:tcPr>
            <w:tcW w:w="1129" w:type="dxa"/>
          </w:tcPr>
          <w:p w14:paraId="47677695" w14:textId="20BE8B16" w:rsidR="001F314C" w:rsidRPr="001F314C" w:rsidRDefault="001F314C" w:rsidP="004C3437">
            <w:pPr>
              <w:ind w:firstLine="0"/>
              <w:rPr>
                <w:bCs/>
                <w:smallCaps/>
                <w:sz w:val="22"/>
                <w:szCs w:val="22"/>
              </w:rPr>
            </w:pPr>
            <w:r w:rsidRPr="001F314C">
              <w:rPr>
                <w:bCs/>
                <w:smallCaps/>
                <w:sz w:val="22"/>
                <w:szCs w:val="22"/>
              </w:rPr>
              <w:t>2.1.5.2.</w:t>
            </w:r>
          </w:p>
        </w:tc>
        <w:tc>
          <w:tcPr>
            <w:tcW w:w="7513" w:type="dxa"/>
          </w:tcPr>
          <w:p w14:paraId="673D0C44" w14:textId="1A02A416" w:rsidR="001F314C" w:rsidRPr="001F314C" w:rsidRDefault="001F314C" w:rsidP="001F314C">
            <w:pPr>
              <w:ind w:hanging="108"/>
              <w:rPr>
                <w:rFonts w:eastAsia="Calibri"/>
                <w:lang w:eastAsia="en-US"/>
              </w:rPr>
            </w:pPr>
            <w:r w:rsidRPr="001F314C">
              <w:rPr>
                <w:rFonts w:eastAsia="Calibri" w:hAnsi="Times New Roman" w:cs="Times New Roman"/>
                <w:lang w:eastAsia="en-US"/>
              </w:rPr>
              <w:t xml:space="preserve">galima aplinkos temperatūra, kurioje įranga gali būti sandėliuojama (angl. </w:t>
            </w:r>
            <w:proofErr w:type="spellStart"/>
            <w:r w:rsidRPr="001F314C">
              <w:rPr>
                <w:rFonts w:eastAsia="Calibri" w:hAnsi="Times New Roman" w:cs="Times New Roman"/>
                <w:i/>
                <w:lang w:eastAsia="en-US"/>
              </w:rPr>
              <w:t>Storage</w:t>
            </w:r>
            <w:proofErr w:type="spellEnd"/>
            <w:r w:rsidRPr="001F314C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1F314C">
              <w:rPr>
                <w:rFonts w:eastAsia="Calibri" w:hAnsi="Times New Roman" w:cs="Times New Roman"/>
                <w:i/>
                <w:lang w:eastAsia="en-US"/>
              </w:rPr>
              <w:t>Temperature</w:t>
            </w:r>
            <w:proofErr w:type="spellEnd"/>
            <w:r w:rsidRPr="001F314C">
              <w:rPr>
                <w:rFonts w:eastAsia="Calibri" w:hAnsi="Times New Roman" w:cs="Times New Roman"/>
                <w:lang w:eastAsia="en-US"/>
              </w:rPr>
              <w:t>), turi būti ne mažesniame diapazone kaip nuo -40°C iki +85°C</w:t>
            </w:r>
          </w:p>
        </w:tc>
        <w:tc>
          <w:tcPr>
            <w:tcW w:w="5748" w:type="dxa"/>
          </w:tcPr>
          <w:p w14:paraId="2C0C7A40" w14:textId="77777777" w:rsidR="001F314C" w:rsidRPr="001F6849" w:rsidRDefault="001F314C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1F314C" w:rsidRPr="001F6849" w14:paraId="3ECCC3C3" w14:textId="77777777" w:rsidTr="004077F8">
        <w:tc>
          <w:tcPr>
            <w:tcW w:w="1129" w:type="dxa"/>
          </w:tcPr>
          <w:p w14:paraId="22FBC439" w14:textId="5318D511" w:rsidR="001F314C" w:rsidRPr="00065CE5" w:rsidRDefault="00065CE5" w:rsidP="00065CE5">
            <w:pPr>
              <w:ind w:firstLine="33"/>
              <w:rPr>
                <w:bCs/>
                <w:smallCaps/>
                <w:sz w:val="22"/>
                <w:szCs w:val="22"/>
              </w:rPr>
            </w:pPr>
            <w:r w:rsidRPr="00065CE5">
              <w:rPr>
                <w:bCs/>
                <w:smallCaps/>
                <w:sz w:val="22"/>
                <w:szCs w:val="22"/>
              </w:rPr>
              <w:t>2.1.6.</w:t>
            </w:r>
          </w:p>
        </w:tc>
        <w:tc>
          <w:tcPr>
            <w:tcW w:w="7513" w:type="dxa"/>
          </w:tcPr>
          <w:p w14:paraId="2FA39267" w14:textId="65851F71" w:rsidR="001F314C" w:rsidRPr="001F314C" w:rsidRDefault="00065CE5" w:rsidP="00065CE5">
            <w:pPr>
              <w:ind w:firstLine="0"/>
              <w:rPr>
                <w:rFonts w:eastAsia="Calibri"/>
                <w:lang w:eastAsia="en-US"/>
              </w:rPr>
            </w:pPr>
            <w:r w:rsidRPr="00146FF9">
              <w:rPr>
                <w:rFonts w:cs="Times New Roman"/>
              </w:rPr>
              <w:t>suderinamumas: komutatori</w:t>
            </w:r>
            <w:r w:rsidRPr="00146FF9">
              <w:rPr>
                <w:rFonts w:cs="Times New Roman"/>
              </w:rPr>
              <w:t>ų</w:t>
            </w:r>
            <w:r w:rsidRPr="00146FF9">
              <w:rPr>
                <w:rFonts w:cs="Times New Roman"/>
              </w:rPr>
              <w:t xml:space="preserve"> gamintojas turi b</w:t>
            </w:r>
            <w:r w:rsidRPr="00146FF9">
              <w:rPr>
                <w:rFonts w:cs="Times New Roman"/>
              </w:rPr>
              <w:t>ū</w:t>
            </w:r>
            <w:r w:rsidRPr="00146FF9">
              <w:rPr>
                <w:rFonts w:cs="Times New Roman"/>
              </w:rPr>
              <w:t>ti paskelb</w:t>
            </w:r>
            <w:r w:rsidRPr="00146FF9">
              <w:rPr>
                <w:rFonts w:cs="Times New Roman"/>
              </w:rPr>
              <w:t>ę</w:t>
            </w:r>
            <w:r w:rsidRPr="00146FF9">
              <w:rPr>
                <w:rFonts w:cs="Times New Roman"/>
              </w:rPr>
              <w:t>s internetin</w:t>
            </w:r>
            <w:r w:rsidRPr="00146FF9">
              <w:rPr>
                <w:rFonts w:cs="Times New Roman"/>
              </w:rPr>
              <w:t>ė</w:t>
            </w:r>
            <w:r w:rsidRPr="00146FF9">
              <w:rPr>
                <w:rFonts w:cs="Times New Roman"/>
              </w:rPr>
              <w:t>je svetain</w:t>
            </w:r>
            <w:r w:rsidRPr="00146FF9">
              <w:rPr>
                <w:rFonts w:cs="Times New Roman"/>
              </w:rPr>
              <w:t>ė</w:t>
            </w:r>
            <w:r w:rsidRPr="00146FF9">
              <w:rPr>
                <w:rFonts w:cs="Times New Roman"/>
              </w:rPr>
              <w:t>je</w:t>
            </w:r>
            <w:r>
              <w:rPr>
                <w:rFonts w:cs="Times New Roman"/>
              </w:rPr>
              <w:t xml:space="preserve"> </w:t>
            </w:r>
            <w:hyperlink r:id="rId8" w:history="1">
              <w:r w:rsidRPr="00047C3D">
                <w:rPr>
                  <w:rStyle w:val="Hyperlink"/>
                  <w:rFonts w:cs="Times New Roman"/>
                </w:rPr>
                <w:t>https://tmgmatrix.cisco.com/</w:t>
              </w:r>
            </w:hyperlink>
            <w:r w:rsidRPr="00146FF9">
              <w:rPr>
                <w:rFonts w:cs="Times New Roman"/>
              </w:rPr>
              <w:t>, kad si</w:t>
            </w:r>
            <w:r w:rsidRPr="00146FF9">
              <w:rPr>
                <w:rFonts w:cs="Times New Roman"/>
              </w:rPr>
              <w:t>ū</w:t>
            </w:r>
            <w:r w:rsidRPr="00146FF9">
              <w:rPr>
                <w:rFonts w:cs="Times New Roman"/>
              </w:rPr>
              <w:t xml:space="preserve">lomi </w:t>
            </w:r>
            <w:r w:rsidRPr="00146FF9">
              <w:rPr>
                <w:rFonts w:cs="Times New Roman"/>
                <w:i/>
              </w:rPr>
              <w:t>SFP</w:t>
            </w:r>
            <w:r w:rsidRPr="00146FF9">
              <w:rPr>
                <w:rFonts w:cs="Times New Roman"/>
              </w:rPr>
              <w:t xml:space="preserve"> moduliai yra suderinami su</w:t>
            </w:r>
            <w:r>
              <w:rPr>
                <w:rFonts w:cs="Times New Roman"/>
              </w:rPr>
              <w:t xml:space="preserve"> pirk</w:t>
            </w:r>
            <w:r>
              <w:rPr>
                <w:rFonts w:cs="Times New Roman"/>
              </w:rPr>
              <w:t>ė</w:t>
            </w:r>
            <w:r>
              <w:rPr>
                <w:rFonts w:cs="Times New Roman"/>
              </w:rPr>
              <w:t>jo turimais</w:t>
            </w:r>
            <w:r w:rsidRPr="00146FF9">
              <w:rPr>
                <w:rFonts w:cs="Times New Roman"/>
              </w:rPr>
              <w:t xml:space="preserve"> komutatoriais </w:t>
            </w:r>
            <w:proofErr w:type="spellStart"/>
            <w:r w:rsidRPr="00146FF9">
              <w:rPr>
                <w:rFonts w:cs="Times New Roman"/>
                <w:i/>
              </w:rPr>
              <w:t>Cisco</w:t>
            </w:r>
            <w:proofErr w:type="spellEnd"/>
            <w:r w:rsidRPr="00146FF9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C9300-24S</w:t>
            </w:r>
          </w:p>
        </w:tc>
        <w:tc>
          <w:tcPr>
            <w:tcW w:w="5748" w:type="dxa"/>
          </w:tcPr>
          <w:p w14:paraId="31344F23" w14:textId="77777777" w:rsidR="001F314C" w:rsidRPr="001F6849" w:rsidRDefault="001F314C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9458A" w:rsidRPr="001F6849" w14:paraId="5157A0D2" w14:textId="77777777" w:rsidTr="004077F8">
        <w:tc>
          <w:tcPr>
            <w:tcW w:w="1129" w:type="dxa"/>
          </w:tcPr>
          <w:p w14:paraId="4B20F9A2" w14:textId="14A7EEC6" w:rsidR="0079458A" w:rsidRPr="00065CE5" w:rsidRDefault="0079458A" w:rsidP="00065CE5">
            <w:pPr>
              <w:ind w:firstLine="33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2.1.7.</w:t>
            </w:r>
          </w:p>
        </w:tc>
        <w:tc>
          <w:tcPr>
            <w:tcW w:w="7513" w:type="dxa"/>
          </w:tcPr>
          <w:p w14:paraId="4B15A4E7" w14:textId="78CADD01" w:rsidR="0079458A" w:rsidRPr="00146FF9" w:rsidRDefault="0079458A" w:rsidP="0079458A">
            <w:pPr>
              <w:ind w:firstLine="0"/>
            </w:pPr>
            <w:r w:rsidRPr="0079458A">
              <w:rPr>
                <w:rFonts w:eastAsia="Calibri" w:hAnsi="Times New Roman" w:cs="Times New Roman"/>
                <w:lang w:eastAsia="en-US"/>
              </w:rPr>
              <w:t>garantinio aptarnavimo laikotarpis: ne mažiau 12 mėn</w:t>
            </w:r>
            <w:r>
              <w:rPr>
                <w:rFonts w:eastAsia="Calibri" w:hAnsi="Times New Roman" w:cs="Times New Roman"/>
                <w:lang w:eastAsia="en-US"/>
              </w:rPr>
              <w:t>.</w:t>
            </w:r>
          </w:p>
        </w:tc>
        <w:tc>
          <w:tcPr>
            <w:tcW w:w="5748" w:type="dxa"/>
          </w:tcPr>
          <w:p w14:paraId="18640D1C" w14:textId="77777777" w:rsidR="0079458A" w:rsidRPr="001F6849" w:rsidRDefault="0079458A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9458A" w:rsidRPr="001F6849" w14:paraId="3A328DDA" w14:textId="77777777" w:rsidTr="004077F8">
        <w:tc>
          <w:tcPr>
            <w:tcW w:w="1129" w:type="dxa"/>
          </w:tcPr>
          <w:p w14:paraId="3E2CAC85" w14:textId="466FE4C0" w:rsidR="0079458A" w:rsidRPr="00065CE5" w:rsidRDefault="0079458A" w:rsidP="00065CE5">
            <w:pPr>
              <w:ind w:firstLine="33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2.1.8.</w:t>
            </w:r>
          </w:p>
        </w:tc>
        <w:tc>
          <w:tcPr>
            <w:tcW w:w="7513" w:type="dxa"/>
          </w:tcPr>
          <w:p w14:paraId="52E336BE" w14:textId="08EEA852" w:rsidR="0079458A" w:rsidRPr="00146FF9" w:rsidRDefault="0079458A" w:rsidP="0079458A">
            <w:pPr>
              <w:ind w:firstLine="0"/>
            </w:pPr>
            <w:r w:rsidRPr="0079458A">
              <w:rPr>
                <w:rFonts w:eastAsia="Calibri" w:hAnsi="Times New Roman" w:cs="Times New Roman"/>
                <w:lang w:eastAsia="en-US"/>
              </w:rPr>
              <w:t>identifikacinis kodas: GLC-TE arba GLC-TE</w:t>
            </w:r>
            <w:r w:rsidRPr="0079458A">
              <w:rPr>
                <w:rFonts w:eastAsia="Calibri" w:hAnsi="Times New Roman" w:cs="Times New Roman"/>
                <w:lang w:val="en-US" w:eastAsia="en-US"/>
              </w:rPr>
              <w:t>=</w:t>
            </w:r>
            <w:r>
              <w:rPr>
                <w:rFonts w:eastAsia="Calibri" w:hAnsi="Times New Roman" w:cs="Times New Roman"/>
                <w:lang w:val="en-US" w:eastAsia="en-US"/>
              </w:rPr>
              <w:t>.</w:t>
            </w:r>
          </w:p>
        </w:tc>
        <w:tc>
          <w:tcPr>
            <w:tcW w:w="5748" w:type="dxa"/>
          </w:tcPr>
          <w:p w14:paraId="71B7FB5A" w14:textId="77777777" w:rsidR="0079458A" w:rsidRPr="001F6849" w:rsidRDefault="0079458A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45DE03A4" w14:textId="77777777" w:rsidTr="004077F8">
        <w:tc>
          <w:tcPr>
            <w:tcW w:w="1129" w:type="dxa"/>
          </w:tcPr>
          <w:p w14:paraId="65B22635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6801E1">
              <w:rPr>
                <w:rFonts w:hAnsi="Times New Roman" w:cs="Times New Roman"/>
                <w:b/>
                <w:bCs/>
                <w:smallCaps/>
              </w:rPr>
              <w:t>2.2.</w:t>
            </w:r>
          </w:p>
        </w:tc>
        <w:tc>
          <w:tcPr>
            <w:tcW w:w="13261" w:type="dxa"/>
            <w:gridSpan w:val="2"/>
          </w:tcPr>
          <w:p w14:paraId="7E70BBB5" w14:textId="2DBE4DBC" w:rsidR="007372C6" w:rsidRPr="00331714" w:rsidRDefault="000B5F78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331714">
              <w:rPr>
                <w:rFonts w:eastAsia="Calibri" w:hAnsi="Times New Roman" w:cs="Times New Roman"/>
                <w:b/>
                <w:lang w:eastAsia="en-US"/>
              </w:rPr>
              <w:t xml:space="preserve">SFP (1000BASE-SX) moduliai </w:t>
            </w:r>
            <w:proofErr w:type="spellStart"/>
            <w:r w:rsidRPr="00331714">
              <w:rPr>
                <w:rFonts w:eastAsia="Calibri" w:hAnsi="Times New Roman" w:cs="Times New Roman"/>
                <w:b/>
                <w:i/>
                <w:lang w:eastAsia="en-US"/>
              </w:rPr>
              <w:t>Cisco</w:t>
            </w:r>
            <w:proofErr w:type="spellEnd"/>
            <w:r w:rsidRPr="00331714">
              <w:rPr>
                <w:rFonts w:eastAsia="Calibri" w:hAnsi="Times New Roman" w:cs="Times New Roman"/>
                <w:b/>
                <w:lang w:eastAsia="en-US"/>
              </w:rPr>
              <w:t xml:space="preserve"> tinklo įrangai:</w:t>
            </w:r>
          </w:p>
        </w:tc>
      </w:tr>
      <w:tr w:rsidR="007372C6" w:rsidRPr="001F6849" w14:paraId="6AE9CEBD" w14:textId="77777777" w:rsidTr="004077F8">
        <w:trPr>
          <w:trHeight w:val="564"/>
        </w:trPr>
        <w:tc>
          <w:tcPr>
            <w:tcW w:w="1129" w:type="dxa"/>
          </w:tcPr>
          <w:p w14:paraId="713E9234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2.2.1.</w:t>
            </w:r>
          </w:p>
        </w:tc>
        <w:tc>
          <w:tcPr>
            <w:tcW w:w="7513" w:type="dxa"/>
          </w:tcPr>
          <w:p w14:paraId="087BB6C0" w14:textId="31B8CE7D" w:rsidR="007372C6" w:rsidRPr="006801E1" w:rsidRDefault="00353902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353902">
              <w:rPr>
                <w:rFonts w:eastAsia="Calibri" w:hAnsi="Times New Roman" w:cs="Times New Roman"/>
                <w:lang w:eastAsia="en-US"/>
              </w:rPr>
              <w:t xml:space="preserve">įrangos tipas: </w:t>
            </w:r>
            <w:r w:rsidRPr="00353902">
              <w:rPr>
                <w:rFonts w:eastAsia="Calibri" w:hAnsi="Times New Roman" w:cs="Times New Roman"/>
                <w:i/>
                <w:lang w:eastAsia="en-US"/>
              </w:rPr>
              <w:t>SFP</w:t>
            </w:r>
            <w:r w:rsidRPr="00353902">
              <w:rPr>
                <w:rFonts w:eastAsia="Calibri" w:hAnsi="Times New Roman" w:cs="Times New Roman"/>
                <w:lang w:eastAsia="en-US"/>
              </w:rPr>
              <w:t xml:space="preserve"> (angl. </w:t>
            </w:r>
            <w:proofErr w:type="spellStart"/>
            <w:r w:rsidRPr="00353902">
              <w:rPr>
                <w:rFonts w:eastAsia="Calibri" w:hAnsi="Times New Roman" w:cs="Times New Roman"/>
                <w:i/>
                <w:lang w:eastAsia="en-US"/>
              </w:rPr>
              <w:t>Small</w:t>
            </w:r>
            <w:proofErr w:type="spellEnd"/>
            <w:r w:rsidRPr="00353902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353902">
              <w:rPr>
                <w:rFonts w:eastAsia="Calibri" w:hAnsi="Times New Roman" w:cs="Times New Roman"/>
                <w:i/>
                <w:lang w:eastAsia="en-US"/>
              </w:rPr>
              <w:t>Form-factor</w:t>
            </w:r>
            <w:proofErr w:type="spellEnd"/>
            <w:r w:rsidRPr="00353902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353902">
              <w:rPr>
                <w:rFonts w:eastAsia="Calibri" w:hAnsi="Times New Roman" w:cs="Times New Roman"/>
                <w:i/>
                <w:lang w:eastAsia="en-US"/>
              </w:rPr>
              <w:t>Pluggable</w:t>
            </w:r>
            <w:proofErr w:type="spellEnd"/>
            <w:r w:rsidRPr="00353902">
              <w:rPr>
                <w:rFonts w:eastAsia="Calibri" w:hAnsi="Times New Roman" w:cs="Times New Roman"/>
                <w:lang w:eastAsia="en-US"/>
              </w:rPr>
              <w:t>) modulis</w:t>
            </w:r>
            <w:r w:rsidR="007372C6" w:rsidRPr="006801E1">
              <w:rPr>
                <w:rFonts w:hAnsi="Times New Roman" w:cs="Times New Roman"/>
              </w:rPr>
              <w:t>;</w:t>
            </w:r>
          </w:p>
        </w:tc>
        <w:tc>
          <w:tcPr>
            <w:tcW w:w="5748" w:type="dxa"/>
          </w:tcPr>
          <w:p w14:paraId="0D1E9FEC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39C548BD" w14:textId="77777777" w:rsidTr="004077F8">
        <w:tc>
          <w:tcPr>
            <w:tcW w:w="1129" w:type="dxa"/>
          </w:tcPr>
          <w:p w14:paraId="26AD16BB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2.2.2.</w:t>
            </w:r>
          </w:p>
        </w:tc>
        <w:tc>
          <w:tcPr>
            <w:tcW w:w="7513" w:type="dxa"/>
          </w:tcPr>
          <w:p w14:paraId="594DD754" w14:textId="524E32A9" w:rsidR="007372C6" w:rsidRPr="006801E1" w:rsidRDefault="002A7FE8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2A7FE8">
              <w:rPr>
                <w:rFonts w:eastAsia="Calibri" w:hAnsi="Times New Roman" w:cs="Times New Roman"/>
                <w:lang w:eastAsia="en-US"/>
              </w:rPr>
              <w:t xml:space="preserve">greitaveika: </w:t>
            </w:r>
            <w:r w:rsidRPr="002A7FE8">
              <w:rPr>
                <w:rFonts w:eastAsia="Calibri" w:hAnsi="Times New Roman" w:cs="Times New Roman"/>
                <w:i/>
                <w:lang w:eastAsia="en-US"/>
              </w:rPr>
              <w:t xml:space="preserve">1 </w:t>
            </w:r>
            <w:proofErr w:type="spellStart"/>
            <w:r w:rsidRPr="002A7FE8">
              <w:rPr>
                <w:rFonts w:eastAsia="Calibri" w:hAnsi="Times New Roman" w:cs="Times New Roman"/>
                <w:i/>
                <w:lang w:eastAsia="en-US"/>
              </w:rPr>
              <w:t>Gbps</w:t>
            </w:r>
            <w:proofErr w:type="spellEnd"/>
            <w:r w:rsidR="00DB730A">
              <w:rPr>
                <w:rFonts w:eastAsia="Calibri" w:hAnsi="Times New Roman" w:cs="Times New Roman"/>
                <w:i/>
                <w:lang w:eastAsia="en-US"/>
              </w:rPr>
              <w:t>;</w:t>
            </w:r>
          </w:p>
        </w:tc>
        <w:tc>
          <w:tcPr>
            <w:tcW w:w="5748" w:type="dxa"/>
          </w:tcPr>
          <w:p w14:paraId="1A4A91B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4F84034C" w14:textId="77777777" w:rsidTr="004077F8">
        <w:tc>
          <w:tcPr>
            <w:tcW w:w="1129" w:type="dxa"/>
          </w:tcPr>
          <w:p w14:paraId="60844F07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2.2.3.</w:t>
            </w:r>
          </w:p>
        </w:tc>
        <w:tc>
          <w:tcPr>
            <w:tcW w:w="7513" w:type="dxa"/>
          </w:tcPr>
          <w:p w14:paraId="4ED8AD9D" w14:textId="4A745015" w:rsidR="007372C6" w:rsidRPr="006801E1" w:rsidRDefault="00DB730A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DB730A">
              <w:rPr>
                <w:rFonts w:eastAsia="Calibri" w:hAnsi="Times New Roman" w:cs="Times New Roman"/>
                <w:lang w:eastAsia="en-US"/>
              </w:rPr>
              <w:t xml:space="preserve">sąsaja: </w:t>
            </w:r>
            <w:r w:rsidRPr="00DB730A">
              <w:rPr>
                <w:rFonts w:eastAsia="Calibri" w:hAnsi="Times New Roman" w:cs="Times New Roman"/>
                <w:i/>
                <w:lang w:eastAsia="en-US"/>
              </w:rPr>
              <w:t>1000Base-SX</w:t>
            </w:r>
            <w:r w:rsidRPr="00DB730A">
              <w:rPr>
                <w:rFonts w:eastAsia="Calibri" w:hAnsi="Times New Roman" w:cs="Times New Roman"/>
                <w:lang w:eastAsia="en-US"/>
              </w:rPr>
              <w:t xml:space="preserve"> su optinėmis </w:t>
            </w:r>
            <w:proofErr w:type="spellStart"/>
            <w:r w:rsidRPr="00DB730A">
              <w:rPr>
                <w:rFonts w:eastAsia="Calibri" w:hAnsi="Times New Roman" w:cs="Times New Roman"/>
                <w:lang w:eastAsia="en-US"/>
              </w:rPr>
              <w:t>daugiamodėmis</w:t>
            </w:r>
            <w:proofErr w:type="spellEnd"/>
            <w:r w:rsidRPr="00DB730A">
              <w:rPr>
                <w:rFonts w:eastAsia="Calibri" w:hAnsi="Times New Roman" w:cs="Times New Roman"/>
                <w:lang w:eastAsia="en-US"/>
              </w:rPr>
              <w:t xml:space="preserve"> (angl.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multimode</w:t>
            </w:r>
            <w:proofErr w:type="spellEnd"/>
            <w:r w:rsidRPr="00DB730A">
              <w:rPr>
                <w:rFonts w:eastAsia="Calibri" w:hAnsi="Times New Roman" w:cs="Times New Roman"/>
                <w:lang w:eastAsia="en-US"/>
              </w:rPr>
              <w:t xml:space="preserve">) dvigubomis (angl.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duplex</w:t>
            </w:r>
            <w:proofErr w:type="spellEnd"/>
            <w:r w:rsidRPr="00DB730A">
              <w:rPr>
                <w:rFonts w:eastAsia="Calibri" w:hAnsi="Times New Roman" w:cs="Times New Roman"/>
                <w:lang w:eastAsia="en-US"/>
              </w:rPr>
              <w:t xml:space="preserve">) </w:t>
            </w:r>
            <w:r w:rsidRPr="00DB730A">
              <w:rPr>
                <w:rFonts w:eastAsia="Calibri" w:hAnsi="Times New Roman" w:cs="Times New Roman"/>
                <w:i/>
                <w:lang w:eastAsia="en-US"/>
              </w:rPr>
              <w:t>LC</w:t>
            </w:r>
            <w:r w:rsidRPr="00DB730A">
              <w:rPr>
                <w:rFonts w:eastAsia="Calibri" w:hAnsi="Times New Roman" w:cs="Times New Roman"/>
                <w:lang w:eastAsia="en-US"/>
              </w:rPr>
              <w:t xml:space="preserve"> jungtimis</w:t>
            </w:r>
            <w:r>
              <w:rPr>
                <w:rFonts w:eastAsia="Calibri" w:hAnsi="Times New Roman" w:cs="Times New Roman"/>
                <w:lang w:eastAsia="en-US"/>
              </w:rPr>
              <w:t>;</w:t>
            </w:r>
          </w:p>
        </w:tc>
        <w:tc>
          <w:tcPr>
            <w:tcW w:w="5748" w:type="dxa"/>
          </w:tcPr>
          <w:p w14:paraId="6989335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73664C84" w14:textId="77777777" w:rsidTr="004077F8">
        <w:tc>
          <w:tcPr>
            <w:tcW w:w="1129" w:type="dxa"/>
          </w:tcPr>
          <w:p w14:paraId="167F6144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lastRenderedPageBreak/>
              <w:t>2.2.4.</w:t>
            </w:r>
          </w:p>
        </w:tc>
        <w:tc>
          <w:tcPr>
            <w:tcW w:w="7513" w:type="dxa"/>
          </w:tcPr>
          <w:p w14:paraId="2FC31B56" w14:textId="07F57FB0" w:rsidR="007372C6" w:rsidRPr="006801E1" w:rsidRDefault="00DB730A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DB730A">
              <w:rPr>
                <w:rFonts w:eastAsia="Calibri" w:hAnsi="Times New Roman" w:cs="Times New Roman"/>
                <w:lang w:eastAsia="en-US"/>
              </w:rPr>
              <w:t xml:space="preserve">maksimalus atstumas (angl.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maximum</w:t>
            </w:r>
            <w:proofErr w:type="spellEnd"/>
            <w:r w:rsidRPr="00DB730A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distance</w:t>
            </w:r>
            <w:proofErr w:type="spellEnd"/>
            <w:r w:rsidRPr="00DB730A">
              <w:rPr>
                <w:rFonts w:eastAsia="Calibri" w:hAnsi="Times New Roman" w:cs="Times New Roman"/>
                <w:lang w:eastAsia="en-US"/>
              </w:rPr>
              <w:t xml:space="preserve">): gamintojo deklaruojamas maksimalus veikimo atstumas ne mažiau kaip 1000 m (angl.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up</w:t>
            </w:r>
            <w:proofErr w:type="spellEnd"/>
            <w:r w:rsidRPr="00DB730A">
              <w:rPr>
                <w:rFonts w:eastAsia="Calibri" w:hAnsi="Times New Roman" w:cs="Times New Roman"/>
                <w:i/>
                <w:lang w:eastAsia="en-US"/>
              </w:rPr>
              <w:t xml:space="preserve"> to 1000 m</w:t>
            </w:r>
            <w:r w:rsidRPr="00DB730A">
              <w:rPr>
                <w:rFonts w:eastAsia="Calibri" w:hAnsi="Times New Roman" w:cs="Times New Roman"/>
                <w:lang w:eastAsia="en-US"/>
              </w:rPr>
              <w:t xml:space="preserve">), kai šviesolaidinių kabelių klasė (angl.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optical</w:t>
            </w:r>
            <w:proofErr w:type="spellEnd"/>
            <w:r w:rsidRPr="00DB730A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DB730A">
              <w:rPr>
                <w:rFonts w:eastAsia="Calibri" w:hAnsi="Times New Roman" w:cs="Times New Roman"/>
                <w:i/>
                <w:lang w:eastAsia="en-US"/>
              </w:rPr>
              <w:t>mode</w:t>
            </w:r>
            <w:proofErr w:type="spellEnd"/>
            <w:r w:rsidRPr="00DB730A">
              <w:rPr>
                <w:rFonts w:eastAsia="Calibri" w:hAnsi="Times New Roman" w:cs="Times New Roman"/>
                <w:lang w:eastAsia="en-US"/>
              </w:rPr>
              <w:t>) ne prastesnė kaip OM3</w:t>
            </w:r>
            <w:r>
              <w:rPr>
                <w:rFonts w:eastAsia="Calibri" w:hAnsi="Times New Roman" w:cs="Times New Roman"/>
                <w:lang w:eastAsia="en-US"/>
              </w:rPr>
              <w:t>;</w:t>
            </w:r>
          </w:p>
        </w:tc>
        <w:tc>
          <w:tcPr>
            <w:tcW w:w="5748" w:type="dxa"/>
          </w:tcPr>
          <w:p w14:paraId="6AFC7D78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36FCD3C9" w14:textId="77777777" w:rsidTr="004077F8">
        <w:tc>
          <w:tcPr>
            <w:tcW w:w="1129" w:type="dxa"/>
          </w:tcPr>
          <w:p w14:paraId="369261C2" w14:textId="77777777" w:rsidR="007372C6" w:rsidRPr="006801E1" w:rsidRDefault="007372C6" w:rsidP="004C3437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6801E1">
              <w:rPr>
                <w:rFonts w:hAnsi="Times New Roman" w:cs="Times New Roman"/>
                <w:bCs/>
                <w:smallCaps/>
              </w:rPr>
              <w:t>2.2.5.</w:t>
            </w:r>
          </w:p>
        </w:tc>
        <w:tc>
          <w:tcPr>
            <w:tcW w:w="7513" w:type="dxa"/>
          </w:tcPr>
          <w:p w14:paraId="28BD286B" w14:textId="7FC35F35" w:rsidR="007372C6" w:rsidRPr="006801E1" w:rsidRDefault="00DB730A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DB730A">
              <w:rPr>
                <w:rFonts w:eastAsia="Calibri" w:hAnsi="Times New Roman" w:cs="Times New Roman"/>
                <w:lang w:eastAsia="en-US"/>
              </w:rPr>
              <w:t>veikimo ir sandėliavimo sąlygos</w:t>
            </w:r>
            <w:r>
              <w:rPr>
                <w:rFonts w:eastAsia="Calibri" w:hAnsi="Times New Roman" w:cs="Times New Roman"/>
                <w:lang w:eastAsia="en-US"/>
              </w:rPr>
              <w:t>:</w:t>
            </w:r>
          </w:p>
        </w:tc>
        <w:tc>
          <w:tcPr>
            <w:tcW w:w="5748" w:type="dxa"/>
          </w:tcPr>
          <w:p w14:paraId="7BC45BA5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353902" w:rsidRPr="001F6849" w14:paraId="4A67D782" w14:textId="77777777" w:rsidTr="004077F8">
        <w:tc>
          <w:tcPr>
            <w:tcW w:w="1129" w:type="dxa"/>
          </w:tcPr>
          <w:p w14:paraId="09526AA2" w14:textId="1EBF3471" w:rsidR="00353902" w:rsidRPr="006801E1" w:rsidRDefault="004077F8" w:rsidP="004C3437">
            <w:pPr>
              <w:ind w:firstLine="0"/>
              <w:rPr>
                <w:bCs/>
                <w:smallCaps/>
              </w:rPr>
            </w:pPr>
            <w:r>
              <w:rPr>
                <w:bCs/>
                <w:smallCaps/>
              </w:rPr>
              <w:t>2.2.5.1.</w:t>
            </w:r>
          </w:p>
        </w:tc>
        <w:tc>
          <w:tcPr>
            <w:tcW w:w="7513" w:type="dxa"/>
          </w:tcPr>
          <w:p w14:paraId="39D18AF0" w14:textId="61D8DC31" w:rsidR="00353902" w:rsidRPr="006801E1" w:rsidRDefault="004077F8" w:rsidP="004077F8">
            <w:pPr>
              <w:ind w:firstLine="0"/>
            </w:pPr>
            <w:r w:rsidRPr="004077F8">
              <w:rPr>
                <w:rFonts w:eastAsia="Calibri" w:hAnsi="Times New Roman" w:cs="Times New Roman"/>
                <w:lang w:eastAsia="en-US"/>
              </w:rPr>
              <w:t xml:space="preserve">galima aplinkos temperatūra, kurioje įranga turi veikti be sutrikimų (angl. </w:t>
            </w:r>
            <w:proofErr w:type="spellStart"/>
            <w:r w:rsidRPr="004077F8">
              <w:rPr>
                <w:rFonts w:eastAsia="Calibri" w:hAnsi="Times New Roman" w:cs="Times New Roman"/>
                <w:i/>
                <w:lang w:eastAsia="en-US"/>
              </w:rPr>
              <w:t>Operating</w:t>
            </w:r>
            <w:proofErr w:type="spellEnd"/>
            <w:r w:rsidRPr="004077F8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4077F8">
              <w:rPr>
                <w:rFonts w:eastAsia="Calibri" w:hAnsi="Times New Roman" w:cs="Times New Roman"/>
                <w:i/>
                <w:lang w:eastAsia="en-US"/>
              </w:rPr>
              <w:t>Temperature</w:t>
            </w:r>
            <w:proofErr w:type="spellEnd"/>
            <w:r w:rsidRPr="004077F8">
              <w:rPr>
                <w:rFonts w:eastAsia="Calibri" w:hAnsi="Times New Roman" w:cs="Times New Roman"/>
                <w:lang w:eastAsia="en-US"/>
              </w:rPr>
              <w:t>), turi būti ne mažesniame diapazone kaip nuo 0°C iki +70°C</w:t>
            </w:r>
            <w:r>
              <w:rPr>
                <w:rFonts w:eastAsia="Calibri" w:hAnsi="Times New Roman" w:cs="Times New Roman"/>
                <w:lang w:eastAsia="en-US"/>
              </w:rPr>
              <w:t>;</w:t>
            </w:r>
          </w:p>
        </w:tc>
        <w:tc>
          <w:tcPr>
            <w:tcW w:w="5748" w:type="dxa"/>
          </w:tcPr>
          <w:p w14:paraId="36CBFAF8" w14:textId="77777777" w:rsidR="00353902" w:rsidRPr="001F6849" w:rsidRDefault="00353902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353902" w:rsidRPr="001F6849" w14:paraId="4A09AE47" w14:textId="77777777" w:rsidTr="004077F8">
        <w:tc>
          <w:tcPr>
            <w:tcW w:w="1129" w:type="dxa"/>
          </w:tcPr>
          <w:p w14:paraId="2B6412D3" w14:textId="54014FF3" w:rsidR="00353902" w:rsidRPr="006801E1" w:rsidRDefault="004077F8" w:rsidP="004077F8">
            <w:pPr>
              <w:ind w:firstLine="0"/>
              <w:rPr>
                <w:bCs/>
                <w:smallCaps/>
              </w:rPr>
            </w:pPr>
            <w:r>
              <w:rPr>
                <w:bCs/>
                <w:smallCaps/>
              </w:rPr>
              <w:t>2.2.5.2.</w:t>
            </w:r>
          </w:p>
        </w:tc>
        <w:tc>
          <w:tcPr>
            <w:tcW w:w="7513" w:type="dxa"/>
          </w:tcPr>
          <w:p w14:paraId="3932EC3D" w14:textId="39EF03DF" w:rsidR="00353902" w:rsidRPr="006801E1" w:rsidRDefault="004077F8" w:rsidP="004077F8">
            <w:pPr>
              <w:ind w:firstLine="33"/>
            </w:pPr>
            <w:r w:rsidRPr="004077F8">
              <w:rPr>
                <w:rFonts w:eastAsia="Calibri" w:hAnsi="Times New Roman" w:cs="Times New Roman"/>
                <w:lang w:eastAsia="en-US"/>
              </w:rPr>
              <w:t xml:space="preserve">galima aplinkos temperatūra, kurioje įranga gali būti sandėliuojama (angl. </w:t>
            </w:r>
            <w:proofErr w:type="spellStart"/>
            <w:r w:rsidRPr="004077F8">
              <w:rPr>
                <w:rFonts w:eastAsia="Calibri" w:hAnsi="Times New Roman" w:cs="Times New Roman"/>
                <w:i/>
                <w:lang w:eastAsia="en-US"/>
              </w:rPr>
              <w:t>Storage</w:t>
            </w:r>
            <w:proofErr w:type="spellEnd"/>
            <w:r w:rsidRPr="004077F8">
              <w:rPr>
                <w:rFonts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 w:rsidRPr="004077F8">
              <w:rPr>
                <w:rFonts w:eastAsia="Calibri" w:hAnsi="Times New Roman" w:cs="Times New Roman"/>
                <w:i/>
                <w:lang w:eastAsia="en-US"/>
              </w:rPr>
              <w:t>Temperature</w:t>
            </w:r>
            <w:proofErr w:type="spellEnd"/>
            <w:r w:rsidRPr="004077F8">
              <w:rPr>
                <w:rFonts w:eastAsia="Calibri" w:hAnsi="Times New Roman" w:cs="Times New Roman"/>
                <w:lang w:eastAsia="en-US"/>
              </w:rPr>
              <w:t>), turi būti ne mažesniame diapazone kaip nuo -40°C iki +85°C</w:t>
            </w:r>
            <w:r>
              <w:rPr>
                <w:rFonts w:eastAsia="Calibri" w:hAnsi="Times New Roman" w:cs="Times New Roman"/>
                <w:lang w:eastAsia="en-US"/>
              </w:rPr>
              <w:t>;</w:t>
            </w:r>
          </w:p>
        </w:tc>
        <w:tc>
          <w:tcPr>
            <w:tcW w:w="5748" w:type="dxa"/>
          </w:tcPr>
          <w:p w14:paraId="719DB3DA" w14:textId="77777777" w:rsidR="00353902" w:rsidRPr="001F6849" w:rsidRDefault="00353902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353902" w:rsidRPr="001F6849" w14:paraId="449DBE33" w14:textId="77777777" w:rsidTr="004077F8">
        <w:tc>
          <w:tcPr>
            <w:tcW w:w="1129" w:type="dxa"/>
          </w:tcPr>
          <w:p w14:paraId="6D6F3CD9" w14:textId="129681FD" w:rsidR="00353902" w:rsidRPr="006801E1" w:rsidRDefault="004077F8" w:rsidP="004077F8">
            <w:pPr>
              <w:ind w:firstLine="0"/>
              <w:rPr>
                <w:bCs/>
                <w:smallCaps/>
              </w:rPr>
            </w:pPr>
            <w:r>
              <w:rPr>
                <w:bCs/>
                <w:smallCaps/>
              </w:rPr>
              <w:t>2.2.6.</w:t>
            </w:r>
          </w:p>
        </w:tc>
        <w:tc>
          <w:tcPr>
            <w:tcW w:w="7513" w:type="dxa"/>
          </w:tcPr>
          <w:p w14:paraId="5F7E4485" w14:textId="00321629" w:rsidR="00353902" w:rsidRPr="006801E1" w:rsidRDefault="004077F8" w:rsidP="004077F8">
            <w:pPr>
              <w:ind w:firstLine="0"/>
            </w:pPr>
            <w:r w:rsidRPr="004077F8">
              <w:rPr>
                <w:rFonts w:eastAsia="Calibri" w:hAnsi="Times New Roman" w:cs="Times New Roman"/>
                <w:lang w:eastAsia="en-US"/>
              </w:rPr>
              <w:t xml:space="preserve">suderinamumas: komutatorių gamintojas turi būti paskelbęs internetinėje svetainėje </w:t>
            </w:r>
            <w:hyperlink r:id="rId9" w:history="1">
              <w:r w:rsidRPr="004077F8">
                <w:rPr>
                  <w:rFonts w:eastAsia="Calibri" w:hAnsi="Times New Roman" w:cs="Times New Roman"/>
                  <w:color w:val="0563C1"/>
                  <w:u w:val="single"/>
                  <w:lang w:eastAsia="en-US"/>
                </w:rPr>
                <w:t>https://tmgmatrix.cisco.com/</w:t>
              </w:r>
            </w:hyperlink>
            <w:r w:rsidRPr="004077F8">
              <w:rPr>
                <w:rFonts w:eastAsia="Calibri" w:hAnsi="Times New Roman" w:cs="Times New Roman"/>
                <w:lang w:eastAsia="en-US"/>
              </w:rPr>
              <w:t xml:space="preserve">, kad siūlomi </w:t>
            </w:r>
            <w:r w:rsidRPr="004077F8">
              <w:rPr>
                <w:rFonts w:eastAsia="Calibri" w:hAnsi="Times New Roman" w:cs="Times New Roman"/>
                <w:i/>
                <w:lang w:eastAsia="en-US"/>
              </w:rPr>
              <w:t>SFP</w:t>
            </w:r>
            <w:r w:rsidRPr="004077F8">
              <w:rPr>
                <w:rFonts w:eastAsia="Calibri" w:hAnsi="Times New Roman" w:cs="Times New Roman"/>
                <w:lang w:eastAsia="en-US"/>
              </w:rPr>
              <w:t xml:space="preserve"> moduliai yra suderinami su pirkėjo turimais komutatoriais </w:t>
            </w:r>
            <w:proofErr w:type="spellStart"/>
            <w:r w:rsidRPr="004077F8">
              <w:rPr>
                <w:rFonts w:eastAsia="Calibri" w:hAnsi="Times New Roman" w:cs="Times New Roman"/>
                <w:i/>
                <w:lang w:eastAsia="en-US"/>
              </w:rPr>
              <w:t>Cisco</w:t>
            </w:r>
            <w:proofErr w:type="spellEnd"/>
            <w:r w:rsidRPr="004077F8">
              <w:rPr>
                <w:rFonts w:eastAsia="Calibri" w:hAnsi="Times New Roman" w:cs="Times New Roman"/>
                <w:i/>
                <w:lang w:eastAsia="en-US"/>
              </w:rPr>
              <w:t xml:space="preserve"> C9300-24S</w:t>
            </w:r>
            <w:r>
              <w:rPr>
                <w:rFonts w:eastAsia="Calibri" w:hAnsi="Times New Roman" w:cs="Times New Roman"/>
                <w:i/>
                <w:lang w:eastAsia="en-US"/>
              </w:rPr>
              <w:t>;</w:t>
            </w:r>
          </w:p>
        </w:tc>
        <w:tc>
          <w:tcPr>
            <w:tcW w:w="5748" w:type="dxa"/>
          </w:tcPr>
          <w:p w14:paraId="0A178D8B" w14:textId="77777777" w:rsidR="00353902" w:rsidRPr="001F6849" w:rsidRDefault="00353902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353902" w:rsidRPr="001F6849" w14:paraId="2B9FB786" w14:textId="77777777" w:rsidTr="004077F8">
        <w:tc>
          <w:tcPr>
            <w:tcW w:w="1129" w:type="dxa"/>
          </w:tcPr>
          <w:p w14:paraId="0706FD06" w14:textId="31DED4CE" w:rsidR="00353902" w:rsidRPr="006801E1" w:rsidRDefault="004077F8" w:rsidP="004077F8">
            <w:pPr>
              <w:ind w:firstLine="33"/>
              <w:rPr>
                <w:bCs/>
                <w:smallCaps/>
              </w:rPr>
            </w:pPr>
            <w:r>
              <w:rPr>
                <w:bCs/>
                <w:smallCaps/>
              </w:rPr>
              <w:t>2.2.7.</w:t>
            </w:r>
          </w:p>
        </w:tc>
        <w:tc>
          <w:tcPr>
            <w:tcW w:w="7513" w:type="dxa"/>
          </w:tcPr>
          <w:p w14:paraId="322593F7" w14:textId="236B887E" w:rsidR="00353902" w:rsidRPr="006801E1" w:rsidRDefault="004077F8" w:rsidP="004077F8">
            <w:pPr>
              <w:ind w:firstLine="33"/>
            </w:pPr>
            <w:r w:rsidRPr="004077F8">
              <w:rPr>
                <w:rFonts w:eastAsia="Calibri" w:hAnsi="Times New Roman" w:cs="Times New Roman"/>
                <w:lang w:eastAsia="en-US"/>
              </w:rPr>
              <w:t>garantinio aptarnavimo laikotarpis: ne mažiau 12 mėn</w:t>
            </w:r>
            <w:r>
              <w:rPr>
                <w:rFonts w:eastAsia="Calibri" w:hAnsi="Times New Roman" w:cs="Times New Roman"/>
                <w:lang w:eastAsia="en-US"/>
              </w:rPr>
              <w:t>.</w:t>
            </w:r>
          </w:p>
        </w:tc>
        <w:tc>
          <w:tcPr>
            <w:tcW w:w="5748" w:type="dxa"/>
          </w:tcPr>
          <w:p w14:paraId="66AA3AD4" w14:textId="77777777" w:rsidR="00353902" w:rsidRPr="001F6849" w:rsidRDefault="00353902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353902" w:rsidRPr="001F6849" w14:paraId="05DBDA45" w14:textId="77777777" w:rsidTr="004077F8">
        <w:tc>
          <w:tcPr>
            <w:tcW w:w="1129" w:type="dxa"/>
          </w:tcPr>
          <w:p w14:paraId="034B33B6" w14:textId="57B2EDA7" w:rsidR="00353902" w:rsidRPr="006801E1" w:rsidRDefault="004077F8" w:rsidP="004077F8">
            <w:pPr>
              <w:ind w:firstLine="33"/>
              <w:rPr>
                <w:bCs/>
                <w:smallCaps/>
              </w:rPr>
            </w:pPr>
            <w:r>
              <w:rPr>
                <w:bCs/>
                <w:smallCaps/>
              </w:rPr>
              <w:t>2.2.8.</w:t>
            </w:r>
          </w:p>
        </w:tc>
        <w:tc>
          <w:tcPr>
            <w:tcW w:w="7513" w:type="dxa"/>
          </w:tcPr>
          <w:p w14:paraId="770B8409" w14:textId="614AE016" w:rsidR="00353902" w:rsidRPr="006801E1" w:rsidRDefault="004077F8" w:rsidP="004077F8">
            <w:pPr>
              <w:ind w:firstLine="33"/>
            </w:pPr>
            <w:r w:rsidRPr="004077F8">
              <w:rPr>
                <w:rFonts w:eastAsia="Calibri" w:hAnsi="Times New Roman" w:cs="Times New Roman"/>
                <w:lang w:eastAsia="en-US"/>
              </w:rPr>
              <w:t>identifikacinis kodas: GLC-SX-MMD arba GLC-SX-MMD=</w:t>
            </w:r>
            <w:r>
              <w:rPr>
                <w:rFonts w:eastAsia="Calibri" w:hAnsi="Times New Roman" w:cs="Times New Roman"/>
                <w:lang w:eastAsia="en-US"/>
              </w:rPr>
              <w:t>.</w:t>
            </w:r>
          </w:p>
        </w:tc>
        <w:tc>
          <w:tcPr>
            <w:tcW w:w="5748" w:type="dxa"/>
          </w:tcPr>
          <w:p w14:paraId="0FD552F2" w14:textId="77777777" w:rsidR="00353902" w:rsidRPr="001F6849" w:rsidRDefault="00353902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</w:tbl>
    <w:p w14:paraId="36BF2F99" w14:textId="77777777" w:rsidR="007372C6" w:rsidRDefault="007372C6"/>
    <w:p w14:paraId="3E2B5E4B" w14:textId="77777777" w:rsidR="007372C6" w:rsidRPr="00C01F51" w:rsidRDefault="007372C6"/>
    <w:p w14:paraId="2FA45AAD" w14:textId="77777777" w:rsidR="00D45F7F" w:rsidRPr="00C01F51" w:rsidRDefault="00D45F7F"/>
    <w:tbl>
      <w:tblPr>
        <w:tblW w:w="148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03"/>
        <w:gridCol w:w="708"/>
        <w:gridCol w:w="2690"/>
        <w:gridCol w:w="708"/>
        <w:gridCol w:w="4955"/>
      </w:tblGrid>
      <w:tr w:rsidR="001D67C1" w:rsidRPr="00C01F51" w14:paraId="3ED28B02" w14:textId="77777777" w:rsidTr="00D45F7F">
        <w:trPr>
          <w:trHeight w:val="186"/>
        </w:trPr>
        <w:tc>
          <w:tcPr>
            <w:tcW w:w="5803" w:type="dxa"/>
            <w:tcBorders>
              <w:top w:val="single" w:sz="4" w:space="0" w:color="auto"/>
            </w:tcBorders>
            <w:shd w:val="clear" w:color="auto" w:fill="auto"/>
          </w:tcPr>
          <w:p w14:paraId="01EC3112" w14:textId="77777777" w:rsidR="001D67C1" w:rsidRPr="00C01F51" w:rsidRDefault="001D67C1" w:rsidP="005430DF">
            <w:pPr>
              <w:snapToGrid w:val="0"/>
              <w:spacing w:after="100" w:afterAutospacing="1"/>
              <w:rPr>
                <w:rFonts w:eastAsia="Arial"/>
                <w:position w:val="6"/>
              </w:rPr>
            </w:pPr>
            <w:r w:rsidRPr="00C01F51">
              <w:rPr>
                <w:rFonts w:eastAsia="Arial"/>
                <w:position w:val="6"/>
              </w:rPr>
              <w:t>(Tiekėjo arba jo įgalioto asmens pareigų pavadinimas*)</w:t>
            </w:r>
          </w:p>
        </w:tc>
        <w:tc>
          <w:tcPr>
            <w:tcW w:w="708" w:type="dxa"/>
            <w:shd w:val="clear" w:color="auto" w:fill="auto"/>
          </w:tcPr>
          <w:p w14:paraId="5D23363C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</w:pPr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auto"/>
          </w:tcPr>
          <w:p w14:paraId="2AE48C91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  <w:rPr>
                <w:i/>
              </w:rPr>
            </w:pPr>
            <w:r w:rsidRPr="00C01F51">
              <w:rPr>
                <w:position w:val="6"/>
              </w:rPr>
              <w:t>(Parašas*)</w:t>
            </w:r>
            <w:r w:rsidRPr="00C01F51">
              <w:rPr>
                <w:i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CF16F52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75484BB1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  <w:rPr>
                <w:i/>
              </w:rPr>
            </w:pPr>
            <w:r w:rsidRPr="00C01F51">
              <w:rPr>
                <w:position w:val="6"/>
              </w:rPr>
              <w:t>(Vardas ir pavardė*)</w:t>
            </w:r>
            <w:r w:rsidRPr="00C01F51">
              <w:rPr>
                <w:i/>
              </w:rPr>
              <w:t xml:space="preserve"> </w:t>
            </w:r>
          </w:p>
        </w:tc>
      </w:tr>
    </w:tbl>
    <w:p w14:paraId="393F8CF3" w14:textId="77777777" w:rsidR="00BC2860" w:rsidRPr="00C01F51" w:rsidRDefault="00BC2860" w:rsidP="00BC2860"/>
    <w:p w14:paraId="4DCF3FB2" w14:textId="20A9FC27" w:rsidR="00BC2860" w:rsidRPr="00B16F67" w:rsidRDefault="00BC2860" w:rsidP="00B16F67">
      <w:pPr>
        <w:tabs>
          <w:tab w:val="left" w:pos="6990"/>
        </w:tabs>
      </w:pPr>
    </w:p>
    <w:sectPr w:rsidR="00BC2860" w:rsidRPr="00B16F67" w:rsidSect="00FC3BDC">
      <w:headerReference w:type="default" r:id="rId10"/>
      <w:footerReference w:type="even" r:id="rId11"/>
      <w:footerReference w:type="default" r:id="rId12"/>
      <w:pgSz w:w="16839" w:h="11907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84351" w14:textId="77777777" w:rsidR="006E159F" w:rsidRDefault="006E159F" w:rsidP="00A67DA9">
      <w:r>
        <w:separator/>
      </w:r>
    </w:p>
  </w:endnote>
  <w:endnote w:type="continuationSeparator" w:id="0">
    <w:p w14:paraId="2B8959E3" w14:textId="77777777" w:rsidR="006E159F" w:rsidRDefault="006E159F" w:rsidP="00A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D0" w14:textId="77777777" w:rsidR="00355147" w:rsidRDefault="00355147" w:rsidP="00822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6DCD1" w14:textId="77777777" w:rsidR="00355147" w:rsidRDefault="00355147" w:rsidP="00822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D2" w14:textId="77777777" w:rsidR="00355147" w:rsidRDefault="00355147" w:rsidP="008225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BDA1" w14:textId="77777777" w:rsidR="006E159F" w:rsidRDefault="006E159F" w:rsidP="00A67DA9">
      <w:r>
        <w:separator/>
      </w:r>
    </w:p>
  </w:footnote>
  <w:footnote w:type="continuationSeparator" w:id="0">
    <w:p w14:paraId="492824E1" w14:textId="77777777" w:rsidR="006E159F" w:rsidRDefault="006E159F" w:rsidP="00A6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CE" w14:textId="4E3F34C6" w:rsidR="00355147" w:rsidRDefault="0035514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410F4" w:rsidRPr="002410F4">
      <w:rPr>
        <w:noProof/>
        <w:lang w:val="lt-LT"/>
      </w:rPr>
      <w:t>2</w:t>
    </w:r>
    <w:r>
      <w:fldChar w:fldCharType="end"/>
    </w:r>
  </w:p>
  <w:p w14:paraId="5666DCCF" w14:textId="77777777" w:rsidR="00355147" w:rsidRDefault="00355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C4B3C75"/>
    <w:multiLevelType w:val="hybridMultilevel"/>
    <w:tmpl w:val="140C7B9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4F8B"/>
    <w:multiLevelType w:val="hybridMultilevel"/>
    <w:tmpl w:val="BD24A39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525C"/>
    <w:multiLevelType w:val="hybridMultilevel"/>
    <w:tmpl w:val="7C80B324"/>
    <w:lvl w:ilvl="0" w:tplc="C22A73DC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270003">
      <w:numFmt w:val="none"/>
      <w:lvlText w:val=""/>
      <w:lvlJc w:val="left"/>
      <w:pPr>
        <w:tabs>
          <w:tab w:val="num" w:pos="360"/>
        </w:tabs>
      </w:pPr>
    </w:lvl>
    <w:lvl w:ilvl="2" w:tplc="04270005">
      <w:numFmt w:val="none"/>
      <w:lvlText w:val=""/>
      <w:lvlJc w:val="left"/>
      <w:pPr>
        <w:tabs>
          <w:tab w:val="num" w:pos="360"/>
        </w:tabs>
      </w:pPr>
    </w:lvl>
    <w:lvl w:ilvl="3" w:tplc="04270001">
      <w:numFmt w:val="none"/>
      <w:lvlText w:val=""/>
      <w:lvlJc w:val="left"/>
      <w:pPr>
        <w:tabs>
          <w:tab w:val="num" w:pos="360"/>
        </w:tabs>
      </w:pPr>
    </w:lvl>
    <w:lvl w:ilvl="4" w:tplc="04270003">
      <w:numFmt w:val="none"/>
      <w:lvlText w:val=""/>
      <w:lvlJc w:val="left"/>
      <w:pPr>
        <w:tabs>
          <w:tab w:val="num" w:pos="360"/>
        </w:tabs>
      </w:pPr>
    </w:lvl>
    <w:lvl w:ilvl="5" w:tplc="04270005">
      <w:numFmt w:val="none"/>
      <w:lvlText w:val=""/>
      <w:lvlJc w:val="left"/>
      <w:pPr>
        <w:tabs>
          <w:tab w:val="num" w:pos="360"/>
        </w:tabs>
      </w:pPr>
    </w:lvl>
    <w:lvl w:ilvl="6" w:tplc="04270001">
      <w:numFmt w:val="none"/>
      <w:lvlText w:val=""/>
      <w:lvlJc w:val="left"/>
      <w:pPr>
        <w:tabs>
          <w:tab w:val="num" w:pos="360"/>
        </w:tabs>
      </w:pPr>
    </w:lvl>
    <w:lvl w:ilvl="7" w:tplc="04270003">
      <w:numFmt w:val="none"/>
      <w:lvlText w:val=""/>
      <w:lvlJc w:val="left"/>
      <w:pPr>
        <w:tabs>
          <w:tab w:val="num" w:pos="360"/>
        </w:tabs>
      </w:pPr>
    </w:lvl>
    <w:lvl w:ilvl="8" w:tplc="04270005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F52E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4253E3"/>
    <w:multiLevelType w:val="hybridMultilevel"/>
    <w:tmpl w:val="6BE49C8C"/>
    <w:lvl w:ilvl="0" w:tplc="964A01C0">
      <w:start w:val="10"/>
      <w:numFmt w:val="bullet"/>
      <w:lvlText w:val="-"/>
      <w:lvlJc w:val="left"/>
      <w:pPr>
        <w:ind w:left="143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8" w15:restartNumberingAfterBreak="0">
    <w:nsid w:val="6D103DBF"/>
    <w:multiLevelType w:val="hybridMultilevel"/>
    <w:tmpl w:val="F1E0D81A"/>
    <w:lvl w:ilvl="0" w:tplc="FBF47E7C">
      <w:start w:val="10"/>
      <w:numFmt w:val="bullet"/>
      <w:lvlText w:val="-"/>
      <w:lvlJc w:val="left"/>
      <w:pPr>
        <w:ind w:left="143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6E92325E"/>
    <w:multiLevelType w:val="hybridMultilevel"/>
    <w:tmpl w:val="F5FA17F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5D65"/>
    <w:multiLevelType w:val="hybridMultilevel"/>
    <w:tmpl w:val="A01E2D9A"/>
    <w:lvl w:ilvl="0" w:tplc="E9A03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activeWritingStyle w:appName="MSWord" w:lang="pt-P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CD"/>
    <w:rsid w:val="0000053A"/>
    <w:rsid w:val="00000A59"/>
    <w:rsid w:val="00002C65"/>
    <w:rsid w:val="00002E8E"/>
    <w:rsid w:val="000030DC"/>
    <w:rsid w:val="0000390F"/>
    <w:rsid w:val="00003BE2"/>
    <w:rsid w:val="00004AA4"/>
    <w:rsid w:val="000054AF"/>
    <w:rsid w:val="000074D5"/>
    <w:rsid w:val="000077D5"/>
    <w:rsid w:val="000078F0"/>
    <w:rsid w:val="000105F9"/>
    <w:rsid w:val="000114CB"/>
    <w:rsid w:val="00011ED6"/>
    <w:rsid w:val="00011FC8"/>
    <w:rsid w:val="0001223A"/>
    <w:rsid w:val="000134D3"/>
    <w:rsid w:val="00014306"/>
    <w:rsid w:val="000146BD"/>
    <w:rsid w:val="0001477F"/>
    <w:rsid w:val="00014D73"/>
    <w:rsid w:val="00015580"/>
    <w:rsid w:val="00017C7F"/>
    <w:rsid w:val="00017F05"/>
    <w:rsid w:val="00020095"/>
    <w:rsid w:val="00021334"/>
    <w:rsid w:val="00021556"/>
    <w:rsid w:val="0002176D"/>
    <w:rsid w:val="00021C23"/>
    <w:rsid w:val="0002257E"/>
    <w:rsid w:val="00022748"/>
    <w:rsid w:val="000227A0"/>
    <w:rsid w:val="00022AA0"/>
    <w:rsid w:val="00022B5A"/>
    <w:rsid w:val="00023BDE"/>
    <w:rsid w:val="00024002"/>
    <w:rsid w:val="00024165"/>
    <w:rsid w:val="0002421C"/>
    <w:rsid w:val="00024867"/>
    <w:rsid w:val="00024B5E"/>
    <w:rsid w:val="00025267"/>
    <w:rsid w:val="000255CB"/>
    <w:rsid w:val="000259B8"/>
    <w:rsid w:val="00025FC4"/>
    <w:rsid w:val="00026C80"/>
    <w:rsid w:val="00027980"/>
    <w:rsid w:val="00030D3E"/>
    <w:rsid w:val="00031854"/>
    <w:rsid w:val="000329ED"/>
    <w:rsid w:val="00032E87"/>
    <w:rsid w:val="00032F8E"/>
    <w:rsid w:val="00033193"/>
    <w:rsid w:val="00034619"/>
    <w:rsid w:val="00034A6B"/>
    <w:rsid w:val="00034CFE"/>
    <w:rsid w:val="00035DCC"/>
    <w:rsid w:val="00035E17"/>
    <w:rsid w:val="00035F2E"/>
    <w:rsid w:val="00037118"/>
    <w:rsid w:val="000377A8"/>
    <w:rsid w:val="00037852"/>
    <w:rsid w:val="000406EB"/>
    <w:rsid w:val="00044D7F"/>
    <w:rsid w:val="00045D42"/>
    <w:rsid w:val="00046F83"/>
    <w:rsid w:val="000505F0"/>
    <w:rsid w:val="0005101B"/>
    <w:rsid w:val="000514F1"/>
    <w:rsid w:val="000514F8"/>
    <w:rsid w:val="00051956"/>
    <w:rsid w:val="00051C67"/>
    <w:rsid w:val="00053364"/>
    <w:rsid w:val="0005530F"/>
    <w:rsid w:val="000560E4"/>
    <w:rsid w:val="00056A88"/>
    <w:rsid w:val="000573A2"/>
    <w:rsid w:val="00057463"/>
    <w:rsid w:val="0005782E"/>
    <w:rsid w:val="0006070F"/>
    <w:rsid w:val="00060F60"/>
    <w:rsid w:val="0006154E"/>
    <w:rsid w:val="00061B17"/>
    <w:rsid w:val="00061B69"/>
    <w:rsid w:val="00062838"/>
    <w:rsid w:val="00062B03"/>
    <w:rsid w:val="00062DAD"/>
    <w:rsid w:val="00063317"/>
    <w:rsid w:val="00063356"/>
    <w:rsid w:val="00063DDB"/>
    <w:rsid w:val="0006404B"/>
    <w:rsid w:val="00064265"/>
    <w:rsid w:val="00065394"/>
    <w:rsid w:val="000655BE"/>
    <w:rsid w:val="00065CE5"/>
    <w:rsid w:val="00065DF7"/>
    <w:rsid w:val="00066E7C"/>
    <w:rsid w:val="0006792C"/>
    <w:rsid w:val="00067CF0"/>
    <w:rsid w:val="000700AD"/>
    <w:rsid w:val="00070312"/>
    <w:rsid w:val="00070630"/>
    <w:rsid w:val="000708BC"/>
    <w:rsid w:val="00072F15"/>
    <w:rsid w:val="00073B23"/>
    <w:rsid w:val="00075441"/>
    <w:rsid w:val="00075645"/>
    <w:rsid w:val="00075D1D"/>
    <w:rsid w:val="00075DDC"/>
    <w:rsid w:val="00075E0F"/>
    <w:rsid w:val="000760F1"/>
    <w:rsid w:val="0007634B"/>
    <w:rsid w:val="000767A8"/>
    <w:rsid w:val="00076A59"/>
    <w:rsid w:val="0007747C"/>
    <w:rsid w:val="00077770"/>
    <w:rsid w:val="00077EAF"/>
    <w:rsid w:val="00082E3D"/>
    <w:rsid w:val="00083C23"/>
    <w:rsid w:val="000840E9"/>
    <w:rsid w:val="0008414F"/>
    <w:rsid w:val="000843EE"/>
    <w:rsid w:val="000860CB"/>
    <w:rsid w:val="000862B1"/>
    <w:rsid w:val="000865BB"/>
    <w:rsid w:val="00091923"/>
    <w:rsid w:val="00091A14"/>
    <w:rsid w:val="00091CFD"/>
    <w:rsid w:val="000920A8"/>
    <w:rsid w:val="0009319A"/>
    <w:rsid w:val="000932F8"/>
    <w:rsid w:val="0009399D"/>
    <w:rsid w:val="00093EE9"/>
    <w:rsid w:val="00093F8E"/>
    <w:rsid w:val="000954A3"/>
    <w:rsid w:val="00095936"/>
    <w:rsid w:val="00096D18"/>
    <w:rsid w:val="000A0F3A"/>
    <w:rsid w:val="000A2115"/>
    <w:rsid w:val="000A2740"/>
    <w:rsid w:val="000A2A08"/>
    <w:rsid w:val="000A3694"/>
    <w:rsid w:val="000A3F74"/>
    <w:rsid w:val="000A4C0A"/>
    <w:rsid w:val="000A572D"/>
    <w:rsid w:val="000A5A6A"/>
    <w:rsid w:val="000A6EF0"/>
    <w:rsid w:val="000A71CF"/>
    <w:rsid w:val="000A7E9F"/>
    <w:rsid w:val="000A7FB8"/>
    <w:rsid w:val="000B0067"/>
    <w:rsid w:val="000B0144"/>
    <w:rsid w:val="000B01CE"/>
    <w:rsid w:val="000B0FC6"/>
    <w:rsid w:val="000B1235"/>
    <w:rsid w:val="000B1FC1"/>
    <w:rsid w:val="000B22CF"/>
    <w:rsid w:val="000B3671"/>
    <w:rsid w:val="000B386A"/>
    <w:rsid w:val="000B3CBF"/>
    <w:rsid w:val="000B3D26"/>
    <w:rsid w:val="000B3EF8"/>
    <w:rsid w:val="000B3FBC"/>
    <w:rsid w:val="000B4CE7"/>
    <w:rsid w:val="000B50CB"/>
    <w:rsid w:val="000B5F78"/>
    <w:rsid w:val="000B7BC7"/>
    <w:rsid w:val="000B7CE2"/>
    <w:rsid w:val="000C0DF7"/>
    <w:rsid w:val="000C139C"/>
    <w:rsid w:val="000C4985"/>
    <w:rsid w:val="000C4F4E"/>
    <w:rsid w:val="000C51FD"/>
    <w:rsid w:val="000C5205"/>
    <w:rsid w:val="000C54A1"/>
    <w:rsid w:val="000C5D6D"/>
    <w:rsid w:val="000C6FBB"/>
    <w:rsid w:val="000C704D"/>
    <w:rsid w:val="000D0235"/>
    <w:rsid w:val="000D0397"/>
    <w:rsid w:val="000D051F"/>
    <w:rsid w:val="000D0556"/>
    <w:rsid w:val="000D0BCF"/>
    <w:rsid w:val="000D1841"/>
    <w:rsid w:val="000D204E"/>
    <w:rsid w:val="000D2787"/>
    <w:rsid w:val="000D278A"/>
    <w:rsid w:val="000D27FF"/>
    <w:rsid w:val="000D28DF"/>
    <w:rsid w:val="000D2B70"/>
    <w:rsid w:val="000D2C25"/>
    <w:rsid w:val="000D55EE"/>
    <w:rsid w:val="000D6D49"/>
    <w:rsid w:val="000D6D69"/>
    <w:rsid w:val="000D6DB9"/>
    <w:rsid w:val="000D788D"/>
    <w:rsid w:val="000E001F"/>
    <w:rsid w:val="000E0110"/>
    <w:rsid w:val="000E0361"/>
    <w:rsid w:val="000E0736"/>
    <w:rsid w:val="000E13C3"/>
    <w:rsid w:val="000E17C7"/>
    <w:rsid w:val="000E1ACA"/>
    <w:rsid w:val="000E1B2C"/>
    <w:rsid w:val="000E1D3F"/>
    <w:rsid w:val="000E2522"/>
    <w:rsid w:val="000E2C80"/>
    <w:rsid w:val="000E2F04"/>
    <w:rsid w:val="000E3C34"/>
    <w:rsid w:val="000E441B"/>
    <w:rsid w:val="000E54D8"/>
    <w:rsid w:val="000E5556"/>
    <w:rsid w:val="000E5BF7"/>
    <w:rsid w:val="000E621D"/>
    <w:rsid w:val="000E6BCF"/>
    <w:rsid w:val="000E722A"/>
    <w:rsid w:val="000E7FD8"/>
    <w:rsid w:val="000F03F1"/>
    <w:rsid w:val="000F055F"/>
    <w:rsid w:val="000F062E"/>
    <w:rsid w:val="000F2270"/>
    <w:rsid w:val="000F4E77"/>
    <w:rsid w:val="000F4F11"/>
    <w:rsid w:val="000F511F"/>
    <w:rsid w:val="000F529E"/>
    <w:rsid w:val="000F533E"/>
    <w:rsid w:val="000F56D0"/>
    <w:rsid w:val="000F5EF6"/>
    <w:rsid w:val="000F61E3"/>
    <w:rsid w:val="000F62CD"/>
    <w:rsid w:val="000F6350"/>
    <w:rsid w:val="000F651F"/>
    <w:rsid w:val="001001B5"/>
    <w:rsid w:val="001007CF"/>
    <w:rsid w:val="00100CD9"/>
    <w:rsid w:val="00100EE5"/>
    <w:rsid w:val="001010B6"/>
    <w:rsid w:val="0010114A"/>
    <w:rsid w:val="00102CC5"/>
    <w:rsid w:val="00104617"/>
    <w:rsid w:val="00104EC8"/>
    <w:rsid w:val="001055BB"/>
    <w:rsid w:val="00105A24"/>
    <w:rsid w:val="00105D55"/>
    <w:rsid w:val="001061D6"/>
    <w:rsid w:val="001063C7"/>
    <w:rsid w:val="001067E0"/>
    <w:rsid w:val="00106942"/>
    <w:rsid w:val="00107E80"/>
    <w:rsid w:val="00110571"/>
    <w:rsid w:val="001105AE"/>
    <w:rsid w:val="001108C3"/>
    <w:rsid w:val="00112403"/>
    <w:rsid w:val="00112760"/>
    <w:rsid w:val="00113048"/>
    <w:rsid w:val="00113483"/>
    <w:rsid w:val="00113709"/>
    <w:rsid w:val="00114145"/>
    <w:rsid w:val="00114263"/>
    <w:rsid w:val="001148FB"/>
    <w:rsid w:val="00115653"/>
    <w:rsid w:val="0011570D"/>
    <w:rsid w:val="001159BB"/>
    <w:rsid w:val="0011731C"/>
    <w:rsid w:val="0011760C"/>
    <w:rsid w:val="00117B84"/>
    <w:rsid w:val="00117BA6"/>
    <w:rsid w:val="00117DEF"/>
    <w:rsid w:val="0012101A"/>
    <w:rsid w:val="001212FB"/>
    <w:rsid w:val="001224C2"/>
    <w:rsid w:val="001225C3"/>
    <w:rsid w:val="00122898"/>
    <w:rsid w:val="0012350C"/>
    <w:rsid w:val="00123D5C"/>
    <w:rsid w:val="001259EE"/>
    <w:rsid w:val="001265EA"/>
    <w:rsid w:val="00126A5B"/>
    <w:rsid w:val="001275B9"/>
    <w:rsid w:val="00130153"/>
    <w:rsid w:val="001304FE"/>
    <w:rsid w:val="0013079B"/>
    <w:rsid w:val="00130892"/>
    <w:rsid w:val="0013163C"/>
    <w:rsid w:val="00131FF0"/>
    <w:rsid w:val="001324D5"/>
    <w:rsid w:val="0013421B"/>
    <w:rsid w:val="001355BB"/>
    <w:rsid w:val="0013574E"/>
    <w:rsid w:val="001363C4"/>
    <w:rsid w:val="00136F86"/>
    <w:rsid w:val="001404BB"/>
    <w:rsid w:val="001405EE"/>
    <w:rsid w:val="00140972"/>
    <w:rsid w:val="00140BCF"/>
    <w:rsid w:val="00140FA5"/>
    <w:rsid w:val="00141850"/>
    <w:rsid w:val="00141A04"/>
    <w:rsid w:val="001422C4"/>
    <w:rsid w:val="00143806"/>
    <w:rsid w:val="001458D6"/>
    <w:rsid w:val="00145C1C"/>
    <w:rsid w:val="00145F81"/>
    <w:rsid w:val="00146334"/>
    <w:rsid w:val="00146561"/>
    <w:rsid w:val="001476F6"/>
    <w:rsid w:val="0014798F"/>
    <w:rsid w:val="00147D65"/>
    <w:rsid w:val="001508BD"/>
    <w:rsid w:val="00150CAC"/>
    <w:rsid w:val="001521BE"/>
    <w:rsid w:val="001521DC"/>
    <w:rsid w:val="001535FB"/>
    <w:rsid w:val="00153E94"/>
    <w:rsid w:val="00153FED"/>
    <w:rsid w:val="00154910"/>
    <w:rsid w:val="00156269"/>
    <w:rsid w:val="001571C2"/>
    <w:rsid w:val="0016006D"/>
    <w:rsid w:val="00160278"/>
    <w:rsid w:val="001612FC"/>
    <w:rsid w:val="001616F2"/>
    <w:rsid w:val="00161804"/>
    <w:rsid w:val="00161C87"/>
    <w:rsid w:val="001624BF"/>
    <w:rsid w:val="00162C14"/>
    <w:rsid w:val="00163695"/>
    <w:rsid w:val="00163B03"/>
    <w:rsid w:val="00164A15"/>
    <w:rsid w:val="00164A23"/>
    <w:rsid w:val="00164A8E"/>
    <w:rsid w:val="00164A9C"/>
    <w:rsid w:val="001650C2"/>
    <w:rsid w:val="00165AEE"/>
    <w:rsid w:val="00165CD8"/>
    <w:rsid w:val="0016633E"/>
    <w:rsid w:val="0016679A"/>
    <w:rsid w:val="00167155"/>
    <w:rsid w:val="001704F9"/>
    <w:rsid w:val="00170EF5"/>
    <w:rsid w:val="00170F96"/>
    <w:rsid w:val="00171098"/>
    <w:rsid w:val="00171BA9"/>
    <w:rsid w:val="0017200E"/>
    <w:rsid w:val="00172271"/>
    <w:rsid w:val="00173280"/>
    <w:rsid w:val="0017395D"/>
    <w:rsid w:val="00173983"/>
    <w:rsid w:val="00173C78"/>
    <w:rsid w:val="00175152"/>
    <w:rsid w:val="00176C68"/>
    <w:rsid w:val="00176E20"/>
    <w:rsid w:val="001779C9"/>
    <w:rsid w:val="00177BD1"/>
    <w:rsid w:val="00180676"/>
    <w:rsid w:val="00180E6F"/>
    <w:rsid w:val="00181940"/>
    <w:rsid w:val="00181F0D"/>
    <w:rsid w:val="00184596"/>
    <w:rsid w:val="00184F3C"/>
    <w:rsid w:val="0018519A"/>
    <w:rsid w:val="0018668F"/>
    <w:rsid w:val="001866B3"/>
    <w:rsid w:val="00186A78"/>
    <w:rsid w:val="0018713A"/>
    <w:rsid w:val="001874A0"/>
    <w:rsid w:val="00187DF5"/>
    <w:rsid w:val="00190963"/>
    <w:rsid w:val="001915E5"/>
    <w:rsid w:val="0019173C"/>
    <w:rsid w:val="00192BBC"/>
    <w:rsid w:val="00193088"/>
    <w:rsid w:val="001933B9"/>
    <w:rsid w:val="00194B11"/>
    <w:rsid w:val="00195D63"/>
    <w:rsid w:val="0019665B"/>
    <w:rsid w:val="001968B8"/>
    <w:rsid w:val="00196AC1"/>
    <w:rsid w:val="00196AD4"/>
    <w:rsid w:val="00196C15"/>
    <w:rsid w:val="001974DA"/>
    <w:rsid w:val="00197D3E"/>
    <w:rsid w:val="001A0028"/>
    <w:rsid w:val="001A078B"/>
    <w:rsid w:val="001A1D3D"/>
    <w:rsid w:val="001A250C"/>
    <w:rsid w:val="001A267C"/>
    <w:rsid w:val="001A2C2B"/>
    <w:rsid w:val="001A3C08"/>
    <w:rsid w:val="001A3F41"/>
    <w:rsid w:val="001A5D33"/>
    <w:rsid w:val="001A68DF"/>
    <w:rsid w:val="001A6ED0"/>
    <w:rsid w:val="001A70CD"/>
    <w:rsid w:val="001A779E"/>
    <w:rsid w:val="001A7BFF"/>
    <w:rsid w:val="001B08A0"/>
    <w:rsid w:val="001B167E"/>
    <w:rsid w:val="001B1D96"/>
    <w:rsid w:val="001B2103"/>
    <w:rsid w:val="001B2439"/>
    <w:rsid w:val="001B28F7"/>
    <w:rsid w:val="001B337F"/>
    <w:rsid w:val="001B35AC"/>
    <w:rsid w:val="001B42C4"/>
    <w:rsid w:val="001B5772"/>
    <w:rsid w:val="001B5A45"/>
    <w:rsid w:val="001B5B3C"/>
    <w:rsid w:val="001B638E"/>
    <w:rsid w:val="001B6F69"/>
    <w:rsid w:val="001B727E"/>
    <w:rsid w:val="001C0015"/>
    <w:rsid w:val="001C01BB"/>
    <w:rsid w:val="001C0CDA"/>
    <w:rsid w:val="001C0E9D"/>
    <w:rsid w:val="001C0EC6"/>
    <w:rsid w:val="001C14BD"/>
    <w:rsid w:val="001C14D8"/>
    <w:rsid w:val="001C1E2A"/>
    <w:rsid w:val="001C3773"/>
    <w:rsid w:val="001C4350"/>
    <w:rsid w:val="001C4E1C"/>
    <w:rsid w:val="001C5BB6"/>
    <w:rsid w:val="001C677E"/>
    <w:rsid w:val="001C697A"/>
    <w:rsid w:val="001C7039"/>
    <w:rsid w:val="001C723A"/>
    <w:rsid w:val="001C7E2F"/>
    <w:rsid w:val="001D0884"/>
    <w:rsid w:val="001D09BD"/>
    <w:rsid w:val="001D1E1A"/>
    <w:rsid w:val="001D3ABD"/>
    <w:rsid w:val="001D4F05"/>
    <w:rsid w:val="001D4F44"/>
    <w:rsid w:val="001D5051"/>
    <w:rsid w:val="001D53A1"/>
    <w:rsid w:val="001D5EEB"/>
    <w:rsid w:val="001D612E"/>
    <w:rsid w:val="001D644B"/>
    <w:rsid w:val="001D667B"/>
    <w:rsid w:val="001D67C1"/>
    <w:rsid w:val="001D6878"/>
    <w:rsid w:val="001D78F4"/>
    <w:rsid w:val="001E0452"/>
    <w:rsid w:val="001E1479"/>
    <w:rsid w:val="001E172A"/>
    <w:rsid w:val="001E1C2A"/>
    <w:rsid w:val="001E2C71"/>
    <w:rsid w:val="001E37BD"/>
    <w:rsid w:val="001E4900"/>
    <w:rsid w:val="001E4DEB"/>
    <w:rsid w:val="001E5937"/>
    <w:rsid w:val="001E59B6"/>
    <w:rsid w:val="001F0AAD"/>
    <w:rsid w:val="001F104A"/>
    <w:rsid w:val="001F1579"/>
    <w:rsid w:val="001F2325"/>
    <w:rsid w:val="001F2C6C"/>
    <w:rsid w:val="001F3007"/>
    <w:rsid w:val="001F314C"/>
    <w:rsid w:val="001F3351"/>
    <w:rsid w:val="001F5226"/>
    <w:rsid w:val="001F5D09"/>
    <w:rsid w:val="001F6989"/>
    <w:rsid w:val="001F7700"/>
    <w:rsid w:val="00200446"/>
    <w:rsid w:val="002015C8"/>
    <w:rsid w:val="002017E8"/>
    <w:rsid w:val="00201B62"/>
    <w:rsid w:val="0020372C"/>
    <w:rsid w:val="002039B7"/>
    <w:rsid w:val="002041C6"/>
    <w:rsid w:val="00204851"/>
    <w:rsid w:val="00206149"/>
    <w:rsid w:val="00206CF4"/>
    <w:rsid w:val="00206F57"/>
    <w:rsid w:val="0020753F"/>
    <w:rsid w:val="00210183"/>
    <w:rsid w:val="002103CC"/>
    <w:rsid w:val="002116C2"/>
    <w:rsid w:val="00211D59"/>
    <w:rsid w:val="00211DD7"/>
    <w:rsid w:val="00212847"/>
    <w:rsid w:val="00212FC5"/>
    <w:rsid w:val="002135BC"/>
    <w:rsid w:val="002179BB"/>
    <w:rsid w:val="002203A2"/>
    <w:rsid w:val="00220CF6"/>
    <w:rsid w:val="0022182C"/>
    <w:rsid w:val="00221D76"/>
    <w:rsid w:val="0022205A"/>
    <w:rsid w:val="00222298"/>
    <w:rsid w:val="002224D6"/>
    <w:rsid w:val="00222631"/>
    <w:rsid w:val="00222B15"/>
    <w:rsid w:val="00223165"/>
    <w:rsid w:val="00223675"/>
    <w:rsid w:val="002240BD"/>
    <w:rsid w:val="0022431F"/>
    <w:rsid w:val="00224650"/>
    <w:rsid w:val="00224E73"/>
    <w:rsid w:val="0022581C"/>
    <w:rsid w:val="002265DA"/>
    <w:rsid w:val="00226DAA"/>
    <w:rsid w:val="00226F70"/>
    <w:rsid w:val="002271C0"/>
    <w:rsid w:val="002276C4"/>
    <w:rsid w:val="00227844"/>
    <w:rsid w:val="00230E3C"/>
    <w:rsid w:val="00231D4A"/>
    <w:rsid w:val="00232802"/>
    <w:rsid w:val="00233065"/>
    <w:rsid w:val="00233270"/>
    <w:rsid w:val="00233395"/>
    <w:rsid w:val="00233448"/>
    <w:rsid w:val="002337F2"/>
    <w:rsid w:val="002343CB"/>
    <w:rsid w:val="0023450F"/>
    <w:rsid w:val="002346B3"/>
    <w:rsid w:val="00234972"/>
    <w:rsid w:val="00234FA6"/>
    <w:rsid w:val="00235093"/>
    <w:rsid w:val="00235203"/>
    <w:rsid w:val="00235912"/>
    <w:rsid w:val="00235D09"/>
    <w:rsid w:val="00237362"/>
    <w:rsid w:val="00237402"/>
    <w:rsid w:val="002379C6"/>
    <w:rsid w:val="00240EB9"/>
    <w:rsid w:val="002410B3"/>
    <w:rsid w:val="002410F4"/>
    <w:rsid w:val="00242204"/>
    <w:rsid w:val="00242657"/>
    <w:rsid w:val="002436D1"/>
    <w:rsid w:val="002436FA"/>
    <w:rsid w:val="0024493E"/>
    <w:rsid w:val="00244F2E"/>
    <w:rsid w:val="0024609D"/>
    <w:rsid w:val="002460F7"/>
    <w:rsid w:val="002503EC"/>
    <w:rsid w:val="00250442"/>
    <w:rsid w:val="00250BAA"/>
    <w:rsid w:val="0025180C"/>
    <w:rsid w:val="0025374B"/>
    <w:rsid w:val="00253F04"/>
    <w:rsid w:val="00254059"/>
    <w:rsid w:val="00255216"/>
    <w:rsid w:val="0025522B"/>
    <w:rsid w:val="00255CDD"/>
    <w:rsid w:val="00256666"/>
    <w:rsid w:val="00256925"/>
    <w:rsid w:val="00256B20"/>
    <w:rsid w:val="00257074"/>
    <w:rsid w:val="002576E9"/>
    <w:rsid w:val="00260560"/>
    <w:rsid w:val="0026072D"/>
    <w:rsid w:val="00260B26"/>
    <w:rsid w:val="00260F3F"/>
    <w:rsid w:val="00261813"/>
    <w:rsid w:val="002626EA"/>
    <w:rsid w:val="002633C0"/>
    <w:rsid w:val="00263F4A"/>
    <w:rsid w:val="002649CA"/>
    <w:rsid w:val="0026612E"/>
    <w:rsid w:val="002678DC"/>
    <w:rsid w:val="00267B57"/>
    <w:rsid w:val="0027046E"/>
    <w:rsid w:val="002713D7"/>
    <w:rsid w:val="00271875"/>
    <w:rsid w:val="00271CD0"/>
    <w:rsid w:val="00272884"/>
    <w:rsid w:val="0027350E"/>
    <w:rsid w:val="002737D7"/>
    <w:rsid w:val="00273833"/>
    <w:rsid w:val="00274180"/>
    <w:rsid w:val="00274896"/>
    <w:rsid w:val="002753B4"/>
    <w:rsid w:val="0027696F"/>
    <w:rsid w:val="00276C83"/>
    <w:rsid w:val="00277229"/>
    <w:rsid w:val="002773E1"/>
    <w:rsid w:val="0027768A"/>
    <w:rsid w:val="002779E9"/>
    <w:rsid w:val="002805EA"/>
    <w:rsid w:val="002809D7"/>
    <w:rsid w:val="0028174D"/>
    <w:rsid w:val="00281DCF"/>
    <w:rsid w:val="00282B2D"/>
    <w:rsid w:val="00283231"/>
    <w:rsid w:val="00283674"/>
    <w:rsid w:val="00284455"/>
    <w:rsid w:val="002846BF"/>
    <w:rsid w:val="00284BF2"/>
    <w:rsid w:val="00284F8E"/>
    <w:rsid w:val="00285C77"/>
    <w:rsid w:val="0028750C"/>
    <w:rsid w:val="00290944"/>
    <w:rsid w:val="00290975"/>
    <w:rsid w:val="002918C7"/>
    <w:rsid w:val="00291A1C"/>
    <w:rsid w:val="00292006"/>
    <w:rsid w:val="002926E2"/>
    <w:rsid w:val="00292A83"/>
    <w:rsid w:val="00292E44"/>
    <w:rsid w:val="002936BE"/>
    <w:rsid w:val="00295755"/>
    <w:rsid w:val="00295C93"/>
    <w:rsid w:val="00296B20"/>
    <w:rsid w:val="00296EE4"/>
    <w:rsid w:val="002970E6"/>
    <w:rsid w:val="002A0759"/>
    <w:rsid w:val="002A10A3"/>
    <w:rsid w:val="002A13C3"/>
    <w:rsid w:val="002A1405"/>
    <w:rsid w:val="002A2450"/>
    <w:rsid w:val="002A2AB2"/>
    <w:rsid w:val="002A454E"/>
    <w:rsid w:val="002A4658"/>
    <w:rsid w:val="002A4EFB"/>
    <w:rsid w:val="002A5104"/>
    <w:rsid w:val="002A600E"/>
    <w:rsid w:val="002A639B"/>
    <w:rsid w:val="002A684C"/>
    <w:rsid w:val="002A6C9B"/>
    <w:rsid w:val="002A7881"/>
    <w:rsid w:val="002A7EA0"/>
    <w:rsid w:val="002A7FE8"/>
    <w:rsid w:val="002B0D9E"/>
    <w:rsid w:val="002B191C"/>
    <w:rsid w:val="002B1AC2"/>
    <w:rsid w:val="002B2974"/>
    <w:rsid w:val="002B2B32"/>
    <w:rsid w:val="002B2C02"/>
    <w:rsid w:val="002B3288"/>
    <w:rsid w:val="002B3C84"/>
    <w:rsid w:val="002B4228"/>
    <w:rsid w:val="002B4651"/>
    <w:rsid w:val="002B4793"/>
    <w:rsid w:val="002B4917"/>
    <w:rsid w:val="002B5F66"/>
    <w:rsid w:val="002B62FC"/>
    <w:rsid w:val="002B652C"/>
    <w:rsid w:val="002B6632"/>
    <w:rsid w:val="002B699C"/>
    <w:rsid w:val="002B6C54"/>
    <w:rsid w:val="002B74DA"/>
    <w:rsid w:val="002B77A6"/>
    <w:rsid w:val="002B7F50"/>
    <w:rsid w:val="002C0886"/>
    <w:rsid w:val="002C240E"/>
    <w:rsid w:val="002C33C8"/>
    <w:rsid w:val="002C347A"/>
    <w:rsid w:val="002C3581"/>
    <w:rsid w:val="002C4946"/>
    <w:rsid w:val="002C5106"/>
    <w:rsid w:val="002C5BF9"/>
    <w:rsid w:val="002C6CCF"/>
    <w:rsid w:val="002D0190"/>
    <w:rsid w:val="002D09B0"/>
    <w:rsid w:val="002D102F"/>
    <w:rsid w:val="002D118C"/>
    <w:rsid w:val="002D17AB"/>
    <w:rsid w:val="002D18F2"/>
    <w:rsid w:val="002D2031"/>
    <w:rsid w:val="002D20D7"/>
    <w:rsid w:val="002D226F"/>
    <w:rsid w:val="002D2403"/>
    <w:rsid w:val="002D2C82"/>
    <w:rsid w:val="002D2C9C"/>
    <w:rsid w:val="002D307E"/>
    <w:rsid w:val="002D3140"/>
    <w:rsid w:val="002D3C0C"/>
    <w:rsid w:val="002D43B3"/>
    <w:rsid w:val="002D4604"/>
    <w:rsid w:val="002D460B"/>
    <w:rsid w:val="002D477B"/>
    <w:rsid w:val="002D69C5"/>
    <w:rsid w:val="002D6A85"/>
    <w:rsid w:val="002D7A5C"/>
    <w:rsid w:val="002D7DF1"/>
    <w:rsid w:val="002E0222"/>
    <w:rsid w:val="002E0A57"/>
    <w:rsid w:val="002E195C"/>
    <w:rsid w:val="002E1E31"/>
    <w:rsid w:val="002E23C9"/>
    <w:rsid w:val="002E2584"/>
    <w:rsid w:val="002E340E"/>
    <w:rsid w:val="002E3F3A"/>
    <w:rsid w:val="002E5999"/>
    <w:rsid w:val="002E5FB6"/>
    <w:rsid w:val="002E6157"/>
    <w:rsid w:val="002E642F"/>
    <w:rsid w:val="002E68DB"/>
    <w:rsid w:val="002E77AA"/>
    <w:rsid w:val="002F0678"/>
    <w:rsid w:val="002F0885"/>
    <w:rsid w:val="002F0D86"/>
    <w:rsid w:val="002F141C"/>
    <w:rsid w:val="002F1B2B"/>
    <w:rsid w:val="002F2F67"/>
    <w:rsid w:val="002F315F"/>
    <w:rsid w:val="002F3513"/>
    <w:rsid w:val="002F4574"/>
    <w:rsid w:val="002F5E27"/>
    <w:rsid w:val="002F670E"/>
    <w:rsid w:val="002F703F"/>
    <w:rsid w:val="002F7CDF"/>
    <w:rsid w:val="00303739"/>
    <w:rsid w:val="00304047"/>
    <w:rsid w:val="003047DB"/>
    <w:rsid w:val="00304C39"/>
    <w:rsid w:val="00304CCF"/>
    <w:rsid w:val="00304F4D"/>
    <w:rsid w:val="00306B73"/>
    <w:rsid w:val="00307631"/>
    <w:rsid w:val="00307693"/>
    <w:rsid w:val="00307A1B"/>
    <w:rsid w:val="00307B5F"/>
    <w:rsid w:val="00307E44"/>
    <w:rsid w:val="00310CBF"/>
    <w:rsid w:val="00310F0C"/>
    <w:rsid w:val="00312DBA"/>
    <w:rsid w:val="00313E4E"/>
    <w:rsid w:val="003159E6"/>
    <w:rsid w:val="00316866"/>
    <w:rsid w:val="00317232"/>
    <w:rsid w:val="0031774F"/>
    <w:rsid w:val="003178F5"/>
    <w:rsid w:val="003201FE"/>
    <w:rsid w:val="003202D5"/>
    <w:rsid w:val="00320B12"/>
    <w:rsid w:val="003213C3"/>
    <w:rsid w:val="003235D8"/>
    <w:rsid w:val="003235DA"/>
    <w:rsid w:val="00323D57"/>
    <w:rsid w:val="003241D0"/>
    <w:rsid w:val="003242CF"/>
    <w:rsid w:val="003247D6"/>
    <w:rsid w:val="00324B87"/>
    <w:rsid w:val="00326976"/>
    <w:rsid w:val="00326F1A"/>
    <w:rsid w:val="0033012F"/>
    <w:rsid w:val="00331714"/>
    <w:rsid w:val="0033173B"/>
    <w:rsid w:val="003338C2"/>
    <w:rsid w:val="00333ABD"/>
    <w:rsid w:val="00333CD8"/>
    <w:rsid w:val="00333D16"/>
    <w:rsid w:val="00334114"/>
    <w:rsid w:val="003343FF"/>
    <w:rsid w:val="00334687"/>
    <w:rsid w:val="0033735A"/>
    <w:rsid w:val="0034011A"/>
    <w:rsid w:val="00340558"/>
    <w:rsid w:val="00341025"/>
    <w:rsid w:val="0034191F"/>
    <w:rsid w:val="00341C60"/>
    <w:rsid w:val="0034226A"/>
    <w:rsid w:val="00342BC0"/>
    <w:rsid w:val="00342CFD"/>
    <w:rsid w:val="00343AF5"/>
    <w:rsid w:val="00343B52"/>
    <w:rsid w:val="00343EBE"/>
    <w:rsid w:val="003440D7"/>
    <w:rsid w:val="00344B62"/>
    <w:rsid w:val="00345134"/>
    <w:rsid w:val="00345FE0"/>
    <w:rsid w:val="003469AA"/>
    <w:rsid w:val="0034769D"/>
    <w:rsid w:val="003476F0"/>
    <w:rsid w:val="00347B97"/>
    <w:rsid w:val="00347CDD"/>
    <w:rsid w:val="00347D9C"/>
    <w:rsid w:val="00347D9E"/>
    <w:rsid w:val="003509BA"/>
    <w:rsid w:val="00350B43"/>
    <w:rsid w:val="003510C4"/>
    <w:rsid w:val="00351D59"/>
    <w:rsid w:val="003527B6"/>
    <w:rsid w:val="00352C4C"/>
    <w:rsid w:val="00353467"/>
    <w:rsid w:val="00353593"/>
    <w:rsid w:val="003537E8"/>
    <w:rsid w:val="00353902"/>
    <w:rsid w:val="00353B4B"/>
    <w:rsid w:val="003547BA"/>
    <w:rsid w:val="00355147"/>
    <w:rsid w:val="00356897"/>
    <w:rsid w:val="003568EE"/>
    <w:rsid w:val="003576E9"/>
    <w:rsid w:val="00360DCA"/>
    <w:rsid w:val="003626CC"/>
    <w:rsid w:val="003629B4"/>
    <w:rsid w:val="00362A7B"/>
    <w:rsid w:val="00363245"/>
    <w:rsid w:val="00363647"/>
    <w:rsid w:val="00363E2D"/>
    <w:rsid w:val="00363FCB"/>
    <w:rsid w:val="00364155"/>
    <w:rsid w:val="00365107"/>
    <w:rsid w:val="003654D0"/>
    <w:rsid w:val="003656C5"/>
    <w:rsid w:val="00365969"/>
    <w:rsid w:val="003659B8"/>
    <w:rsid w:val="00366E45"/>
    <w:rsid w:val="00366EDA"/>
    <w:rsid w:val="00367578"/>
    <w:rsid w:val="003679E0"/>
    <w:rsid w:val="00367E48"/>
    <w:rsid w:val="00367E5B"/>
    <w:rsid w:val="003708BE"/>
    <w:rsid w:val="00370B3C"/>
    <w:rsid w:val="00371498"/>
    <w:rsid w:val="00371524"/>
    <w:rsid w:val="00371B9E"/>
    <w:rsid w:val="003721C2"/>
    <w:rsid w:val="00372716"/>
    <w:rsid w:val="0037374B"/>
    <w:rsid w:val="0037387D"/>
    <w:rsid w:val="00373EA9"/>
    <w:rsid w:val="00374217"/>
    <w:rsid w:val="00374ACC"/>
    <w:rsid w:val="00374BE6"/>
    <w:rsid w:val="0037514F"/>
    <w:rsid w:val="00375E5F"/>
    <w:rsid w:val="00375E9B"/>
    <w:rsid w:val="00375F0E"/>
    <w:rsid w:val="003762E4"/>
    <w:rsid w:val="00376AD9"/>
    <w:rsid w:val="00377B28"/>
    <w:rsid w:val="003815F7"/>
    <w:rsid w:val="00381F38"/>
    <w:rsid w:val="00382E1F"/>
    <w:rsid w:val="0038321E"/>
    <w:rsid w:val="00383E50"/>
    <w:rsid w:val="0038423D"/>
    <w:rsid w:val="00384702"/>
    <w:rsid w:val="0038485B"/>
    <w:rsid w:val="00385C59"/>
    <w:rsid w:val="00385CF9"/>
    <w:rsid w:val="003863BD"/>
    <w:rsid w:val="00386DEB"/>
    <w:rsid w:val="00387670"/>
    <w:rsid w:val="00390C51"/>
    <w:rsid w:val="00390D49"/>
    <w:rsid w:val="00390FD0"/>
    <w:rsid w:val="00391E00"/>
    <w:rsid w:val="00392678"/>
    <w:rsid w:val="00392AA6"/>
    <w:rsid w:val="00392B22"/>
    <w:rsid w:val="00392D43"/>
    <w:rsid w:val="00393333"/>
    <w:rsid w:val="00395687"/>
    <w:rsid w:val="0039568C"/>
    <w:rsid w:val="00396089"/>
    <w:rsid w:val="0039657D"/>
    <w:rsid w:val="00397082"/>
    <w:rsid w:val="003973C0"/>
    <w:rsid w:val="00397F6A"/>
    <w:rsid w:val="003A0654"/>
    <w:rsid w:val="003A0E7E"/>
    <w:rsid w:val="003A250B"/>
    <w:rsid w:val="003A261A"/>
    <w:rsid w:val="003A2C7B"/>
    <w:rsid w:val="003A309D"/>
    <w:rsid w:val="003A430D"/>
    <w:rsid w:val="003A4548"/>
    <w:rsid w:val="003A4C41"/>
    <w:rsid w:val="003A61D6"/>
    <w:rsid w:val="003A6547"/>
    <w:rsid w:val="003A7FCC"/>
    <w:rsid w:val="003B0795"/>
    <w:rsid w:val="003B1122"/>
    <w:rsid w:val="003B17EF"/>
    <w:rsid w:val="003B1877"/>
    <w:rsid w:val="003B220E"/>
    <w:rsid w:val="003B277C"/>
    <w:rsid w:val="003B2A31"/>
    <w:rsid w:val="003B33BB"/>
    <w:rsid w:val="003B4CE8"/>
    <w:rsid w:val="003B52A3"/>
    <w:rsid w:val="003B56F6"/>
    <w:rsid w:val="003B7067"/>
    <w:rsid w:val="003B79AD"/>
    <w:rsid w:val="003C2E46"/>
    <w:rsid w:val="003C340F"/>
    <w:rsid w:val="003C4C40"/>
    <w:rsid w:val="003C5154"/>
    <w:rsid w:val="003C58A7"/>
    <w:rsid w:val="003C5B86"/>
    <w:rsid w:val="003C5D02"/>
    <w:rsid w:val="003C74AB"/>
    <w:rsid w:val="003D0983"/>
    <w:rsid w:val="003D139E"/>
    <w:rsid w:val="003D1448"/>
    <w:rsid w:val="003D198C"/>
    <w:rsid w:val="003D1ABC"/>
    <w:rsid w:val="003D2324"/>
    <w:rsid w:val="003D238D"/>
    <w:rsid w:val="003D38A9"/>
    <w:rsid w:val="003D3E34"/>
    <w:rsid w:val="003D5FD0"/>
    <w:rsid w:val="003D76C3"/>
    <w:rsid w:val="003E01E5"/>
    <w:rsid w:val="003E2AF2"/>
    <w:rsid w:val="003E2C4B"/>
    <w:rsid w:val="003E36D7"/>
    <w:rsid w:val="003E49FC"/>
    <w:rsid w:val="003E5069"/>
    <w:rsid w:val="003E536D"/>
    <w:rsid w:val="003E5A4F"/>
    <w:rsid w:val="003E5AEE"/>
    <w:rsid w:val="003E6051"/>
    <w:rsid w:val="003E6DF2"/>
    <w:rsid w:val="003E71A2"/>
    <w:rsid w:val="003F0C14"/>
    <w:rsid w:val="003F0FB3"/>
    <w:rsid w:val="003F1040"/>
    <w:rsid w:val="003F2006"/>
    <w:rsid w:val="003F2A87"/>
    <w:rsid w:val="003F3790"/>
    <w:rsid w:val="003F41E3"/>
    <w:rsid w:val="003F4629"/>
    <w:rsid w:val="003F77B0"/>
    <w:rsid w:val="004015C5"/>
    <w:rsid w:val="00402223"/>
    <w:rsid w:val="00402486"/>
    <w:rsid w:val="00402E1C"/>
    <w:rsid w:val="004039A8"/>
    <w:rsid w:val="004042A7"/>
    <w:rsid w:val="004050D0"/>
    <w:rsid w:val="00405E37"/>
    <w:rsid w:val="00405F43"/>
    <w:rsid w:val="00406747"/>
    <w:rsid w:val="00406A18"/>
    <w:rsid w:val="004077F8"/>
    <w:rsid w:val="00407E4A"/>
    <w:rsid w:val="00410302"/>
    <w:rsid w:val="00410639"/>
    <w:rsid w:val="004106D6"/>
    <w:rsid w:val="00411B4D"/>
    <w:rsid w:val="00411F41"/>
    <w:rsid w:val="004133EE"/>
    <w:rsid w:val="0041377D"/>
    <w:rsid w:val="004143BB"/>
    <w:rsid w:val="0041443E"/>
    <w:rsid w:val="00414892"/>
    <w:rsid w:val="004149E2"/>
    <w:rsid w:val="0041540C"/>
    <w:rsid w:val="00415635"/>
    <w:rsid w:val="00416283"/>
    <w:rsid w:val="00420099"/>
    <w:rsid w:val="00421925"/>
    <w:rsid w:val="004220A6"/>
    <w:rsid w:val="00422171"/>
    <w:rsid w:val="0042253C"/>
    <w:rsid w:val="004226A0"/>
    <w:rsid w:val="00423707"/>
    <w:rsid w:val="00423844"/>
    <w:rsid w:val="00423FF4"/>
    <w:rsid w:val="004248A3"/>
    <w:rsid w:val="00424946"/>
    <w:rsid w:val="00425BB9"/>
    <w:rsid w:val="00425BE6"/>
    <w:rsid w:val="00425CC1"/>
    <w:rsid w:val="00425D96"/>
    <w:rsid w:val="004263CB"/>
    <w:rsid w:val="004269B6"/>
    <w:rsid w:val="00426D1F"/>
    <w:rsid w:val="004270CB"/>
    <w:rsid w:val="00430BE5"/>
    <w:rsid w:val="00431F9E"/>
    <w:rsid w:val="004321FD"/>
    <w:rsid w:val="00432394"/>
    <w:rsid w:val="00432D08"/>
    <w:rsid w:val="0043324E"/>
    <w:rsid w:val="0043332E"/>
    <w:rsid w:val="00433F58"/>
    <w:rsid w:val="00434676"/>
    <w:rsid w:val="00434E55"/>
    <w:rsid w:val="00435B70"/>
    <w:rsid w:val="00436DE8"/>
    <w:rsid w:val="00436F65"/>
    <w:rsid w:val="004373F5"/>
    <w:rsid w:val="00437437"/>
    <w:rsid w:val="00437F1C"/>
    <w:rsid w:val="004401FC"/>
    <w:rsid w:val="00440B8C"/>
    <w:rsid w:val="00440E9A"/>
    <w:rsid w:val="00441C45"/>
    <w:rsid w:val="00442318"/>
    <w:rsid w:val="00442523"/>
    <w:rsid w:val="00442A7A"/>
    <w:rsid w:val="0044408A"/>
    <w:rsid w:val="0044442A"/>
    <w:rsid w:val="0044469E"/>
    <w:rsid w:val="00445E03"/>
    <w:rsid w:val="00446710"/>
    <w:rsid w:val="00446C2C"/>
    <w:rsid w:val="00447DD6"/>
    <w:rsid w:val="004509B5"/>
    <w:rsid w:val="0045148E"/>
    <w:rsid w:val="00452B19"/>
    <w:rsid w:val="004539C9"/>
    <w:rsid w:val="004541C2"/>
    <w:rsid w:val="00454C66"/>
    <w:rsid w:val="00454FC4"/>
    <w:rsid w:val="00455D4D"/>
    <w:rsid w:val="00456A27"/>
    <w:rsid w:val="00456F0A"/>
    <w:rsid w:val="00457552"/>
    <w:rsid w:val="0045756A"/>
    <w:rsid w:val="00457632"/>
    <w:rsid w:val="00457C94"/>
    <w:rsid w:val="00457E5E"/>
    <w:rsid w:val="004616B9"/>
    <w:rsid w:val="00461CFB"/>
    <w:rsid w:val="0046247E"/>
    <w:rsid w:val="00462816"/>
    <w:rsid w:val="00462B41"/>
    <w:rsid w:val="00462D58"/>
    <w:rsid w:val="0046306E"/>
    <w:rsid w:val="0046320C"/>
    <w:rsid w:val="00464A88"/>
    <w:rsid w:val="00464F4B"/>
    <w:rsid w:val="004650F4"/>
    <w:rsid w:val="00465589"/>
    <w:rsid w:val="004655E1"/>
    <w:rsid w:val="0046574D"/>
    <w:rsid w:val="00465E57"/>
    <w:rsid w:val="00465FB8"/>
    <w:rsid w:val="0046642F"/>
    <w:rsid w:val="00466DE4"/>
    <w:rsid w:val="00466F77"/>
    <w:rsid w:val="0047001D"/>
    <w:rsid w:val="004703B9"/>
    <w:rsid w:val="0047153C"/>
    <w:rsid w:val="00471CFF"/>
    <w:rsid w:val="00472086"/>
    <w:rsid w:val="0047214C"/>
    <w:rsid w:val="0047253A"/>
    <w:rsid w:val="0047480D"/>
    <w:rsid w:val="00474BD2"/>
    <w:rsid w:val="00474D02"/>
    <w:rsid w:val="004755E7"/>
    <w:rsid w:val="00476B49"/>
    <w:rsid w:val="0047779C"/>
    <w:rsid w:val="00477D13"/>
    <w:rsid w:val="00477EC1"/>
    <w:rsid w:val="00480811"/>
    <w:rsid w:val="004827B4"/>
    <w:rsid w:val="00483747"/>
    <w:rsid w:val="004838FC"/>
    <w:rsid w:val="00483DE8"/>
    <w:rsid w:val="00484314"/>
    <w:rsid w:val="0048616B"/>
    <w:rsid w:val="00486180"/>
    <w:rsid w:val="0048636B"/>
    <w:rsid w:val="0048646A"/>
    <w:rsid w:val="004868A6"/>
    <w:rsid w:val="004870DC"/>
    <w:rsid w:val="0048769D"/>
    <w:rsid w:val="00490EF7"/>
    <w:rsid w:val="00490FB0"/>
    <w:rsid w:val="0049143D"/>
    <w:rsid w:val="00491531"/>
    <w:rsid w:val="004918E4"/>
    <w:rsid w:val="00491D57"/>
    <w:rsid w:val="00491EE2"/>
    <w:rsid w:val="0049256B"/>
    <w:rsid w:val="00492977"/>
    <w:rsid w:val="00492A3C"/>
    <w:rsid w:val="00492BC2"/>
    <w:rsid w:val="00492C1D"/>
    <w:rsid w:val="0049364C"/>
    <w:rsid w:val="00493CB3"/>
    <w:rsid w:val="00493CDF"/>
    <w:rsid w:val="00493F84"/>
    <w:rsid w:val="00494865"/>
    <w:rsid w:val="00494E26"/>
    <w:rsid w:val="00495C27"/>
    <w:rsid w:val="00496019"/>
    <w:rsid w:val="00496380"/>
    <w:rsid w:val="00496669"/>
    <w:rsid w:val="00496A3D"/>
    <w:rsid w:val="00497471"/>
    <w:rsid w:val="004977D1"/>
    <w:rsid w:val="004A0D59"/>
    <w:rsid w:val="004A15EF"/>
    <w:rsid w:val="004A17EC"/>
    <w:rsid w:val="004A1CD3"/>
    <w:rsid w:val="004A4B15"/>
    <w:rsid w:val="004A5A5E"/>
    <w:rsid w:val="004A5B9E"/>
    <w:rsid w:val="004A5DEE"/>
    <w:rsid w:val="004A76E3"/>
    <w:rsid w:val="004B04D6"/>
    <w:rsid w:val="004B0AD2"/>
    <w:rsid w:val="004B0E88"/>
    <w:rsid w:val="004B0F3D"/>
    <w:rsid w:val="004B11B4"/>
    <w:rsid w:val="004B124E"/>
    <w:rsid w:val="004B18E2"/>
    <w:rsid w:val="004B2446"/>
    <w:rsid w:val="004B2B52"/>
    <w:rsid w:val="004B2D86"/>
    <w:rsid w:val="004B3424"/>
    <w:rsid w:val="004B34B1"/>
    <w:rsid w:val="004B3A42"/>
    <w:rsid w:val="004B4338"/>
    <w:rsid w:val="004B4EB3"/>
    <w:rsid w:val="004B583E"/>
    <w:rsid w:val="004B5E67"/>
    <w:rsid w:val="004B64AE"/>
    <w:rsid w:val="004B65DA"/>
    <w:rsid w:val="004B773D"/>
    <w:rsid w:val="004C0E0D"/>
    <w:rsid w:val="004C1CF8"/>
    <w:rsid w:val="004C2367"/>
    <w:rsid w:val="004C255A"/>
    <w:rsid w:val="004C3656"/>
    <w:rsid w:val="004C4BDB"/>
    <w:rsid w:val="004C5435"/>
    <w:rsid w:val="004C5BE7"/>
    <w:rsid w:val="004C6E6C"/>
    <w:rsid w:val="004C7BCC"/>
    <w:rsid w:val="004D1107"/>
    <w:rsid w:val="004D24B5"/>
    <w:rsid w:val="004D27CF"/>
    <w:rsid w:val="004D3C8F"/>
    <w:rsid w:val="004D4351"/>
    <w:rsid w:val="004D4E8B"/>
    <w:rsid w:val="004D5895"/>
    <w:rsid w:val="004D5997"/>
    <w:rsid w:val="004D6800"/>
    <w:rsid w:val="004D7D18"/>
    <w:rsid w:val="004D7E61"/>
    <w:rsid w:val="004D7F49"/>
    <w:rsid w:val="004E10D6"/>
    <w:rsid w:val="004E1B0B"/>
    <w:rsid w:val="004E1DBC"/>
    <w:rsid w:val="004E215E"/>
    <w:rsid w:val="004E2D46"/>
    <w:rsid w:val="004E3209"/>
    <w:rsid w:val="004E41D1"/>
    <w:rsid w:val="004E4550"/>
    <w:rsid w:val="004E49F7"/>
    <w:rsid w:val="004E4C0C"/>
    <w:rsid w:val="004E4FBA"/>
    <w:rsid w:val="004E5621"/>
    <w:rsid w:val="004E68D0"/>
    <w:rsid w:val="004E77F1"/>
    <w:rsid w:val="004F05E0"/>
    <w:rsid w:val="004F1790"/>
    <w:rsid w:val="004F17D2"/>
    <w:rsid w:val="004F32D7"/>
    <w:rsid w:val="004F3BFF"/>
    <w:rsid w:val="004F4427"/>
    <w:rsid w:val="004F46FA"/>
    <w:rsid w:val="004F49BE"/>
    <w:rsid w:val="004F52EF"/>
    <w:rsid w:val="004F5D5A"/>
    <w:rsid w:val="004F62E4"/>
    <w:rsid w:val="004F6C3D"/>
    <w:rsid w:val="004F74CB"/>
    <w:rsid w:val="004F7C2F"/>
    <w:rsid w:val="0050040C"/>
    <w:rsid w:val="00500753"/>
    <w:rsid w:val="0050290A"/>
    <w:rsid w:val="0050353F"/>
    <w:rsid w:val="00503E5A"/>
    <w:rsid w:val="00504F48"/>
    <w:rsid w:val="00505343"/>
    <w:rsid w:val="005061DA"/>
    <w:rsid w:val="005065D9"/>
    <w:rsid w:val="0050708B"/>
    <w:rsid w:val="005102DB"/>
    <w:rsid w:val="005106D6"/>
    <w:rsid w:val="00510AF1"/>
    <w:rsid w:val="005114C0"/>
    <w:rsid w:val="00511AD1"/>
    <w:rsid w:val="00513993"/>
    <w:rsid w:val="00513A6F"/>
    <w:rsid w:val="00513C5F"/>
    <w:rsid w:val="005143EA"/>
    <w:rsid w:val="005144D7"/>
    <w:rsid w:val="00514CFF"/>
    <w:rsid w:val="00514DDE"/>
    <w:rsid w:val="00515699"/>
    <w:rsid w:val="005215E7"/>
    <w:rsid w:val="00522CC8"/>
    <w:rsid w:val="00523610"/>
    <w:rsid w:val="00523721"/>
    <w:rsid w:val="005238D8"/>
    <w:rsid w:val="00523938"/>
    <w:rsid w:val="00523BFD"/>
    <w:rsid w:val="00524164"/>
    <w:rsid w:val="00524447"/>
    <w:rsid w:val="005247FF"/>
    <w:rsid w:val="00524C39"/>
    <w:rsid w:val="00525116"/>
    <w:rsid w:val="005258F4"/>
    <w:rsid w:val="00525BEC"/>
    <w:rsid w:val="00525F1E"/>
    <w:rsid w:val="00526339"/>
    <w:rsid w:val="00526886"/>
    <w:rsid w:val="0052698A"/>
    <w:rsid w:val="00526A62"/>
    <w:rsid w:val="0052744F"/>
    <w:rsid w:val="005303B5"/>
    <w:rsid w:val="00530DBE"/>
    <w:rsid w:val="005315A2"/>
    <w:rsid w:val="005323B2"/>
    <w:rsid w:val="00532B6C"/>
    <w:rsid w:val="005330A0"/>
    <w:rsid w:val="005340E5"/>
    <w:rsid w:val="005347A8"/>
    <w:rsid w:val="005353CD"/>
    <w:rsid w:val="00537473"/>
    <w:rsid w:val="005376FE"/>
    <w:rsid w:val="00540541"/>
    <w:rsid w:val="00540ED0"/>
    <w:rsid w:val="00540EE1"/>
    <w:rsid w:val="0054218F"/>
    <w:rsid w:val="005424A2"/>
    <w:rsid w:val="0054294B"/>
    <w:rsid w:val="00542A4C"/>
    <w:rsid w:val="00542E63"/>
    <w:rsid w:val="005430DF"/>
    <w:rsid w:val="00543609"/>
    <w:rsid w:val="00543BBE"/>
    <w:rsid w:val="00544383"/>
    <w:rsid w:val="0054559E"/>
    <w:rsid w:val="005465E8"/>
    <w:rsid w:val="00546726"/>
    <w:rsid w:val="005468DF"/>
    <w:rsid w:val="00546AAC"/>
    <w:rsid w:val="00546F2B"/>
    <w:rsid w:val="00547C10"/>
    <w:rsid w:val="00551858"/>
    <w:rsid w:val="00551D10"/>
    <w:rsid w:val="00551FE6"/>
    <w:rsid w:val="005525A8"/>
    <w:rsid w:val="005525CC"/>
    <w:rsid w:val="00552F2B"/>
    <w:rsid w:val="00554577"/>
    <w:rsid w:val="00554930"/>
    <w:rsid w:val="00555D24"/>
    <w:rsid w:val="005564E4"/>
    <w:rsid w:val="0055676D"/>
    <w:rsid w:val="00557BB9"/>
    <w:rsid w:val="00560426"/>
    <w:rsid w:val="005618AF"/>
    <w:rsid w:val="005625F0"/>
    <w:rsid w:val="00562F6D"/>
    <w:rsid w:val="005636BF"/>
    <w:rsid w:val="005637EA"/>
    <w:rsid w:val="00563A7A"/>
    <w:rsid w:val="0056469B"/>
    <w:rsid w:val="005653A9"/>
    <w:rsid w:val="00565A54"/>
    <w:rsid w:val="0056712B"/>
    <w:rsid w:val="005703A7"/>
    <w:rsid w:val="00572181"/>
    <w:rsid w:val="005722C4"/>
    <w:rsid w:val="00572438"/>
    <w:rsid w:val="00572AE9"/>
    <w:rsid w:val="0057300A"/>
    <w:rsid w:val="0057338D"/>
    <w:rsid w:val="005733CE"/>
    <w:rsid w:val="00574F5F"/>
    <w:rsid w:val="00577B5B"/>
    <w:rsid w:val="00580F72"/>
    <w:rsid w:val="00581083"/>
    <w:rsid w:val="00581FDC"/>
    <w:rsid w:val="00582281"/>
    <w:rsid w:val="00583F00"/>
    <w:rsid w:val="0058486B"/>
    <w:rsid w:val="00584D7E"/>
    <w:rsid w:val="00584D9E"/>
    <w:rsid w:val="00585C3A"/>
    <w:rsid w:val="00585D02"/>
    <w:rsid w:val="00585D5A"/>
    <w:rsid w:val="00585DCE"/>
    <w:rsid w:val="00585DFE"/>
    <w:rsid w:val="00585E7A"/>
    <w:rsid w:val="0058639D"/>
    <w:rsid w:val="005874B8"/>
    <w:rsid w:val="00587DA0"/>
    <w:rsid w:val="00591516"/>
    <w:rsid w:val="005917AA"/>
    <w:rsid w:val="005931CB"/>
    <w:rsid w:val="0059364A"/>
    <w:rsid w:val="00593680"/>
    <w:rsid w:val="00593EDC"/>
    <w:rsid w:val="00594524"/>
    <w:rsid w:val="00594A4C"/>
    <w:rsid w:val="00595258"/>
    <w:rsid w:val="00596498"/>
    <w:rsid w:val="00597232"/>
    <w:rsid w:val="00597515"/>
    <w:rsid w:val="00597BA9"/>
    <w:rsid w:val="005A0522"/>
    <w:rsid w:val="005A0D1A"/>
    <w:rsid w:val="005A1419"/>
    <w:rsid w:val="005A1C2A"/>
    <w:rsid w:val="005A25E7"/>
    <w:rsid w:val="005A28D6"/>
    <w:rsid w:val="005A429D"/>
    <w:rsid w:val="005A4C1D"/>
    <w:rsid w:val="005A5F8E"/>
    <w:rsid w:val="005A63BF"/>
    <w:rsid w:val="005A6EF2"/>
    <w:rsid w:val="005A6F74"/>
    <w:rsid w:val="005A7D6E"/>
    <w:rsid w:val="005B12DA"/>
    <w:rsid w:val="005B2243"/>
    <w:rsid w:val="005B22CF"/>
    <w:rsid w:val="005B28B6"/>
    <w:rsid w:val="005B3BF4"/>
    <w:rsid w:val="005B42F6"/>
    <w:rsid w:val="005B4AA3"/>
    <w:rsid w:val="005B4E8D"/>
    <w:rsid w:val="005B531D"/>
    <w:rsid w:val="005B5A9D"/>
    <w:rsid w:val="005B6072"/>
    <w:rsid w:val="005B63E7"/>
    <w:rsid w:val="005B63EE"/>
    <w:rsid w:val="005B78EC"/>
    <w:rsid w:val="005C03EA"/>
    <w:rsid w:val="005C18A8"/>
    <w:rsid w:val="005C1B09"/>
    <w:rsid w:val="005C2708"/>
    <w:rsid w:val="005C2D8C"/>
    <w:rsid w:val="005C2DD6"/>
    <w:rsid w:val="005C2F0C"/>
    <w:rsid w:val="005C2FCE"/>
    <w:rsid w:val="005C301D"/>
    <w:rsid w:val="005C3084"/>
    <w:rsid w:val="005C38FD"/>
    <w:rsid w:val="005C4A3A"/>
    <w:rsid w:val="005C6B5E"/>
    <w:rsid w:val="005C737A"/>
    <w:rsid w:val="005C7CD7"/>
    <w:rsid w:val="005C7F58"/>
    <w:rsid w:val="005D0061"/>
    <w:rsid w:val="005D0298"/>
    <w:rsid w:val="005D1154"/>
    <w:rsid w:val="005D11B3"/>
    <w:rsid w:val="005D1332"/>
    <w:rsid w:val="005D1F28"/>
    <w:rsid w:val="005D2073"/>
    <w:rsid w:val="005D2314"/>
    <w:rsid w:val="005D2440"/>
    <w:rsid w:val="005D30FE"/>
    <w:rsid w:val="005D3B1F"/>
    <w:rsid w:val="005D3D73"/>
    <w:rsid w:val="005D4575"/>
    <w:rsid w:val="005D4F9E"/>
    <w:rsid w:val="005D60BA"/>
    <w:rsid w:val="005D611E"/>
    <w:rsid w:val="005D618B"/>
    <w:rsid w:val="005D661F"/>
    <w:rsid w:val="005D6984"/>
    <w:rsid w:val="005D7270"/>
    <w:rsid w:val="005D7ED0"/>
    <w:rsid w:val="005D7F89"/>
    <w:rsid w:val="005E05D1"/>
    <w:rsid w:val="005E0B2B"/>
    <w:rsid w:val="005E12FE"/>
    <w:rsid w:val="005E1748"/>
    <w:rsid w:val="005E25CF"/>
    <w:rsid w:val="005E267E"/>
    <w:rsid w:val="005E3F83"/>
    <w:rsid w:val="005E4577"/>
    <w:rsid w:val="005E4C08"/>
    <w:rsid w:val="005E4C6B"/>
    <w:rsid w:val="005E4DE6"/>
    <w:rsid w:val="005E4E9F"/>
    <w:rsid w:val="005E59E7"/>
    <w:rsid w:val="005E722C"/>
    <w:rsid w:val="005E775C"/>
    <w:rsid w:val="005E7C28"/>
    <w:rsid w:val="005F161E"/>
    <w:rsid w:val="005F17FF"/>
    <w:rsid w:val="005F1A52"/>
    <w:rsid w:val="005F1D23"/>
    <w:rsid w:val="005F2508"/>
    <w:rsid w:val="005F2557"/>
    <w:rsid w:val="005F2F80"/>
    <w:rsid w:val="005F3795"/>
    <w:rsid w:val="005F3ACF"/>
    <w:rsid w:val="005F3CF3"/>
    <w:rsid w:val="005F45D6"/>
    <w:rsid w:val="005F47B8"/>
    <w:rsid w:val="005F572E"/>
    <w:rsid w:val="005F5884"/>
    <w:rsid w:val="005F622D"/>
    <w:rsid w:val="005F683B"/>
    <w:rsid w:val="005F6D20"/>
    <w:rsid w:val="005F75B9"/>
    <w:rsid w:val="005F75E7"/>
    <w:rsid w:val="005F7A36"/>
    <w:rsid w:val="00600525"/>
    <w:rsid w:val="00601587"/>
    <w:rsid w:val="00601F2D"/>
    <w:rsid w:val="00601FC6"/>
    <w:rsid w:val="0060377F"/>
    <w:rsid w:val="0060405F"/>
    <w:rsid w:val="0060543E"/>
    <w:rsid w:val="00606A58"/>
    <w:rsid w:val="00607562"/>
    <w:rsid w:val="006107C4"/>
    <w:rsid w:val="00610BC3"/>
    <w:rsid w:val="00610F33"/>
    <w:rsid w:val="00610FFE"/>
    <w:rsid w:val="006113BA"/>
    <w:rsid w:val="00612A78"/>
    <w:rsid w:val="006131A4"/>
    <w:rsid w:val="006131B0"/>
    <w:rsid w:val="0061461F"/>
    <w:rsid w:val="00614CA5"/>
    <w:rsid w:val="0061550E"/>
    <w:rsid w:val="0061625E"/>
    <w:rsid w:val="00616FA5"/>
    <w:rsid w:val="006175F3"/>
    <w:rsid w:val="006205B8"/>
    <w:rsid w:val="00621590"/>
    <w:rsid w:val="0062161A"/>
    <w:rsid w:val="006217F5"/>
    <w:rsid w:val="006233B5"/>
    <w:rsid w:val="00623927"/>
    <w:rsid w:val="006239F5"/>
    <w:rsid w:val="00623A2A"/>
    <w:rsid w:val="00624018"/>
    <w:rsid w:val="006245EB"/>
    <w:rsid w:val="00625604"/>
    <w:rsid w:val="006257F3"/>
    <w:rsid w:val="006265AB"/>
    <w:rsid w:val="006267EF"/>
    <w:rsid w:val="00626D75"/>
    <w:rsid w:val="00627EFE"/>
    <w:rsid w:val="00630B30"/>
    <w:rsid w:val="00630D3A"/>
    <w:rsid w:val="00632DCD"/>
    <w:rsid w:val="0063377C"/>
    <w:rsid w:val="00633806"/>
    <w:rsid w:val="00633F63"/>
    <w:rsid w:val="0063543E"/>
    <w:rsid w:val="00635440"/>
    <w:rsid w:val="00635629"/>
    <w:rsid w:val="00635CD6"/>
    <w:rsid w:val="00642435"/>
    <w:rsid w:val="00642AFF"/>
    <w:rsid w:val="00642EB0"/>
    <w:rsid w:val="00642F55"/>
    <w:rsid w:val="006433E1"/>
    <w:rsid w:val="006437DC"/>
    <w:rsid w:val="00643D60"/>
    <w:rsid w:val="00643FFB"/>
    <w:rsid w:val="0064466B"/>
    <w:rsid w:val="00644719"/>
    <w:rsid w:val="00644BCD"/>
    <w:rsid w:val="006453B1"/>
    <w:rsid w:val="00645B0F"/>
    <w:rsid w:val="006468EB"/>
    <w:rsid w:val="00646C91"/>
    <w:rsid w:val="006470AC"/>
    <w:rsid w:val="00650911"/>
    <w:rsid w:val="0065159B"/>
    <w:rsid w:val="0065162F"/>
    <w:rsid w:val="0065290E"/>
    <w:rsid w:val="0065421B"/>
    <w:rsid w:val="00654331"/>
    <w:rsid w:val="00654524"/>
    <w:rsid w:val="00654B04"/>
    <w:rsid w:val="00654B78"/>
    <w:rsid w:val="00655441"/>
    <w:rsid w:val="006558A4"/>
    <w:rsid w:val="00656075"/>
    <w:rsid w:val="00657A1B"/>
    <w:rsid w:val="006607A5"/>
    <w:rsid w:val="0066085E"/>
    <w:rsid w:val="00660AB9"/>
    <w:rsid w:val="00662F23"/>
    <w:rsid w:val="0066304E"/>
    <w:rsid w:val="00663796"/>
    <w:rsid w:val="00664D49"/>
    <w:rsid w:val="006663C7"/>
    <w:rsid w:val="00666D55"/>
    <w:rsid w:val="00667DFF"/>
    <w:rsid w:val="00670CCF"/>
    <w:rsid w:val="006718E9"/>
    <w:rsid w:val="00671B00"/>
    <w:rsid w:val="006722AB"/>
    <w:rsid w:val="00672F4A"/>
    <w:rsid w:val="00672FCE"/>
    <w:rsid w:val="00673AFA"/>
    <w:rsid w:val="00673F3A"/>
    <w:rsid w:val="00674085"/>
    <w:rsid w:val="00674254"/>
    <w:rsid w:val="006742C0"/>
    <w:rsid w:val="00674424"/>
    <w:rsid w:val="006748BA"/>
    <w:rsid w:val="00675594"/>
    <w:rsid w:val="00675CB7"/>
    <w:rsid w:val="00676DBF"/>
    <w:rsid w:val="00677328"/>
    <w:rsid w:val="00677E2D"/>
    <w:rsid w:val="006800E2"/>
    <w:rsid w:val="006808EB"/>
    <w:rsid w:val="00680A10"/>
    <w:rsid w:val="0068281B"/>
    <w:rsid w:val="00682845"/>
    <w:rsid w:val="00682E7D"/>
    <w:rsid w:val="006831E5"/>
    <w:rsid w:val="00683A1E"/>
    <w:rsid w:val="00683F9A"/>
    <w:rsid w:val="0068523C"/>
    <w:rsid w:val="00685955"/>
    <w:rsid w:val="006861FD"/>
    <w:rsid w:val="00686BE6"/>
    <w:rsid w:val="00687107"/>
    <w:rsid w:val="0068723E"/>
    <w:rsid w:val="0068755D"/>
    <w:rsid w:val="0069039F"/>
    <w:rsid w:val="00690ADB"/>
    <w:rsid w:val="00691278"/>
    <w:rsid w:val="00692132"/>
    <w:rsid w:val="006937B7"/>
    <w:rsid w:val="006940D1"/>
    <w:rsid w:val="00694A5C"/>
    <w:rsid w:val="00694FF2"/>
    <w:rsid w:val="00695A4E"/>
    <w:rsid w:val="00695E10"/>
    <w:rsid w:val="0069644B"/>
    <w:rsid w:val="00697A3B"/>
    <w:rsid w:val="006A0AF8"/>
    <w:rsid w:val="006A14BF"/>
    <w:rsid w:val="006A16AA"/>
    <w:rsid w:val="006A285A"/>
    <w:rsid w:val="006A34BA"/>
    <w:rsid w:val="006A370B"/>
    <w:rsid w:val="006A4DF2"/>
    <w:rsid w:val="006A4FAB"/>
    <w:rsid w:val="006A5633"/>
    <w:rsid w:val="006A5BD5"/>
    <w:rsid w:val="006A5E12"/>
    <w:rsid w:val="006A63FC"/>
    <w:rsid w:val="006A65FD"/>
    <w:rsid w:val="006A7059"/>
    <w:rsid w:val="006A7441"/>
    <w:rsid w:val="006A7488"/>
    <w:rsid w:val="006B06D1"/>
    <w:rsid w:val="006B0724"/>
    <w:rsid w:val="006B10E3"/>
    <w:rsid w:val="006B1337"/>
    <w:rsid w:val="006B13E6"/>
    <w:rsid w:val="006B2431"/>
    <w:rsid w:val="006B293A"/>
    <w:rsid w:val="006B34D6"/>
    <w:rsid w:val="006B360B"/>
    <w:rsid w:val="006B3C6D"/>
    <w:rsid w:val="006B50AE"/>
    <w:rsid w:val="006B53BD"/>
    <w:rsid w:val="006B6280"/>
    <w:rsid w:val="006B6761"/>
    <w:rsid w:val="006B68F3"/>
    <w:rsid w:val="006B6E33"/>
    <w:rsid w:val="006B773E"/>
    <w:rsid w:val="006C0F2A"/>
    <w:rsid w:val="006C155B"/>
    <w:rsid w:val="006C1C3D"/>
    <w:rsid w:val="006C208A"/>
    <w:rsid w:val="006C2C79"/>
    <w:rsid w:val="006C2DB6"/>
    <w:rsid w:val="006C34EA"/>
    <w:rsid w:val="006C39B0"/>
    <w:rsid w:val="006C3ABC"/>
    <w:rsid w:val="006C3D99"/>
    <w:rsid w:val="006C4011"/>
    <w:rsid w:val="006C4327"/>
    <w:rsid w:val="006C4A1D"/>
    <w:rsid w:val="006C54D8"/>
    <w:rsid w:val="006C6014"/>
    <w:rsid w:val="006C6678"/>
    <w:rsid w:val="006C6891"/>
    <w:rsid w:val="006C793F"/>
    <w:rsid w:val="006D0311"/>
    <w:rsid w:val="006D08F8"/>
    <w:rsid w:val="006D1B4B"/>
    <w:rsid w:val="006D1BA6"/>
    <w:rsid w:val="006D2B01"/>
    <w:rsid w:val="006D3363"/>
    <w:rsid w:val="006D362A"/>
    <w:rsid w:val="006D397F"/>
    <w:rsid w:val="006D3D23"/>
    <w:rsid w:val="006D43E3"/>
    <w:rsid w:val="006D4707"/>
    <w:rsid w:val="006D544C"/>
    <w:rsid w:val="006D55F9"/>
    <w:rsid w:val="006D584D"/>
    <w:rsid w:val="006D6364"/>
    <w:rsid w:val="006D6B2D"/>
    <w:rsid w:val="006D6DF4"/>
    <w:rsid w:val="006E03E1"/>
    <w:rsid w:val="006E0912"/>
    <w:rsid w:val="006E0F60"/>
    <w:rsid w:val="006E0F61"/>
    <w:rsid w:val="006E10CC"/>
    <w:rsid w:val="006E159F"/>
    <w:rsid w:val="006E35C6"/>
    <w:rsid w:val="006E3C7B"/>
    <w:rsid w:val="006E45FA"/>
    <w:rsid w:val="006E5C5A"/>
    <w:rsid w:val="006E60CB"/>
    <w:rsid w:val="006E643C"/>
    <w:rsid w:val="006E6ADB"/>
    <w:rsid w:val="006E7B73"/>
    <w:rsid w:val="006E7E73"/>
    <w:rsid w:val="006E7EF7"/>
    <w:rsid w:val="006F024C"/>
    <w:rsid w:val="006F0755"/>
    <w:rsid w:val="006F0B5D"/>
    <w:rsid w:val="006F479B"/>
    <w:rsid w:val="006F50C8"/>
    <w:rsid w:val="006F6A67"/>
    <w:rsid w:val="006F6CE5"/>
    <w:rsid w:val="006F7093"/>
    <w:rsid w:val="006F7330"/>
    <w:rsid w:val="006F7B24"/>
    <w:rsid w:val="006F7DF2"/>
    <w:rsid w:val="00700192"/>
    <w:rsid w:val="00700F46"/>
    <w:rsid w:val="0070190D"/>
    <w:rsid w:val="00701CC5"/>
    <w:rsid w:val="00702ECC"/>
    <w:rsid w:val="00703292"/>
    <w:rsid w:val="00704446"/>
    <w:rsid w:val="00704577"/>
    <w:rsid w:val="00705665"/>
    <w:rsid w:val="00705BE2"/>
    <w:rsid w:val="00705DE1"/>
    <w:rsid w:val="0070697D"/>
    <w:rsid w:val="00710106"/>
    <w:rsid w:val="0071015E"/>
    <w:rsid w:val="007101D2"/>
    <w:rsid w:val="007102E7"/>
    <w:rsid w:val="0071046B"/>
    <w:rsid w:val="007105A3"/>
    <w:rsid w:val="00710B60"/>
    <w:rsid w:val="00711AAF"/>
    <w:rsid w:val="00713447"/>
    <w:rsid w:val="00713871"/>
    <w:rsid w:val="007144E0"/>
    <w:rsid w:val="00715332"/>
    <w:rsid w:val="007153F4"/>
    <w:rsid w:val="007156AA"/>
    <w:rsid w:val="00715D00"/>
    <w:rsid w:val="0071660F"/>
    <w:rsid w:val="00716C3C"/>
    <w:rsid w:val="00716D2F"/>
    <w:rsid w:val="007177AE"/>
    <w:rsid w:val="007177D5"/>
    <w:rsid w:val="00721363"/>
    <w:rsid w:val="007213B1"/>
    <w:rsid w:val="00721633"/>
    <w:rsid w:val="00721D9E"/>
    <w:rsid w:val="00722C07"/>
    <w:rsid w:val="00722D94"/>
    <w:rsid w:val="00722FB3"/>
    <w:rsid w:val="0072471D"/>
    <w:rsid w:val="007249DF"/>
    <w:rsid w:val="00724D16"/>
    <w:rsid w:val="00724E74"/>
    <w:rsid w:val="00725CCB"/>
    <w:rsid w:val="007267B3"/>
    <w:rsid w:val="00726D80"/>
    <w:rsid w:val="00727463"/>
    <w:rsid w:val="007277F0"/>
    <w:rsid w:val="00727B62"/>
    <w:rsid w:val="00731642"/>
    <w:rsid w:val="00731AD1"/>
    <w:rsid w:val="00731EE5"/>
    <w:rsid w:val="00733BBA"/>
    <w:rsid w:val="00733CC5"/>
    <w:rsid w:val="00734646"/>
    <w:rsid w:val="00734693"/>
    <w:rsid w:val="00735ABC"/>
    <w:rsid w:val="00735D7A"/>
    <w:rsid w:val="007363A1"/>
    <w:rsid w:val="00737126"/>
    <w:rsid w:val="007372C6"/>
    <w:rsid w:val="0073736B"/>
    <w:rsid w:val="00737F56"/>
    <w:rsid w:val="00740142"/>
    <w:rsid w:val="00740565"/>
    <w:rsid w:val="00741C19"/>
    <w:rsid w:val="00741DFF"/>
    <w:rsid w:val="0074275F"/>
    <w:rsid w:val="00742D32"/>
    <w:rsid w:val="00743C02"/>
    <w:rsid w:val="007445C3"/>
    <w:rsid w:val="0074551A"/>
    <w:rsid w:val="00745907"/>
    <w:rsid w:val="00745C95"/>
    <w:rsid w:val="00746074"/>
    <w:rsid w:val="007472FF"/>
    <w:rsid w:val="007473E1"/>
    <w:rsid w:val="007475CB"/>
    <w:rsid w:val="0074792C"/>
    <w:rsid w:val="0075127E"/>
    <w:rsid w:val="00751A34"/>
    <w:rsid w:val="00751D90"/>
    <w:rsid w:val="007522EE"/>
    <w:rsid w:val="0075312E"/>
    <w:rsid w:val="00753C41"/>
    <w:rsid w:val="00754300"/>
    <w:rsid w:val="007545F8"/>
    <w:rsid w:val="00754FAF"/>
    <w:rsid w:val="007557B0"/>
    <w:rsid w:val="00755E10"/>
    <w:rsid w:val="00756140"/>
    <w:rsid w:val="0075674B"/>
    <w:rsid w:val="0075699D"/>
    <w:rsid w:val="00757621"/>
    <w:rsid w:val="00760D95"/>
    <w:rsid w:val="00760EA6"/>
    <w:rsid w:val="007621C6"/>
    <w:rsid w:val="00762384"/>
    <w:rsid w:val="00763414"/>
    <w:rsid w:val="00763B80"/>
    <w:rsid w:val="00764AC3"/>
    <w:rsid w:val="00765B33"/>
    <w:rsid w:val="0077039C"/>
    <w:rsid w:val="007703DD"/>
    <w:rsid w:val="007710C4"/>
    <w:rsid w:val="0077115D"/>
    <w:rsid w:val="00771841"/>
    <w:rsid w:val="00771DB8"/>
    <w:rsid w:val="00771FAC"/>
    <w:rsid w:val="0077208B"/>
    <w:rsid w:val="00772A1F"/>
    <w:rsid w:val="00773512"/>
    <w:rsid w:val="00773843"/>
    <w:rsid w:val="00774E08"/>
    <w:rsid w:val="007763DB"/>
    <w:rsid w:val="00776FFA"/>
    <w:rsid w:val="00777030"/>
    <w:rsid w:val="007810A6"/>
    <w:rsid w:val="0078150B"/>
    <w:rsid w:val="007823C4"/>
    <w:rsid w:val="007823D7"/>
    <w:rsid w:val="00782DD9"/>
    <w:rsid w:val="00782ED4"/>
    <w:rsid w:val="0078397E"/>
    <w:rsid w:val="007844A6"/>
    <w:rsid w:val="00784BA1"/>
    <w:rsid w:val="00785722"/>
    <w:rsid w:val="007861F0"/>
    <w:rsid w:val="007862F4"/>
    <w:rsid w:val="007863BA"/>
    <w:rsid w:val="007867E5"/>
    <w:rsid w:val="00787328"/>
    <w:rsid w:val="007911E6"/>
    <w:rsid w:val="007914E3"/>
    <w:rsid w:val="007915F7"/>
    <w:rsid w:val="00791C02"/>
    <w:rsid w:val="0079203D"/>
    <w:rsid w:val="007920EE"/>
    <w:rsid w:val="00792B3D"/>
    <w:rsid w:val="00794473"/>
    <w:rsid w:val="0079458A"/>
    <w:rsid w:val="00794591"/>
    <w:rsid w:val="007946CE"/>
    <w:rsid w:val="00794EA6"/>
    <w:rsid w:val="0079554A"/>
    <w:rsid w:val="007972F7"/>
    <w:rsid w:val="007975F5"/>
    <w:rsid w:val="00797710"/>
    <w:rsid w:val="00797CCC"/>
    <w:rsid w:val="00797F53"/>
    <w:rsid w:val="007A0083"/>
    <w:rsid w:val="007A057C"/>
    <w:rsid w:val="007A090A"/>
    <w:rsid w:val="007A0A88"/>
    <w:rsid w:val="007A0BE0"/>
    <w:rsid w:val="007A108F"/>
    <w:rsid w:val="007A2332"/>
    <w:rsid w:val="007A32A5"/>
    <w:rsid w:val="007A33F9"/>
    <w:rsid w:val="007A3CDD"/>
    <w:rsid w:val="007A4488"/>
    <w:rsid w:val="007A4B98"/>
    <w:rsid w:val="007A4BAD"/>
    <w:rsid w:val="007A4C90"/>
    <w:rsid w:val="007A51C7"/>
    <w:rsid w:val="007A64D5"/>
    <w:rsid w:val="007A653F"/>
    <w:rsid w:val="007A6897"/>
    <w:rsid w:val="007A739B"/>
    <w:rsid w:val="007A7491"/>
    <w:rsid w:val="007A7A1D"/>
    <w:rsid w:val="007B0B0F"/>
    <w:rsid w:val="007B104F"/>
    <w:rsid w:val="007B12A5"/>
    <w:rsid w:val="007B19EF"/>
    <w:rsid w:val="007B1B8B"/>
    <w:rsid w:val="007B1ECA"/>
    <w:rsid w:val="007B2229"/>
    <w:rsid w:val="007B2602"/>
    <w:rsid w:val="007B266D"/>
    <w:rsid w:val="007B2850"/>
    <w:rsid w:val="007B2BD4"/>
    <w:rsid w:val="007B332B"/>
    <w:rsid w:val="007B35FB"/>
    <w:rsid w:val="007B4302"/>
    <w:rsid w:val="007B460F"/>
    <w:rsid w:val="007B5342"/>
    <w:rsid w:val="007B6356"/>
    <w:rsid w:val="007B6743"/>
    <w:rsid w:val="007B681A"/>
    <w:rsid w:val="007B6F04"/>
    <w:rsid w:val="007B79A9"/>
    <w:rsid w:val="007B7AFD"/>
    <w:rsid w:val="007B7F3D"/>
    <w:rsid w:val="007C0CC0"/>
    <w:rsid w:val="007C1C76"/>
    <w:rsid w:val="007C2CDE"/>
    <w:rsid w:val="007C40D8"/>
    <w:rsid w:val="007C4255"/>
    <w:rsid w:val="007C453D"/>
    <w:rsid w:val="007C495B"/>
    <w:rsid w:val="007C5096"/>
    <w:rsid w:val="007C65C7"/>
    <w:rsid w:val="007C6635"/>
    <w:rsid w:val="007C7061"/>
    <w:rsid w:val="007D04DB"/>
    <w:rsid w:val="007D0CB1"/>
    <w:rsid w:val="007D1233"/>
    <w:rsid w:val="007D1552"/>
    <w:rsid w:val="007D5136"/>
    <w:rsid w:val="007D52E5"/>
    <w:rsid w:val="007D5ECC"/>
    <w:rsid w:val="007D6095"/>
    <w:rsid w:val="007D68BE"/>
    <w:rsid w:val="007D74BC"/>
    <w:rsid w:val="007D754C"/>
    <w:rsid w:val="007E1BB1"/>
    <w:rsid w:val="007E1DF0"/>
    <w:rsid w:val="007E21FD"/>
    <w:rsid w:val="007E29E3"/>
    <w:rsid w:val="007E42C5"/>
    <w:rsid w:val="007E47A6"/>
    <w:rsid w:val="007E6375"/>
    <w:rsid w:val="007E6E9B"/>
    <w:rsid w:val="007E7144"/>
    <w:rsid w:val="007E7A73"/>
    <w:rsid w:val="007E7D45"/>
    <w:rsid w:val="007F054F"/>
    <w:rsid w:val="007F0B7A"/>
    <w:rsid w:val="007F1A69"/>
    <w:rsid w:val="007F1C2C"/>
    <w:rsid w:val="007F1E99"/>
    <w:rsid w:val="007F2F31"/>
    <w:rsid w:val="007F33B7"/>
    <w:rsid w:val="007F3747"/>
    <w:rsid w:val="007F4763"/>
    <w:rsid w:val="007F48D8"/>
    <w:rsid w:val="007F4FEB"/>
    <w:rsid w:val="007F5BB9"/>
    <w:rsid w:val="007F6D02"/>
    <w:rsid w:val="007F7DB2"/>
    <w:rsid w:val="00800499"/>
    <w:rsid w:val="0080079B"/>
    <w:rsid w:val="00800A2E"/>
    <w:rsid w:val="008011F3"/>
    <w:rsid w:val="00801BFA"/>
    <w:rsid w:val="00801C4F"/>
    <w:rsid w:val="00801E24"/>
    <w:rsid w:val="008024A5"/>
    <w:rsid w:val="00802767"/>
    <w:rsid w:val="0080401B"/>
    <w:rsid w:val="00804694"/>
    <w:rsid w:val="00804F45"/>
    <w:rsid w:val="00805D41"/>
    <w:rsid w:val="00806548"/>
    <w:rsid w:val="0080699B"/>
    <w:rsid w:val="00807A19"/>
    <w:rsid w:val="0081017C"/>
    <w:rsid w:val="0081143F"/>
    <w:rsid w:val="00812252"/>
    <w:rsid w:val="0081307A"/>
    <w:rsid w:val="00813A12"/>
    <w:rsid w:val="00814257"/>
    <w:rsid w:val="00814EC9"/>
    <w:rsid w:val="00815482"/>
    <w:rsid w:val="00816111"/>
    <w:rsid w:val="0081650F"/>
    <w:rsid w:val="008167BE"/>
    <w:rsid w:val="008168B8"/>
    <w:rsid w:val="00817A1F"/>
    <w:rsid w:val="00817D5E"/>
    <w:rsid w:val="008206BE"/>
    <w:rsid w:val="008206DE"/>
    <w:rsid w:val="00821117"/>
    <w:rsid w:val="00822554"/>
    <w:rsid w:val="00822A9A"/>
    <w:rsid w:val="00823F29"/>
    <w:rsid w:val="0082406F"/>
    <w:rsid w:val="00824C53"/>
    <w:rsid w:val="00825B21"/>
    <w:rsid w:val="00826338"/>
    <w:rsid w:val="00826FD6"/>
    <w:rsid w:val="008279E3"/>
    <w:rsid w:val="00827E91"/>
    <w:rsid w:val="008303B5"/>
    <w:rsid w:val="008311AD"/>
    <w:rsid w:val="00831D44"/>
    <w:rsid w:val="00832CBA"/>
    <w:rsid w:val="00832EB4"/>
    <w:rsid w:val="00833F19"/>
    <w:rsid w:val="00834121"/>
    <w:rsid w:val="00835271"/>
    <w:rsid w:val="008359ED"/>
    <w:rsid w:val="008374E5"/>
    <w:rsid w:val="00837798"/>
    <w:rsid w:val="008378C8"/>
    <w:rsid w:val="00837D4E"/>
    <w:rsid w:val="00840C0E"/>
    <w:rsid w:val="0084147A"/>
    <w:rsid w:val="008424B2"/>
    <w:rsid w:val="00842A4F"/>
    <w:rsid w:val="008433AB"/>
    <w:rsid w:val="008436E2"/>
    <w:rsid w:val="00843EDD"/>
    <w:rsid w:val="008440E3"/>
    <w:rsid w:val="00844B11"/>
    <w:rsid w:val="00844D2C"/>
    <w:rsid w:val="00844D32"/>
    <w:rsid w:val="00844D85"/>
    <w:rsid w:val="00845159"/>
    <w:rsid w:val="00845315"/>
    <w:rsid w:val="008461FD"/>
    <w:rsid w:val="0084637B"/>
    <w:rsid w:val="00846420"/>
    <w:rsid w:val="00846CCC"/>
    <w:rsid w:val="00846DDF"/>
    <w:rsid w:val="00850120"/>
    <w:rsid w:val="008509DC"/>
    <w:rsid w:val="0085198D"/>
    <w:rsid w:val="00851B93"/>
    <w:rsid w:val="00852F7A"/>
    <w:rsid w:val="00853287"/>
    <w:rsid w:val="00853425"/>
    <w:rsid w:val="00853672"/>
    <w:rsid w:val="00853ADD"/>
    <w:rsid w:val="00853C16"/>
    <w:rsid w:val="00854188"/>
    <w:rsid w:val="008541E7"/>
    <w:rsid w:val="008545A9"/>
    <w:rsid w:val="00854BF4"/>
    <w:rsid w:val="008557BA"/>
    <w:rsid w:val="008558B7"/>
    <w:rsid w:val="00855957"/>
    <w:rsid w:val="00855C59"/>
    <w:rsid w:val="00855F0A"/>
    <w:rsid w:val="00857D01"/>
    <w:rsid w:val="00857F3C"/>
    <w:rsid w:val="008607A4"/>
    <w:rsid w:val="008609A3"/>
    <w:rsid w:val="00860AA2"/>
    <w:rsid w:val="008610EA"/>
    <w:rsid w:val="008615ED"/>
    <w:rsid w:val="0086174B"/>
    <w:rsid w:val="0086182B"/>
    <w:rsid w:val="00862289"/>
    <w:rsid w:val="00862599"/>
    <w:rsid w:val="00862657"/>
    <w:rsid w:val="00863A84"/>
    <w:rsid w:val="00863CC5"/>
    <w:rsid w:val="00864200"/>
    <w:rsid w:val="0086448A"/>
    <w:rsid w:val="008647F4"/>
    <w:rsid w:val="008652F1"/>
    <w:rsid w:val="00865355"/>
    <w:rsid w:val="00865CF8"/>
    <w:rsid w:val="00866175"/>
    <w:rsid w:val="00866231"/>
    <w:rsid w:val="00866A8B"/>
    <w:rsid w:val="00867170"/>
    <w:rsid w:val="00870F5E"/>
    <w:rsid w:val="00871ED1"/>
    <w:rsid w:val="0087257E"/>
    <w:rsid w:val="0087286D"/>
    <w:rsid w:val="00873370"/>
    <w:rsid w:val="0087337E"/>
    <w:rsid w:val="0087407B"/>
    <w:rsid w:val="00874E62"/>
    <w:rsid w:val="0087575E"/>
    <w:rsid w:val="00876EAB"/>
    <w:rsid w:val="00876FA6"/>
    <w:rsid w:val="0087717C"/>
    <w:rsid w:val="0087777A"/>
    <w:rsid w:val="0087779C"/>
    <w:rsid w:val="00880295"/>
    <w:rsid w:val="008803E9"/>
    <w:rsid w:val="0088162E"/>
    <w:rsid w:val="00882253"/>
    <w:rsid w:val="00882883"/>
    <w:rsid w:val="00882B5A"/>
    <w:rsid w:val="00882EBD"/>
    <w:rsid w:val="00883A29"/>
    <w:rsid w:val="00884AFE"/>
    <w:rsid w:val="00884C7F"/>
    <w:rsid w:val="008855C8"/>
    <w:rsid w:val="008869EF"/>
    <w:rsid w:val="008903CA"/>
    <w:rsid w:val="00890D6E"/>
    <w:rsid w:val="00890DEE"/>
    <w:rsid w:val="008915A9"/>
    <w:rsid w:val="008917ED"/>
    <w:rsid w:val="00891C27"/>
    <w:rsid w:val="0089235E"/>
    <w:rsid w:val="00892DB3"/>
    <w:rsid w:val="008936E7"/>
    <w:rsid w:val="00894085"/>
    <w:rsid w:val="00894351"/>
    <w:rsid w:val="00894D37"/>
    <w:rsid w:val="00895710"/>
    <w:rsid w:val="008959A0"/>
    <w:rsid w:val="00896381"/>
    <w:rsid w:val="0089698A"/>
    <w:rsid w:val="00896F3C"/>
    <w:rsid w:val="00897403"/>
    <w:rsid w:val="008975D5"/>
    <w:rsid w:val="00897811"/>
    <w:rsid w:val="008A05BD"/>
    <w:rsid w:val="008A0F1C"/>
    <w:rsid w:val="008A2142"/>
    <w:rsid w:val="008A2BE5"/>
    <w:rsid w:val="008A36AC"/>
    <w:rsid w:val="008A38A1"/>
    <w:rsid w:val="008A4907"/>
    <w:rsid w:val="008A5A70"/>
    <w:rsid w:val="008A6AE3"/>
    <w:rsid w:val="008A79F9"/>
    <w:rsid w:val="008A7B76"/>
    <w:rsid w:val="008B0321"/>
    <w:rsid w:val="008B0579"/>
    <w:rsid w:val="008B10F0"/>
    <w:rsid w:val="008B1977"/>
    <w:rsid w:val="008B1AAC"/>
    <w:rsid w:val="008B24D4"/>
    <w:rsid w:val="008B2BDD"/>
    <w:rsid w:val="008B5629"/>
    <w:rsid w:val="008B56B9"/>
    <w:rsid w:val="008B59DC"/>
    <w:rsid w:val="008B67CB"/>
    <w:rsid w:val="008B6C45"/>
    <w:rsid w:val="008B735F"/>
    <w:rsid w:val="008B7C3C"/>
    <w:rsid w:val="008C04AA"/>
    <w:rsid w:val="008C062D"/>
    <w:rsid w:val="008C12AC"/>
    <w:rsid w:val="008C186C"/>
    <w:rsid w:val="008C29A0"/>
    <w:rsid w:val="008C2AAA"/>
    <w:rsid w:val="008C2F79"/>
    <w:rsid w:val="008C3032"/>
    <w:rsid w:val="008C38FF"/>
    <w:rsid w:val="008C3999"/>
    <w:rsid w:val="008C3A92"/>
    <w:rsid w:val="008C3BC3"/>
    <w:rsid w:val="008C3D41"/>
    <w:rsid w:val="008C4A6C"/>
    <w:rsid w:val="008C4E9E"/>
    <w:rsid w:val="008C4EA7"/>
    <w:rsid w:val="008C510F"/>
    <w:rsid w:val="008C5A29"/>
    <w:rsid w:val="008C5D38"/>
    <w:rsid w:val="008C63F6"/>
    <w:rsid w:val="008C6D3C"/>
    <w:rsid w:val="008C739D"/>
    <w:rsid w:val="008C7B07"/>
    <w:rsid w:val="008D006B"/>
    <w:rsid w:val="008D0080"/>
    <w:rsid w:val="008D08EF"/>
    <w:rsid w:val="008D17A4"/>
    <w:rsid w:val="008D21E7"/>
    <w:rsid w:val="008D222C"/>
    <w:rsid w:val="008D2C78"/>
    <w:rsid w:val="008D2CB4"/>
    <w:rsid w:val="008D30BA"/>
    <w:rsid w:val="008D385A"/>
    <w:rsid w:val="008D41E4"/>
    <w:rsid w:val="008D4951"/>
    <w:rsid w:val="008D4F9B"/>
    <w:rsid w:val="008D5EDF"/>
    <w:rsid w:val="008D6E3F"/>
    <w:rsid w:val="008D7AD1"/>
    <w:rsid w:val="008E0089"/>
    <w:rsid w:val="008E1221"/>
    <w:rsid w:val="008E1AE7"/>
    <w:rsid w:val="008E20E8"/>
    <w:rsid w:val="008E3747"/>
    <w:rsid w:val="008E43F6"/>
    <w:rsid w:val="008E4ACE"/>
    <w:rsid w:val="008E547A"/>
    <w:rsid w:val="008E6208"/>
    <w:rsid w:val="008E657A"/>
    <w:rsid w:val="008E6F2A"/>
    <w:rsid w:val="008E7436"/>
    <w:rsid w:val="008E7B07"/>
    <w:rsid w:val="008E7D5E"/>
    <w:rsid w:val="008F2465"/>
    <w:rsid w:val="008F2D86"/>
    <w:rsid w:val="008F3156"/>
    <w:rsid w:val="008F3C97"/>
    <w:rsid w:val="008F3E69"/>
    <w:rsid w:val="008F4CB0"/>
    <w:rsid w:val="008F4F3D"/>
    <w:rsid w:val="008F51F1"/>
    <w:rsid w:val="008F5441"/>
    <w:rsid w:val="008F5FD1"/>
    <w:rsid w:val="008F606B"/>
    <w:rsid w:val="008F65B2"/>
    <w:rsid w:val="008F6843"/>
    <w:rsid w:val="008F719E"/>
    <w:rsid w:val="008F747C"/>
    <w:rsid w:val="008F7F72"/>
    <w:rsid w:val="00900F78"/>
    <w:rsid w:val="00901A4B"/>
    <w:rsid w:val="00901AA1"/>
    <w:rsid w:val="00901C57"/>
    <w:rsid w:val="00902CD4"/>
    <w:rsid w:val="009039A7"/>
    <w:rsid w:val="00903CEA"/>
    <w:rsid w:val="00904684"/>
    <w:rsid w:val="00904855"/>
    <w:rsid w:val="009048F9"/>
    <w:rsid w:val="0090530B"/>
    <w:rsid w:val="00905429"/>
    <w:rsid w:val="009077C5"/>
    <w:rsid w:val="009077EE"/>
    <w:rsid w:val="00907BFB"/>
    <w:rsid w:val="00910BB5"/>
    <w:rsid w:val="009113BD"/>
    <w:rsid w:val="009116E5"/>
    <w:rsid w:val="00911C92"/>
    <w:rsid w:val="009126E9"/>
    <w:rsid w:val="00913655"/>
    <w:rsid w:val="00913DA1"/>
    <w:rsid w:val="009142F6"/>
    <w:rsid w:val="009143D5"/>
    <w:rsid w:val="009144E0"/>
    <w:rsid w:val="00914744"/>
    <w:rsid w:val="00915D57"/>
    <w:rsid w:val="009166BD"/>
    <w:rsid w:val="00916BF4"/>
    <w:rsid w:val="009172F7"/>
    <w:rsid w:val="0091785C"/>
    <w:rsid w:val="00917E82"/>
    <w:rsid w:val="009202FD"/>
    <w:rsid w:val="009203C9"/>
    <w:rsid w:val="00920A8C"/>
    <w:rsid w:val="00920A8D"/>
    <w:rsid w:val="00920E95"/>
    <w:rsid w:val="00922230"/>
    <w:rsid w:val="009226AB"/>
    <w:rsid w:val="00922B27"/>
    <w:rsid w:val="00924690"/>
    <w:rsid w:val="00924929"/>
    <w:rsid w:val="00924DF4"/>
    <w:rsid w:val="00925423"/>
    <w:rsid w:val="00925C0B"/>
    <w:rsid w:val="00925CCB"/>
    <w:rsid w:val="00926406"/>
    <w:rsid w:val="00926FD8"/>
    <w:rsid w:val="0093142C"/>
    <w:rsid w:val="00931B6D"/>
    <w:rsid w:val="0093232E"/>
    <w:rsid w:val="0093260D"/>
    <w:rsid w:val="00932FE1"/>
    <w:rsid w:val="0093303E"/>
    <w:rsid w:val="009332C2"/>
    <w:rsid w:val="009336A3"/>
    <w:rsid w:val="0093374D"/>
    <w:rsid w:val="00934733"/>
    <w:rsid w:val="00934D6E"/>
    <w:rsid w:val="009351A3"/>
    <w:rsid w:val="00935C81"/>
    <w:rsid w:val="00936300"/>
    <w:rsid w:val="009404C0"/>
    <w:rsid w:val="00940666"/>
    <w:rsid w:val="0094085D"/>
    <w:rsid w:val="00940F53"/>
    <w:rsid w:val="00941C87"/>
    <w:rsid w:val="00941C91"/>
    <w:rsid w:val="00942E08"/>
    <w:rsid w:val="00944F38"/>
    <w:rsid w:val="00946AA6"/>
    <w:rsid w:val="00946AC0"/>
    <w:rsid w:val="00947562"/>
    <w:rsid w:val="0094784A"/>
    <w:rsid w:val="009479BA"/>
    <w:rsid w:val="00950497"/>
    <w:rsid w:val="009507A7"/>
    <w:rsid w:val="00950A6C"/>
    <w:rsid w:val="00950B42"/>
    <w:rsid w:val="00950D4A"/>
    <w:rsid w:val="00952B5F"/>
    <w:rsid w:val="00952E0C"/>
    <w:rsid w:val="00952FF8"/>
    <w:rsid w:val="00953CC3"/>
    <w:rsid w:val="00953D69"/>
    <w:rsid w:val="0095544A"/>
    <w:rsid w:val="00956465"/>
    <w:rsid w:val="009566EF"/>
    <w:rsid w:val="0095693C"/>
    <w:rsid w:val="00956FF9"/>
    <w:rsid w:val="0096015C"/>
    <w:rsid w:val="00961067"/>
    <w:rsid w:val="00962830"/>
    <w:rsid w:val="00963B36"/>
    <w:rsid w:val="00963D91"/>
    <w:rsid w:val="00964B53"/>
    <w:rsid w:val="00964D63"/>
    <w:rsid w:val="0096547E"/>
    <w:rsid w:val="0096597E"/>
    <w:rsid w:val="00965C01"/>
    <w:rsid w:val="00967632"/>
    <w:rsid w:val="009678AF"/>
    <w:rsid w:val="0097047F"/>
    <w:rsid w:val="00970950"/>
    <w:rsid w:val="00971FA4"/>
    <w:rsid w:val="009723B7"/>
    <w:rsid w:val="009725FC"/>
    <w:rsid w:val="0097276A"/>
    <w:rsid w:val="00972EE5"/>
    <w:rsid w:val="00973777"/>
    <w:rsid w:val="00974996"/>
    <w:rsid w:val="009750C7"/>
    <w:rsid w:val="009761C8"/>
    <w:rsid w:val="00977A36"/>
    <w:rsid w:val="009801C8"/>
    <w:rsid w:val="0098068F"/>
    <w:rsid w:val="009819DB"/>
    <w:rsid w:val="00981CE7"/>
    <w:rsid w:val="00982013"/>
    <w:rsid w:val="00983994"/>
    <w:rsid w:val="009839A4"/>
    <w:rsid w:val="00983E61"/>
    <w:rsid w:val="00983E95"/>
    <w:rsid w:val="009845F4"/>
    <w:rsid w:val="00984B7E"/>
    <w:rsid w:val="00986AEE"/>
    <w:rsid w:val="0098727E"/>
    <w:rsid w:val="009907ED"/>
    <w:rsid w:val="0099199F"/>
    <w:rsid w:val="009919F4"/>
    <w:rsid w:val="00991C2C"/>
    <w:rsid w:val="00991E05"/>
    <w:rsid w:val="0099205E"/>
    <w:rsid w:val="00992856"/>
    <w:rsid w:val="00992ABA"/>
    <w:rsid w:val="009932C4"/>
    <w:rsid w:val="009936A6"/>
    <w:rsid w:val="00993CB9"/>
    <w:rsid w:val="00994966"/>
    <w:rsid w:val="009954EF"/>
    <w:rsid w:val="00995A2A"/>
    <w:rsid w:val="00995F53"/>
    <w:rsid w:val="0099622D"/>
    <w:rsid w:val="00996414"/>
    <w:rsid w:val="009964AB"/>
    <w:rsid w:val="00996616"/>
    <w:rsid w:val="009966F3"/>
    <w:rsid w:val="009978EE"/>
    <w:rsid w:val="00997E82"/>
    <w:rsid w:val="009A05ED"/>
    <w:rsid w:val="009A138C"/>
    <w:rsid w:val="009A1EF7"/>
    <w:rsid w:val="009A42F0"/>
    <w:rsid w:val="009A485A"/>
    <w:rsid w:val="009A6861"/>
    <w:rsid w:val="009A7C42"/>
    <w:rsid w:val="009B04B4"/>
    <w:rsid w:val="009B0905"/>
    <w:rsid w:val="009B0993"/>
    <w:rsid w:val="009B09E1"/>
    <w:rsid w:val="009B0F7E"/>
    <w:rsid w:val="009B1403"/>
    <w:rsid w:val="009B19D8"/>
    <w:rsid w:val="009B1B37"/>
    <w:rsid w:val="009B25B9"/>
    <w:rsid w:val="009B25FB"/>
    <w:rsid w:val="009B2822"/>
    <w:rsid w:val="009B28DC"/>
    <w:rsid w:val="009B3094"/>
    <w:rsid w:val="009B31F7"/>
    <w:rsid w:val="009B3CD2"/>
    <w:rsid w:val="009B55B3"/>
    <w:rsid w:val="009B7135"/>
    <w:rsid w:val="009B7874"/>
    <w:rsid w:val="009C0E19"/>
    <w:rsid w:val="009C1277"/>
    <w:rsid w:val="009C1B6A"/>
    <w:rsid w:val="009C2564"/>
    <w:rsid w:val="009C31AE"/>
    <w:rsid w:val="009C3E2F"/>
    <w:rsid w:val="009C3FC6"/>
    <w:rsid w:val="009C4430"/>
    <w:rsid w:val="009C4B2D"/>
    <w:rsid w:val="009C4CF7"/>
    <w:rsid w:val="009C7B21"/>
    <w:rsid w:val="009C7D07"/>
    <w:rsid w:val="009D011F"/>
    <w:rsid w:val="009D199E"/>
    <w:rsid w:val="009D1C32"/>
    <w:rsid w:val="009D22C0"/>
    <w:rsid w:val="009D27B9"/>
    <w:rsid w:val="009D32BA"/>
    <w:rsid w:val="009D34B8"/>
    <w:rsid w:val="009D4286"/>
    <w:rsid w:val="009D4EA1"/>
    <w:rsid w:val="009D5A68"/>
    <w:rsid w:val="009D5B23"/>
    <w:rsid w:val="009D6140"/>
    <w:rsid w:val="009D640A"/>
    <w:rsid w:val="009D7F61"/>
    <w:rsid w:val="009E1772"/>
    <w:rsid w:val="009E1F22"/>
    <w:rsid w:val="009E2191"/>
    <w:rsid w:val="009E2E28"/>
    <w:rsid w:val="009E2EBC"/>
    <w:rsid w:val="009E2ED4"/>
    <w:rsid w:val="009E3247"/>
    <w:rsid w:val="009E40A3"/>
    <w:rsid w:val="009E4195"/>
    <w:rsid w:val="009E4C2A"/>
    <w:rsid w:val="009E4E2D"/>
    <w:rsid w:val="009E531F"/>
    <w:rsid w:val="009E560F"/>
    <w:rsid w:val="009E5F03"/>
    <w:rsid w:val="009E6581"/>
    <w:rsid w:val="009E6A11"/>
    <w:rsid w:val="009E71F0"/>
    <w:rsid w:val="009E74D7"/>
    <w:rsid w:val="009E7713"/>
    <w:rsid w:val="009E7A44"/>
    <w:rsid w:val="009E7B98"/>
    <w:rsid w:val="009F08FE"/>
    <w:rsid w:val="009F14EC"/>
    <w:rsid w:val="009F18AB"/>
    <w:rsid w:val="009F1CEA"/>
    <w:rsid w:val="009F22EF"/>
    <w:rsid w:val="009F3577"/>
    <w:rsid w:val="009F46BB"/>
    <w:rsid w:val="009F4CDD"/>
    <w:rsid w:val="009F5213"/>
    <w:rsid w:val="009F52B0"/>
    <w:rsid w:val="009F5A6A"/>
    <w:rsid w:val="00A005D5"/>
    <w:rsid w:val="00A00C8C"/>
    <w:rsid w:val="00A023F4"/>
    <w:rsid w:val="00A02582"/>
    <w:rsid w:val="00A02B8B"/>
    <w:rsid w:val="00A02EF5"/>
    <w:rsid w:val="00A03229"/>
    <w:rsid w:val="00A042D7"/>
    <w:rsid w:val="00A046BE"/>
    <w:rsid w:val="00A048D6"/>
    <w:rsid w:val="00A04E37"/>
    <w:rsid w:val="00A05531"/>
    <w:rsid w:val="00A058C2"/>
    <w:rsid w:val="00A05CD1"/>
    <w:rsid w:val="00A06983"/>
    <w:rsid w:val="00A07B59"/>
    <w:rsid w:val="00A10706"/>
    <w:rsid w:val="00A109D0"/>
    <w:rsid w:val="00A1259B"/>
    <w:rsid w:val="00A13168"/>
    <w:rsid w:val="00A13E8C"/>
    <w:rsid w:val="00A14D2C"/>
    <w:rsid w:val="00A154D6"/>
    <w:rsid w:val="00A155A1"/>
    <w:rsid w:val="00A16B0B"/>
    <w:rsid w:val="00A16DF8"/>
    <w:rsid w:val="00A20DDC"/>
    <w:rsid w:val="00A21F8D"/>
    <w:rsid w:val="00A22399"/>
    <w:rsid w:val="00A229D0"/>
    <w:rsid w:val="00A241F8"/>
    <w:rsid w:val="00A24326"/>
    <w:rsid w:val="00A244B2"/>
    <w:rsid w:val="00A24530"/>
    <w:rsid w:val="00A24D9C"/>
    <w:rsid w:val="00A25959"/>
    <w:rsid w:val="00A25A78"/>
    <w:rsid w:val="00A25D8E"/>
    <w:rsid w:val="00A26A1F"/>
    <w:rsid w:val="00A27624"/>
    <w:rsid w:val="00A27AB3"/>
    <w:rsid w:val="00A27BAE"/>
    <w:rsid w:val="00A27DD6"/>
    <w:rsid w:val="00A30DD7"/>
    <w:rsid w:val="00A315EF"/>
    <w:rsid w:val="00A3210D"/>
    <w:rsid w:val="00A32175"/>
    <w:rsid w:val="00A326D4"/>
    <w:rsid w:val="00A32DC6"/>
    <w:rsid w:val="00A33C64"/>
    <w:rsid w:val="00A37264"/>
    <w:rsid w:val="00A3751D"/>
    <w:rsid w:val="00A3761D"/>
    <w:rsid w:val="00A3763E"/>
    <w:rsid w:val="00A4184D"/>
    <w:rsid w:val="00A41918"/>
    <w:rsid w:val="00A42155"/>
    <w:rsid w:val="00A4249C"/>
    <w:rsid w:val="00A42CA6"/>
    <w:rsid w:val="00A43554"/>
    <w:rsid w:val="00A43701"/>
    <w:rsid w:val="00A43CA7"/>
    <w:rsid w:val="00A43CE0"/>
    <w:rsid w:val="00A4422F"/>
    <w:rsid w:val="00A4520A"/>
    <w:rsid w:val="00A45B28"/>
    <w:rsid w:val="00A460C6"/>
    <w:rsid w:val="00A460DD"/>
    <w:rsid w:val="00A464CC"/>
    <w:rsid w:val="00A47401"/>
    <w:rsid w:val="00A506EE"/>
    <w:rsid w:val="00A51A8E"/>
    <w:rsid w:val="00A5211C"/>
    <w:rsid w:val="00A52DE3"/>
    <w:rsid w:val="00A538D8"/>
    <w:rsid w:val="00A53EE7"/>
    <w:rsid w:val="00A540F8"/>
    <w:rsid w:val="00A540FC"/>
    <w:rsid w:val="00A549DE"/>
    <w:rsid w:val="00A55676"/>
    <w:rsid w:val="00A55BBB"/>
    <w:rsid w:val="00A560CE"/>
    <w:rsid w:val="00A56B6C"/>
    <w:rsid w:val="00A57169"/>
    <w:rsid w:val="00A578F8"/>
    <w:rsid w:val="00A60D6E"/>
    <w:rsid w:val="00A61175"/>
    <w:rsid w:val="00A611FC"/>
    <w:rsid w:val="00A61435"/>
    <w:rsid w:val="00A6202D"/>
    <w:rsid w:val="00A62F66"/>
    <w:rsid w:val="00A6357D"/>
    <w:rsid w:val="00A64766"/>
    <w:rsid w:val="00A64A35"/>
    <w:rsid w:val="00A654C8"/>
    <w:rsid w:val="00A66AF8"/>
    <w:rsid w:val="00A66C17"/>
    <w:rsid w:val="00A67DA9"/>
    <w:rsid w:val="00A705C6"/>
    <w:rsid w:val="00A70BE5"/>
    <w:rsid w:val="00A70E52"/>
    <w:rsid w:val="00A71056"/>
    <w:rsid w:val="00A7111D"/>
    <w:rsid w:val="00A729F6"/>
    <w:rsid w:val="00A73A48"/>
    <w:rsid w:val="00A741BB"/>
    <w:rsid w:val="00A744AF"/>
    <w:rsid w:val="00A76386"/>
    <w:rsid w:val="00A763FB"/>
    <w:rsid w:val="00A76DA9"/>
    <w:rsid w:val="00A803AD"/>
    <w:rsid w:val="00A81BA3"/>
    <w:rsid w:val="00A825B0"/>
    <w:rsid w:val="00A83AD1"/>
    <w:rsid w:val="00A841D3"/>
    <w:rsid w:val="00A8441A"/>
    <w:rsid w:val="00A84D5E"/>
    <w:rsid w:val="00A84F78"/>
    <w:rsid w:val="00A856B9"/>
    <w:rsid w:val="00A856BE"/>
    <w:rsid w:val="00A857E8"/>
    <w:rsid w:val="00A8591A"/>
    <w:rsid w:val="00A85F15"/>
    <w:rsid w:val="00A86186"/>
    <w:rsid w:val="00A8759E"/>
    <w:rsid w:val="00A87ADA"/>
    <w:rsid w:val="00A87E91"/>
    <w:rsid w:val="00A903CA"/>
    <w:rsid w:val="00A90B10"/>
    <w:rsid w:val="00A9122C"/>
    <w:rsid w:val="00A918D1"/>
    <w:rsid w:val="00A919B3"/>
    <w:rsid w:val="00A91ED1"/>
    <w:rsid w:val="00A92377"/>
    <w:rsid w:val="00A92ACC"/>
    <w:rsid w:val="00A92F63"/>
    <w:rsid w:val="00A934F3"/>
    <w:rsid w:val="00A93634"/>
    <w:rsid w:val="00A93B2B"/>
    <w:rsid w:val="00A93CBB"/>
    <w:rsid w:val="00A94284"/>
    <w:rsid w:val="00A94484"/>
    <w:rsid w:val="00A94F7A"/>
    <w:rsid w:val="00A95A59"/>
    <w:rsid w:val="00AA04CA"/>
    <w:rsid w:val="00AA05DD"/>
    <w:rsid w:val="00AA11D9"/>
    <w:rsid w:val="00AA1661"/>
    <w:rsid w:val="00AA196A"/>
    <w:rsid w:val="00AA1D85"/>
    <w:rsid w:val="00AA273C"/>
    <w:rsid w:val="00AA292F"/>
    <w:rsid w:val="00AA2CC6"/>
    <w:rsid w:val="00AA2FF8"/>
    <w:rsid w:val="00AA4271"/>
    <w:rsid w:val="00AA47B9"/>
    <w:rsid w:val="00AA4FD4"/>
    <w:rsid w:val="00AA7337"/>
    <w:rsid w:val="00AA768B"/>
    <w:rsid w:val="00AA7857"/>
    <w:rsid w:val="00AA7A78"/>
    <w:rsid w:val="00AB04FF"/>
    <w:rsid w:val="00AB0C19"/>
    <w:rsid w:val="00AB11B1"/>
    <w:rsid w:val="00AB1B82"/>
    <w:rsid w:val="00AB1D9B"/>
    <w:rsid w:val="00AB1E8D"/>
    <w:rsid w:val="00AB21BB"/>
    <w:rsid w:val="00AB2A4E"/>
    <w:rsid w:val="00AB2DE7"/>
    <w:rsid w:val="00AB3CE1"/>
    <w:rsid w:val="00AB4627"/>
    <w:rsid w:val="00AB4D4B"/>
    <w:rsid w:val="00AB6784"/>
    <w:rsid w:val="00AB7C57"/>
    <w:rsid w:val="00AC04AA"/>
    <w:rsid w:val="00AC07B0"/>
    <w:rsid w:val="00AC0EC3"/>
    <w:rsid w:val="00AC161B"/>
    <w:rsid w:val="00AC1831"/>
    <w:rsid w:val="00AC1ECB"/>
    <w:rsid w:val="00AC2C21"/>
    <w:rsid w:val="00AC34FA"/>
    <w:rsid w:val="00AC3533"/>
    <w:rsid w:val="00AC3750"/>
    <w:rsid w:val="00AC537C"/>
    <w:rsid w:val="00AC5CD0"/>
    <w:rsid w:val="00AC5FDF"/>
    <w:rsid w:val="00AC6630"/>
    <w:rsid w:val="00AC74E0"/>
    <w:rsid w:val="00AC79E8"/>
    <w:rsid w:val="00AC7D85"/>
    <w:rsid w:val="00AD01E0"/>
    <w:rsid w:val="00AD09F2"/>
    <w:rsid w:val="00AD0D46"/>
    <w:rsid w:val="00AD1875"/>
    <w:rsid w:val="00AD1910"/>
    <w:rsid w:val="00AD1D96"/>
    <w:rsid w:val="00AD27A9"/>
    <w:rsid w:val="00AD33B2"/>
    <w:rsid w:val="00AD3A1B"/>
    <w:rsid w:val="00AD4BEB"/>
    <w:rsid w:val="00AD53CF"/>
    <w:rsid w:val="00AD5900"/>
    <w:rsid w:val="00AD6402"/>
    <w:rsid w:val="00AD65E0"/>
    <w:rsid w:val="00AD66F4"/>
    <w:rsid w:val="00AD6894"/>
    <w:rsid w:val="00AD6A2A"/>
    <w:rsid w:val="00AE07BE"/>
    <w:rsid w:val="00AE0A22"/>
    <w:rsid w:val="00AE0B49"/>
    <w:rsid w:val="00AE19F0"/>
    <w:rsid w:val="00AE1D28"/>
    <w:rsid w:val="00AE1DF2"/>
    <w:rsid w:val="00AE29E8"/>
    <w:rsid w:val="00AE328D"/>
    <w:rsid w:val="00AE361F"/>
    <w:rsid w:val="00AE3AA2"/>
    <w:rsid w:val="00AE3B93"/>
    <w:rsid w:val="00AE3F94"/>
    <w:rsid w:val="00AE5ABC"/>
    <w:rsid w:val="00AE5D20"/>
    <w:rsid w:val="00AE61CB"/>
    <w:rsid w:val="00AE6343"/>
    <w:rsid w:val="00AE6B4D"/>
    <w:rsid w:val="00AE6F74"/>
    <w:rsid w:val="00AE705F"/>
    <w:rsid w:val="00AE74E9"/>
    <w:rsid w:val="00AE76E0"/>
    <w:rsid w:val="00AF1108"/>
    <w:rsid w:val="00AF12C7"/>
    <w:rsid w:val="00AF15D7"/>
    <w:rsid w:val="00AF1AF7"/>
    <w:rsid w:val="00AF2FCF"/>
    <w:rsid w:val="00AF3BEE"/>
    <w:rsid w:val="00AF4BA6"/>
    <w:rsid w:val="00AF51F8"/>
    <w:rsid w:val="00AF521A"/>
    <w:rsid w:val="00AF58F2"/>
    <w:rsid w:val="00AF5B38"/>
    <w:rsid w:val="00AF6B56"/>
    <w:rsid w:val="00B012DB"/>
    <w:rsid w:val="00B01770"/>
    <w:rsid w:val="00B01E84"/>
    <w:rsid w:val="00B01F1C"/>
    <w:rsid w:val="00B02835"/>
    <w:rsid w:val="00B0364A"/>
    <w:rsid w:val="00B03701"/>
    <w:rsid w:val="00B040C8"/>
    <w:rsid w:val="00B04310"/>
    <w:rsid w:val="00B04B12"/>
    <w:rsid w:val="00B05382"/>
    <w:rsid w:val="00B077CA"/>
    <w:rsid w:val="00B104B0"/>
    <w:rsid w:val="00B1142C"/>
    <w:rsid w:val="00B11752"/>
    <w:rsid w:val="00B11BAA"/>
    <w:rsid w:val="00B13379"/>
    <w:rsid w:val="00B13D1A"/>
    <w:rsid w:val="00B14389"/>
    <w:rsid w:val="00B14634"/>
    <w:rsid w:val="00B14C22"/>
    <w:rsid w:val="00B15085"/>
    <w:rsid w:val="00B1511E"/>
    <w:rsid w:val="00B15E5D"/>
    <w:rsid w:val="00B15F49"/>
    <w:rsid w:val="00B16EA2"/>
    <w:rsid w:val="00B16F67"/>
    <w:rsid w:val="00B17CF9"/>
    <w:rsid w:val="00B229E3"/>
    <w:rsid w:val="00B22B4D"/>
    <w:rsid w:val="00B241E6"/>
    <w:rsid w:val="00B245FF"/>
    <w:rsid w:val="00B253FB"/>
    <w:rsid w:val="00B25DDA"/>
    <w:rsid w:val="00B2770E"/>
    <w:rsid w:val="00B27DA2"/>
    <w:rsid w:val="00B27E2E"/>
    <w:rsid w:val="00B30536"/>
    <w:rsid w:val="00B3099E"/>
    <w:rsid w:val="00B30B90"/>
    <w:rsid w:val="00B30CA4"/>
    <w:rsid w:val="00B31165"/>
    <w:rsid w:val="00B314E3"/>
    <w:rsid w:val="00B319F7"/>
    <w:rsid w:val="00B32297"/>
    <w:rsid w:val="00B324E2"/>
    <w:rsid w:val="00B3277C"/>
    <w:rsid w:val="00B33289"/>
    <w:rsid w:val="00B33DD1"/>
    <w:rsid w:val="00B34366"/>
    <w:rsid w:val="00B343F3"/>
    <w:rsid w:val="00B34510"/>
    <w:rsid w:val="00B34B3F"/>
    <w:rsid w:val="00B35639"/>
    <w:rsid w:val="00B3694D"/>
    <w:rsid w:val="00B36B1C"/>
    <w:rsid w:val="00B37F84"/>
    <w:rsid w:val="00B4051F"/>
    <w:rsid w:val="00B40B98"/>
    <w:rsid w:val="00B411D3"/>
    <w:rsid w:val="00B42C13"/>
    <w:rsid w:val="00B43379"/>
    <w:rsid w:val="00B438CF"/>
    <w:rsid w:val="00B43978"/>
    <w:rsid w:val="00B43B1F"/>
    <w:rsid w:val="00B43B39"/>
    <w:rsid w:val="00B43D47"/>
    <w:rsid w:val="00B43DEB"/>
    <w:rsid w:val="00B44032"/>
    <w:rsid w:val="00B440EF"/>
    <w:rsid w:val="00B446E7"/>
    <w:rsid w:val="00B449C7"/>
    <w:rsid w:val="00B44E65"/>
    <w:rsid w:val="00B45E39"/>
    <w:rsid w:val="00B46200"/>
    <w:rsid w:val="00B464CC"/>
    <w:rsid w:val="00B47449"/>
    <w:rsid w:val="00B47B4E"/>
    <w:rsid w:val="00B47D72"/>
    <w:rsid w:val="00B500FB"/>
    <w:rsid w:val="00B5164B"/>
    <w:rsid w:val="00B51D47"/>
    <w:rsid w:val="00B534D4"/>
    <w:rsid w:val="00B537C2"/>
    <w:rsid w:val="00B542CC"/>
    <w:rsid w:val="00B544E8"/>
    <w:rsid w:val="00B54FCC"/>
    <w:rsid w:val="00B55182"/>
    <w:rsid w:val="00B55D2A"/>
    <w:rsid w:val="00B565BC"/>
    <w:rsid w:val="00B567DC"/>
    <w:rsid w:val="00B56851"/>
    <w:rsid w:val="00B57247"/>
    <w:rsid w:val="00B577CA"/>
    <w:rsid w:val="00B600FB"/>
    <w:rsid w:val="00B61DC2"/>
    <w:rsid w:val="00B62B10"/>
    <w:rsid w:val="00B62DC5"/>
    <w:rsid w:val="00B63095"/>
    <w:rsid w:val="00B63526"/>
    <w:rsid w:val="00B636EB"/>
    <w:rsid w:val="00B64631"/>
    <w:rsid w:val="00B6467C"/>
    <w:rsid w:val="00B65193"/>
    <w:rsid w:val="00B655B1"/>
    <w:rsid w:val="00B65AF0"/>
    <w:rsid w:val="00B6677D"/>
    <w:rsid w:val="00B67913"/>
    <w:rsid w:val="00B70EE5"/>
    <w:rsid w:val="00B70FAA"/>
    <w:rsid w:val="00B7131E"/>
    <w:rsid w:val="00B716F0"/>
    <w:rsid w:val="00B71C19"/>
    <w:rsid w:val="00B734D8"/>
    <w:rsid w:val="00B74633"/>
    <w:rsid w:val="00B756B9"/>
    <w:rsid w:val="00B75A7A"/>
    <w:rsid w:val="00B76481"/>
    <w:rsid w:val="00B765F6"/>
    <w:rsid w:val="00B76712"/>
    <w:rsid w:val="00B76D0F"/>
    <w:rsid w:val="00B76E0B"/>
    <w:rsid w:val="00B76EDA"/>
    <w:rsid w:val="00B77027"/>
    <w:rsid w:val="00B772DA"/>
    <w:rsid w:val="00B77BBD"/>
    <w:rsid w:val="00B77D17"/>
    <w:rsid w:val="00B77EFE"/>
    <w:rsid w:val="00B80130"/>
    <w:rsid w:val="00B81C51"/>
    <w:rsid w:val="00B81C61"/>
    <w:rsid w:val="00B81D69"/>
    <w:rsid w:val="00B82B54"/>
    <w:rsid w:val="00B837EA"/>
    <w:rsid w:val="00B84178"/>
    <w:rsid w:val="00B84AF9"/>
    <w:rsid w:val="00B85550"/>
    <w:rsid w:val="00B85D17"/>
    <w:rsid w:val="00B90006"/>
    <w:rsid w:val="00B90A46"/>
    <w:rsid w:val="00B921D6"/>
    <w:rsid w:val="00B9273C"/>
    <w:rsid w:val="00B92B4E"/>
    <w:rsid w:val="00B93030"/>
    <w:rsid w:val="00B950BD"/>
    <w:rsid w:val="00B950FF"/>
    <w:rsid w:val="00B955E6"/>
    <w:rsid w:val="00B959E8"/>
    <w:rsid w:val="00B95A62"/>
    <w:rsid w:val="00B96141"/>
    <w:rsid w:val="00B9644A"/>
    <w:rsid w:val="00B96A6A"/>
    <w:rsid w:val="00B96B48"/>
    <w:rsid w:val="00B97002"/>
    <w:rsid w:val="00B970E3"/>
    <w:rsid w:val="00B97229"/>
    <w:rsid w:val="00B97EE8"/>
    <w:rsid w:val="00BA008A"/>
    <w:rsid w:val="00BA097A"/>
    <w:rsid w:val="00BA18E2"/>
    <w:rsid w:val="00BA1903"/>
    <w:rsid w:val="00BA21CE"/>
    <w:rsid w:val="00BA24DD"/>
    <w:rsid w:val="00BA3B49"/>
    <w:rsid w:val="00BA3CA4"/>
    <w:rsid w:val="00BA4060"/>
    <w:rsid w:val="00BA4637"/>
    <w:rsid w:val="00BA474A"/>
    <w:rsid w:val="00BA595E"/>
    <w:rsid w:val="00BA5A93"/>
    <w:rsid w:val="00BA5D71"/>
    <w:rsid w:val="00BA5ECC"/>
    <w:rsid w:val="00BA6551"/>
    <w:rsid w:val="00BA69C6"/>
    <w:rsid w:val="00BA721C"/>
    <w:rsid w:val="00BA7C48"/>
    <w:rsid w:val="00BB19DF"/>
    <w:rsid w:val="00BB1AF6"/>
    <w:rsid w:val="00BB2398"/>
    <w:rsid w:val="00BB2746"/>
    <w:rsid w:val="00BB35D1"/>
    <w:rsid w:val="00BB478D"/>
    <w:rsid w:val="00BB4F90"/>
    <w:rsid w:val="00BB500C"/>
    <w:rsid w:val="00BB6B40"/>
    <w:rsid w:val="00BB6C47"/>
    <w:rsid w:val="00BC2860"/>
    <w:rsid w:val="00BC290B"/>
    <w:rsid w:val="00BC2AFF"/>
    <w:rsid w:val="00BC2E25"/>
    <w:rsid w:val="00BC3AD8"/>
    <w:rsid w:val="00BC3EA5"/>
    <w:rsid w:val="00BC41B9"/>
    <w:rsid w:val="00BC44DF"/>
    <w:rsid w:val="00BC4556"/>
    <w:rsid w:val="00BC4CB0"/>
    <w:rsid w:val="00BC625E"/>
    <w:rsid w:val="00BC6C36"/>
    <w:rsid w:val="00BC6D5E"/>
    <w:rsid w:val="00BD009C"/>
    <w:rsid w:val="00BD031C"/>
    <w:rsid w:val="00BD11F5"/>
    <w:rsid w:val="00BD217D"/>
    <w:rsid w:val="00BD219C"/>
    <w:rsid w:val="00BD310E"/>
    <w:rsid w:val="00BD3583"/>
    <w:rsid w:val="00BD3642"/>
    <w:rsid w:val="00BD394E"/>
    <w:rsid w:val="00BD41FF"/>
    <w:rsid w:val="00BD4726"/>
    <w:rsid w:val="00BD4B50"/>
    <w:rsid w:val="00BD4E00"/>
    <w:rsid w:val="00BD5450"/>
    <w:rsid w:val="00BD5E24"/>
    <w:rsid w:val="00BD6530"/>
    <w:rsid w:val="00BD6F52"/>
    <w:rsid w:val="00BD7143"/>
    <w:rsid w:val="00BD7249"/>
    <w:rsid w:val="00BD75C5"/>
    <w:rsid w:val="00BD7704"/>
    <w:rsid w:val="00BD77A1"/>
    <w:rsid w:val="00BD78F6"/>
    <w:rsid w:val="00BD7A27"/>
    <w:rsid w:val="00BE27BD"/>
    <w:rsid w:val="00BE3062"/>
    <w:rsid w:val="00BE332F"/>
    <w:rsid w:val="00BE44E7"/>
    <w:rsid w:val="00BE44F5"/>
    <w:rsid w:val="00BE5CDA"/>
    <w:rsid w:val="00BE5E9A"/>
    <w:rsid w:val="00BE6A1C"/>
    <w:rsid w:val="00BE7381"/>
    <w:rsid w:val="00BE749B"/>
    <w:rsid w:val="00BE77C2"/>
    <w:rsid w:val="00BF09AF"/>
    <w:rsid w:val="00BF1291"/>
    <w:rsid w:val="00BF175A"/>
    <w:rsid w:val="00BF2175"/>
    <w:rsid w:val="00BF25AD"/>
    <w:rsid w:val="00BF2925"/>
    <w:rsid w:val="00BF2A31"/>
    <w:rsid w:val="00BF2C7B"/>
    <w:rsid w:val="00BF2EFC"/>
    <w:rsid w:val="00BF34AC"/>
    <w:rsid w:val="00BF3B9A"/>
    <w:rsid w:val="00BF4B30"/>
    <w:rsid w:val="00BF4B3F"/>
    <w:rsid w:val="00BF4F79"/>
    <w:rsid w:val="00BF544A"/>
    <w:rsid w:val="00BF5B6B"/>
    <w:rsid w:val="00BF6AD2"/>
    <w:rsid w:val="00BF7808"/>
    <w:rsid w:val="00BF7D57"/>
    <w:rsid w:val="00C00AC8"/>
    <w:rsid w:val="00C00EF2"/>
    <w:rsid w:val="00C01B79"/>
    <w:rsid w:val="00C01F51"/>
    <w:rsid w:val="00C02A95"/>
    <w:rsid w:val="00C03458"/>
    <w:rsid w:val="00C0468B"/>
    <w:rsid w:val="00C04CD7"/>
    <w:rsid w:val="00C055CC"/>
    <w:rsid w:val="00C06350"/>
    <w:rsid w:val="00C0799A"/>
    <w:rsid w:val="00C11149"/>
    <w:rsid w:val="00C116FB"/>
    <w:rsid w:val="00C11A06"/>
    <w:rsid w:val="00C11C26"/>
    <w:rsid w:val="00C11D01"/>
    <w:rsid w:val="00C11DE8"/>
    <w:rsid w:val="00C12B28"/>
    <w:rsid w:val="00C13B0A"/>
    <w:rsid w:val="00C13CED"/>
    <w:rsid w:val="00C14B7E"/>
    <w:rsid w:val="00C14F97"/>
    <w:rsid w:val="00C15607"/>
    <w:rsid w:val="00C166A2"/>
    <w:rsid w:val="00C16A10"/>
    <w:rsid w:val="00C16AB0"/>
    <w:rsid w:val="00C17BBB"/>
    <w:rsid w:val="00C2007E"/>
    <w:rsid w:val="00C201A4"/>
    <w:rsid w:val="00C202BC"/>
    <w:rsid w:val="00C20779"/>
    <w:rsid w:val="00C21579"/>
    <w:rsid w:val="00C21689"/>
    <w:rsid w:val="00C22AA2"/>
    <w:rsid w:val="00C236AB"/>
    <w:rsid w:val="00C23B16"/>
    <w:rsid w:val="00C23B66"/>
    <w:rsid w:val="00C2403C"/>
    <w:rsid w:val="00C240E3"/>
    <w:rsid w:val="00C243F6"/>
    <w:rsid w:val="00C24606"/>
    <w:rsid w:val="00C248BB"/>
    <w:rsid w:val="00C25861"/>
    <w:rsid w:val="00C2620F"/>
    <w:rsid w:val="00C26790"/>
    <w:rsid w:val="00C3017B"/>
    <w:rsid w:val="00C30D7F"/>
    <w:rsid w:val="00C31B17"/>
    <w:rsid w:val="00C32573"/>
    <w:rsid w:val="00C32BE9"/>
    <w:rsid w:val="00C32F69"/>
    <w:rsid w:val="00C334E1"/>
    <w:rsid w:val="00C33C8B"/>
    <w:rsid w:val="00C33FAB"/>
    <w:rsid w:val="00C34067"/>
    <w:rsid w:val="00C34DAB"/>
    <w:rsid w:val="00C350E9"/>
    <w:rsid w:val="00C3549C"/>
    <w:rsid w:val="00C356D5"/>
    <w:rsid w:val="00C3591E"/>
    <w:rsid w:val="00C35C9A"/>
    <w:rsid w:val="00C35F0B"/>
    <w:rsid w:val="00C36863"/>
    <w:rsid w:val="00C36B35"/>
    <w:rsid w:val="00C36C0B"/>
    <w:rsid w:val="00C379C6"/>
    <w:rsid w:val="00C37C79"/>
    <w:rsid w:val="00C40276"/>
    <w:rsid w:val="00C410BC"/>
    <w:rsid w:val="00C41235"/>
    <w:rsid w:val="00C448E4"/>
    <w:rsid w:val="00C45252"/>
    <w:rsid w:val="00C45514"/>
    <w:rsid w:val="00C4575C"/>
    <w:rsid w:val="00C45E4F"/>
    <w:rsid w:val="00C4688C"/>
    <w:rsid w:val="00C46DCD"/>
    <w:rsid w:val="00C47C3A"/>
    <w:rsid w:val="00C51007"/>
    <w:rsid w:val="00C51424"/>
    <w:rsid w:val="00C51CD7"/>
    <w:rsid w:val="00C52365"/>
    <w:rsid w:val="00C5250E"/>
    <w:rsid w:val="00C52A67"/>
    <w:rsid w:val="00C53872"/>
    <w:rsid w:val="00C53A55"/>
    <w:rsid w:val="00C53DC2"/>
    <w:rsid w:val="00C5434B"/>
    <w:rsid w:val="00C543A6"/>
    <w:rsid w:val="00C54A03"/>
    <w:rsid w:val="00C54CA7"/>
    <w:rsid w:val="00C5616F"/>
    <w:rsid w:val="00C56D84"/>
    <w:rsid w:val="00C56F92"/>
    <w:rsid w:val="00C6057F"/>
    <w:rsid w:val="00C60C86"/>
    <w:rsid w:val="00C60FA4"/>
    <w:rsid w:val="00C61B0C"/>
    <w:rsid w:val="00C62567"/>
    <w:rsid w:val="00C6268D"/>
    <w:rsid w:val="00C626BA"/>
    <w:rsid w:val="00C62999"/>
    <w:rsid w:val="00C63524"/>
    <w:rsid w:val="00C63A55"/>
    <w:rsid w:val="00C63B63"/>
    <w:rsid w:val="00C646C4"/>
    <w:rsid w:val="00C65264"/>
    <w:rsid w:val="00C659A7"/>
    <w:rsid w:val="00C65C06"/>
    <w:rsid w:val="00C66036"/>
    <w:rsid w:val="00C66074"/>
    <w:rsid w:val="00C66899"/>
    <w:rsid w:val="00C66B3E"/>
    <w:rsid w:val="00C66CCD"/>
    <w:rsid w:val="00C67299"/>
    <w:rsid w:val="00C67CBC"/>
    <w:rsid w:val="00C7047D"/>
    <w:rsid w:val="00C704C5"/>
    <w:rsid w:val="00C70517"/>
    <w:rsid w:val="00C7140C"/>
    <w:rsid w:val="00C72E90"/>
    <w:rsid w:val="00C7368C"/>
    <w:rsid w:val="00C74100"/>
    <w:rsid w:val="00C74425"/>
    <w:rsid w:val="00C745D2"/>
    <w:rsid w:val="00C74DC3"/>
    <w:rsid w:val="00C7529A"/>
    <w:rsid w:val="00C75555"/>
    <w:rsid w:val="00C76160"/>
    <w:rsid w:val="00C77B23"/>
    <w:rsid w:val="00C77E66"/>
    <w:rsid w:val="00C8038E"/>
    <w:rsid w:val="00C803E3"/>
    <w:rsid w:val="00C8066F"/>
    <w:rsid w:val="00C80E28"/>
    <w:rsid w:val="00C82822"/>
    <w:rsid w:val="00C830B4"/>
    <w:rsid w:val="00C8423D"/>
    <w:rsid w:val="00C8429C"/>
    <w:rsid w:val="00C8451A"/>
    <w:rsid w:val="00C84825"/>
    <w:rsid w:val="00C853AF"/>
    <w:rsid w:val="00C857DD"/>
    <w:rsid w:val="00C85DE1"/>
    <w:rsid w:val="00C8635B"/>
    <w:rsid w:val="00C86FF1"/>
    <w:rsid w:val="00C87F22"/>
    <w:rsid w:val="00C87FCA"/>
    <w:rsid w:val="00C908C4"/>
    <w:rsid w:val="00C90A22"/>
    <w:rsid w:val="00C90D50"/>
    <w:rsid w:val="00C91AA9"/>
    <w:rsid w:val="00C92210"/>
    <w:rsid w:val="00C923A3"/>
    <w:rsid w:val="00C926AA"/>
    <w:rsid w:val="00C92CC8"/>
    <w:rsid w:val="00C933AC"/>
    <w:rsid w:val="00C9378D"/>
    <w:rsid w:val="00C93968"/>
    <w:rsid w:val="00C94228"/>
    <w:rsid w:val="00C94E14"/>
    <w:rsid w:val="00C963A2"/>
    <w:rsid w:val="00CA0045"/>
    <w:rsid w:val="00CA0DDD"/>
    <w:rsid w:val="00CA237D"/>
    <w:rsid w:val="00CA2D46"/>
    <w:rsid w:val="00CA30C5"/>
    <w:rsid w:val="00CA4BB9"/>
    <w:rsid w:val="00CA4EAE"/>
    <w:rsid w:val="00CA6163"/>
    <w:rsid w:val="00CA6A4C"/>
    <w:rsid w:val="00CA7B98"/>
    <w:rsid w:val="00CB02F6"/>
    <w:rsid w:val="00CB0895"/>
    <w:rsid w:val="00CB0B94"/>
    <w:rsid w:val="00CB1226"/>
    <w:rsid w:val="00CB2128"/>
    <w:rsid w:val="00CB523B"/>
    <w:rsid w:val="00CB5468"/>
    <w:rsid w:val="00CB617A"/>
    <w:rsid w:val="00CB6B7C"/>
    <w:rsid w:val="00CB7041"/>
    <w:rsid w:val="00CB7511"/>
    <w:rsid w:val="00CB7AA2"/>
    <w:rsid w:val="00CB7C64"/>
    <w:rsid w:val="00CB7CFB"/>
    <w:rsid w:val="00CC0C58"/>
    <w:rsid w:val="00CC0C79"/>
    <w:rsid w:val="00CC0F1F"/>
    <w:rsid w:val="00CC20E6"/>
    <w:rsid w:val="00CC2833"/>
    <w:rsid w:val="00CC283B"/>
    <w:rsid w:val="00CC2CB4"/>
    <w:rsid w:val="00CC30BC"/>
    <w:rsid w:val="00CC3763"/>
    <w:rsid w:val="00CC4844"/>
    <w:rsid w:val="00CC4D46"/>
    <w:rsid w:val="00CC500E"/>
    <w:rsid w:val="00CC53D3"/>
    <w:rsid w:val="00CC586C"/>
    <w:rsid w:val="00CC6E7A"/>
    <w:rsid w:val="00CD12CC"/>
    <w:rsid w:val="00CD2838"/>
    <w:rsid w:val="00CD2F90"/>
    <w:rsid w:val="00CD4AF0"/>
    <w:rsid w:val="00CD4ED0"/>
    <w:rsid w:val="00CD5D8D"/>
    <w:rsid w:val="00CD5E3B"/>
    <w:rsid w:val="00CD6087"/>
    <w:rsid w:val="00CD6F6F"/>
    <w:rsid w:val="00CD71DE"/>
    <w:rsid w:val="00CD7C6C"/>
    <w:rsid w:val="00CE0DDB"/>
    <w:rsid w:val="00CE0FFA"/>
    <w:rsid w:val="00CE115A"/>
    <w:rsid w:val="00CE1561"/>
    <w:rsid w:val="00CE1955"/>
    <w:rsid w:val="00CE1AAC"/>
    <w:rsid w:val="00CE1FE2"/>
    <w:rsid w:val="00CE31D5"/>
    <w:rsid w:val="00CE3B19"/>
    <w:rsid w:val="00CE3C15"/>
    <w:rsid w:val="00CE43A7"/>
    <w:rsid w:val="00CE48CC"/>
    <w:rsid w:val="00CE58EE"/>
    <w:rsid w:val="00CE599A"/>
    <w:rsid w:val="00CE5E5F"/>
    <w:rsid w:val="00CE67AC"/>
    <w:rsid w:val="00CE6E5C"/>
    <w:rsid w:val="00CF0077"/>
    <w:rsid w:val="00CF02BF"/>
    <w:rsid w:val="00CF0746"/>
    <w:rsid w:val="00CF111E"/>
    <w:rsid w:val="00CF183D"/>
    <w:rsid w:val="00CF29C0"/>
    <w:rsid w:val="00CF34D1"/>
    <w:rsid w:val="00CF5ABC"/>
    <w:rsid w:val="00CF61CB"/>
    <w:rsid w:val="00CF7213"/>
    <w:rsid w:val="00CF7D5C"/>
    <w:rsid w:val="00CF7EA4"/>
    <w:rsid w:val="00D00938"/>
    <w:rsid w:val="00D0175C"/>
    <w:rsid w:val="00D01C1F"/>
    <w:rsid w:val="00D01FB7"/>
    <w:rsid w:val="00D02CDF"/>
    <w:rsid w:val="00D0370E"/>
    <w:rsid w:val="00D03805"/>
    <w:rsid w:val="00D03BD9"/>
    <w:rsid w:val="00D048D9"/>
    <w:rsid w:val="00D04CBA"/>
    <w:rsid w:val="00D05803"/>
    <w:rsid w:val="00D06274"/>
    <w:rsid w:val="00D062DA"/>
    <w:rsid w:val="00D0648F"/>
    <w:rsid w:val="00D078B9"/>
    <w:rsid w:val="00D0799C"/>
    <w:rsid w:val="00D10460"/>
    <w:rsid w:val="00D1048E"/>
    <w:rsid w:val="00D11D0A"/>
    <w:rsid w:val="00D11DD1"/>
    <w:rsid w:val="00D1217F"/>
    <w:rsid w:val="00D12C4A"/>
    <w:rsid w:val="00D12D5C"/>
    <w:rsid w:val="00D13294"/>
    <w:rsid w:val="00D134A4"/>
    <w:rsid w:val="00D13954"/>
    <w:rsid w:val="00D13A21"/>
    <w:rsid w:val="00D1441E"/>
    <w:rsid w:val="00D14C98"/>
    <w:rsid w:val="00D14E7D"/>
    <w:rsid w:val="00D156F4"/>
    <w:rsid w:val="00D15AA1"/>
    <w:rsid w:val="00D15BBA"/>
    <w:rsid w:val="00D16E62"/>
    <w:rsid w:val="00D17299"/>
    <w:rsid w:val="00D2156D"/>
    <w:rsid w:val="00D21A7E"/>
    <w:rsid w:val="00D23545"/>
    <w:rsid w:val="00D238C1"/>
    <w:rsid w:val="00D245A2"/>
    <w:rsid w:val="00D24890"/>
    <w:rsid w:val="00D2596A"/>
    <w:rsid w:val="00D25D07"/>
    <w:rsid w:val="00D2749A"/>
    <w:rsid w:val="00D278EB"/>
    <w:rsid w:val="00D27F62"/>
    <w:rsid w:val="00D302CE"/>
    <w:rsid w:val="00D305DC"/>
    <w:rsid w:val="00D3070C"/>
    <w:rsid w:val="00D30F76"/>
    <w:rsid w:val="00D31102"/>
    <w:rsid w:val="00D3129A"/>
    <w:rsid w:val="00D31E49"/>
    <w:rsid w:val="00D3279A"/>
    <w:rsid w:val="00D332CE"/>
    <w:rsid w:val="00D332FA"/>
    <w:rsid w:val="00D33856"/>
    <w:rsid w:val="00D33B3E"/>
    <w:rsid w:val="00D34419"/>
    <w:rsid w:val="00D35267"/>
    <w:rsid w:val="00D3728F"/>
    <w:rsid w:val="00D40599"/>
    <w:rsid w:val="00D414CD"/>
    <w:rsid w:val="00D416EB"/>
    <w:rsid w:val="00D4198D"/>
    <w:rsid w:val="00D43009"/>
    <w:rsid w:val="00D431BD"/>
    <w:rsid w:val="00D438E3"/>
    <w:rsid w:val="00D44CB0"/>
    <w:rsid w:val="00D44D16"/>
    <w:rsid w:val="00D450DD"/>
    <w:rsid w:val="00D45418"/>
    <w:rsid w:val="00D45A36"/>
    <w:rsid w:val="00D45DAD"/>
    <w:rsid w:val="00D45F7F"/>
    <w:rsid w:val="00D46938"/>
    <w:rsid w:val="00D4746F"/>
    <w:rsid w:val="00D475F5"/>
    <w:rsid w:val="00D50C3D"/>
    <w:rsid w:val="00D51E5D"/>
    <w:rsid w:val="00D530D8"/>
    <w:rsid w:val="00D5346B"/>
    <w:rsid w:val="00D53B9D"/>
    <w:rsid w:val="00D54124"/>
    <w:rsid w:val="00D543E6"/>
    <w:rsid w:val="00D54E30"/>
    <w:rsid w:val="00D5545E"/>
    <w:rsid w:val="00D56088"/>
    <w:rsid w:val="00D563D4"/>
    <w:rsid w:val="00D601A4"/>
    <w:rsid w:val="00D6023D"/>
    <w:rsid w:val="00D63828"/>
    <w:rsid w:val="00D63C39"/>
    <w:rsid w:val="00D64916"/>
    <w:rsid w:val="00D65EF2"/>
    <w:rsid w:val="00D665A3"/>
    <w:rsid w:val="00D6736B"/>
    <w:rsid w:val="00D673EB"/>
    <w:rsid w:val="00D678FE"/>
    <w:rsid w:val="00D67B3A"/>
    <w:rsid w:val="00D703DE"/>
    <w:rsid w:val="00D71C4E"/>
    <w:rsid w:val="00D71ED3"/>
    <w:rsid w:val="00D72326"/>
    <w:rsid w:val="00D72831"/>
    <w:rsid w:val="00D72F35"/>
    <w:rsid w:val="00D73227"/>
    <w:rsid w:val="00D738E9"/>
    <w:rsid w:val="00D745F2"/>
    <w:rsid w:val="00D746D5"/>
    <w:rsid w:val="00D7482B"/>
    <w:rsid w:val="00D755E2"/>
    <w:rsid w:val="00D75AE1"/>
    <w:rsid w:val="00D75C4A"/>
    <w:rsid w:val="00D76988"/>
    <w:rsid w:val="00D775C2"/>
    <w:rsid w:val="00D777BC"/>
    <w:rsid w:val="00D77E78"/>
    <w:rsid w:val="00D809ED"/>
    <w:rsid w:val="00D81640"/>
    <w:rsid w:val="00D81E4B"/>
    <w:rsid w:val="00D82D23"/>
    <w:rsid w:val="00D83254"/>
    <w:rsid w:val="00D83677"/>
    <w:rsid w:val="00D8492A"/>
    <w:rsid w:val="00D84ABE"/>
    <w:rsid w:val="00D85043"/>
    <w:rsid w:val="00D85115"/>
    <w:rsid w:val="00D8513D"/>
    <w:rsid w:val="00D851DB"/>
    <w:rsid w:val="00D8548F"/>
    <w:rsid w:val="00D854DA"/>
    <w:rsid w:val="00D85F1C"/>
    <w:rsid w:val="00D86A07"/>
    <w:rsid w:val="00D8719A"/>
    <w:rsid w:val="00D874F9"/>
    <w:rsid w:val="00D9036E"/>
    <w:rsid w:val="00D90DD2"/>
    <w:rsid w:val="00D912B1"/>
    <w:rsid w:val="00D92AB1"/>
    <w:rsid w:val="00D92B15"/>
    <w:rsid w:val="00D92F12"/>
    <w:rsid w:val="00D93BB6"/>
    <w:rsid w:val="00D94DA7"/>
    <w:rsid w:val="00D9525F"/>
    <w:rsid w:val="00D95A5B"/>
    <w:rsid w:val="00D97787"/>
    <w:rsid w:val="00D97AF3"/>
    <w:rsid w:val="00DA0134"/>
    <w:rsid w:val="00DA1099"/>
    <w:rsid w:val="00DA10AD"/>
    <w:rsid w:val="00DA128F"/>
    <w:rsid w:val="00DA1F27"/>
    <w:rsid w:val="00DA224C"/>
    <w:rsid w:val="00DA35BA"/>
    <w:rsid w:val="00DA36E3"/>
    <w:rsid w:val="00DA3C59"/>
    <w:rsid w:val="00DA4A2D"/>
    <w:rsid w:val="00DA50F3"/>
    <w:rsid w:val="00DA5276"/>
    <w:rsid w:val="00DA5F00"/>
    <w:rsid w:val="00DA7AFA"/>
    <w:rsid w:val="00DB009E"/>
    <w:rsid w:val="00DB01CA"/>
    <w:rsid w:val="00DB0928"/>
    <w:rsid w:val="00DB0BED"/>
    <w:rsid w:val="00DB11AA"/>
    <w:rsid w:val="00DB1619"/>
    <w:rsid w:val="00DB175D"/>
    <w:rsid w:val="00DB1781"/>
    <w:rsid w:val="00DB1786"/>
    <w:rsid w:val="00DB2A61"/>
    <w:rsid w:val="00DB41A1"/>
    <w:rsid w:val="00DB436F"/>
    <w:rsid w:val="00DB640A"/>
    <w:rsid w:val="00DB684E"/>
    <w:rsid w:val="00DB6F7E"/>
    <w:rsid w:val="00DB730A"/>
    <w:rsid w:val="00DC21F4"/>
    <w:rsid w:val="00DC45F6"/>
    <w:rsid w:val="00DC4A38"/>
    <w:rsid w:val="00DC4F41"/>
    <w:rsid w:val="00DC5E81"/>
    <w:rsid w:val="00DC63EA"/>
    <w:rsid w:val="00DC7451"/>
    <w:rsid w:val="00DC7CB1"/>
    <w:rsid w:val="00DD012D"/>
    <w:rsid w:val="00DD0847"/>
    <w:rsid w:val="00DD1205"/>
    <w:rsid w:val="00DD18DA"/>
    <w:rsid w:val="00DD1AEA"/>
    <w:rsid w:val="00DD2072"/>
    <w:rsid w:val="00DD20BC"/>
    <w:rsid w:val="00DD286B"/>
    <w:rsid w:val="00DD2999"/>
    <w:rsid w:val="00DD4336"/>
    <w:rsid w:val="00DD5329"/>
    <w:rsid w:val="00DD5811"/>
    <w:rsid w:val="00DD5FB0"/>
    <w:rsid w:val="00DD62E9"/>
    <w:rsid w:val="00DE0207"/>
    <w:rsid w:val="00DE06A8"/>
    <w:rsid w:val="00DE09FE"/>
    <w:rsid w:val="00DE2068"/>
    <w:rsid w:val="00DE25D6"/>
    <w:rsid w:val="00DE2C9C"/>
    <w:rsid w:val="00DE362E"/>
    <w:rsid w:val="00DE3D34"/>
    <w:rsid w:val="00DE4E01"/>
    <w:rsid w:val="00DE4EA5"/>
    <w:rsid w:val="00DE50AA"/>
    <w:rsid w:val="00DE5266"/>
    <w:rsid w:val="00DE5CCD"/>
    <w:rsid w:val="00DE60D8"/>
    <w:rsid w:val="00DE63E1"/>
    <w:rsid w:val="00DE6F13"/>
    <w:rsid w:val="00DE706D"/>
    <w:rsid w:val="00DE77B5"/>
    <w:rsid w:val="00DF1840"/>
    <w:rsid w:val="00DF2133"/>
    <w:rsid w:val="00DF2195"/>
    <w:rsid w:val="00DF23B5"/>
    <w:rsid w:val="00DF243E"/>
    <w:rsid w:val="00DF2FF3"/>
    <w:rsid w:val="00DF30AB"/>
    <w:rsid w:val="00DF42F1"/>
    <w:rsid w:val="00DF5120"/>
    <w:rsid w:val="00DF61EB"/>
    <w:rsid w:val="00DF6313"/>
    <w:rsid w:val="00DF6B0B"/>
    <w:rsid w:val="00DF7512"/>
    <w:rsid w:val="00E00620"/>
    <w:rsid w:val="00E00B61"/>
    <w:rsid w:val="00E03A15"/>
    <w:rsid w:val="00E03A8E"/>
    <w:rsid w:val="00E041BE"/>
    <w:rsid w:val="00E04CC8"/>
    <w:rsid w:val="00E04FB1"/>
    <w:rsid w:val="00E06BD1"/>
    <w:rsid w:val="00E10002"/>
    <w:rsid w:val="00E1028B"/>
    <w:rsid w:val="00E10F4B"/>
    <w:rsid w:val="00E11B2A"/>
    <w:rsid w:val="00E11BD9"/>
    <w:rsid w:val="00E11FF2"/>
    <w:rsid w:val="00E1305E"/>
    <w:rsid w:val="00E13161"/>
    <w:rsid w:val="00E13558"/>
    <w:rsid w:val="00E13D43"/>
    <w:rsid w:val="00E140C8"/>
    <w:rsid w:val="00E14DC8"/>
    <w:rsid w:val="00E1556A"/>
    <w:rsid w:val="00E158B4"/>
    <w:rsid w:val="00E176F2"/>
    <w:rsid w:val="00E1783F"/>
    <w:rsid w:val="00E17BE4"/>
    <w:rsid w:val="00E207E5"/>
    <w:rsid w:val="00E20DC7"/>
    <w:rsid w:val="00E21660"/>
    <w:rsid w:val="00E218D2"/>
    <w:rsid w:val="00E21D01"/>
    <w:rsid w:val="00E21FD3"/>
    <w:rsid w:val="00E22611"/>
    <w:rsid w:val="00E2368A"/>
    <w:rsid w:val="00E2438F"/>
    <w:rsid w:val="00E243AE"/>
    <w:rsid w:val="00E24824"/>
    <w:rsid w:val="00E24E85"/>
    <w:rsid w:val="00E261F7"/>
    <w:rsid w:val="00E2670C"/>
    <w:rsid w:val="00E26856"/>
    <w:rsid w:val="00E26CAB"/>
    <w:rsid w:val="00E27E61"/>
    <w:rsid w:val="00E310B0"/>
    <w:rsid w:val="00E311E6"/>
    <w:rsid w:val="00E31247"/>
    <w:rsid w:val="00E31356"/>
    <w:rsid w:val="00E319CD"/>
    <w:rsid w:val="00E31B9D"/>
    <w:rsid w:val="00E31C00"/>
    <w:rsid w:val="00E31C60"/>
    <w:rsid w:val="00E31F94"/>
    <w:rsid w:val="00E32549"/>
    <w:rsid w:val="00E32D67"/>
    <w:rsid w:val="00E336A8"/>
    <w:rsid w:val="00E33F33"/>
    <w:rsid w:val="00E34105"/>
    <w:rsid w:val="00E351B8"/>
    <w:rsid w:val="00E35BE5"/>
    <w:rsid w:val="00E35C64"/>
    <w:rsid w:val="00E36268"/>
    <w:rsid w:val="00E36C10"/>
    <w:rsid w:val="00E3738E"/>
    <w:rsid w:val="00E4052A"/>
    <w:rsid w:val="00E40A51"/>
    <w:rsid w:val="00E40B8A"/>
    <w:rsid w:val="00E40DA6"/>
    <w:rsid w:val="00E40DF0"/>
    <w:rsid w:val="00E415B2"/>
    <w:rsid w:val="00E4194B"/>
    <w:rsid w:val="00E41BF6"/>
    <w:rsid w:val="00E4283D"/>
    <w:rsid w:val="00E43FDA"/>
    <w:rsid w:val="00E4683D"/>
    <w:rsid w:val="00E46DA4"/>
    <w:rsid w:val="00E50A08"/>
    <w:rsid w:val="00E50DB2"/>
    <w:rsid w:val="00E513DB"/>
    <w:rsid w:val="00E51477"/>
    <w:rsid w:val="00E515C6"/>
    <w:rsid w:val="00E52DF4"/>
    <w:rsid w:val="00E53029"/>
    <w:rsid w:val="00E537CE"/>
    <w:rsid w:val="00E542AA"/>
    <w:rsid w:val="00E54B63"/>
    <w:rsid w:val="00E54D3A"/>
    <w:rsid w:val="00E557E3"/>
    <w:rsid w:val="00E558F1"/>
    <w:rsid w:val="00E55FA3"/>
    <w:rsid w:val="00E56011"/>
    <w:rsid w:val="00E56323"/>
    <w:rsid w:val="00E57580"/>
    <w:rsid w:val="00E578DE"/>
    <w:rsid w:val="00E6045F"/>
    <w:rsid w:val="00E604C3"/>
    <w:rsid w:val="00E60DFC"/>
    <w:rsid w:val="00E60E6D"/>
    <w:rsid w:val="00E61865"/>
    <w:rsid w:val="00E63BEF"/>
    <w:rsid w:val="00E6430D"/>
    <w:rsid w:val="00E65929"/>
    <w:rsid w:val="00E666D8"/>
    <w:rsid w:val="00E67DAB"/>
    <w:rsid w:val="00E701BD"/>
    <w:rsid w:val="00E71F68"/>
    <w:rsid w:val="00E72E13"/>
    <w:rsid w:val="00E72F21"/>
    <w:rsid w:val="00E730AE"/>
    <w:rsid w:val="00E733BC"/>
    <w:rsid w:val="00E73B9D"/>
    <w:rsid w:val="00E73FCA"/>
    <w:rsid w:val="00E74646"/>
    <w:rsid w:val="00E7472D"/>
    <w:rsid w:val="00E75829"/>
    <w:rsid w:val="00E76F02"/>
    <w:rsid w:val="00E82504"/>
    <w:rsid w:val="00E826BC"/>
    <w:rsid w:val="00E82DA9"/>
    <w:rsid w:val="00E83693"/>
    <w:rsid w:val="00E84334"/>
    <w:rsid w:val="00E84664"/>
    <w:rsid w:val="00E85604"/>
    <w:rsid w:val="00E85FFF"/>
    <w:rsid w:val="00E860CD"/>
    <w:rsid w:val="00E86A00"/>
    <w:rsid w:val="00E8733F"/>
    <w:rsid w:val="00E87773"/>
    <w:rsid w:val="00E87E25"/>
    <w:rsid w:val="00E87F23"/>
    <w:rsid w:val="00E901D6"/>
    <w:rsid w:val="00E9026A"/>
    <w:rsid w:val="00E90A14"/>
    <w:rsid w:val="00E921AC"/>
    <w:rsid w:val="00E92CCA"/>
    <w:rsid w:val="00E933F9"/>
    <w:rsid w:val="00E93F27"/>
    <w:rsid w:val="00E95679"/>
    <w:rsid w:val="00E961F2"/>
    <w:rsid w:val="00E9647B"/>
    <w:rsid w:val="00E974A3"/>
    <w:rsid w:val="00E97B19"/>
    <w:rsid w:val="00E97CBF"/>
    <w:rsid w:val="00E97D0B"/>
    <w:rsid w:val="00EA05C7"/>
    <w:rsid w:val="00EA0EEB"/>
    <w:rsid w:val="00EA24B6"/>
    <w:rsid w:val="00EA277E"/>
    <w:rsid w:val="00EA3BAF"/>
    <w:rsid w:val="00EA4241"/>
    <w:rsid w:val="00EA48B1"/>
    <w:rsid w:val="00EA4B28"/>
    <w:rsid w:val="00EA4CC1"/>
    <w:rsid w:val="00EA4E81"/>
    <w:rsid w:val="00EA4F5D"/>
    <w:rsid w:val="00EA5318"/>
    <w:rsid w:val="00EA68C0"/>
    <w:rsid w:val="00EA71E4"/>
    <w:rsid w:val="00EA74FF"/>
    <w:rsid w:val="00EB0620"/>
    <w:rsid w:val="00EB137E"/>
    <w:rsid w:val="00EB18B5"/>
    <w:rsid w:val="00EB29F8"/>
    <w:rsid w:val="00EB3003"/>
    <w:rsid w:val="00EB362D"/>
    <w:rsid w:val="00EB3C37"/>
    <w:rsid w:val="00EB428B"/>
    <w:rsid w:val="00EB45EB"/>
    <w:rsid w:val="00EB55B9"/>
    <w:rsid w:val="00EB63D2"/>
    <w:rsid w:val="00EB63FD"/>
    <w:rsid w:val="00EB64B4"/>
    <w:rsid w:val="00EB72C6"/>
    <w:rsid w:val="00EB7618"/>
    <w:rsid w:val="00EC105E"/>
    <w:rsid w:val="00EC1CC9"/>
    <w:rsid w:val="00EC31AD"/>
    <w:rsid w:val="00EC40D2"/>
    <w:rsid w:val="00EC4C80"/>
    <w:rsid w:val="00EC5127"/>
    <w:rsid w:val="00EC798A"/>
    <w:rsid w:val="00EC7F98"/>
    <w:rsid w:val="00ED03B6"/>
    <w:rsid w:val="00ED0434"/>
    <w:rsid w:val="00ED0581"/>
    <w:rsid w:val="00ED0B6C"/>
    <w:rsid w:val="00ED1467"/>
    <w:rsid w:val="00ED2C0D"/>
    <w:rsid w:val="00ED3C2A"/>
    <w:rsid w:val="00ED4A67"/>
    <w:rsid w:val="00ED4D7C"/>
    <w:rsid w:val="00ED56DC"/>
    <w:rsid w:val="00ED601F"/>
    <w:rsid w:val="00ED70A6"/>
    <w:rsid w:val="00ED77BB"/>
    <w:rsid w:val="00ED7865"/>
    <w:rsid w:val="00ED7AD4"/>
    <w:rsid w:val="00EE0C7D"/>
    <w:rsid w:val="00EE1100"/>
    <w:rsid w:val="00EE14C7"/>
    <w:rsid w:val="00EE16E9"/>
    <w:rsid w:val="00EE19CC"/>
    <w:rsid w:val="00EE2506"/>
    <w:rsid w:val="00EE2E07"/>
    <w:rsid w:val="00EE32D1"/>
    <w:rsid w:val="00EE3DDF"/>
    <w:rsid w:val="00EE408F"/>
    <w:rsid w:val="00EE451F"/>
    <w:rsid w:val="00EE5D0C"/>
    <w:rsid w:val="00EE66C3"/>
    <w:rsid w:val="00EF01B7"/>
    <w:rsid w:val="00EF0670"/>
    <w:rsid w:val="00EF0DAF"/>
    <w:rsid w:val="00EF14AE"/>
    <w:rsid w:val="00EF25DA"/>
    <w:rsid w:val="00EF3541"/>
    <w:rsid w:val="00EF3943"/>
    <w:rsid w:val="00EF394E"/>
    <w:rsid w:val="00EF3BB6"/>
    <w:rsid w:val="00EF3C73"/>
    <w:rsid w:val="00EF3FE7"/>
    <w:rsid w:val="00EF473C"/>
    <w:rsid w:val="00EF4B03"/>
    <w:rsid w:val="00EF4E80"/>
    <w:rsid w:val="00EF4EBA"/>
    <w:rsid w:val="00EF5339"/>
    <w:rsid w:val="00EF5657"/>
    <w:rsid w:val="00EF660E"/>
    <w:rsid w:val="00EF66ED"/>
    <w:rsid w:val="00EF67F7"/>
    <w:rsid w:val="00EF7005"/>
    <w:rsid w:val="00EF731C"/>
    <w:rsid w:val="00EF7320"/>
    <w:rsid w:val="00EF7341"/>
    <w:rsid w:val="00F0152C"/>
    <w:rsid w:val="00F0171A"/>
    <w:rsid w:val="00F01D32"/>
    <w:rsid w:val="00F022CC"/>
    <w:rsid w:val="00F02589"/>
    <w:rsid w:val="00F02FB8"/>
    <w:rsid w:val="00F03030"/>
    <w:rsid w:val="00F03DD3"/>
    <w:rsid w:val="00F03E2F"/>
    <w:rsid w:val="00F04C77"/>
    <w:rsid w:val="00F05130"/>
    <w:rsid w:val="00F060D9"/>
    <w:rsid w:val="00F0684A"/>
    <w:rsid w:val="00F069AB"/>
    <w:rsid w:val="00F06B6D"/>
    <w:rsid w:val="00F073EA"/>
    <w:rsid w:val="00F07557"/>
    <w:rsid w:val="00F07FAF"/>
    <w:rsid w:val="00F1064C"/>
    <w:rsid w:val="00F10903"/>
    <w:rsid w:val="00F10C51"/>
    <w:rsid w:val="00F10DA7"/>
    <w:rsid w:val="00F10FA7"/>
    <w:rsid w:val="00F115FF"/>
    <w:rsid w:val="00F116FE"/>
    <w:rsid w:val="00F11EB5"/>
    <w:rsid w:val="00F12255"/>
    <w:rsid w:val="00F129D8"/>
    <w:rsid w:val="00F13AEF"/>
    <w:rsid w:val="00F13B54"/>
    <w:rsid w:val="00F13B7D"/>
    <w:rsid w:val="00F13EB5"/>
    <w:rsid w:val="00F14F2C"/>
    <w:rsid w:val="00F15B57"/>
    <w:rsid w:val="00F1748D"/>
    <w:rsid w:val="00F179D2"/>
    <w:rsid w:val="00F20777"/>
    <w:rsid w:val="00F222B5"/>
    <w:rsid w:val="00F22DE2"/>
    <w:rsid w:val="00F23974"/>
    <w:rsid w:val="00F23C30"/>
    <w:rsid w:val="00F2430D"/>
    <w:rsid w:val="00F24B94"/>
    <w:rsid w:val="00F24DB7"/>
    <w:rsid w:val="00F25D32"/>
    <w:rsid w:val="00F26036"/>
    <w:rsid w:val="00F261AE"/>
    <w:rsid w:val="00F26B36"/>
    <w:rsid w:val="00F26FDA"/>
    <w:rsid w:val="00F302D5"/>
    <w:rsid w:val="00F309BA"/>
    <w:rsid w:val="00F30C99"/>
    <w:rsid w:val="00F32D30"/>
    <w:rsid w:val="00F32E1C"/>
    <w:rsid w:val="00F33D70"/>
    <w:rsid w:val="00F355D3"/>
    <w:rsid w:val="00F358C0"/>
    <w:rsid w:val="00F36138"/>
    <w:rsid w:val="00F3709C"/>
    <w:rsid w:val="00F37426"/>
    <w:rsid w:val="00F37C5F"/>
    <w:rsid w:val="00F401D2"/>
    <w:rsid w:val="00F410B0"/>
    <w:rsid w:val="00F413FD"/>
    <w:rsid w:val="00F4146B"/>
    <w:rsid w:val="00F41760"/>
    <w:rsid w:val="00F41C75"/>
    <w:rsid w:val="00F42BFE"/>
    <w:rsid w:val="00F42D55"/>
    <w:rsid w:val="00F42F77"/>
    <w:rsid w:val="00F43253"/>
    <w:rsid w:val="00F4371C"/>
    <w:rsid w:val="00F4463D"/>
    <w:rsid w:val="00F44EF4"/>
    <w:rsid w:val="00F44FAD"/>
    <w:rsid w:val="00F45034"/>
    <w:rsid w:val="00F46A9D"/>
    <w:rsid w:val="00F46B0A"/>
    <w:rsid w:val="00F46C1C"/>
    <w:rsid w:val="00F46CA2"/>
    <w:rsid w:val="00F470CD"/>
    <w:rsid w:val="00F47265"/>
    <w:rsid w:val="00F50785"/>
    <w:rsid w:val="00F50954"/>
    <w:rsid w:val="00F50A14"/>
    <w:rsid w:val="00F51020"/>
    <w:rsid w:val="00F51251"/>
    <w:rsid w:val="00F5310E"/>
    <w:rsid w:val="00F53233"/>
    <w:rsid w:val="00F53C12"/>
    <w:rsid w:val="00F5412D"/>
    <w:rsid w:val="00F545CB"/>
    <w:rsid w:val="00F54AB4"/>
    <w:rsid w:val="00F54AE3"/>
    <w:rsid w:val="00F54D17"/>
    <w:rsid w:val="00F55884"/>
    <w:rsid w:val="00F55A30"/>
    <w:rsid w:val="00F561A8"/>
    <w:rsid w:val="00F57437"/>
    <w:rsid w:val="00F57B55"/>
    <w:rsid w:val="00F57F39"/>
    <w:rsid w:val="00F60710"/>
    <w:rsid w:val="00F60800"/>
    <w:rsid w:val="00F60913"/>
    <w:rsid w:val="00F609FC"/>
    <w:rsid w:val="00F60FBD"/>
    <w:rsid w:val="00F6149C"/>
    <w:rsid w:val="00F61DD7"/>
    <w:rsid w:val="00F62DA1"/>
    <w:rsid w:val="00F62DD6"/>
    <w:rsid w:val="00F6338A"/>
    <w:rsid w:val="00F63559"/>
    <w:rsid w:val="00F635CA"/>
    <w:rsid w:val="00F64C74"/>
    <w:rsid w:val="00F65603"/>
    <w:rsid w:val="00F6575E"/>
    <w:rsid w:val="00F65AAC"/>
    <w:rsid w:val="00F65DA9"/>
    <w:rsid w:val="00F66598"/>
    <w:rsid w:val="00F66B26"/>
    <w:rsid w:val="00F66B93"/>
    <w:rsid w:val="00F67CEE"/>
    <w:rsid w:val="00F70881"/>
    <w:rsid w:val="00F71A80"/>
    <w:rsid w:val="00F71A8C"/>
    <w:rsid w:val="00F72432"/>
    <w:rsid w:val="00F7252A"/>
    <w:rsid w:val="00F73113"/>
    <w:rsid w:val="00F73176"/>
    <w:rsid w:val="00F732D4"/>
    <w:rsid w:val="00F739D9"/>
    <w:rsid w:val="00F739E4"/>
    <w:rsid w:val="00F73D38"/>
    <w:rsid w:val="00F74816"/>
    <w:rsid w:val="00F74DB2"/>
    <w:rsid w:val="00F76E60"/>
    <w:rsid w:val="00F77687"/>
    <w:rsid w:val="00F77EC9"/>
    <w:rsid w:val="00F8070A"/>
    <w:rsid w:val="00F809E2"/>
    <w:rsid w:val="00F82305"/>
    <w:rsid w:val="00F82597"/>
    <w:rsid w:val="00F82DFC"/>
    <w:rsid w:val="00F82E00"/>
    <w:rsid w:val="00F831E7"/>
    <w:rsid w:val="00F84245"/>
    <w:rsid w:val="00F84375"/>
    <w:rsid w:val="00F8478B"/>
    <w:rsid w:val="00F85389"/>
    <w:rsid w:val="00F86503"/>
    <w:rsid w:val="00F8654C"/>
    <w:rsid w:val="00F871D6"/>
    <w:rsid w:val="00F8789B"/>
    <w:rsid w:val="00F90321"/>
    <w:rsid w:val="00F904E5"/>
    <w:rsid w:val="00F9191E"/>
    <w:rsid w:val="00F91B7E"/>
    <w:rsid w:val="00F91F01"/>
    <w:rsid w:val="00F92083"/>
    <w:rsid w:val="00F921C7"/>
    <w:rsid w:val="00F92A76"/>
    <w:rsid w:val="00F92E1B"/>
    <w:rsid w:val="00F93984"/>
    <w:rsid w:val="00F93BD0"/>
    <w:rsid w:val="00F94D0F"/>
    <w:rsid w:val="00F94E33"/>
    <w:rsid w:val="00F95195"/>
    <w:rsid w:val="00F9637D"/>
    <w:rsid w:val="00F977D2"/>
    <w:rsid w:val="00FA0500"/>
    <w:rsid w:val="00FA1397"/>
    <w:rsid w:val="00FA1544"/>
    <w:rsid w:val="00FA243C"/>
    <w:rsid w:val="00FA2561"/>
    <w:rsid w:val="00FA3610"/>
    <w:rsid w:val="00FA393F"/>
    <w:rsid w:val="00FA4876"/>
    <w:rsid w:val="00FA5C46"/>
    <w:rsid w:val="00FA6739"/>
    <w:rsid w:val="00FA7563"/>
    <w:rsid w:val="00FB08C3"/>
    <w:rsid w:val="00FB0A43"/>
    <w:rsid w:val="00FB10DC"/>
    <w:rsid w:val="00FB1295"/>
    <w:rsid w:val="00FB1A1D"/>
    <w:rsid w:val="00FB2169"/>
    <w:rsid w:val="00FB2BC0"/>
    <w:rsid w:val="00FB329C"/>
    <w:rsid w:val="00FB3F12"/>
    <w:rsid w:val="00FB45F1"/>
    <w:rsid w:val="00FB4B7D"/>
    <w:rsid w:val="00FB5493"/>
    <w:rsid w:val="00FB589B"/>
    <w:rsid w:val="00FB5D55"/>
    <w:rsid w:val="00FB66F4"/>
    <w:rsid w:val="00FB6B45"/>
    <w:rsid w:val="00FC06D2"/>
    <w:rsid w:val="00FC1810"/>
    <w:rsid w:val="00FC2BBA"/>
    <w:rsid w:val="00FC3BDC"/>
    <w:rsid w:val="00FC3DFE"/>
    <w:rsid w:val="00FC46F0"/>
    <w:rsid w:val="00FC4B0A"/>
    <w:rsid w:val="00FC4CCA"/>
    <w:rsid w:val="00FC55FA"/>
    <w:rsid w:val="00FC6FC4"/>
    <w:rsid w:val="00FC756A"/>
    <w:rsid w:val="00FC75DB"/>
    <w:rsid w:val="00FC79DE"/>
    <w:rsid w:val="00FC79FF"/>
    <w:rsid w:val="00FC7B78"/>
    <w:rsid w:val="00FD03C0"/>
    <w:rsid w:val="00FD0DA5"/>
    <w:rsid w:val="00FD115A"/>
    <w:rsid w:val="00FD197B"/>
    <w:rsid w:val="00FD1A26"/>
    <w:rsid w:val="00FD2B54"/>
    <w:rsid w:val="00FD2E6A"/>
    <w:rsid w:val="00FD3009"/>
    <w:rsid w:val="00FD36ED"/>
    <w:rsid w:val="00FD3A57"/>
    <w:rsid w:val="00FD3D25"/>
    <w:rsid w:val="00FD3E82"/>
    <w:rsid w:val="00FD548A"/>
    <w:rsid w:val="00FD6121"/>
    <w:rsid w:val="00FD65CA"/>
    <w:rsid w:val="00FD6684"/>
    <w:rsid w:val="00FD7074"/>
    <w:rsid w:val="00FE054C"/>
    <w:rsid w:val="00FE05E3"/>
    <w:rsid w:val="00FE07D7"/>
    <w:rsid w:val="00FE0F3D"/>
    <w:rsid w:val="00FE10FA"/>
    <w:rsid w:val="00FE162D"/>
    <w:rsid w:val="00FE2D09"/>
    <w:rsid w:val="00FE2F31"/>
    <w:rsid w:val="00FE3592"/>
    <w:rsid w:val="00FE3953"/>
    <w:rsid w:val="00FE3F1D"/>
    <w:rsid w:val="00FE56DD"/>
    <w:rsid w:val="00FE6DF7"/>
    <w:rsid w:val="00FE7F26"/>
    <w:rsid w:val="00FF0C92"/>
    <w:rsid w:val="00FF106A"/>
    <w:rsid w:val="00FF143D"/>
    <w:rsid w:val="00FF1810"/>
    <w:rsid w:val="00FF1FC6"/>
    <w:rsid w:val="00FF23D2"/>
    <w:rsid w:val="00FF29C0"/>
    <w:rsid w:val="00FF2E56"/>
    <w:rsid w:val="00FF305B"/>
    <w:rsid w:val="00FF342F"/>
    <w:rsid w:val="00FF4584"/>
    <w:rsid w:val="00FF489E"/>
    <w:rsid w:val="00FF4ECE"/>
    <w:rsid w:val="00FF4F6E"/>
    <w:rsid w:val="00FF681C"/>
    <w:rsid w:val="00FF7118"/>
    <w:rsid w:val="00FF7A88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CA93"/>
  <w15:docId w15:val="{524BFC81-F00B-4FF1-B1FD-9A81CE1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D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44BCD"/>
    <w:pPr>
      <w:keepNext/>
      <w:suppressAutoHyphens w:val="0"/>
      <w:jc w:val="center"/>
      <w:outlineLvl w:val="0"/>
    </w:pPr>
    <w:rPr>
      <w:b/>
      <w:bCs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7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4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44BCD"/>
    <w:rPr>
      <w:b/>
      <w:bCs/>
    </w:rPr>
  </w:style>
  <w:style w:type="character" w:styleId="Hyperlink">
    <w:name w:val="Hyperlink"/>
    <w:uiPriority w:val="99"/>
    <w:rsid w:val="00644BCD"/>
    <w:rPr>
      <w:strike w:val="0"/>
      <w:dstrike w:val="0"/>
      <w:color w:val="325883"/>
      <w:u w:val="none"/>
    </w:rPr>
  </w:style>
  <w:style w:type="character" w:customStyle="1" w:styleId="arial101">
    <w:name w:val="arial101"/>
    <w:rsid w:val="00644BCD"/>
    <w:rPr>
      <w:rFonts w:ascii="Arial" w:hAnsi="Arial" w:cs="Arial"/>
      <w:sz w:val="20"/>
      <w:szCs w:val="20"/>
    </w:rPr>
  </w:style>
  <w:style w:type="paragraph" w:customStyle="1" w:styleId="Brdtekstpflgende">
    <w:name w:val="Brødtekst påfølgende"/>
    <w:basedOn w:val="BodyText"/>
    <w:rsid w:val="00644BCD"/>
    <w:pPr>
      <w:spacing w:before="60" w:after="60"/>
    </w:pPr>
    <w:rPr>
      <w:szCs w:val="20"/>
      <w:lang w:val="nb-NO" w:eastAsia="en-US"/>
    </w:rPr>
  </w:style>
  <w:style w:type="paragraph" w:styleId="BodyText">
    <w:name w:val="Body Text"/>
    <w:aliases w:val="body indent,ändrad,Body single,EHPT,Body Text2"/>
    <w:basedOn w:val="Normal"/>
    <w:link w:val="BodyTextChar"/>
    <w:uiPriority w:val="99"/>
    <w:rsid w:val="00644BCD"/>
    <w:pPr>
      <w:suppressAutoHyphens w:val="0"/>
      <w:spacing w:after="120"/>
    </w:pPr>
    <w:rPr>
      <w:lang w:eastAsia="lt-LT"/>
    </w:rPr>
  </w:style>
  <w:style w:type="character" w:customStyle="1" w:styleId="lineitems1">
    <w:name w:val="lineitems1"/>
    <w:rsid w:val="00644BCD"/>
    <w:rPr>
      <w:sz w:val="17"/>
      <w:szCs w:val="17"/>
    </w:rPr>
  </w:style>
  <w:style w:type="character" w:styleId="HTMLTypewriter">
    <w:name w:val="HTML Typewriter"/>
    <w:rsid w:val="00644BCD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6F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0134"/>
    <w:pPr>
      <w:tabs>
        <w:tab w:val="center" w:pos="4153"/>
        <w:tab w:val="right" w:pos="8306"/>
      </w:tabs>
      <w:suppressAutoHyphens w:val="0"/>
    </w:pPr>
    <w:rPr>
      <w:rFonts w:ascii="TimesLT" w:hAnsi="TimesLT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153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3E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E94"/>
    <w:rPr>
      <w:b/>
      <w:bCs/>
    </w:rPr>
  </w:style>
  <w:style w:type="paragraph" w:styleId="DocumentMap">
    <w:name w:val="Document Map"/>
    <w:basedOn w:val="Normal"/>
    <w:semiHidden/>
    <w:rsid w:val="005F7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2698A"/>
    <w:pPr>
      <w:suppressAutoHyphens w:val="0"/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52698A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4C0C"/>
    <w:pPr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E4C0C"/>
    <w:rPr>
      <w:rFonts w:ascii="Consolas" w:eastAsia="Calibri" w:hAnsi="Consolas" w:cs="Times New Roman"/>
      <w:sz w:val="21"/>
      <w:szCs w:val="21"/>
    </w:rPr>
  </w:style>
  <w:style w:type="character" w:customStyle="1" w:styleId="jolaale">
    <w:name w:val="jolaale"/>
    <w:semiHidden/>
    <w:rsid w:val="0037387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Emphasis">
    <w:name w:val="Emphasis"/>
    <w:qFormat/>
    <w:rsid w:val="000D2B70"/>
    <w:rPr>
      <w:rFonts w:cs="Times New Roman"/>
      <w:i/>
    </w:rPr>
  </w:style>
  <w:style w:type="paragraph" w:customStyle="1" w:styleId="Lentelsturinys">
    <w:name w:val="Lentelės turinys"/>
    <w:basedOn w:val="Normal"/>
    <w:rsid w:val="008C186C"/>
    <w:pPr>
      <w:widowControl w:val="0"/>
      <w:suppressLineNumbers/>
    </w:pPr>
    <w:rPr>
      <w:rFonts w:eastAsia="WenQuanYi Micro Hei" w:cs="Lohit Hindi"/>
      <w:kern w:val="1"/>
      <w:lang w:eastAsia="hi-IN" w:bidi="hi-IN"/>
    </w:rPr>
  </w:style>
  <w:style w:type="character" w:customStyle="1" w:styleId="Heading3Char">
    <w:name w:val="Heading 3 Char"/>
    <w:link w:val="Heading3"/>
    <w:rsid w:val="00E84334"/>
    <w:rPr>
      <w:rFonts w:ascii="Cambria" w:hAnsi="Cambria"/>
      <w:b/>
      <w:bCs/>
      <w:sz w:val="26"/>
      <w:szCs w:val="26"/>
      <w:lang w:val="lt-LT" w:eastAsia="ar-SA" w:bidi="ar-SA"/>
    </w:rPr>
  </w:style>
  <w:style w:type="paragraph" w:customStyle="1" w:styleId="lentelestekstas">
    <w:name w:val="lenteles_tekstas"/>
    <w:basedOn w:val="Normal"/>
    <w:qFormat/>
    <w:rsid w:val="001212FB"/>
    <w:pPr>
      <w:suppressAutoHyphens w:val="0"/>
    </w:pPr>
    <w:rPr>
      <w:rFonts w:eastAsia="Calibri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5E267E"/>
  </w:style>
  <w:style w:type="paragraph" w:styleId="NormalWeb">
    <w:name w:val="Normal (Web)"/>
    <w:basedOn w:val="Normal"/>
    <w:uiPriority w:val="99"/>
    <w:rsid w:val="00F24DB7"/>
    <w:pPr>
      <w:suppressAutoHyphens w:val="0"/>
      <w:spacing w:before="100" w:beforeAutospacing="1" w:after="120"/>
    </w:pPr>
    <w:rPr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ist L1"/>
    <w:basedOn w:val="Normal"/>
    <w:link w:val="ListParagraphChar"/>
    <w:qFormat/>
    <w:rsid w:val="009564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body indent Char,ändrad Char,Body single Char,EHPT Char,Body Text2 Char"/>
    <w:link w:val="BodyText"/>
    <w:uiPriority w:val="99"/>
    <w:qFormat/>
    <w:locked/>
    <w:rsid w:val="00A67DA9"/>
    <w:rPr>
      <w:sz w:val="24"/>
      <w:szCs w:val="24"/>
      <w:lang w:val="lt-LT" w:eastAsia="lt-LT" w:bidi="ar-SA"/>
    </w:rPr>
  </w:style>
  <w:style w:type="character" w:styleId="FollowedHyperlink">
    <w:name w:val="FollowedHyperlink"/>
    <w:semiHidden/>
    <w:rsid w:val="00AA4271"/>
    <w:rPr>
      <w:rFonts w:cs="Times New Roman"/>
      <w:color w:val="800080"/>
      <w:u w:val="single"/>
    </w:rPr>
  </w:style>
  <w:style w:type="paragraph" w:styleId="Footer">
    <w:name w:val="footer"/>
    <w:basedOn w:val="Normal"/>
    <w:rsid w:val="008225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22554"/>
  </w:style>
  <w:style w:type="character" w:customStyle="1" w:styleId="TableChar">
    <w:name w:val="Table Char"/>
    <w:link w:val="Table"/>
    <w:locked/>
    <w:rsid w:val="00AD65E0"/>
    <w:rPr>
      <w:rFonts w:cs="Calibri"/>
    </w:rPr>
  </w:style>
  <w:style w:type="paragraph" w:customStyle="1" w:styleId="Table">
    <w:name w:val="Table"/>
    <w:basedOn w:val="Normal"/>
    <w:link w:val="TableChar"/>
    <w:qFormat/>
    <w:rsid w:val="00AD65E0"/>
    <w:pPr>
      <w:suppressAutoHyphens w:val="0"/>
    </w:pPr>
    <w:rPr>
      <w:rFonts w:cs="Calibri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AD65E0"/>
    <w:rPr>
      <w:lang w:eastAsia="ar-SA"/>
    </w:rPr>
  </w:style>
  <w:style w:type="paragraph" w:customStyle="1" w:styleId="Default">
    <w:name w:val="Default"/>
    <w:rsid w:val="00AD65E0"/>
    <w:pPr>
      <w:autoSpaceDE w:val="0"/>
      <w:autoSpaceDN w:val="0"/>
      <w:adjustRightInd w:val="0"/>
    </w:pPr>
    <w:rPr>
      <w:rFonts w:ascii="Museo Sans For Dell 300" w:eastAsia="Calibri" w:hAnsi="Museo Sans For Dell 300" w:cs="Museo Sans For Dell 300"/>
      <w:color w:val="000000"/>
      <w:sz w:val="24"/>
      <w:szCs w:val="24"/>
      <w:lang w:val="en-US" w:eastAsia="en-US"/>
    </w:rPr>
  </w:style>
  <w:style w:type="character" w:customStyle="1" w:styleId="itemname1">
    <w:name w:val="itemname1"/>
    <w:rsid w:val="00E93F27"/>
    <w:rPr>
      <w:rFonts w:ascii="Arial" w:hAnsi="Arial" w:cs="Arial" w:hint="default"/>
      <w:b/>
      <w:bCs/>
      <w:color w:val="004276"/>
      <w:sz w:val="17"/>
      <w:szCs w:val="17"/>
    </w:rPr>
  </w:style>
  <w:style w:type="character" w:customStyle="1" w:styleId="st1">
    <w:name w:val="st1"/>
    <w:rsid w:val="005A28D6"/>
  </w:style>
  <w:style w:type="character" w:customStyle="1" w:styleId="Heading2Char">
    <w:name w:val="Heading 2 Char"/>
    <w:link w:val="Heading2"/>
    <w:uiPriority w:val="9"/>
    <w:semiHidden/>
    <w:rsid w:val="00D9778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erChar">
    <w:name w:val="Header Char"/>
    <w:link w:val="Header"/>
    <w:rsid w:val="005F3CF3"/>
    <w:rPr>
      <w:rFonts w:ascii="TimesLT" w:hAnsi="TimesLT"/>
      <w:sz w:val="24"/>
      <w:lang w:val="en-US" w:eastAsia="en-US"/>
    </w:rPr>
  </w:style>
  <w:style w:type="character" w:customStyle="1" w:styleId="paaiskinimas">
    <w:name w:val="paaiskinimas"/>
    <w:rsid w:val="007F4763"/>
    <w:rPr>
      <w:u w:val="single"/>
    </w:rPr>
  </w:style>
  <w:style w:type="paragraph" w:styleId="FootnoteText">
    <w:name w:val="footnote text"/>
    <w:basedOn w:val="Normal"/>
    <w:link w:val="FootnoteTextChar"/>
    <w:rsid w:val="00823F29"/>
    <w:rPr>
      <w:sz w:val="20"/>
      <w:szCs w:val="20"/>
    </w:rPr>
  </w:style>
  <w:style w:type="character" w:customStyle="1" w:styleId="FootnoteTextChar">
    <w:name w:val="Footnote Text Char"/>
    <w:link w:val="FootnoteText"/>
    <w:rsid w:val="00823F29"/>
    <w:rPr>
      <w:lang w:eastAsia="ar-SA"/>
    </w:rPr>
  </w:style>
  <w:style w:type="character" w:customStyle="1" w:styleId="content">
    <w:name w:val="content"/>
    <w:rsid w:val="008C29A0"/>
    <w:rPr>
      <w:rFonts w:cs="Times New Roman"/>
    </w:rPr>
  </w:style>
  <w:style w:type="paragraph" w:customStyle="1" w:styleId="Numeracija">
    <w:name w:val="_Numeracija"/>
    <w:basedOn w:val="Normal"/>
    <w:link w:val="NumeracijaChar"/>
    <w:qFormat/>
    <w:rsid w:val="0009319A"/>
    <w:pPr>
      <w:numPr>
        <w:numId w:val="1"/>
      </w:numPr>
      <w:suppressAutoHyphens w:val="0"/>
      <w:spacing w:before="60" w:after="60" w:line="276" w:lineRule="auto"/>
      <w:jc w:val="both"/>
    </w:pPr>
    <w:rPr>
      <w:color w:val="000000"/>
      <w:sz w:val="22"/>
      <w:szCs w:val="22"/>
      <w:lang w:eastAsia="lt-LT"/>
    </w:rPr>
  </w:style>
  <w:style w:type="character" w:customStyle="1" w:styleId="NumeracijaChar">
    <w:name w:val="_Numeracija Char"/>
    <w:link w:val="Numeracija"/>
    <w:rsid w:val="0009319A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92B3D"/>
    <w:rPr>
      <w:b/>
      <w:bCs/>
      <w:sz w:val="24"/>
      <w:lang w:eastAsia="en-US"/>
    </w:rPr>
  </w:style>
  <w:style w:type="character" w:customStyle="1" w:styleId="toggle5">
    <w:name w:val="toggle5"/>
    <w:basedOn w:val="DefaultParagraphFont"/>
    <w:rsid w:val="00B01770"/>
    <w:rPr>
      <w:b/>
      <w:bCs/>
    </w:rPr>
  </w:style>
  <w:style w:type="character" w:customStyle="1" w:styleId="shortspec5">
    <w:name w:val="shortspec5"/>
    <w:basedOn w:val="DefaultParagraphFont"/>
    <w:rsid w:val="00D01C1F"/>
  </w:style>
  <w:style w:type="character" w:customStyle="1" w:styleId="BalloonTextChar">
    <w:name w:val="Balloon Text Char"/>
    <w:link w:val="BalloonText"/>
    <w:rsid w:val="009E531F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link w:val="NoSpacingChar"/>
    <w:uiPriority w:val="1"/>
    <w:qFormat/>
    <w:rsid w:val="00C7140C"/>
    <w:pPr>
      <w:widowControl w:val="0"/>
      <w:suppressAutoHyphens/>
      <w:autoSpaceDN w:val="0"/>
      <w:spacing w:line="200" w:lineRule="atLeast"/>
      <w:ind w:left="34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hps">
    <w:name w:val="hps"/>
    <w:basedOn w:val="DefaultParagraphFont"/>
    <w:rsid w:val="00C7140C"/>
  </w:style>
  <w:style w:type="character" w:customStyle="1" w:styleId="shorttext">
    <w:name w:val="short_text"/>
    <w:basedOn w:val="DefaultParagraphFont"/>
    <w:rsid w:val="00C7140C"/>
  </w:style>
  <w:style w:type="character" w:customStyle="1" w:styleId="NoSpacingChar">
    <w:name w:val="No Spacing Char"/>
    <w:link w:val="NoSpacing"/>
    <w:uiPriority w:val="1"/>
    <w:locked/>
    <w:rsid w:val="00B0431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7E42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E42C5"/>
    <w:rPr>
      <w:sz w:val="24"/>
      <w:szCs w:val="24"/>
      <w:lang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794EA6"/>
    <w:rPr>
      <w:rFonts w:ascii="Calibri" w:hAnsi="Calibri"/>
      <w:sz w:val="22"/>
      <w:szCs w:val="22"/>
      <w:lang w:val="en-US" w:eastAsia="en-US"/>
    </w:rPr>
  </w:style>
  <w:style w:type="paragraph" w:customStyle="1" w:styleId="western1">
    <w:name w:val="western1"/>
    <w:basedOn w:val="Normal"/>
    <w:uiPriority w:val="99"/>
    <w:rsid w:val="007E7D45"/>
    <w:pPr>
      <w:suppressAutoHyphens w:val="0"/>
      <w:spacing w:before="100" w:beforeAutospacing="1" w:after="119"/>
      <w:jc w:val="both"/>
    </w:pPr>
    <w:rPr>
      <w:rFonts w:eastAsiaTheme="minorHAnsi"/>
      <w:lang w:eastAsia="lt-LT"/>
    </w:rPr>
  </w:style>
  <w:style w:type="paragraph" w:customStyle="1" w:styleId="ListBullet1">
    <w:name w:val="List Bullet1"/>
    <w:basedOn w:val="Normal"/>
    <w:qFormat/>
    <w:rsid w:val="00C933AC"/>
    <w:pPr>
      <w:numPr>
        <w:numId w:val="2"/>
      </w:numPr>
      <w:suppressAutoHyphens w:val="0"/>
    </w:pPr>
    <w:rPr>
      <w:rFonts w:eastAsia="Calibri"/>
      <w:sz w:val="22"/>
      <w:szCs w:val="22"/>
      <w:lang w:eastAsia="lt-LT"/>
    </w:rPr>
  </w:style>
  <w:style w:type="table" w:styleId="TableGrid">
    <w:name w:val="Table Grid"/>
    <w:basedOn w:val="TableNormal"/>
    <w:uiPriority w:val="39"/>
    <w:rsid w:val="007372C6"/>
    <w:pPr>
      <w:ind w:firstLine="697"/>
      <w:jc w:val="both"/>
    </w:pPr>
    <w:rPr>
      <w:rFonts w:eastAsiaTheme="minorEastAsia" w:hAnsiTheme="minorHAnsi" w:cstheme="minorBid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7372C6"/>
    <w:pPr>
      <w:suppressAutoHyphens w:val="0"/>
      <w:spacing w:line="276" w:lineRule="auto"/>
      <w:ind w:left="0"/>
      <w:jc w:val="both"/>
    </w:pPr>
    <w:rPr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7372C6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372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372C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gmatrix.cisco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mgmatrix.cisc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9B67-DA00-4D19-A6E0-432AB59F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KOMPIUTERINĖS, SPECIALIOSIOS TECHNIKOS IR TINKLO ĮRANGOS</vt:lpstr>
      <vt:lpstr>ORGANIZACINĖS TECHNIKOS TECHNINIŲ SPECIFIKACIJŲ PROJEKTAS</vt:lpstr>
    </vt:vector>
  </TitlesOfParts>
  <Company>KAM</Company>
  <LinksUpToDate>false</LinksUpToDate>
  <CharactersWithSpaces>4525</CharactersWithSpaces>
  <SharedDoc>false</SharedDoc>
  <HLinks>
    <vt:vector size="66" baseType="variant">
      <vt:variant>
        <vt:i4>1048834</vt:i4>
      </vt:variant>
      <vt:variant>
        <vt:i4>30</vt:i4>
      </vt:variant>
      <vt:variant>
        <vt:i4>0</vt:i4>
      </vt:variant>
      <vt:variant>
        <vt:i4>5</vt:i4>
      </vt:variant>
      <vt:variant>
        <vt:lpwstr>http://ims.mii.lt/EKŽ/enciklo.html?word=transliavimas%20grupiniu%20adresu</vt:lpwstr>
      </vt:variant>
      <vt:variant>
        <vt:lpwstr/>
      </vt:variant>
      <vt:variant>
        <vt:i4>3801132</vt:i4>
      </vt:variant>
      <vt:variant>
        <vt:i4>27</vt:i4>
      </vt:variant>
      <vt:variant>
        <vt:i4>0</vt:i4>
      </vt:variant>
      <vt:variant>
        <vt:i4>5</vt:i4>
      </vt:variant>
      <vt:variant>
        <vt:lpwstr>http://www.vmware.com/resources/compatibility/</vt:lpwstr>
      </vt:variant>
      <vt:variant>
        <vt:lpwstr/>
      </vt:variant>
      <vt:variant>
        <vt:i4>3932258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21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http://www.notebookcheck.net/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KOMPIUTERINĖS, SPECIALIOSIOS TECHNIKOS IR TINKLO ĮRANGOS</dc:title>
  <dc:creator>jolaale</dc:creator>
  <cp:lastModifiedBy>Rūta Kuchalskienė</cp:lastModifiedBy>
  <cp:revision>16</cp:revision>
  <cp:lastPrinted>2019-05-07T06:00:00Z</cp:lastPrinted>
  <dcterms:created xsi:type="dcterms:W3CDTF">2025-03-25T11:36:00Z</dcterms:created>
  <dcterms:modified xsi:type="dcterms:W3CDTF">2025-03-26T12:18:00Z</dcterms:modified>
</cp:coreProperties>
</file>