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C5C2" w14:textId="5EFF50F5" w:rsidR="003D30ED" w:rsidRDefault="003D30ED" w:rsidP="00B767C2">
      <w:pPr>
        <w:pStyle w:val="Heading1"/>
        <w:spacing w:before="0" w:line="240" w:lineRule="auto"/>
        <w:jc w:val="center"/>
        <w:rPr>
          <w:rFonts w:cstheme="majorHAnsi"/>
          <w:color w:val="auto"/>
          <w:sz w:val="22"/>
          <w:szCs w:val="22"/>
        </w:rPr>
      </w:pPr>
      <w:r>
        <w:rPr>
          <w:rFonts w:cstheme="majorHAnsi"/>
          <w:color w:val="auto"/>
          <w:sz w:val="22"/>
          <w:szCs w:val="22"/>
        </w:rPr>
        <w:t>TECHNINĖS SPECIFIKACIJOS PROJEKTAS</w:t>
      </w:r>
    </w:p>
    <w:p w14:paraId="6ED1EBFF" w14:textId="77777777" w:rsidR="00B767C2" w:rsidRPr="00B767C2" w:rsidRDefault="00B767C2" w:rsidP="00B767C2"/>
    <w:p w14:paraId="6FAE78D3" w14:textId="313C5EBF" w:rsidR="006E1664" w:rsidRDefault="002D2657" w:rsidP="00B767C2">
      <w:pPr>
        <w:pStyle w:val="Heading1"/>
        <w:spacing w:before="0" w:line="240" w:lineRule="auto"/>
        <w:rPr>
          <w:rFonts w:cstheme="majorHAnsi"/>
          <w:color w:val="auto"/>
          <w:sz w:val="22"/>
          <w:szCs w:val="22"/>
        </w:rPr>
      </w:pPr>
      <w:r w:rsidRPr="003D30ED">
        <w:rPr>
          <w:rFonts w:cstheme="majorHAnsi"/>
          <w:color w:val="auto"/>
          <w:sz w:val="22"/>
          <w:szCs w:val="22"/>
        </w:rPr>
        <w:t>UŽSAKOVO REIKALAVIMAI</w:t>
      </w:r>
      <w:r w:rsidR="00BD73F6" w:rsidRPr="003D30ED">
        <w:rPr>
          <w:rFonts w:cstheme="majorHAnsi"/>
          <w:color w:val="auto"/>
          <w:sz w:val="22"/>
          <w:szCs w:val="22"/>
        </w:rPr>
        <w:t>: FASADINIŲ PLOKŠČIŲ KEITIMAS</w:t>
      </w:r>
    </w:p>
    <w:p w14:paraId="69A90470" w14:textId="77777777" w:rsidR="00B767C2" w:rsidRPr="00B767C2" w:rsidRDefault="00B767C2" w:rsidP="00B767C2"/>
    <w:p w14:paraId="135E349C" w14:textId="77777777" w:rsidR="006E1664" w:rsidRPr="003D30ED" w:rsidRDefault="00BD73F6" w:rsidP="00B767C2">
      <w:pPr>
        <w:spacing w:after="0" w:line="240" w:lineRule="auto"/>
        <w:rPr>
          <w:rFonts w:asciiTheme="majorHAnsi" w:hAnsiTheme="majorHAnsi" w:cstheme="majorHAnsi"/>
        </w:rPr>
      </w:pPr>
      <w:r w:rsidRPr="003D30ED">
        <w:rPr>
          <w:rFonts w:asciiTheme="majorHAnsi" w:hAnsiTheme="majorHAnsi" w:cstheme="majorHAnsi"/>
        </w:rPr>
        <w:t>Objektas: Daugiabutis gyvenamasis namas, Sodų g. 33, Skaidiškių k., Nemėžio sen., Vilniaus raj.</w:t>
      </w:r>
    </w:p>
    <w:p w14:paraId="20150530" w14:textId="496563EF" w:rsidR="006E1664" w:rsidRDefault="00BD73F6" w:rsidP="00B767C2">
      <w:pPr>
        <w:spacing w:after="0" w:line="240" w:lineRule="auto"/>
        <w:rPr>
          <w:rFonts w:asciiTheme="majorHAnsi" w:hAnsiTheme="majorHAnsi" w:cstheme="majorHAnsi"/>
        </w:rPr>
      </w:pPr>
      <w:r w:rsidRPr="003D30ED">
        <w:rPr>
          <w:rFonts w:asciiTheme="majorHAnsi" w:hAnsiTheme="majorHAnsi" w:cstheme="majorHAnsi"/>
        </w:rPr>
        <w:t xml:space="preserve">Darbų pobūdis: </w:t>
      </w:r>
      <w:r w:rsidR="00811F77" w:rsidRPr="003D30ED">
        <w:rPr>
          <w:rFonts w:asciiTheme="majorHAnsi" w:hAnsiTheme="majorHAnsi" w:cstheme="majorHAnsi"/>
        </w:rPr>
        <w:t>Visų esamų rudos spalvos fasadinių plokščių keitimas naujomis</w:t>
      </w:r>
      <w:r w:rsidRPr="003D30ED">
        <w:rPr>
          <w:rFonts w:asciiTheme="majorHAnsi" w:hAnsiTheme="majorHAnsi" w:cstheme="majorHAnsi"/>
        </w:rPr>
        <w:t>.</w:t>
      </w:r>
    </w:p>
    <w:p w14:paraId="18C37ABD" w14:textId="77777777" w:rsidR="00B767C2" w:rsidRPr="003D30ED" w:rsidRDefault="00B767C2" w:rsidP="00B767C2">
      <w:pPr>
        <w:spacing w:after="0" w:line="240" w:lineRule="auto"/>
        <w:rPr>
          <w:rFonts w:asciiTheme="majorHAnsi" w:hAnsiTheme="majorHAnsi" w:cstheme="majorHAnsi"/>
        </w:rPr>
      </w:pPr>
    </w:p>
    <w:p w14:paraId="110774DB" w14:textId="24E0A2BE" w:rsidR="002D2657" w:rsidRPr="00B767C2" w:rsidRDefault="002D2657" w:rsidP="00B767C2">
      <w:pPr>
        <w:spacing w:after="0" w:line="240" w:lineRule="auto"/>
        <w:rPr>
          <w:rFonts w:asciiTheme="majorHAnsi" w:hAnsiTheme="majorHAnsi" w:cstheme="majorHAnsi"/>
          <w:b/>
          <w:bCs/>
          <w:u w:val="single"/>
          <w:lang w:val="fi-FI"/>
        </w:rPr>
      </w:pPr>
      <w:r w:rsidRPr="00B767C2">
        <w:rPr>
          <w:rFonts w:asciiTheme="majorHAnsi" w:hAnsiTheme="majorHAnsi" w:cstheme="majorHAnsi"/>
          <w:b/>
          <w:bCs/>
          <w:u w:val="single"/>
          <w:lang w:val="fi-FI"/>
        </w:rPr>
        <w:t xml:space="preserve">Planuojamas </w:t>
      </w:r>
      <w:r w:rsidR="00B767C2" w:rsidRPr="00B767C2">
        <w:rPr>
          <w:rFonts w:asciiTheme="majorHAnsi" w:hAnsiTheme="majorHAnsi" w:cstheme="majorHAnsi"/>
          <w:b/>
          <w:bCs/>
          <w:u w:val="single"/>
          <w:lang w:val="fi-FI"/>
        </w:rPr>
        <w:t xml:space="preserve">sutarties galiojimo ir darbų atlikimo </w:t>
      </w:r>
      <w:r w:rsidRPr="00B767C2">
        <w:rPr>
          <w:rFonts w:asciiTheme="majorHAnsi" w:hAnsiTheme="majorHAnsi" w:cstheme="majorHAnsi"/>
          <w:b/>
          <w:bCs/>
          <w:u w:val="single"/>
          <w:lang w:val="fi-FI"/>
        </w:rPr>
        <w:t>terminas:</w:t>
      </w:r>
      <w:r w:rsidR="00936A5C" w:rsidRPr="00B767C2">
        <w:rPr>
          <w:rFonts w:asciiTheme="majorHAnsi" w:hAnsiTheme="majorHAnsi" w:cstheme="majorHAnsi"/>
          <w:b/>
          <w:bCs/>
          <w:u w:val="single"/>
          <w:lang w:val="fi-FI"/>
        </w:rPr>
        <w:t xml:space="preserve"> 36 m</w:t>
      </w:r>
      <w:r w:rsidR="00936A5C" w:rsidRPr="00B767C2">
        <w:rPr>
          <w:rFonts w:asciiTheme="majorHAnsi" w:hAnsiTheme="majorHAnsi" w:cstheme="majorHAnsi"/>
          <w:b/>
          <w:bCs/>
          <w:u w:val="single"/>
          <w:lang w:val="lt-LT"/>
        </w:rPr>
        <w:t>ėn.</w:t>
      </w:r>
      <w:r w:rsidR="00B767C2" w:rsidRPr="00B767C2">
        <w:rPr>
          <w:rFonts w:asciiTheme="majorHAnsi" w:hAnsiTheme="majorHAnsi" w:cstheme="majorHAnsi"/>
          <w:b/>
          <w:bCs/>
          <w:u w:val="single"/>
          <w:lang w:val="lt-LT"/>
        </w:rPr>
        <w:t xml:space="preserve"> nuo sutarties sudarymo datos.</w:t>
      </w:r>
      <w:r w:rsidR="00936A5C" w:rsidRPr="00B767C2">
        <w:rPr>
          <w:rFonts w:asciiTheme="majorHAnsi" w:hAnsiTheme="majorHAnsi" w:cstheme="majorHAnsi"/>
          <w:b/>
          <w:bCs/>
          <w:u w:val="single"/>
          <w:lang w:val="fi-FI"/>
        </w:rPr>
        <w:t xml:space="preserve"> </w:t>
      </w:r>
      <w:r w:rsidR="008D0F50" w:rsidRPr="00B767C2">
        <w:rPr>
          <w:rFonts w:asciiTheme="majorHAnsi" w:hAnsiTheme="majorHAnsi" w:cstheme="majorHAnsi"/>
          <w:b/>
          <w:bCs/>
          <w:u w:val="single"/>
          <w:lang w:val="fi-FI"/>
        </w:rPr>
        <w:t>Priklausomai nuo finansavimo šaltinio darbai gali būti skaidomi</w:t>
      </w:r>
      <w:r w:rsidR="008D0F50" w:rsidRPr="00B767C2">
        <w:rPr>
          <w:rFonts w:asciiTheme="majorHAnsi" w:hAnsiTheme="majorHAnsi" w:cstheme="majorHAnsi"/>
          <w:b/>
          <w:bCs/>
          <w:u w:val="single"/>
          <w:lang w:val="lt-LT"/>
        </w:rPr>
        <w:t xml:space="preserve"> į</w:t>
      </w:r>
      <w:r w:rsidR="008D0F50" w:rsidRPr="00B767C2">
        <w:rPr>
          <w:rFonts w:asciiTheme="majorHAnsi" w:hAnsiTheme="majorHAnsi" w:cstheme="majorHAnsi"/>
          <w:b/>
          <w:bCs/>
          <w:u w:val="single"/>
          <w:lang w:val="fi-FI"/>
        </w:rPr>
        <w:t xml:space="preserve"> 4 etapus. Pabaigus vieną ir gavus finansavimą kitam etapui, darbai bus vykdomi toliau.</w:t>
      </w:r>
    </w:p>
    <w:p w14:paraId="59305F76" w14:textId="77777777" w:rsidR="00B767C2" w:rsidRPr="003D30ED" w:rsidRDefault="00B767C2" w:rsidP="00B767C2">
      <w:pPr>
        <w:spacing w:after="0" w:line="240" w:lineRule="auto"/>
        <w:rPr>
          <w:rFonts w:asciiTheme="majorHAnsi" w:hAnsiTheme="majorHAnsi" w:cstheme="majorHAnsi"/>
          <w:lang w:val="fi-FI"/>
        </w:rPr>
      </w:pPr>
    </w:p>
    <w:p w14:paraId="446A17E8" w14:textId="578B5086" w:rsidR="002D2657" w:rsidRPr="003D30ED" w:rsidRDefault="002D2657"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Preliminarus rudos spalvos keistinos plokštės plotas sudaro ~ 1127 m</w:t>
      </w:r>
      <w:r w:rsidR="008D0F50" w:rsidRPr="003D30ED">
        <w:rPr>
          <w:rFonts w:asciiTheme="majorHAnsi" w:hAnsiTheme="majorHAnsi" w:cstheme="majorHAnsi"/>
          <w:vertAlign w:val="superscript"/>
          <w:lang w:val="lt-LT"/>
        </w:rPr>
        <w:t>2</w:t>
      </w:r>
      <w:r w:rsidR="008D0F50" w:rsidRPr="003D30ED">
        <w:rPr>
          <w:rFonts w:asciiTheme="majorHAnsi" w:hAnsiTheme="majorHAnsi" w:cstheme="majorHAnsi"/>
          <w:lang w:val="lt-LT"/>
        </w:rPr>
        <w:t xml:space="preserve"> . Pateikti kiekiai yra PRELIMINARŪS, siekiant nustatyti tikslias darbų apimtis, savo galimybes, riziką, potencialias išlaidas bei išsiaiškinti kitas aplinkybes, </w:t>
      </w:r>
      <w:r w:rsidR="00B767C2">
        <w:rPr>
          <w:rFonts w:asciiTheme="majorHAnsi" w:hAnsiTheme="majorHAnsi" w:cstheme="majorHAnsi"/>
          <w:lang w:val="lt-LT"/>
        </w:rPr>
        <w:t>reikšmingas</w:t>
      </w:r>
      <w:r w:rsidR="008D0F50" w:rsidRPr="003D30ED">
        <w:rPr>
          <w:rFonts w:asciiTheme="majorHAnsi" w:hAnsiTheme="majorHAnsi" w:cstheme="majorHAnsi"/>
          <w:lang w:val="lt-LT"/>
        </w:rPr>
        <w:t xml:space="preserve"> ruošiant pasiūlymą</w:t>
      </w:r>
      <w:r w:rsidR="00B767C2">
        <w:rPr>
          <w:rFonts w:asciiTheme="majorHAnsi" w:hAnsiTheme="majorHAnsi" w:cstheme="majorHAnsi"/>
          <w:lang w:val="lt-LT"/>
        </w:rPr>
        <w:t>,</w:t>
      </w:r>
      <w:r w:rsidR="008D0F50" w:rsidRPr="003D30ED">
        <w:rPr>
          <w:rFonts w:asciiTheme="majorHAnsi" w:hAnsiTheme="majorHAnsi" w:cstheme="majorHAnsi"/>
          <w:lang w:val="lt-LT"/>
        </w:rPr>
        <w:t xml:space="preserve"> būtina apžiūrėti Darbų vykdymo vietą</w:t>
      </w:r>
      <w:r w:rsidR="00B767C2">
        <w:rPr>
          <w:rFonts w:asciiTheme="majorHAnsi" w:hAnsiTheme="majorHAnsi" w:cstheme="majorHAnsi"/>
          <w:lang w:val="lt-LT"/>
        </w:rPr>
        <w:t>.</w:t>
      </w:r>
    </w:p>
    <w:p w14:paraId="211EB8A9" w14:textId="77777777" w:rsidR="002D2657" w:rsidRPr="003D30ED" w:rsidRDefault="002D2657" w:rsidP="00B767C2">
      <w:pPr>
        <w:spacing w:after="0" w:line="240" w:lineRule="auto"/>
        <w:rPr>
          <w:rFonts w:asciiTheme="majorHAnsi" w:hAnsiTheme="majorHAnsi" w:cstheme="majorHAnsi"/>
          <w:lang w:val="lt-LT"/>
        </w:rPr>
      </w:pPr>
    </w:p>
    <w:p w14:paraId="6174C4F9" w14:textId="77777777" w:rsidR="006E1664" w:rsidRPr="003D30ED" w:rsidRDefault="00BD73F6" w:rsidP="00B767C2">
      <w:pPr>
        <w:pStyle w:val="Heading2"/>
        <w:spacing w:before="0" w:line="240" w:lineRule="auto"/>
        <w:rPr>
          <w:rFonts w:cstheme="majorHAnsi"/>
          <w:color w:val="auto"/>
          <w:sz w:val="22"/>
          <w:szCs w:val="22"/>
          <w:lang w:val="lt-LT"/>
        </w:rPr>
      </w:pPr>
      <w:r w:rsidRPr="003D30ED">
        <w:rPr>
          <w:rFonts w:cstheme="majorHAnsi"/>
          <w:color w:val="auto"/>
          <w:sz w:val="22"/>
          <w:szCs w:val="22"/>
          <w:lang w:val="lt-LT"/>
        </w:rPr>
        <w:t>Darbų aprašymas:</w:t>
      </w:r>
    </w:p>
    <w:p w14:paraId="57B569AF" w14:textId="06791AA1" w:rsidR="006E1664" w:rsidRPr="003D30ED" w:rsidRDefault="00BD73F6"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xml:space="preserve">1. </w:t>
      </w:r>
      <w:r w:rsidRPr="003D30ED">
        <w:rPr>
          <w:rFonts w:asciiTheme="majorHAnsi" w:hAnsiTheme="majorHAnsi" w:cstheme="majorHAnsi"/>
          <w:b/>
          <w:bCs/>
          <w:lang w:val="lt-LT"/>
        </w:rPr>
        <w:t>Vizualinė esamų fasadinių plokščių apžiūra</w:t>
      </w:r>
      <w:r w:rsidRPr="003D30ED">
        <w:rPr>
          <w:rFonts w:asciiTheme="majorHAnsi" w:hAnsiTheme="majorHAnsi" w:cstheme="majorHAnsi"/>
          <w:lang w:val="lt-LT"/>
        </w:rPr>
        <w:t>:</w:t>
      </w:r>
      <w:r w:rsidRPr="003D30ED">
        <w:rPr>
          <w:rFonts w:asciiTheme="majorHAnsi" w:hAnsiTheme="majorHAnsi" w:cstheme="majorHAnsi"/>
          <w:lang w:val="lt-LT"/>
        </w:rPr>
        <w:br/>
        <w:t xml:space="preserve">   - </w:t>
      </w:r>
      <w:r w:rsidR="00811F77" w:rsidRPr="003D30ED">
        <w:rPr>
          <w:rFonts w:asciiTheme="majorHAnsi" w:hAnsiTheme="majorHAnsi" w:cstheme="majorHAnsi"/>
        </w:rPr>
        <w:t>Identifikuoti visas keistinas rudos spalvos fasadines plokštes. Sudaryti defektuotų vietų žymėjimo schemą.</w:t>
      </w:r>
      <w:r w:rsidRPr="003D30ED">
        <w:rPr>
          <w:rFonts w:asciiTheme="majorHAnsi" w:hAnsiTheme="majorHAnsi" w:cstheme="majorHAnsi"/>
          <w:lang w:val="lt-LT"/>
        </w:rPr>
        <w:br/>
        <w:t xml:space="preserve">   - Sudaryti defektuotų vietų žymėjimo schemą.</w:t>
      </w:r>
    </w:p>
    <w:p w14:paraId="65A4479F" w14:textId="328272C5" w:rsidR="006E1664" w:rsidRPr="003D30ED" w:rsidRDefault="00BD73F6"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xml:space="preserve">2. </w:t>
      </w:r>
      <w:r w:rsidRPr="003D30ED">
        <w:rPr>
          <w:rFonts w:asciiTheme="majorHAnsi" w:hAnsiTheme="majorHAnsi" w:cstheme="majorHAnsi"/>
          <w:b/>
          <w:bCs/>
          <w:lang w:val="lt-LT"/>
        </w:rPr>
        <w:t>Plokščių demontavimo darbai:</w:t>
      </w:r>
      <w:r w:rsidRPr="003D30ED">
        <w:rPr>
          <w:rFonts w:asciiTheme="majorHAnsi" w:hAnsiTheme="majorHAnsi" w:cstheme="majorHAnsi"/>
          <w:lang w:val="lt-LT"/>
        </w:rPr>
        <w:br/>
        <w:t xml:space="preserve">   - Atsargiai demontuoti defektuotas plokštes nepažeidžiant esamų izoliacinių ir konstrukcinių sluoksnių.</w:t>
      </w:r>
      <w:r w:rsidRPr="003D30ED">
        <w:rPr>
          <w:rFonts w:asciiTheme="majorHAnsi" w:hAnsiTheme="majorHAnsi" w:cstheme="majorHAnsi"/>
          <w:lang w:val="lt-LT"/>
        </w:rPr>
        <w:br/>
        <w:t xml:space="preserve">   - Pašalinti senus tvirtinimo elementus, jei reikia – atstatyti tvirtinimo pagrindus</w:t>
      </w:r>
      <w:r w:rsidR="00936A5C" w:rsidRPr="003D30ED">
        <w:rPr>
          <w:rFonts w:asciiTheme="majorHAnsi" w:hAnsiTheme="majorHAnsi" w:cstheme="majorHAnsi"/>
          <w:lang w:val="lt-LT"/>
        </w:rPr>
        <w:t xml:space="preserve"> arba įrengti papildomus</w:t>
      </w:r>
      <w:r w:rsidRPr="003D30ED">
        <w:rPr>
          <w:rFonts w:asciiTheme="majorHAnsi" w:hAnsiTheme="majorHAnsi" w:cstheme="majorHAnsi"/>
          <w:lang w:val="lt-LT"/>
        </w:rPr>
        <w:t>.</w:t>
      </w:r>
    </w:p>
    <w:p w14:paraId="6A5C91ED" w14:textId="77777777" w:rsidR="006E1664" w:rsidRPr="003D30ED" w:rsidRDefault="00BD73F6"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xml:space="preserve">3. </w:t>
      </w:r>
      <w:r w:rsidRPr="003D30ED">
        <w:rPr>
          <w:rFonts w:asciiTheme="majorHAnsi" w:hAnsiTheme="majorHAnsi" w:cstheme="majorHAnsi"/>
          <w:b/>
          <w:bCs/>
          <w:lang w:val="lt-LT"/>
        </w:rPr>
        <w:t>Paruošiamieji darbai prieš naujų plokščių montavimą:</w:t>
      </w:r>
      <w:r w:rsidRPr="003D30ED">
        <w:rPr>
          <w:rFonts w:asciiTheme="majorHAnsi" w:hAnsiTheme="majorHAnsi" w:cstheme="majorHAnsi"/>
          <w:b/>
          <w:bCs/>
          <w:lang w:val="lt-LT"/>
        </w:rPr>
        <w:br/>
      </w:r>
      <w:r w:rsidRPr="003D30ED">
        <w:rPr>
          <w:rFonts w:asciiTheme="majorHAnsi" w:hAnsiTheme="majorHAnsi" w:cstheme="majorHAnsi"/>
          <w:lang w:val="lt-LT"/>
        </w:rPr>
        <w:t xml:space="preserve">   - Patikrinti vėdinamos šiltinimo sistemos tvirtinimo karkaso ir šilumos izoliacijos būklę.</w:t>
      </w:r>
      <w:r w:rsidRPr="003D30ED">
        <w:rPr>
          <w:rFonts w:asciiTheme="majorHAnsi" w:hAnsiTheme="majorHAnsi" w:cstheme="majorHAnsi"/>
          <w:lang w:val="lt-LT"/>
        </w:rPr>
        <w:br/>
        <w:t xml:space="preserve">   - Atstatyti ar sustiprinti pažeistas vietas.</w:t>
      </w:r>
    </w:p>
    <w:p w14:paraId="07D4A181" w14:textId="77777777" w:rsidR="008D0F50" w:rsidRPr="003D30ED" w:rsidRDefault="00BD73F6"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xml:space="preserve">4. </w:t>
      </w:r>
      <w:r w:rsidRPr="003D30ED">
        <w:rPr>
          <w:rFonts w:asciiTheme="majorHAnsi" w:hAnsiTheme="majorHAnsi" w:cstheme="majorHAnsi"/>
          <w:b/>
          <w:bCs/>
          <w:lang w:val="lt-LT"/>
        </w:rPr>
        <w:t>Naujų fasadinių plokščių montavimas:</w:t>
      </w:r>
      <w:r w:rsidRPr="003D30ED">
        <w:rPr>
          <w:rFonts w:asciiTheme="majorHAnsi" w:hAnsiTheme="majorHAnsi" w:cstheme="majorHAnsi"/>
          <w:b/>
          <w:bCs/>
          <w:lang w:val="lt-LT"/>
        </w:rPr>
        <w:br/>
      </w:r>
      <w:r w:rsidRPr="003D30ED">
        <w:rPr>
          <w:rFonts w:asciiTheme="majorHAnsi" w:hAnsiTheme="majorHAnsi" w:cstheme="majorHAnsi"/>
          <w:lang w:val="lt-LT"/>
        </w:rPr>
        <w:t xml:space="preserve">   - Įrengti naujas plokštes pagal techninio darbo projekto sprendinius ir STR 2.04.01:2018 reikalavimus.</w:t>
      </w:r>
    </w:p>
    <w:p w14:paraId="7C5711E7" w14:textId="564A9F78" w:rsidR="006E1664" w:rsidRPr="003D30ED" w:rsidRDefault="008D0F50"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xml:space="preserve">- </w:t>
      </w:r>
      <w:r w:rsidRPr="003D30ED">
        <w:rPr>
          <w:rFonts w:asciiTheme="majorHAnsi" w:hAnsiTheme="majorHAnsi" w:cstheme="majorHAnsi"/>
          <w:lang w:val="fi-FI"/>
        </w:rPr>
        <w:t>Apdailos medžiaga- fibrocementinės plokštės.</w:t>
      </w:r>
      <w:r w:rsidR="00BD73F6" w:rsidRPr="003D30ED">
        <w:rPr>
          <w:rFonts w:asciiTheme="majorHAnsi" w:hAnsiTheme="majorHAnsi" w:cstheme="majorHAnsi"/>
          <w:lang w:val="lt-LT"/>
        </w:rPr>
        <w:br/>
        <w:t xml:space="preserve">   - Naudoti analogiško tipo, spalvos, faktūros ir parametrų plokštes, kaip numatyta projekte (arba atitinkančias vizualiai ir technologiškai).</w:t>
      </w:r>
      <w:r w:rsidR="00BD73F6" w:rsidRPr="003D30ED">
        <w:rPr>
          <w:rFonts w:asciiTheme="majorHAnsi" w:hAnsiTheme="majorHAnsi" w:cstheme="majorHAnsi"/>
          <w:lang w:val="lt-LT"/>
        </w:rPr>
        <w:br/>
        <w:t xml:space="preserve">   - Užtikrinti vientisą fasado vaizdą.</w:t>
      </w:r>
    </w:p>
    <w:p w14:paraId="40AB3B23" w14:textId="77777777" w:rsidR="008D0F50" w:rsidRPr="003D30ED" w:rsidRDefault="008D0F50" w:rsidP="00B767C2">
      <w:pPr>
        <w:spacing w:after="0" w:line="240" w:lineRule="auto"/>
        <w:rPr>
          <w:rFonts w:asciiTheme="majorHAnsi" w:hAnsiTheme="majorHAnsi" w:cstheme="majorHAnsi"/>
          <w:lang w:val="fi-FI"/>
        </w:rPr>
      </w:pPr>
    </w:p>
    <w:p w14:paraId="3356BED5" w14:textId="77777777" w:rsidR="006E1664" w:rsidRPr="003D30ED" w:rsidRDefault="00BD73F6"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xml:space="preserve">5. </w:t>
      </w:r>
      <w:r w:rsidRPr="003D30ED">
        <w:rPr>
          <w:rFonts w:asciiTheme="majorHAnsi" w:hAnsiTheme="majorHAnsi" w:cstheme="majorHAnsi"/>
          <w:b/>
          <w:bCs/>
          <w:lang w:val="lt-LT"/>
        </w:rPr>
        <w:t>Sujungimų sandarinimas:</w:t>
      </w:r>
      <w:r w:rsidRPr="003D30ED">
        <w:rPr>
          <w:rFonts w:asciiTheme="majorHAnsi" w:hAnsiTheme="majorHAnsi" w:cstheme="majorHAnsi"/>
          <w:b/>
          <w:bCs/>
          <w:lang w:val="lt-LT"/>
        </w:rPr>
        <w:br/>
      </w:r>
      <w:r w:rsidRPr="003D30ED">
        <w:rPr>
          <w:rFonts w:asciiTheme="majorHAnsi" w:hAnsiTheme="majorHAnsi" w:cstheme="majorHAnsi"/>
          <w:lang w:val="lt-LT"/>
        </w:rPr>
        <w:t xml:space="preserve">   - Tarp plokščių sujungimus užsandarinti numatytomis sistemos detalėmis.</w:t>
      </w:r>
      <w:r w:rsidRPr="003D30ED">
        <w:rPr>
          <w:rFonts w:asciiTheme="majorHAnsi" w:hAnsiTheme="majorHAnsi" w:cstheme="majorHAnsi"/>
          <w:lang w:val="lt-LT"/>
        </w:rPr>
        <w:br/>
        <w:t xml:space="preserve">   - Užtikrinti vėjo, drėgmės ir triukšmo sandarumą.</w:t>
      </w:r>
    </w:p>
    <w:p w14:paraId="21E3CB38" w14:textId="77777777" w:rsidR="006E1664" w:rsidRPr="003D30ED" w:rsidRDefault="00BD73F6"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xml:space="preserve">6. </w:t>
      </w:r>
      <w:r w:rsidRPr="003D30ED">
        <w:rPr>
          <w:rFonts w:asciiTheme="majorHAnsi" w:hAnsiTheme="majorHAnsi" w:cstheme="majorHAnsi"/>
          <w:b/>
          <w:bCs/>
          <w:lang w:val="lt-LT"/>
        </w:rPr>
        <w:t>Galutinis paviršių valymas ir apdaila:</w:t>
      </w:r>
      <w:r w:rsidRPr="003D30ED">
        <w:rPr>
          <w:rFonts w:asciiTheme="majorHAnsi" w:hAnsiTheme="majorHAnsi" w:cstheme="majorHAnsi"/>
          <w:b/>
          <w:bCs/>
          <w:lang w:val="lt-LT"/>
        </w:rPr>
        <w:br/>
      </w:r>
      <w:r w:rsidRPr="003D30ED">
        <w:rPr>
          <w:rFonts w:asciiTheme="majorHAnsi" w:hAnsiTheme="majorHAnsi" w:cstheme="majorHAnsi"/>
          <w:lang w:val="lt-LT"/>
        </w:rPr>
        <w:t xml:space="preserve">   - Sutvarkyti visus matomus paviršius.</w:t>
      </w:r>
      <w:r w:rsidRPr="003D30ED">
        <w:rPr>
          <w:rFonts w:asciiTheme="majorHAnsi" w:hAnsiTheme="majorHAnsi" w:cstheme="majorHAnsi"/>
          <w:lang w:val="lt-LT"/>
        </w:rPr>
        <w:br/>
        <w:t xml:space="preserve">   - Pašalinti montavimo metu susidariusias šiukšles ir dulkes.</w:t>
      </w:r>
    </w:p>
    <w:p w14:paraId="158BF3B2" w14:textId="634D191E" w:rsidR="006E1664" w:rsidRPr="003D30ED" w:rsidRDefault="00BD73F6"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xml:space="preserve">7. </w:t>
      </w:r>
      <w:r w:rsidRPr="003D30ED">
        <w:rPr>
          <w:rFonts w:asciiTheme="majorHAnsi" w:hAnsiTheme="majorHAnsi" w:cstheme="majorHAnsi"/>
          <w:b/>
          <w:bCs/>
          <w:lang w:val="lt-LT"/>
        </w:rPr>
        <w:t>Kokybės kontrolė:</w:t>
      </w:r>
      <w:r w:rsidRPr="003D30ED">
        <w:rPr>
          <w:rFonts w:asciiTheme="majorHAnsi" w:hAnsiTheme="majorHAnsi" w:cstheme="majorHAnsi"/>
          <w:b/>
          <w:bCs/>
          <w:lang w:val="lt-LT"/>
        </w:rPr>
        <w:br/>
      </w:r>
      <w:r w:rsidRPr="003D30ED">
        <w:rPr>
          <w:rFonts w:asciiTheme="majorHAnsi" w:hAnsiTheme="majorHAnsi" w:cstheme="majorHAnsi"/>
          <w:lang w:val="lt-LT"/>
        </w:rPr>
        <w:t xml:space="preserve">   - Užtikrinti darbų atlikimo kokybę pagal gamintojo montavimo instrukcijas ir projektinius </w:t>
      </w:r>
      <w:r w:rsidRPr="003D30ED">
        <w:rPr>
          <w:rFonts w:asciiTheme="majorHAnsi" w:hAnsiTheme="majorHAnsi" w:cstheme="majorHAnsi"/>
          <w:lang w:val="lt-LT"/>
        </w:rPr>
        <w:lastRenderedPageBreak/>
        <w:t>reikalavimus.</w:t>
      </w:r>
      <w:r w:rsidRPr="003D30ED">
        <w:rPr>
          <w:rFonts w:asciiTheme="majorHAnsi" w:hAnsiTheme="majorHAnsi" w:cstheme="majorHAnsi"/>
          <w:lang w:val="lt-LT"/>
        </w:rPr>
        <w:br/>
        <w:t xml:space="preserve">   - Pristatyti atliktų darbų aktą užsakovui patvirtinimu</w:t>
      </w:r>
    </w:p>
    <w:p w14:paraId="3510BF6B" w14:textId="4C149F29" w:rsidR="006E1664" w:rsidRPr="003D30ED" w:rsidRDefault="00BD73F6"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Būtina laikytis visų STR, projekto techninių specifikacijų, saugos normų.</w:t>
      </w:r>
      <w:r w:rsidRPr="003D30ED">
        <w:rPr>
          <w:rFonts w:asciiTheme="majorHAnsi" w:hAnsiTheme="majorHAnsi" w:cstheme="majorHAnsi"/>
          <w:lang w:val="lt-LT"/>
        </w:rPr>
        <w:br/>
        <w:t xml:space="preserve">- Prieš darbų pradžią suderinti spalvinius sprendinius su </w:t>
      </w:r>
      <w:r w:rsidR="002D2657" w:rsidRPr="003D30ED">
        <w:rPr>
          <w:rFonts w:asciiTheme="majorHAnsi" w:hAnsiTheme="majorHAnsi" w:cstheme="majorHAnsi"/>
          <w:lang w:val="lt-LT"/>
        </w:rPr>
        <w:t>užsakovu</w:t>
      </w:r>
      <w:r w:rsidRPr="003D30ED">
        <w:rPr>
          <w:rFonts w:asciiTheme="majorHAnsi" w:hAnsiTheme="majorHAnsi" w:cstheme="majorHAnsi"/>
          <w:lang w:val="lt-LT"/>
        </w:rPr>
        <w:t>.</w:t>
      </w:r>
    </w:p>
    <w:p w14:paraId="5F00B1C1" w14:textId="004D3C35" w:rsidR="002D2657" w:rsidRPr="003D30ED" w:rsidRDefault="002D2657"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Tik atlikus iš vienos fasado pusės plokščių keitimo darbus, bus leidžiama keisti kitos fasado pusės plokštes.</w:t>
      </w:r>
    </w:p>
    <w:p w14:paraId="23DD0F20" w14:textId="77777777" w:rsidR="00913962" w:rsidRPr="003D30ED" w:rsidRDefault="00913962" w:rsidP="00B767C2">
      <w:pPr>
        <w:spacing w:after="0" w:line="240" w:lineRule="auto"/>
        <w:rPr>
          <w:rFonts w:asciiTheme="majorHAnsi" w:hAnsiTheme="majorHAnsi" w:cstheme="majorHAnsi"/>
          <w:lang w:val="lt-LT"/>
        </w:rPr>
      </w:pPr>
    </w:p>
    <w:p w14:paraId="776BC30F" w14:textId="5121730B" w:rsidR="008D0F50" w:rsidRPr="003D30ED" w:rsidRDefault="008D0F50" w:rsidP="00B767C2">
      <w:pPr>
        <w:spacing w:after="0" w:line="240" w:lineRule="auto"/>
        <w:rPr>
          <w:rFonts w:asciiTheme="majorHAnsi" w:hAnsiTheme="majorHAnsi" w:cstheme="majorHAnsi"/>
          <w:lang w:val="lt-LT"/>
        </w:rPr>
      </w:pPr>
      <w:r w:rsidRPr="00A47E87">
        <w:rPr>
          <w:rFonts w:asciiTheme="majorHAnsi" w:hAnsiTheme="majorHAnsi" w:cstheme="majorHAnsi"/>
          <w:b/>
          <w:bCs/>
          <w:lang w:val="lt-LT"/>
        </w:rPr>
        <w:t>8.</w:t>
      </w:r>
      <w:r w:rsidRPr="003D30ED">
        <w:rPr>
          <w:rFonts w:asciiTheme="majorHAnsi" w:hAnsiTheme="majorHAnsi" w:cstheme="majorHAnsi"/>
          <w:lang w:val="lt-LT"/>
        </w:rPr>
        <w:t xml:space="preserve"> </w:t>
      </w:r>
      <w:r w:rsidRPr="003D30ED">
        <w:rPr>
          <w:rFonts w:asciiTheme="majorHAnsi" w:hAnsiTheme="majorHAnsi" w:cstheme="majorHAnsi"/>
          <w:b/>
          <w:bCs/>
          <w:lang w:val="lt-LT"/>
        </w:rPr>
        <w:t>Bendrieji reikalavimai</w:t>
      </w:r>
    </w:p>
    <w:p w14:paraId="7C270796" w14:textId="5D91483A" w:rsidR="008D0F50" w:rsidRPr="003D30ED" w:rsidRDefault="008D0F50" w:rsidP="00B767C2">
      <w:pPr>
        <w:spacing w:after="0" w:line="240" w:lineRule="auto"/>
        <w:rPr>
          <w:rFonts w:asciiTheme="majorHAnsi" w:hAnsiTheme="majorHAnsi" w:cstheme="majorHAnsi"/>
          <w:lang w:val="lt-LT"/>
        </w:rPr>
      </w:pPr>
      <w:r w:rsidRPr="003D30ED">
        <w:rPr>
          <w:rFonts w:asciiTheme="majorHAnsi" w:hAnsiTheme="majorHAnsi" w:cstheme="majorHAnsi"/>
          <w:lang w:val="lt-LT"/>
        </w:rPr>
        <w:t xml:space="preserve">Fasado įrengimo darbams turi būti naudojamas tik Europos techninius liudijimus (ETL) turinčios ir CE ženklu ženklintos sienų šiltinimo sistemos; 4. Darbų eiga ir atlikimo kokybė bus vertinama pagal www.statybostaisykles.lt   „FASADO ĮRENGIMO DARBAI. Vėdinamų fasadų mineralinėmis vatos šilumos izoliacija“ atitinkamuose skyriuose pateiktus variantus. Projektavimo darbai atliekami įgyvendinant investicijų plane numatytas namo atnaujinimo (modernizavimo) priemones, remiantis projektavimo užduotimi ir kitais pridėtais dokumentais. </w:t>
      </w:r>
    </w:p>
    <w:p w14:paraId="005B107D" w14:textId="1EC8DCE0" w:rsidR="008D0F50" w:rsidRPr="003D30ED" w:rsidRDefault="008D0F50" w:rsidP="00B767C2">
      <w:pPr>
        <w:spacing w:after="0" w:line="240" w:lineRule="auto"/>
        <w:rPr>
          <w:rFonts w:asciiTheme="majorHAnsi" w:hAnsiTheme="majorHAnsi" w:cstheme="majorHAnsi"/>
          <w:lang w:val="fi-FI"/>
        </w:rPr>
      </w:pPr>
      <w:r w:rsidRPr="003D30ED">
        <w:rPr>
          <w:rFonts w:asciiTheme="majorHAnsi" w:hAnsiTheme="majorHAnsi" w:cstheme="majorHAnsi"/>
          <w:lang w:val="lt-LT"/>
        </w:rPr>
        <w:t xml:space="preserve">Į pasiūlymo kainą įskaičiuoti (įskaitant bet neapsiribojant) :  1. </w:t>
      </w:r>
      <w:r w:rsidRPr="003D30ED">
        <w:rPr>
          <w:rFonts w:asciiTheme="majorHAnsi" w:hAnsiTheme="majorHAnsi" w:cstheme="majorHAnsi"/>
          <w:lang w:val="fi-FI"/>
        </w:rPr>
        <w:t>Statybos aikštelės paruošimas. 2. Pastolių ar kitos įrangos sumontavimas ir išmontavimas. 3. Metalinių profilių karkaso sistemos įrengima (jei reikia). 4. Plokštės tvirtinimas. 5. Vėliavų laikiklių, lauko šviestuvų, inžinerinių spintų, oro linijų tvirtinimo mazgų, antenų ir kt. ant fasado sumontuotų įrenginių, elementų nuėmimas ir atstatymas .</w:t>
      </w:r>
      <w:r w:rsidR="00EE02FE" w:rsidRPr="003D30ED">
        <w:rPr>
          <w:rFonts w:asciiTheme="majorHAnsi" w:hAnsiTheme="majorHAnsi" w:cstheme="majorHAnsi"/>
          <w:lang w:val="fi-FI"/>
        </w:rPr>
        <w:t xml:space="preserve">6 </w:t>
      </w:r>
      <w:r w:rsidR="00BC7DA7" w:rsidRPr="003D30ED">
        <w:rPr>
          <w:rFonts w:asciiTheme="majorHAnsi" w:hAnsiTheme="majorHAnsi" w:cstheme="majorHAnsi"/>
          <w:lang w:val="fi-FI"/>
        </w:rPr>
        <w:t>Susidariusių atliekų išvežimas ir utilizavimas.</w:t>
      </w:r>
      <w:r w:rsidR="001D49B0" w:rsidRPr="003D30ED">
        <w:rPr>
          <w:rFonts w:asciiTheme="majorHAnsi" w:hAnsiTheme="majorHAnsi" w:cstheme="majorHAnsi"/>
          <w:lang w:val="fi-FI"/>
        </w:rPr>
        <w:t>7. Gerbūvio atstatymas</w:t>
      </w:r>
      <w:r w:rsidRPr="003D30ED">
        <w:rPr>
          <w:rFonts w:asciiTheme="majorHAnsi" w:hAnsiTheme="majorHAnsi" w:cstheme="majorHAnsi"/>
          <w:lang w:val="fi-FI"/>
        </w:rPr>
        <w:t xml:space="preserve"> </w:t>
      </w:r>
      <w:r w:rsidR="0002722C" w:rsidRPr="003D30ED">
        <w:rPr>
          <w:rFonts w:asciiTheme="majorHAnsi" w:hAnsiTheme="majorHAnsi" w:cstheme="majorHAnsi"/>
          <w:lang w:val="fi-FI"/>
        </w:rPr>
        <w:t>8</w:t>
      </w:r>
      <w:r w:rsidRPr="003D30ED">
        <w:rPr>
          <w:rFonts w:asciiTheme="majorHAnsi" w:hAnsiTheme="majorHAnsi" w:cstheme="majorHAnsi"/>
          <w:lang w:val="fi-FI"/>
        </w:rPr>
        <w:t xml:space="preserve">. Kiti susiję ir būtini darbai. </w:t>
      </w:r>
    </w:p>
    <w:p w14:paraId="741FB6B4" w14:textId="642CF138" w:rsidR="008D0F50" w:rsidRPr="003D30ED" w:rsidRDefault="008D0F50" w:rsidP="00B767C2">
      <w:pPr>
        <w:spacing w:after="0" w:line="240" w:lineRule="auto"/>
        <w:rPr>
          <w:rFonts w:asciiTheme="majorHAnsi" w:hAnsiTheme="majorHAnsi" w:cstheme="majorHAnsi"/>
          <w:lang w:val="fi-FI"/>
        </w:rPr>
      </w:pPr>
      <w:r w:rsidRPr="003D30ED">
        <w:rPr>
          <w:rFonts w:asciiTheme="majorHAnsi" w:hAnsiTheme="majorHAnsi" w:cstheme="majorHAnsi"/>
          <w:lang w:val="fi-FI"/>
        </w:rPr>
        <w:t xml:space="preserve"> </w:t>
      </w:r>
    </w:p>
    <w:p w14:paraId="48FCA74B" w14:textId="008EBDF0" w:rsidR="008D0F50" w:rsidRPr="003D30ED" w:rsidRDefault="008D0F50" w:rsidP="00B767C2">
      <w:pPr>
        <w:spacing w:after="0" w:line="240" w:lineRule="auto"/>
        <w:rPr>
          <w:rFonts w:asciiTheme="majorHAnsi" w:hAnsiTheme="majorHAnsi" w:cstheme="majorHAnsi"/>
          <w:lang w:val="fi-FI"/>
        </w:rPr>
      </w:pPr>
    </w:p>
    <w:p w14:paraId="43819B33" w14:textId="77777777" w:rsidR="008D0F50" w:rsidRPr="003D30ED" w:rsidRDefault="008D0F50" w:rsidP="00B767C2">
      <w:pPr>
        <w:spacing w:after="0" w:line="240" w:lineRule="auto"/>
        <w:rPr>
          <w:rFonts w:asciiTheme="majorHAnsi" w:hAnsiTheme="majorHAnsi" w:cstheme="majorHAnsi"/>
          <w:lang w:val="fi-FI"/>
        </w:rPr>
      </w:pPr>
    </w:p>
    <w:p w14:paraId="37163591" w14:textId="7BB857D1" w:rsidR="00BD73F6" w:rsidRPr="003D30ED" w:rsidRDefault="00BD73F6" w:rsidP="00B767C2">
      <w:pPr>
        <w:spacing w:after="0" w:line="240" w:lineRule="auto"/>
        <w:rPr>
          <w:rFonts w:asciiTheme="majorHAnsi" w:hAnsiTheme="majorHAnsi" w:cstheme="majorHAnsi"/>
          <w:lang w:val="fi-FI"/>
        </w:rPr>
      </w:pPr>
      <w:r w:rsidRPr="003D30ED">
        <w:rPr>
          <w:rFonts w:asciiTheme="majorHAnsi" w:hAnsiTheme="majorHAnsi" w:cstheme="majorHAnsi"/>
          <w:lang w:val="fi-FI"/>
        </w:rPr>
        <w:t xml:space="preserve">PRIDEDAMA: Techninis </w:t>
      </w:r>
      <w:r w:rsidR="00A47E87">
        <w:rPr>
          <w:rFonts w:asciiTheme="majorHAnsi" w:hAnsiTheme="majorHAnsi" w:cstheme="majorHAnsi"/>
          <w:lang w:val="fi-FI"/>
        </w:rPr>
        <w:t xml:space="preserve">darbo </w:t>
      </w:r>
      <w:r w:rsidRPr="003D30ED">
        <w:rPr>
          <w:rFonts w:asciiTheme="majorHAnsi" w:hAnsiTheme="majorHAnsi" w:cstheme="majorHAnsi"/>
          <w:lang w:val="fi-FI"/>
        </w:rPr>
        <w:t>projektas</w:t>
      </w:r>
      <w:r w:rsidR="0061778B">
        <w:rPr>
          <w:rFonts w:asciiTheme="majorHAnsi" w:hAnsiTheme="majorHAnsi" w:cstheme="majorHAnsi"/>
          <w:lang w:val="fi-FI"/>
        </w:rPr>
        <w:t xml:space="preserve"> (dalis – statinio architektūra ir statinio konstrukcijos)</w:t>
      </w:r>
      <w:r w:rsidRPr="003D30ED">
        <w:rPr>
          <w:rFonts w:asciiTheme="majorHAnsi" w:hAnsiTheme="majorHAnsi" w:cstheme="majorHAnsi"/>
          <w:lang w:val="fi-FI"/>
        </w:rPr>
        <w:t>.</w:t>
      </w:r>
    </w:p>
    <w:p w14:paraId="06AE9618" w14:textId="77777777" w:rsidR="002D2657" w:rsidRPr="002D2657" w:rsidRDefault="002D2657" w:rsidP="00B767C2">
      <w:pPr>
        <w:spacing w:after="0" w:line="240" w:lineRule="auto"/>
        <w:rPr>
          <w:lang w:val="fi-FI"/>
        </w:rPr>
      </w:pPr>
    </w:p>
    <w:sectPr w:rsidR="002D2657" w:rsidRPr="002D26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40662B"/>
    <w:multiLevelType w:val="hybridMultilevel"/>
    <w:tmpl w:val="78EC52C4"/>
    <w:lvl w:ilvl="0" w:tplc="7C44E22A">
      <w:start w:val="1"/>
      <w:numFmt w:val="decimal"/>
      <w:lvlText w:val="%1."/>
      <w:lvlJc w:val="left"/>
      <w:pPr>
        <w:ind w:left="1800" w:hanging="360"/>
      </w:pPr>
    </w:lvl>
    <w:lvl w:ilvl="1" w:tplc="EF3681B4">
      <w:start w:val="1"/>
      <w:numFmt w:val="decimal"/>
      <w:lvlText w:val="%2."/>
      <w:lvlJc w:val="left"/>
      <w:pPr>
        <w:ind w:left="1800" w:hanging="360"/>
      </w:pPr>
    </w:lvl>
    <w:lvl w:ilvl="2" w:tplc="72083882">
      <w:start w:val="1"/>
      <w:numFmt w:val="decimal"/>
      <w:lvlText w:val="%3."/>
      <w:lvlJc w:val="left"/>
      <w:pPr>
        <w:ind w:left="1800" w:hanging="360"/>
      </w:pPr>
    </w:lvl>
    <w:lvl w:ilvl="3" w:tplc="34EE1AEE">
      <w:start w:val="1"/>
      <w:numFmt w:val="decimal"/>
      <w:lvlText w:val="%4."/>
      <w:lvlJc w:val="left"/>
      <w:pPr>
        <w:ind w:left="1800" w:hanging="360"/>
      </w:pPr>
    </w:lvl>
    <w:lvl w:ilvl="4" w:tplc="83AA93F4">
      <w:start w:val="1"/>
      <w:numFmt w:val="decimal"/>
      <w:lvlText w:val="%5."/>
      <w:lvlJc w:val="left"/>
      <w:pPr>
        <w:ind w:left="1800" w:hanging="360"/>
      </w:pPr>
    </w:lvl>
    <w:lvl w:ilvl="5" w:tplc="A0A8D238">
      <w:start w:val="1"/>
      <w:numFmt w:val="decimal"/>
      <w:lvlText w:val="%6."/>
      <w:lvlJc w:val="left"/>
      <w:pPr>
        <w:ind w:left="1800" w:hanging="360"/>
      </w:pPr>
    </w:lvl>
    <w:lvl w:ilvl="6" w:tplc="51465D10">
      <w:start w:val="1"/>
      <w:numFmt w:val="decimal"/>
      <w:lvlText w:val="%7."/>
      <w:lvlJc w:val="left"/>
      <w:pPr>
        <w:ind w:left="1800" w:hanging="360"/>
      </w:pPr>
    </w:lvl>
    <w:lvl w:ilvl="7" w:tplc="BC162F26">
      <w:start w:val="1"/>
      <w:numFmt w:val="decimal"/>
      <w:lvlText w:val="%8."/>
      <w:lvlJc w:val="left"/>
      <w:pPr>
        <w:ind w:left="1800" w:hanging="360"/>
      </w:pPr>
    </w:lvl>
    <w:lvl w:ilvl="8" w:tplc="23168930">
      <w:start w:val="1"/>
      <w:numFmt w:val="decimal"/>
      <w:lvlText w:val="%9."/>
      <w:lvlJc w:val="left"/>
      <w:pPr>
        <w:ind w:left="1800" w:hanging="360"/>
      </w:pPr>
    </w:lvl>
  </w:abstractNum>
  <w:abstractNum w:abstractNumId="10" w15:restartNumberingAfterBreak="0">
    <w:nsid w:val="57505755"/>
    <w:multiLevelType w:val="hybridMultilevel"/>
    <w:tmpl w:val="583C5134"/>
    <w:lvl w:ilvl="0" w:tplc="CA362586">
      <w:start w:val="1"/>
      <w:numFmt w:val="decimal"/>
      <w:lvlText w:val="%1."/>
      <w:lvlJc w:val="left"/>
      <w:pPr>
        <w:ind w:left="1080" w:hanging="360"/>
      </w:pPr>
    </w:lvl>
    <w:lvl w:ilvl="1" w:tplc="0D68C77C">
      <w:start w:val="1"/>
      <w:numFmt w:val="decimal"/>
      <w:lvlText w:val="%2."/>
      <w:lvlJc w:val="left"/>
      <w:pPr>
        <w:ind w:left="1080" w:hanging="360"/>
      </w:pPr>
    </w:lvl>
    <w:lvl w:ilvl="2" w:tplc="82BCF74E">
      <w:start w:val="1"/>
      <w:numFmt w:val="decimal"/>
      <w:lvlText w:val="%3."/>
      <w:lvlJc w:val="left"/>
      <w:pPr>
        <w:ind w:left="1080" w:hanging="360"/>
      </w:pPr>
    </w:lvl>
    <w:lvl w:ilvl="3" w:tplc="FE2C980C">
      <w:start w:val="1"/>
      <w:numFmt w:val="decimal"/>
      <w:lvlText w:val="%4."/>
      <w:lvlJc w:val="left"/>
      <w:pPr>
        <w:ind w:left="1080" w:hanging="360"/>
      </w:pPr>
    </w:lvl>
    <w:lvl w:ilvl="4" w:tplc="8D522912">
      <w:start w:val="1"/>
      <w:numFmt w:val="decimal"/>
      <w:lvlText w:val="%5."/>
      <w:lvlJc w:val="left"/>
      <w:pPr>
        <w:ind w:left="1080" w:hanging="360"/>
      </w:pPr>
    </w:lvl>
    <w:lvl w:ilvl="5" w:tplc="DBACF390">
      <w:start w:val="1"/>
      <w:numFmt w:val="decimal"/>
      <w:lvlText w:val="%6."/>
      <w:lvlJc w:val="left"/>
      <w:pPr>
        <w:ind w:left="1080" w:hanging="360"/>
      </w:pPr>
    </w:lvl>
    <w:lvl w:ilvl="6" w:tplc="689465D0">
      <w:start w:val="1"/>
      <w:numFmt w:val="decimal"/>
      <w:lvlText w:val="%7."/>
      <w:lvlJc w:val="left"/>
      <w:pPr>
        <w:ind w:left="1080" w:hanging="360"/>
      </w:pPr>
    </w:lvl>
    <w:lvl w:ilvl="7" w:tplc="562ADD0E">
      <w:start w:val="1"/>
      <w:numFmt w:val="decimal"/>
      <w:lvlText w:val="%8."/>
      <w:lvlJc w:val="left"/>
      <w:pPr>
        <w:ind w:left="1080" w:hanging="360"/>
      </w:pPr>
    </w:lvl>
    <w:lvl w:ilvl="8" w:tplc="E29E580C">
      <w:start w:val="1"/>
      <w:numFmt w:val="decimal"/>
      <w:lvlText w:val="%9."/>
      <w:lvlJc w:val="left"/>
      <w:pPr>
        <w:ind w:left="1080" w:hanging="360"/>
      </w:pPr>
    </w:lvl>
  </w:abstractNum>
  <w:num w:numId="1" w16cid:durableId="1561286937">
    <w:abstractNumId w:val="8"/>
  </w:num>
  <w:num w:numId="2" w16cid:durableId="606233745">
    <w:abstractNumId w:val="6"/>
  </w:num>
  <w:num w:numId="3" w16cid:durableId="1924994366">
    <w:abstractNumId w:val="5"/>
  </w:num>
  <w:num w:numId="4" w16cid:durableId="1964460827">
    <w:abstractNumId w:val="4"/>
  </w:num>
  <w:num w:numId="5" w16cid:durableId="1411386842">
    <w:abstractNumId w:val="7"/>
  </w:num>
  <w:num w:numId="6" w16cid:durableId="1945185200">
    <w:abstractNumId w:val="3"/>
  </w:num>
  <w:num w:numId="7" w16cid:durableId="397944204">
    <w:abstractNumId w:val="2"/>
  </w:num>
  <w:num w:numId="8" w16cid:durableId="1598753915">
    <w:abstractNumId w:val="1"/>
  </w:num>
  <w:num w:numId="9" w16cid:durableId="1654330688">
    <w:abstractNumId w:val="0"/>
  </w:num>
  <w:num w:numId="10" w16cid:durableId="1349912717">
    <w:abstractNumId w:val="9"/>
  </w:num>
  <w:num w:numId="11" w16cid:durableId="206836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BF"/>
    <w:rsid w:val="0002722C"/>
    <w:rsid w:val="00034616"/>
    <w:rsid w:val="0006063C"/>
    <w:rsid w:val="0014253A"/>
    <w:rsid w:val="0015074B"/>
    <w:rsid w:val="001A6461"/>
    <w:rsid w:val="001D49B0"/>
    <w:rsid w:val="001E7556"/>
    <w:rsid w:val="00277774"/>
    <w:rsid w:val="0029639D"/>
    <w:rsid w:val="002D2657"/>
    <w:rsid w:val="00326F90"/>
    <w:rsid w:val="00340DC6"/>
    <w:rsid w:val="003D30ED"/>
    <w:rsid w:val="00507D86"/>
    <w:rsid w:val="00507FA8"/>
    <w:rsid w:val="0057450D"/>
    <w:rsid w:val="0061778B"/>
    <w:rsid w:val="00691759"/>
    <w:rsid w:val="006E1664"/>
    <w:rsid w:val="00740735"/>
    <w:rsid w:val="00746863"/>
    <w:rsid w:val="00811F77"/>
    <w:rsid w:val="008955DD"/>
    <w:rsid w:val="008D0F50"/>
    <w:rsid w:val="00913962"/>
    <w:rsid w:val="00936A5C"/>
    <w:rsid w:val="009D1053"/>
    <w:rsid w:val="00A47E87"/>
    <w:rsid w:val="00AA1D8D"/>
    <w:rsid w:val="00AE412D"/>
    <w:rsid w:val="00B47730"/>
    <w:rsid w:val="00B61F9B"/>
    <w:rsid w:val="00B767C2"/>
    <w:rsid w:val="00BC7DA7"/>
    <w:rsid w:val="00BD73F6"/>
    <w:rsid w:val="00C72E13"/>
    <w:rsid w:val="00CB0664"/>
    <w:rsid w:val="00CF13D5"/>
    <w:rsid w:val="00EE02FE"/>
    <w:rsid w:val="00F03E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62101"/>
  <w14:defaultImageDpi w14:val="300"/>
  <w15:docId w15:val="{2AB08238-5664-41C2-8F0C-67ADCFDB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507D86"/>
    <w:rPr>
      <w:sz w:val="16"/>
      <w:szCs w:val="16"/>
    </w:rPr>
  </w:style>
  <w:style w:type="paragraph" w:styleId="CommentText">
    <w:name w:val="annotation text"/>
    <w:basedOn w:val="Normal"/>
    <w:link w:val="CommentTextChar"/>
    <w:uiPriority w:val="99"/>
    <w:unhideWhenUsed/>
    <w:rsid w:val="00507D86"/>
    <w:pPr>
      <w:spacing w:line="240" w:lineRule="auto"/>
    </w:pPr>
    <w:rPr>
      <w:sz w:val="20"/>
      <w:szCs w:val="20"/>
    </w:rPr>
  </w:style>
  <w:style w:type="character" w:customStyle="1" w:styleId="CommentTextChar">
    <w:name w:val="Comment Text Char"/>
    <w:basedOn w:val="DefaultParagraphFont"/>
    <w:link w:val="CommentText"/>
    <w:uiPriority w:val="99"/>
    <w:rsid w:val="00507D86"/>
    <w:rPr>
      <w:sz w:val="20"/>
      <w:szCs w:val="20"/>
    </w:rPr>
  </w:style>
  <w:style w:type="paragraph" w:styleId="CommentSubject">
    <w:name w:val="annotation subject"/>
    <w:basedOn w:val="CommentText"/>
    <w:next w:val="CommentText"/>
    <w:link w:val="CommentSubjectChar"/>
    <w:uiPriority w:val="99"/>
    <w:semiHidden/>
    <w:unhideWhenUsed/>
    <w:rsid w:val="00507D86"/>
    <w:rPr>
      <w:b/>
      <w:bCs/>
    </w:rPr>
  </w:style>
  <w:style w:type="character" w:customStyle="1" w:styleId="CommentSubjectChar">
    <w:name w:val="Comment Subject Char"/>
    <w:basedOn w:val="CommentTextChar"/>
    <w:link w:val="CommentSubject"/>
    <w:uiPriority w:val="99"/>
    <w:semiHidden/>
    <w:rsid w:val="00507D86"/>
    <w:rPr>
      <w:b/>
      <w:bCs/>
      <w:sz w:val="20"/>
      <w:szCs w:val="20"/>
    </w:rPr>
  </w:style>
  <w:style w:type="character" w:styleId="Hyperlink">
    <w:name w:val="Hyperlink"/>
    <w:basedOn w:val="DefaultParagraphFont"/>
    <w:uiPriority w:val="99"/>
    <w:unhideWhenUsed/>
    <w:rsid w:val="00F03EC3"/>
    <w:rPr>
      <w:color w:val="0000FF" w:themeColor="hyperlink"/>
      <w:u w:val="single"/>
    </w:rPr>
  </w:style>
  <w:style w:type="character" w:styleId="UnresolvedMention">
    <w:name w:val="Unresolved Mention"/>
    <w:basedOn w:val="DefaultParagraphFont"/>
    <w:uiPriority w:val="99"/>
    <w:semiHidden/>
    <w:unhideWhenUsed/>
    <w:rsid w:val="00F0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938340">
      <w:bodyDiv w:val="1"/>
      <w:marLeft w:val="0"/>
      <w:marRight w:val="0"/>
      <w:marTop w:val="0"/>
      <w:marBottom w:val="0"/>
      <w:divBdr>
        <w:top w:val="none" w:sz="0" w:space="0" w:color="auto"/>
        <w:left w:val="none" w:sz="0" w:space="0" w:color="auto"/>
        <w:bottom w:val="none" w:sz="0" w:space="0" w:color="auto"/>
        <w:right w:val="none" w:sz="0" w:space="0" w:color="auto"/>
      </w:divBdr>
    </w:div>
    <w:div w:id="2089377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2414</Words>
  <Characters>1377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Asta Veličkienė</cp:lastModifiedBy>
  <cp:revision>6</cp:revision>
  <dcterms:created xsi:type="dcterms:W3CDTF">2025-03-27T12:16:00Z</dcterms:created>
  <dcterms:modified xsi:type="dcterms:W3CDTF">2025-03-28T08:32:00Z</dcterms:modified>
  <cp:category/>
</cp:coreProperties>
</file>