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318BA74" w:rsidR="006200F1" w:rsidRPr="00187998" w:rsidRDefault="006718C1" w:rsidP="00EE6EA1">
      <w:pPr>
        <w:ind w:firstLine="567"/>
        <w:jc w:val="center"/>
        <w:rPr>
          <w:rFonts w:ascii="Trebuchet MS" w:hAnsi="Trebuchet MS"/>
          <w:b/>
          <w:caps/>
          <w:sz w:val="22"/>
          <w:szCs w:val="22"/>
        </w:rPr>
      </w:pPr>
      <w:r w:rsidRPr="006718C1">
        <w:rPr>
          <w:rFonts w:ascii="Trebuchet MS" w:hAnsi="Trebuchet MS"/>
          <w:b/>
          <w:bCs/>
          <w:sz w:val="22"/>
          <w:szCs w:val="22"/>
        </w:rPr>
        <w:t xml:space="preserve">PROJEKTŲ VALDYMO PRIEMONĖS CONFLUENCE LICENCIJŲ PRENUMERATOS PRATĘSIMO </w:t>
      </w:r>
      <w:r w:rsidR="008117D5"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387F9962"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PREKIŲ TIEKIMĄ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83D3F4" w14:textId="4274FB9F" w:rsidR="00EF7548" w:rsidRPr="00F505E8" w:rsidRDefault="00EF7548" w:rsidP="00EF7548">
      <w:pPr>
        <w:ind w:firstLine="720"/>
        <w:jc w:val="both"/>
        <w:rPr>
          <w:rFonts w:ascii="Trebuchet MS" w:hAnsi="Trebuchet MS"/>
          <w:sz w:val="22"/>
          <w:szCs w:val="22"/>
        </w:rPr>
      </w:pPr>
      <w:r w:rsidRPr="00F505E8">
        <w:rPr>
          <w:rFonts w:ascii="Trebuchet MS" w:hAnsi="Trebuchet MS"/>
          <w:sz w:val="22"/>
          <w:szCs w:val="22"/>
        </w:rPr>
        <w:t xml:space="preserve">Detalizuojame PREKIŲ </w:t>
      </w:r>
      <w:r w:rsidR="00544D98" w:rsidRPr="00F505E8">
        <w:rPr>
          <w:rFonts w:ascii="Trebuchet MS" w:hAnsi="Trebuchet MS"/>
          <w:sz w:val="22"/>
          <w:szCs w:val="22"/>
        </w:rPr>
        <w:t xml:space="preserve">tiekimo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tbl>
      <w:tblPr>
        <w:tblW w:w="965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4130"/>
        <w:gridCol w:w="2552"/>
        <w:gridCol w:w="1134"/>
        <w:gridCol w:w="1275"/>
      </w:tblGrid>
      <w:tr w:rsidR="006718C1" w:rsidRPr="006718C1" w14:paraId="092FD368" w14:textId="77777777" w:rsidTr="006718C1">
        <w:trPr>
          <w:cantSplit/>
          <w:trHeight w:val="615"/>
        </w:trPr>
        <w:tc>
          <w:tcPr>
            <w:tcW w:w="567" w:type="dxa"/>
            <w:tcBorders>
              <w:top w:val="single" w:sz="12" w:space="0" w:color="auto"/>
              <w:left w:val="single" w:sz="12" w:space="0" w:color="auto"/>
              <w:bottom w:val="single" w:sz="12" w:space="0" w:color="auto"/>
            </w:tcBorders>
            <w:vAlign w:val="center"/>
          </w:tcPr>
          <w:p w14:paraId="1C0024B3" w14:textId="77777777" w:rsidR="006718C1" w:rsidRPr="006718C1" w:rsidRDefault="006718C1" w:rsidP="006718C1">
            <w:pPr>
              <w:ind w:firstLine="567"/>
              <w:jc w:val="both"/>
              <w:rPr>
                <w:rFonts w:ascii="Trebuchet MS" w:hAnsi="Trebuchet MS"/>
                <w:b/>
                <w:sz w:val="22"/>
                <w:szCs w:val="22"/>
              </w:rPr>
            </w:pPr>
            <w:r w:rsidRPr="006718C1">
              <w:rPr>
                <w:rFonts w:ascii="Trebuchet MS" w:hAnsi="Trebuchet MS"/>
                <w:b/>
                <w:sz w:val="22"/>
                <w:szCs w:val="22"/>
              </w:rPr>
              <w:t>Eil. Nr.</w:t>
            </w:r>
          </w:p>
        </w:tc>
        <w:tc>
          <w:tcPr>
            <w:tcW w:w="4130" w:type="dxa"/>
            <w:tcBorders>
              <w:top w:val="single" w:sz="12" w:space="0" w:color="auto"/>
              <w:bottom w:val="single" w:sz="12" w:space="0" w:color="auto"/>
              <w:right w:val="single" w:sz="4" w:space="0" w:color="auto"/>
            </w:tcBorders>
            <w:vAlign w:val="center"/>
          </w:tcPr>
          <w:p w14:paraId="4C8CA3B8" w14:textId="77777777" w:rsidR="006718C1" w:rsidRPr="006718C1" w:rsidRDefault="006718C1" w:rsidP="006718C1">
            <w:pPr>
              <w:ind w:firstLine="567"/>
              <w:jc w:val="both"/>
              <w:rPr>
                <w:rFonts w:ascii="Trebuchet MS" w:hAnsi="Trebuchet MS"/>
                <w:b/>
                <w:sz w:val="22"/>
                <w:szCs w:val="22"/>
              </w:rPr>
            </w:pPr>
            <w:r w:rsidRPr="006718C1">
              <w:rPr>
                <w:rFonts w:ascii="Trebuchet MS" w:hAnsi="Trebuchet MS"/>
                <w:b/>
                <w:sz w:val="22"/>
                <w:szCs w:val="22"/>
              </w:rPr>
              <w:t>Pavadinimas</w:t>
            </w:r>
          </w:p>
        </w:tc>
        <w:tc>
          <w:tcPr>
            <w:tcW w:w="2552" w:type="dxa"/>
            <w:tcBorders>
              <w:top w:val="single" w:sz="12" w:space="0" w:color="auto"/>
              <w:left w:val="single" w:sz="4" w:space="0" w:color="auto"/>
              <w:bottom w:val="single" w:sz="12" w:space="0" w:color="auto"/>
            </w:tcBorders>
            <w:vAlign w:val="center"/>
          </w:tcPr>
          <w:p w14:paraId="4A71A8A1" w14:textId="77777777" w:rsidR="006718C1" w:rsidRPr="006718C1" w:rsidRDefault="006718C1" w:rsidP="006718C1">
            <w:pPr>
              <w:jc w:val="both"/>
              <w:rPr>
                <w:rFonts w:ascii="Trebuchet MS" w:hAnsi="Trebuchet MS"/>
                <w:b/>
                <w:sz w:val="22"/>
                <w:szCs w:val="22"/>
              </w:rPr>
            </w:pPr>
            <w:r w:rsidRPr="006718C1">
              <w:rPr>
                <w:rFonts w:ascii="Trebuchet MS" w:hAnsi="Trebuchet MS"/>
                <w:b/>
                <w:sz w:val="22"/>
                <w:szCs w:val="22"/>
              </w:rPr>
              <w:t>Gamintojo PREKĖS pavadinimas, PREKĖS kodas</w:t>
            </w:r>
          </w:p>
        </w:tc>
        <w:tc>
          <w:tcPr>
            <w:tcW w:w="1134" w:type="dxa"/>
            <w:tcBorders>
              <w:top w:val="single" w:sz="12" w:space="0" w:color="auto"/>
              <w:bottom w:val="single" w:sz="12" w:space="0" w:color="auto"/>
              <w:right w:val="single" w:sz="4" w:space="0" w:color="auto"/>
            </w:tcBorders>
            <w:vAlign w:val="center"/>
          </w:tcPr>
          <w:p w14:paraId="055EF9B7" w14:textId="77777777" w:rsidR="006718C1" w:rsidRPr="006718C1" w:rsidRDefault="006718C1" w:rsidP="006718C1">
            <w:pPr>
              <w:jc w:val="both"/>
              <w:rPr>
                <w:rFonts w:ascii="Trebuchet MS" w:hAnsi="Trebuchet MS"/>
                <w:b/>
                <w:sz w:val="22"/>
                <w:szCs w:val="22"/>
              </w:rPr>
            </w:pPr>
            <w:r w:rsidRPr="006718C1">
              <w:rPr>
                <w:rFonts w:ascii="Trebuchet MS" w:hAnsi="Trebuchet MS"/>
                <w:b/>
                <w:sz w:val="22"/>
                <w:szCs w:val="22"/>
              </w:rPr>
              <w:t>Kaina, EUR be PVM</w:t>
            </w:r>
          </w:p>
        </w:tc>
        <w:tc>
          <w:tcPr>
            <w:tcW w:w="1275" w:type="dxa"/>
            <w:tcBorders>
              <w:top w:val="single" w:sz="12" w:space="0" w:color="auto"/>
              <w:left w:val="single" w:sz="4" w:space="0" w:color="auto"/>
              <w:bottom w:val="single" w:sz="12" w:space="0" w:color="auto"/>
              <w:right w:val="single" w:sz="12" w:space="0" w:color="auto"/>
            </w:tcBorders>
            <w:shd w:val="clear" w:color="auto" w:fill="auto"/>
            <w:vAlign w:val="center"/>
          </w:tcPr>
          <w:p w14:paraId="279E9110" w14:textId="77777777" w:rsidR="006718C1" w:rsidRPr="006718C1" w:rsidRDefault="006718C1" w:rsidP="006718C1">
            <w:pPr>
              <w:jc w:val="both"/>
              <w:rPr>
                <w:rFonts w:ascii="Trebuchet MS" w:hAnsi="Trebuchet MS"/>
                <w:b/>
                <w:bCs/>
                <w:sz w:val="22"/>
                <w:szCs w:val="22"/>
              </w:rPr>
            </w:pPr>
            <w:r w:rsidRPr="006718C1">
              <w:rPr>
                <w:rFonts w:ascii="Trebuchet MS" w:hAnsi="Trebuchet MS"/>
                <w:b/>
                <w:sz w:val="22"/>
                <w:szCs w:val="22"/>
              </w:rPr>
              <w:t>Kaina, EUR su PVM</w:t>
            </w:r>
          </w:p>
        </w:tc>
      </w:tr>
      <w:tr w:rsidR="006718C1" w:rsidRPr="006718C1" w14:paraId="0240A03F" w14:textId="77777777" w:rsidTr="006718C1">
        <w:trPr>
          <w:cantSplit/>
          <w:trHeight w:val="390"/>
        </w:trPr>
        <w:tc>
          <w:tcPr>
            <w:tcW w:w="567" w:type="dxa"/>
            <w:tcBorders>
              <w:top w:val="single" w:sz="12" w:space="0" w:color="auto"/>
              <w:left w:val="single" w:sz="12" w:space="0" w:color="auto"/>
              <w:bottom w:val="single" w:sz="4" w:space="0" w:color="auto"/>
            </w:tcBorders>
          </w:tcPr>
          <w:p w14:paraId="0ACDDFED" w14:textId="77777777" w:rsidR="006718C1" w:rsidRPr="006718C1" w:rsidRDefault="006718C1" w:rsidP="006718C1">
            <w:pPr>
              <w:ind w:firstLine="567"/>
              <w:jc w:val="both"/>
              <w:rPr>
                <w:rFonts w:ascii="Trebuchet MS" w:hAnsi="Trebuchet MS"/>
                <w:sz w:val="22"/>
                <w:szCs w:val="22"/>
              </w:rPr>
            </w:pPr>
            <w:r w:rsidRPr="006718C1">
              <w:rPr>
                <w:rFonts w:ascii="Trebuchet MS" w:hAnsi="Trebuchet MS"/>
                <w:sz w:val="22"/>
                <w:szCs w:val="22"/>
              </w:rPr>
              <w:t>1.</w:t>
            </w:r>
          </w:p>
        </w:tc>
        <w:tc>
          <w:tcPr>
            <w:tcW w:w="4130" w:type="dxa"/>
            <w:tcBorders>
              <w:top w:val="single" w:sz="12" w:space="0" w:color="auto"/>
              <w:bottom w:val="single" w:sz="4" w:space="0" w:color="auto"/>
              <w:right w:val="single" w:sz="4" w:space="0" w:color="auto"/>
            </w:tcBorders>
          </w:tcPr>
          <w:p w14:paraId="171441D8" w14:textId="4CA11327" w:rsidR="006718C1" w:rsidRPr="006718C1" w:rsidRDefault="006718C1" w:rsidP="006718C1">
            <w:pPr>
              <w:jc w:val="both"/>
              <w:rPr>
                <w:rFonts w:ascii="Trebuchet MS" w:hAnsi="Trebuchet MS"/>
                <w:sz w:val="22"/>
                <w:szCs w:val="22"/>
              </w:rPr>
            </w:pPr>
            <w:r w:rsidRPr="006718C1">
              <w:rPr>
                <w:rFonts w:ascii="Trebuchet MS" w:hAnsi="Trebuchet MS"/>
                <w:sz w:val="22"/>
                <w:szCs w:val="22"/>
              </w:rPr>
              <w:t xml:space="preserve">Projektų valdymo priemonė </w:t>
            </w:r>
            <w:proofErr w:type="spellStart"/>
            <w:r w:rsidRPr="006718C1">
              <w:rPr>
                <w:rFonts w:ascii="Trebuchet MS" w:hAnsi="Trebuchet MS"/>
                <w:sz w:val="22"/>
                <w:szCs w:val="22"/>
              </w:rPr>
              <w:t>Confluence</w:t>
            </w:r>
            <w:proofErr w:type="spellEnd"/>
            <w:r w:rsidRPr="006718C1">
              <w:rPr>
                <w:rFonts w:ascii="Trebuchet MS" w:hAnsi="Trebuchet MS"/>
                <w:sz w:val="22"/>
                <w:szCs w:val="22"/>
              </w:rPr>
              <w:t xml:space="preserve"> Premium </w:t>
            </w:r>
            <w:r>
              <w:rPr>
                <w:rFonts w:ascii="Trebuchet MS" w:hAnsi="Trebuchet MS"/>
                <w:sz w:val="22"/>
                <w:szCs w:val="22"/>
              </w:rPr>
              <w:t xml:space="preserve">(arba lygiavertės programinės įrangos) </w:t>
            </w:r>
            <w:r w:rsidRPr="006718C1">
              <w:rPr>
                <w:rFonts w:ascii="Trebuchet MS" w:hAnsi="Trebuchet MS"/>
                <w:sz w:val="22"/>
                <w:szCs w:val="22"/>
              </w:rPr>
              <w:t>licencijų nuoma 101-200 naudotojų, 12 mėnesių trukmei.</w:t>
            </w:r>
          </w:p>
        </w:tc>
        <w:tc>
          <w:tcPr>
            <w:tcW w:w="2552" w:type="dxa"/>
            <w:tcBorders>
              <w:top w:val="single" w:sz="12" w:space="0" w:color="auto"/>
              <w:left w:val="single" w:sz="4" w:space="0" w:color="auto"/>
              <w:bottom w:val="single" w:sz="4" w:space="0" w:color="auto"/>
            </w:tcBorders>
          </w:tcPr>
          <w:p w14:paraId="7F2EBE87" w14:textId="77777777" w:rsidR="006718C1" w:rsidRPr="006718C1" w:rsidRDefault="006718C1" w:rsidP="006718C1">
            <w:pPr>
              <w:ind w:firstLine="567"/>
              <w:jc w:val="both"/>
              <w:rPr>
                <w:rFonts w:ascii="Trebuchet MS" w:hAnsi="Trebuchet MS"/>
                <w:sz w:val="22"/>
                <w:szCs w:val="22"/>
              </w:rPr>
            </w:pPr>
          </w:p>
        </w:tc>
        <w:tc>
          <w:tcPr>
            <w:tcW w:w="1134" w:type="dxa"/>
            <w:tcBorders>
              <w:top w:val="single" w:sz="12" w:space="0" w:color="auto"/>
              <w:bottom w:val="single" w:sz="4" w:space="0" w:color="auto"/>
              <w:right w:val="single" w:sz="4" w:space="0" w:color="auto"/>
            </w:tcBorders>
          </w:tcPr>
          <w:p w14:paraId="3F5030B0" w14:textId="77777777" w:rsidR="006718C1" w:rsidRPr="006718C1" w:rsidRDefault="006718C1" w:rsidP="006718C1">
            <w:pPr>
              <w:ind w:firstLine="567"/>
              <w:jc w:val="both"/>
              <w:rPr>
                <w:rFonts w:ascii="Trebuchet MS" w:hAnsi="Trebuchet MS"/>
                <w:sz w:val="22"/>
                <w:szCs w:val="22"/>
              </w:rPr>
            </w:pPr>
          </w:p>
        </w:tc>
        <w:tc>
          <w:tcPr>
            <w:tcW w:w="1275" w:type="dxa"/>
            <w:tcBorders>
              <w:top w:val="single" w:sz="12" w:space="0" w:color="auto"/>
              <w:left w:val="single" w:sz="4" w:space="0" w:color="auto"/>
              <w:bottom w:val="single" w:sz="4" w:space="0" w:color="auto"/>
              <w:right w:val="single" w:sz="12" w:space="0" w:color="auto"/>
            </w:tcBorders>
            <w:shd w:val="clear" w:color="auto" w:fill="auto"/>
          </w:tcPr>
          <w:p w14:paraId="02689C4B" w14:textId="77777777" w:rsidR="006718C1" w:rsidRPr="006718C1" w:rsidRDefault="006718C1" w:rsidP="006718C1">
            <w:pPr>
              <w:ind w:firstLine="567"/>
              <w:jc w:val="both"/>
              <w:rPr>
                <w:rFonts w:ascii="Trebuchet MS" w:hAnsi="Trebuchet MS"/>
                <w:sz w:val="22"/>
                <w:szCs w:val="22"/>
              </w:rPr>
            </w:pPr>
          </w:p>
        </w:tc>
      </w:tr>
    </w:tbl>
    <w:p w14:paraId="7FF1BB08" w14:textId="35E61C7B" w:rsidR="000F19C0" w:rsidRDefault="000F19C0" w:rsidP="00D031D7">
      <w:pPr>
        <w:ind w:firstLine="567"/>
        <w:jc w:val="both"/>
        <w:rPr>
          <w:rFonts w:ascii="Trebuchet MS" w:hAnsi="Trebuchet MS"/>
          <w:sz w:val="22"/>
          <w:szCs w:val="22"/>
        </w:rPr>
      </w:pPr>
    </w:p>
    <w:p w14:paraId="72C5054C" w14:textId="6158481B" w:rsidR="006718C1" w:rsidRDefault="006718C1" w:rsidP="006718C1">
      <w:pPr>
        <w:ind w:firstLine="567"/>
        <w:jc w:val="both"/>
        <w:rPr>
          <w:rFonts w:ascii="Trebuchet MS" w:hAnsi="Trebuchet MS"/>
          <w:b/>
          <w:sz w:val="22"/>
          <w:szCs w:val="22"/>
        </w:rPr>
      </w:pPr>
      <w:r w:rsidRPr="006718C1">
        <w:rPr>
          <w:rFonts w:ascii="Trebuchet MS" w:hAnsi="Trebuchet MS"/>
          <w:b/>
          <w:sz w:val="22"/>
          <w:szCs w:val="22"/>
        </w:rPr>
        <w:t>P</w:t>
      </w:r>
      <w:r w:rsidR="00874372">
        <w:rPr>
          <w:rFonts w:ascii="Trebuchet MS" w:hAnsi="Trebuchet MS"/>
          <w:b/>
          <w:sz w:val="22"/>
          <w:szCs w:val="22"/>
        </w:rPr>
        <w:t>astabos:</w:t>
      </w:r>
    </w:p>
    <w:p w14:paraId="55BEF1AB" w14:textId="77777777" w:rsidR="00552BBA" w:rsidRPr="00134F17" w:rsidRDefault="00552BBA" w:rsidP="00874372">
      <w:pPr>
        <w:numPr>
          <w:ilvl w:val="0"/>
          <w:numId w:val="7"/>
        </w:numPr>
        <w:jc w:val="both"/>
        <w:rPr>
          <w:rFonts w:ascii="Trebuchet MS" w:hAnsi="Trebuchet MS"/>
          <w:b/>
          <w:bCs/>
          <w:sz w:val="22"/>
          <w:szCs w:val="22"/>
        </w:rPr>
      </w:pPr>
      <w:proofErr w:type="spellStart"/>
      <w:r w:rsidRPr="00552BBA">
        <w:rPr>
          <w:rFonts w:ascii="Trebuchet MS" w:hAnsi="Trebuchet MS"/>
          <w:b/>
          <w:sz w:val="22"/>
          <w:szCs w:val="22"/>
        </w:rPr>
        <w:t>Confluence</w:t>
      </w:r>
      <w:proofErr w:type="spellEnd"/>
      <w:r w:rsidRPr="00552BBA">
        <w:rPr>
          <w:rFonts w:ascii="Trebuchet MS" w:hAnsi="Trebuchet MS"/>
          <w:b/>
          <w:sz w:val="22"/>
          <w:szCs w:val="22"/>
        </w:rPr>
        <w:t xml:space="preserve"> nuoroda  URL</w:t>
      </w:r>
      <w:r w:rsidRPr="00552BBA">
        <w:rPr>
          <w:rFonts w:ascii="Trebuchet MS" w:hAnsi="Trebuchet MS"/>
          <w:b/>
          <w:bCs/>
          <w:sz w:val="22"/>
          <w:szCs w:val="22"/>
        </w:rPr>
        <w:t xml:space="preserve">: </w:t>
      </w:r>
      <w:hyperlink r:id="rId10" w:history="1">
        <w:r w:rsidRPr="00134F17">
          <w:rPr>
            <w:rStyle w:val="Hipersaitas"/>
            <w:rFonts w:ascii="Trebuchet MS" w:hAnsi="Trebuchet MS"/>
            <w:b/>
            <w:bCs/>
            <w:sz w:val="22"/>
            <w:szCs w:val="22"/>
          </w:rPr>
          <w:t>https://vmi-lt.atlasian.net</w:t>
        </w:r>
      </w:hyperlink>
      <w:r w:rsidRPr="00134F17">
        <w:rPr>
          <w:rFonts w:ascii="Trebuchet MS" w:hAnsi="Trebuchet MS"/>
          <w:b/>
          <w:bCs/>
          <w:sz w:val="22"/>
          <w:szCs w:val="22"/>
        </w:rPr>
        <w:t xml:space="preserve"> ; SEN-28060161;</w:t>
      </w:r>
    </w:p>
    <w:p w14:paraId="194A13ED" w14:textId="77777777" w:rsidR="00552BBA" w:rsidRPr="00134F17" w:rsidRDefault="00552BBA" w:rsidP="00874372">
      <w:pPr>
        <w:numPr>
          <w:ilvl w:val="0"/>
          <w:numId w:val="7"/>
        </w:numPr>
        <w:jc w:val="both"/>
        <w:rPr>
          <w:rFonts w:ascii="Trebuchet MS" w:hAnsi="Trebuchet MS"/>
          <w:b/>
          <w:sz w:val="22"/>
          <w:szCs w:val="22"/>
        </w:rPr>
      </w:pPr>
      <w:r w:rsidRPr="00134F17">
        <w:rPr>
          <w:rFonts w:ascii="Trebuchet MS" w:hAnsi="Trebuchet MS"/>
          <w:b/>
          <w:sz w:val="22"/>
          <w:szCs w:val="22"/>
        </w:rPr>
        <w:t xml:space="preserve">Techninio kontakto </w:t>
      </w:r>
      <w:proofErr w:type="spellStart"/>
      <w:r w:rsidRPr="00134F17">
        <w:rPr>
          <w:rFonts w:ascii="Trebuchet MS" w:hAnsi="Trebuchet MS"/>
          <w:b/>
          <w:sz w:val="22"/>
          <w:szCs w:val="22"/>
        </w:rPr>
        <w:t>email</w:t>
      </w:r>
      <w:proofErr w:type="spellEnd"/>
      <w:r w:rsidRPr="00134F17">
        <w:rPr>
          <w:rFonts w:ascii="Trebuchet MS" w:hAnsi="Trebuchet MS"/>
          <w:b/>
          <w:sz w:val="22"/>
          <w:szCs w:val="22"/>
        </w:rPr>
        <w:t xml:space="preserve"> </w:t>
      </w:r>
      <w:proofErr w:type="spellStart"/>
      <w:r w:rsidRPr="00134F17">
        <w:rPr>
          <w:rFonts w:ascii="Trebuchet MS" w:hAnsi="Trebuchet MS"/>
          <w:b/>
          <w:sz w:val="22"/>
          <w:szCs w:val="22"/>
        </w:rPr>
        <w:t>adress</w:t>
      </w:r>
      <w:proofErr w:type="spellEnd"/>
      <w:r w:rsidRPr="00134F17">
        <w:rPr>
          <w:rFonts w:ascii="Trebuchet MS" w:hAnsi="Trebuchet MS"/>
          <w:b/>
          <w:sz w:val="22"/>
          <w:szCs w:val="22"/>
        </w:rPr>
        <w:t xml:space="preserve"> (</w:t>
      </w:r>
      <w:proofErr w:type="spellStart"/>
      <w:r w:rsidRPr="00134F17">
        <w:rPr>
          <w:rFonts w:ascii="Trebuchet MS" w:hAnsi="Trebuchet MS"/>
          <w:b/>
          <w:sz w:val="22"/>
          <w:szCs w:val="22"/>
        </w:rPr>
        <w:t>Site</w:t>
      </w:r>
      <w:proofErr w:type="spellEnd"/>
      <w:r w:rsidRPr="00134F17">
        <w:rPr>
          <w:rFonts w:ascii="Trebuchet MS" w:hAnsi="Trebuchet MS"/>
          <w:b/>
          <w:sz w:val="22"/>
          <w:szCs w:val="22"/>
        </w:rPr>
        <w:t xml:space="preserve"> </w:t>
      </w:r>
      <w:proofErr w:type="spellStart"/>
      <w:r w:rsidRPr="00134F17">
        <w:rPr>
          <w:rFonts w:ascii="Trebuchet MS" w:hAnsi="Trebuchet MS"/>
          <w:b/>
          <w:sz w:val="22"/>
          <w:szCs w:val="22"/>
        </w:rPr>
        <w:t>Admin</w:t>
      </w:r>
      <w:proofErr w:type="spellEnd"/>
      <w:r w:rsidRPr="00134F17">
        <w:rPr>
          <w:rFonts w:ascii="Trebuchet MS" w:hAnsi="Trebuchet MS"/>
          <w:b/>
          <w:sz w:val="22"/>
          <w:szCs w:val="22"/>
        </w:rPr>
        <w:t>)</w:t>
      </w:r>
      <w:r w:rsidRPr="00134F17">
        <w:rPr>
          <w:rFonts w:ascii="Trebuchet MS" w:hAnsi="Trebuchet MS"/>
          <w:b/>
          <w:bCs/>
          <w:sz w:val="22"/>
          <w:szCs w:val="22"/>
        </w:rPr>
        <w:t xml:space="preserve">: </w:t>
      </w:r>
      <w:hyperlink r:id="rId11" w:history="1">
        <w:r w:rsidRPr="00134F17">
          <w:rPr>
            <w:rStyle w:val="Hipersaitas"/>
            <w:rFonts w:ascii="Trebuchet MS" w:hAnsi="Trebuchet MS"/>
            <w:b/>
            <w:sz w:val="22"/>
            <w:szCs w:val="22"/>
          </w:rPr>
          <w:t>n.kucenko@vmi.lt</w:t>
        </w:r>
      </w:hyperlink>
      <w:r w:rsidRPr="00134F17">
        <w:rPr>
          <w:rFonts w:ascii="Trebuchet MS" w:hAnsi="Trebuchet MS"/>
          <w:b/>
          <w:bCs/>
          <w:sz w:val="22"/>
          <w:szCs w:val="22"/>
        </w:rPr>
        <w:t>;</w:t>
      </w:r>
    </w:p>
    <w:p w14:paraId="49EB26AA" w14:textId="41B589E6" w:rsidR="00552BBA" w:rsidRPr="00134F17" w:rsidRDefault="00552BBA" w:rsidP="00874372">
      <w:pPr>
        <w:numPr>
          <w:ilvl w:val="0"/>
          <w:numId w:val="7"/>
        </w:numPr>
        <w:jc w:val="both"/>
        <w:rPr>
          <w:rFonts w:ascii="Trebuchet MS" w:hAnsi="Trebuchet MS"/>
          <w:b/>
          <w:sz w:val="22"/>
          <w:szCs w:val="22"/>
        </w:rPr>
      </w:pPr>
      <w:r w:rsidRPr="00134F17">
        <w:rPr>
          <w:rFonts w:ascii="Trebuchet MS" w:hAnsi="Trebuchet MS"/>
          <w:b/>
          <w:sz w:val="22"/>
          <w:szCs w:val="22"/>
        </w:rPr>
        <w:t>Licencijos galiojimo pabaiga yra: 2024 lapkričio 24 d.</w:t>
      </w:r>
    </w:p>
    <w:p w14:paraId="53FA89A4" w14:textId="77777777" w:rsidR="00552BBA" w:rsidRDefault="00552BBA" w:rsidP="006718C1">
      <w:pPr>
        <w:ind w:firstLine="567"/>
        <w:jc w:val="both"/>
        <w:rPr>
          <w:rFonts w:ascii="Trebuchet MS" w:hAnsi="Trebuchet MS"/>
          <w:b/>
          <w:sz w:val="22"/>
          <w:szCs w:val="22"/>
        </w:rPr>
      </w:pPr>
      <w:bookmarkStart w:id="1" w:name="_GoBack"/>
      <w:bookmarkEnd w:id="1"/>
      <w:r w:rsidRPr="006718C1">
        <w:rPr>
          <w:rFonts w:ascii="Trebuchet MS" w:hAnsi="Trebuchet MS"/>
          <w:b/>
          <w:sz w:val="22"/>
          <w:szCs w:val="22"/>
        </w:rPr>
        <w:t>Visi reikalingi darbai ir paslaugos bei kitos nenumatytos išlaidos turi būti įtrauktos į pasiūlymo kainą.</w:t>
      </w:r>
      <w:r>
        <w:rPr>
          <w:rFonts w:ascii="Trebuchet MS" w:hAnsi="Trebuchet MS"/>
          <w:b/>
          <w:sz w:val="22"/>
          <w:szCs w:val="22"/>
        </w:rPr>
        <w:t xml:space="preserve"> </w:t>
      </w:r>
      <w:r w:rsidRPr="006718C1">
        <w:rPr>
          <w:rFonts w:ascii="Trebuchet MS" w:hAnsi="Trebuchet MS"/>
          <w:b/>
          <w:sz w:val="22"/>
          <w:szCs w:val="22"/>
        </w:rPr>
        <w:t>T</w:t>
      </w:r>
      <w:r>
        <w:rPr>
          <w:rFonts w:ascii="Trebuchet MS" w:hAnsi="Trebuchet MS"/>
          <w:b/>
          <w:sz w:val="22"/>
          <w:szCs w:val="22"/>
        </w:rPr>
        <w:t>iekėjas</w:t>
      </w:r>
      <w:r w:rsidRPr="006718C1">
        <w:rPr>
          <w:rFonts w:ascii="Trebuchet MS" w:hAnsi="Trebuchet MS"/>
          <w:b/>
          <w:sz w:val="22"/>
          <w:szCs w:val="22"/>
        </w:rPr>
        <w:t xml:space="preserve"> negali reikalauti iš U</w:t>
      </w:r>
      <w:r>
        <w:rPr>
          <w:rFonts w:ascii="Trebuchet MS" w:hAnsi="Trebuchet MS"/>
          <w:b/>
          <w:sz w:val="22"/>
          <w:szCs w:val="22"/>
        </w:rPr>
        <w:t xml:space="preserve">žsakovo </w:t>
      </w:r>
      <w:r w:rsidRPr="006718C1">
        <w:rPr>
          <w:rFonts w:ascii="Trebuchet MS" w:hAnsi="Trebuchet MS"/>
          <w:b/>
          <w:sz w:val="22"/>
          <w:szCs w:val="22"/>
        </w:rPr>
        <w:t>jokių papildomų (neįtrauktų į KONKURSO pasiūlyme n</w:t>
      </w:r>
      <w:r>
        <w:rPr>
          <w:rFonts w:ascii="Trebuchet MS" w:hAnsi="Trebuchet MS"/>
          <w:b/>
          <w:sz w:val="22"/>
          <w:szCs w:val="22"/>
        </w:rPr>
        <w:t>urodytą kainą (kainas)) išlaidų.</w:t>
      </w:r>
    </w:p>
    <w:p w14:paraId="43BDA4DA" w14:textId="4D7F3F01" w:rsidR="00552BBA" w:rsidRDefault="00552BBA" w:rsidP="006718C1">
      <w:pPr>
        <w:ind w:firstLine="567"/>
        <w:jc w:val="both"/>
        <w:rPr>
          <w:rFonts w:ascii="Trebuchet MS" w:hAnsi="Trebuchet MS"/>
          <w:b/>
          <w:sz w:val="22"/>
          <w:szCs w:val="22"/>
        </w:rPr>
      </w:pPr>
      <w:r w:rsidRPr="006718C1">
        <w:rPr>
          <w:rFonts w:ascii="Trebuchet MS" w:hAnsi="Trebuchet MS"/>
          <w:b/>
          <w:sz w:val="22"/>
          <w:szCs w:val="22"/>
        </w:rPr>
        <w:t>PREKĖS kaina turi būti suapvalinta iki dviejų skaičių po kablelio.</w:t>
      </w:r>
    </w:p>
    <w:p w14:paraId="5D6A0999" w14:textId="77777777" w:rsidR="00552BBA" w:rsidRPr="006718C1" w:rsidRDefault="00552BBA" w:rsidP="006718C1">
      <w:pPr>
        <w:ind w:firstLine="567"/>
        <w:jc w:val="both"/>
        <w:rPr>
          <w:rFonts w:ascii="Trebuchet MS" w:hAnsi="Trebuchet MS"/>
          <w:b/>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lastRenderedPageBreak/>
        <w:t>Patvirtiname, kad kol bus parengta ir sudaryta oficiali pirkimo sutartis, šis pasiūlymas su UŽSAKOVO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3447CD">
      <w:headerReference w:type="default" r:id="rId12"/>
      <w:footerReference w:type="even" r:id="rId13"/>
      <w:footerReference w:type="default" r:id="rId14"/>
      <w:headerReference w:type="first" r:id="rId15"/>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4B03" w14:textId="77777777" w:rsidR="00F94DF1" w:rsidRDefault="00F94DF1">
      <w:r>
        <w:separator/>
      </w:r>
    </w:p>
  </w:endnote>
  <w:endnote w:type="continuationSeparator" w:id="0">
    <w:p w14:paraId="7478F6EF" w14:textId="77777777" w:rsidR="00F94DF1" w:rsidRDefault="00F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altName w:val="﷽﷽﷽﷽﷽﷽﷽﷽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D698E" w14:textId="77777777" w:rsidR="00F94DF1" w:rsidRDefault="00F94DF1">
      <w:r>
        <w:separator/>
      </w:r>
    </w:p>
  </w:footnote>
  <w:footnote w:type="continuationSeparator" w:id="0">
    <w:p w14:paraId="0C69FAD5" w14:textId="77777777" w:rsidR="00F94DF1" w:rsidRDefault="00F94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134F17" w:rsidRPr="00134F17">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kucenko@vm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vmi-lt.atlasian.net"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4b2e9d09-07c5-42d4-ad0a-92e216c40b99"/>
    <ds:schemaRef ds:uri="ac3775fa-9d3b-4d8c-bc3d-fbdb29195e0c"/>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621</Words>
  <Characters>4516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5127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5</cp:revision>
  <cp:lastPrinted>2017-10-10T06:03:00Z</cp:lastPrinted>
  <dcterms:created xsi:type="dcterms:W3CDTF">2024-11-26T22:08:00Z</dcterms:created>
  <dcterms:modified xsi:type="dcterms:W3CDTF">2024-12-01T21:52:00Z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