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CA190" w14:textId="77777777" w:rsidR="00285D68" w:rsidRPr="00CA7FBB" w:rsidRDefault="00400483" w:rsidP="00285D68">
      <w:pPr>
        <w:jc w:val="right"/>
        <w:rPr>
          <w:rFonts w:ascii="Cambria" w:hAnsi="Cambria" w:cs="Times New Roman"/>
        </w:rPr>
      </w:pPr>
      <w:r w:rsidRPr="00601C4E">
        <w:rPr>
          <w:rFonts w:ascii="Cambria" w:hAnsi="Cambria" w:cs="Times New Roman"/>
        </w:rPr>
        <w:t>TSD-</w:t>
      </w:r>
      <w:r w:rsidR="00601C4E" w:rsidRPr="00601C4E">
        <w:rPr>
          <w:rFonts w:ascii="Cambria" w:hAnsi="Cambria" w:cs="Times New Roman"/>
        </w:rPr>
        <w:t>352</w:t>
      </w:r>
    </w:p>
    <w:p w14:paraId="07FCA191" w14:textId="77777777" w:rsidR="00C35374" w:rsidRPr="00CA7FBB" w:rsidRDefault="00C35374" w:rsidP="00C35374">
      <w:pPr>
        <w:jc w:val="center"/>
        <w:rPr>
          <w:rFonts w:ascii="Cambria" w:hAnsi="Cambria" w:cs="Times New Roman"/>
          <w:b/>
          <w:lang w:val="en-US"/>
        </w:rPr>
      </w:pPr>
      <w:r w:rsidRPr="00CA7FBB">
        <w:rPr>
          <w:rFonts w:ascii="Cambria" w:hAnsi="Cambria" w:cs="Times New Roman"/>
          <w:b/>
        </w:rPr>
        <w:t>ORO KONDICION</w:t>
      </w:r>
      <w:r w:rsidRPr="00CA7FBB">
        <w:rPr>
          <w:rFonts w:ascii="Cambria" w:hAnsi="Cambria" w:cs="Times New Roman"/>
          <w:b/>
          <w:lang w:val="en-US"/>
        </w:rPr>
        <w:t>IERIAI</w:t>
      </w:r>
    </w:p>
    <w:p w14:paraId="07FCA192" w14:textId="77777777" w:rsidR="005A368F" w:rsidRPr="00CA7FBB" w:rsidRDefault="005A368F" w:rsidP="00C35374">
      <w:pPr>
        <w:jc w:val="center"/>
        <w:rPr>
          <w:rFonts w:ascii="Cambria" w:hAnsi="Cambria" w:cs="Times New Roman"/>
          <w:b/>
        </w:rPr>
      </w:pPr>
      <w:r w:rsidRPr="00CA7FBB">
        <w:rPr>
          <w:rFonts w:ascii="Cambria" w:hAnsi="Cambria" w:cs="Times New Roman"/>
          <w:b/>
        </w:rPr>
        <w:t xml:space="preserve">TECHNINĖ SPECIFIKACIJA  </w:t>
      </w:r>
    </w:p>
    <w:tbl>
      <w:tblPr>
        <w:tblW w:w="10619" w:type="dxa"/>
        <w:tblLook w:val="04A0" w:firstRow="1" w:lastRow="0" w:firstColumn="1" w:lastColumn="0" w:noHBand="0" w:noVBand="1"/>
      </w:tblPr>
      <w:tblGrid>
        <w:gridCol w:w="666"/>
        <w:gridCol w:w="5423"/>
        <w:gridCol w:w="1275"/>
        <w:gridCol w:w="853"/>
        <w:gridCol w:w="2402"/>
      </w:tblGrid>
      <w:tr w:rsidR="00E947A2" w:rsidRPr="00CA7FBB" w14:paraId="07FCA197" w14:textId="4C6F68CB" w:rsidTr="00E947A2">
        <w:trPr>
          <w:trHeight w:val="371"/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93" w14:textId="77777777" w:rsidR="00E947A2" w:rsidRPr="00CA7FBB" w:rsidRDefault="00E947A2" w:rsidP="0019247F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CA7FBB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94" w14:textId="77777777" w:rsidR="00E947A2" w:rsidRPr="00CA7FBB" w:rsidRDefault="00E947A2" w:rsidP="0019247F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CA7FBB">
              <w:rPr>
                <w:rFonts w:ascii="Cambria" w:hAnsi="Cambria" w:cs="Times New Roman"/>
                <w:b/>
              </w:rPr>
              <w:t xml:space="preserve">Prekės pavadinimas ir charakteristika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CA195" w14:textId="77777777" w:rsidR="00E947A2" w:rsidRPr="00CA7FBB" w:rsidRDefault="00E947A2" w:rsidP="0019247F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CA7FBB">
              <w:rPr>
                <w:rFonts w:ascii="Cambria" w:hAnsi="Cambria" w:cs="Times New Roman"/>
                <w:b/>
              </w:rPr>
              <w:t>Mato vienetas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96" w14:textId="77777777" w:rsidR="00E947A2" w:rsidRPr="00CA7FBB" w:rsidRDefault="00E947A2" w:rsidP="00CA7FBB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K</w:t>
            </w:r>
            <w:r w:rsidRPr="00CA7FBB">
              <w:rPr>
                <w:rFonts w:ascii="Cambria" w:hAnsi="Cambria" w:cs="Times New Roman"/>
                <w:b/>
              </w:rPr>
              <w:t>iekis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409E9" w14:textId="512E2B79" w:rsidR="00E947A2" w:rsidRDefault="00E947A2" w:rsidP="00CA7FBB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E947A2">
              <w:rPr>
                <w:rFonts w:ascii="Cambria" w:hAnsi="Cambria" w:cs="Times New Roman"/>
                <w:b/>
              </w:rPr>
              <w:t>Gamintojas/ produkto pavadinimas, atitikimas techninei specifikacijai</w:t>
            </w:r>
          </w:p>
        </w:tc>
      </w:tr>
      <w:tr w:rsidR="00E947A2" w:rsidRPr="00CA7FBB" w14:paraId="07FCA19C" w14:textId="40CD2B80" w:rsidTr="00E947A2">
        <w:trPr>
          <w:trHeight w:val="362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98" w14:textId="77777777" w:rsidR="00E947A2" w:rsidRPr="00CA7FBB" w:rsidRDefault="00E947A2" w:rsidP="00CA7FBB">
            <w:pPr>
              <w:jc w:val="center"/>
              <w:rPr>
                <w:rFonts w:ascii="Cambria" w:hAnsi="Cambria" w:cs="Times New Roman"/>
              </w:rPr>
            </w:pPr>
            <w:r w:rsidRPr="00CA7FBB">
              <w:rPr>
                <w:rFonts w:ascii="Cambria" w:hAnsi="Cambria" w:cs="Times New Roman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CA199" w14:textId="77777777" w:rsidR="00E947A2" w:rsidRPr="00CA7FBB" w:rsidRDefault="00E947A2" w:rsidP="00CA7FBB">
            <w:pPr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 xml:space="preserve">VRF tipo </w:t>
            </w:r>
            <w:proofErr w:type="spellStart"/>
            <w:r w:rsidRPr="00CA7FBB">
              <w:rPr>
                <w:rFonts w:ascii="Cambria" w:hAnsi="Cambria"/>
              </w:rPr>
              <w:t>Inverterinis</w:t>
            </w:r>
            <w:proofErr w:type="spellEnd"/>
            <w:r w:rsidRPr="00CA7FBB">
              <w:rPr>
                <w:rFonts w:ascii="Cambria" w:hAnsi="Cambria"/>
              </w:rPr>
              <w:t xml:space="preserve"> išorinis šaldymo įrenginys ne mažiau kaip 31,0 kW šaldymo galingumo (nominali), šalčio agentas </w:t>
            </w:r>
            <w:proofErr w:type="spellStart"/>
            <w:r w:rsidRPr="00CA7FBB">
              <w:rPr>
                <w:rFonts w:ascii="Cambria" w:hAnsi="Cambria"/>
              </w:rPr>
              <w:t>freonas</w:t>
            </w:r>
            <w:proofErr w:type="spellEnd"/>
            <w:r w:rsidRPr="00CA7FBB">
              <w:rPr>
                <w:rFonts w:ascii="Cambria" w:hAnsi="Cambria"/>
              </w:rPr>
              <w:t xml:space="preserve"> R410A arba lygiavertis.</w:t>
            </w:r>
            <w:r w:rsidRPr="00CA7FBB">
              <w:rPr>
                <w:rFonts w:ascii="Cambria" w:hAnsi="Cambria"/>
              </w:rPr>
              <w:br/>
              <w:t>Elektros maitinimas 400V/3F/50Hz.</w:t>
            </w:r>
            <w:r w:rsidRPr="00CA7FBB">
              <w:rPr>
                <w:rFonts w:ascii="Cambria" w:hAnsi="Cambria"/>
              </w:rPr>
              <w:br/>
              <w:t>Apsaugos klasė ne žemesnė kaip IPX4.</w:t>
            </w:r>
            <w:r w:rsidRPr="00CA7FBB">
              <w:rPr>
                <w:rFonts w:ascii="Cambria" w:hAnsi="Cambria"/>
              </w:rPr>
              <w:br/>
              <w:t xml:space="preserve">Vidinių blokų prijungimo skaičius ≥ 13 vnt. </w:t>
            </w:r>
            <w:r w:rsidRPr="00CA7FBB">
              <w:rPr>
                <w:rFonts w:ascii="Cambria" w:hAnsi="Cambria"/>
              </w:rPr>
              <w:br/>
              <w:t>Aukščių skirtumas tarp vidinių ir išorinio blokų ≥15 m.</w:t>
            </w:r>
            <w:r w:rsidRPr="00CA7FBB">
              <w:rPr>
                <w:rFonts w:ascii="Cambria" w:hAnsi="Cambria"/>
              </w:rPr>
              <w:br/>
              <w:t>Vėsinimo režime lauko oro parametrai: -5 ... +52*C ±5*C .</w:t>
            </w:r>
            <w:r w:rsidRPr="00CA7FBB">
              <w:rPr>
                <w:rFonts w:ascii="Cambria" w:hAnsi="Cambria"/>
              </w:rPr>
              <w:br/>
              <w:t>Šildymo režime lauko oro parametrai: -20 ... +27*C ±5*C.</w:t>
            </w:r>
            <w:r w:rsidRPr="00CA7FBB">
              <w:rPr>
                <w:rFonts w:ascii="Cambria" w:hAnsi="Cambria"/>
              </w:rPr>
              <w:br/>
              <w:t>Triukšmo lygis negali viršyti 63dB(A) (standartinis).</w:t>
            </w:r>
            <w:r w:rsidRPr="00CA7FBB">
              <w:rPr>
                <w:rFonts w:ascii="Cambria" w:hAnsi="Cambria"/>
              </w:rPr>
              <w:br/>
              <w:t xml:space="preserve">Įrenginys komplekte su: valdymo automatika, pastatymo rėmu, </w:t>
            </w:r>
            <w:proofErr w:type="spellStart"/>
            <w:r w:rsidRPr="00CA7FBB">
              <w:rPr>
                <w:rFonts w:ascii="Cambria" w:hAnsi="Cambria"/>
              </w:rPr>
              <w:t>antivibraciniais</w:t>
            </w:r>
            <w:proofErr w:type="spellEnd"/>
            <w:r w:rsidRPr="00CA7FBB">
              <w:rPr>
                <w:rFonts w:ascii="Cambria" w:hAnsi="Cambria"/>
              </w:rPr>
              <w:t xml:space="preserve"> pastatymo pagrindais, kondensatoriaus ventiliatorius ir kompresorius turi būti su apsauga nuo perkaitimo.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CA19A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9B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AB102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E947A2" w:rsidRPr="00CA7FBB" w14:paraId="07FCA1A1" w14:textId="27355599" w:rsidTr="00E947A2">
        <w:trPr>
          <w:trHeight w:val="10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9D" w14:textId="77777777" w:rsidR="00E947A2" w:rsidRPr="00CA7FBB" w:rsidRDefault="00E947A2" w:rsidP="00CA7FBB">
            <w:pPr>
              <w:jc w:val="center"/>
              <w:rPr>
                <w:rFonts w:ascii="Cambria" w:hAnsi="Cambria" w:cs="Times New Roman"/>
              </w:rPr>
            </w:pPr>
            <w:r w:rsidRPr="00CA7FBB">
              <w:rPr>
                <w:rFonts w:ascii="Cambria" w:hAnsi="Cambria" w:cs="Times New Roman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CA19E" w14:textId="77777777" w:rsidR="00E947A2" w:rsidRPr="00CA7FBB" w:rsidRDefault="00E947A2" w:rsidP="00CA7FBB">
            <w:pPr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 xml:space="preserve">VRF sistemos vidinis blokas - kasetinis kondicionierius. Šaldymo galia ≥ 2,2 kW, </w:t>
            </w:r>
            <w:proofErr w:type="spellStart"/>
            <w:r w:rsidRPr="00CA7FBB">
              <w:rPr>
                <w:rFonts w:ascii="Cambria" w:hAnsi="Cambria"/>
              </w:rPr>
              <w:t>freonas</w:t>
            </w:r>
            <w:proofErr w:type="spellEnd"/>
            <w:r w:rsidRPr="00CA7FBB">
              <w:rPr>
                <w:rFonts w:ascii="Cambria" w:hAnsi="Cambria"/>
              </w:rPr>
              <w:t xml:space="preserve"> R410A arba lygiavertis, pajungimo vamzdynas –  Ø6,35 (1/4“) / Ø9,52 (3/8“). </w:t>
            </w:r>
            <w:r w:rsidRPr="00CA7FBB">
              <w:rPr>
                <w:rFonts w:ascii="Cambria" w:hAnsi="Cambria"/>
              </w:rPr>
              <w:br/>
              <w:t>Garso slėgio lygis įrenginiui dirbant vidutiniu greičiu  ≤ 38dB(A).</w:t>
            </w:r>
            <w:r w:rsidRPr="00CA7FBB">
              <w:rPr>
                <w:rFonts w:ascii="Cambria" w:hAnsi="Cambria"/>
              </w:rPr>
              <w:br/>
              <w:t>Komplekte su ventiliatoriumi su 3-jų pakopų sūkių transformatoriumi, 230V/1F/50Hz, korpusas su padėklu kondensatui rinkti, kondensato siurbliuku, varinių vamzdžių gyvatuku su aliuminio plokštelėmis, išimamu ir valomu oro filtru, su nuotoliniu valdymo pulteliu, detalių komplektu tvirtinimui, apdailos panele.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CA19F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0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18714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</w:p>
        </w:tc>
      </w:tr>
      <w:tr w:rsidR="00E947A2" w:rsidRPr="00CA7FBB" w14:paraId="07FCA1A6" w14:textId="5547E275" w:rsidTr="00E947A2">
        <w:trPr>
          <w:trHeight w:val="10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2" w14:textId="77777777" w:rsidR="00E947A2" w:rsidRPr="00CA7FBB" w:rsidRDefault="00E947A2" w:rsidP="00CA7FBB">
            <w:pPr>
              <w:jc w:val="center"/>
              <w:rPr>
                <w:rFonts w:ascii="Cambria" w:hAnsi="Cambria" w:cs="Times New Roman"/>
              </w:rPr>
            </w:pPr>
            <w:r w:rsidRPr="00CA7FBB">
              <w:rPr>
                <w:rFonts w:ascii="Cambria" w:hAnsi="Cambria" w:cs="Times New Roman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CA1A3" w14:textId="77777777" w:rsidR="00E947A2" w:rsidRPr="00CA7FBB" w:rsidRDefault="00E947A2" w:rsidP="00CA7FBB">
            <w:pPr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 xml:space="preserve">VRF sistemos vidinis blokas - kasetinis kondicionierius. Šaldymo galia ≥ 2,80 kW, </w:t>
            </w:r>
            <w:proofErr w:type="spellStart"/>
            <w:r w:rsidRPr="00CA7FBB">
              <w:rPr>
                <w:rFonts w:ascii="Cambria" w:hAnsi="Cambria"/>
              </w:rPr>
              <w:t>freonas</w:t>
            </w:r>
            <w:proofErr w:type="spellEnd"/>
            <w:r w:rsidRPr="00CA7FBB">
              <w:rPr>
                <w:rFonts w:ascii="Cambria" w:hAnsi="Cambria"/>
              </w:rPr>
              <w:t xml:space="preserve"> R410A arba lygiavertis, pajungimo vamzdynas –  Ø6,35 (1/4“) / Ø9,52 (3/8“). </w:t>
            </w:r>
            <w:r w:rsidRPr="00CA7FBB">
              <w:rPr>
                <w:rFonts w:ascii="Cambria" w:hAnsi="Cambria"/>
              </w:rPr>
              <w:br/>
              <w:t>Garso slėgio lygis įrenginiui dirbant vidutiniu greičiu  ≤ 38dB(A).</w:t>
            </w:r>
            <w:r w:rsidRPr="00CA7FBB">
              <w:rPr>
                <w:rFonts w:ascii="Cambria" w:hAnsi="Cambria"/>
              </w:rPr>
              <w:br/>
              <w:t>Komplekte su ventiliatoriumi su 3-jų pakopų sūkių transformatoriumi, 230V/1F/50Hz, korpusas su padėklu kondensatui rinkti, kondensato siurbliuku, varinių vamzdžių gyvatuku su aliuminio plokštelėmis, išimamu ir valomu oro filtru, su nuotoliniu valdymo pulteliu, detalių komplektu tvirtinimui, apdailos panele.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CA1A4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5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77453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</w:p>
        </w:tc>
      </w:tr>
      <w:tr w:rsidR="00E947A2" w:rsidRPr="00CA7FBB" w14:paraId="07FCA1AB" w14:textId="1BC67B7B" w:rsidTr="00E947A2">
        <w:trPr>
          <w:trHeight w:val="10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7" w14:textId="77777777" w:rsidR="00E947A2" w:rsidRPr="00CA7FBB" w:rsidRDefault="00E947A2" w:rsidP="00CA7FBB">
            <w:pPr>
              <w:jc w:val="center"/>
              <w:rPr>
                <w:rFonts w:ascii="Cambria" w:hAnsi="Cambria" w:cs="Times New Roman"/>
              </w:rPr>
            </w:pPr>
            <w:r w:rsidRPr="00CA7FBB">
              <w:rPr>
                <w:rFonts w:ascii="Cambria" w:hAnsi="Cambria" w:cs="Times New Roman"/>
              </w:rPr>
              <w:lastRenderedPageBreak/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CA1A8" w14:textId="77777777" w:rsidR="00E947A2" w:rsidRPr="00CA7FBB" w:rsidRDefault="00E947A2" w:rsidP="00CA7FBB">
            <w:pPr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 xml:space="preserve">VRF tipo </w:t>
            </w:r>
            <w:proofErr w:type="spellStart"/>
            <w:r w:rsidRPr="00CA7FBB">
              <w:rPr>
                <w:rFonts w:ascii="Cambria" w:hAnsi="Cambria"/>
              </w:rPr>
              <w:t>Inverterinis</w:t>
            </w:r>
            <w:proofErr w:type="spellEnd"/>
            <w:r w:rsidRPr="00CA7FBB">
              <w:rPr>
                <w:rFonts w:ascii="Cambria" w:hAnsi="Cambria"/>
              </w:rPr>
              <w:t xml:space="preserve"> išorinis šaldymo įrenginys 43,20 kW šaldymo galingumo (nominali), šalčio agentas </w:t>
            </w:r>
            <w:proofErr w:type="spellStart"/>
            <w:r w:rsidRPr="00CA7FBB">
              <w:rPr>
                <w:rFonts w:ascii="Cambria" w:hAnsi="Cambria"/>
              </w:rPr>
              <w:t>freonas</w:t>
            </w:r>
            <w:proofErr w:type="spellEnd"/>
            <w:r w:rsidRPr="00CA7FBB">
              <w:rPr>
                <w:rFonts w:ascii="Cambria" w:hAnsi="Cambria"/>
              </w:rPr>
              <w:t xml:space="preserve"> R410A arba lygiavertis.</w:t>
            </w:r>
            <w:r w:rsidRPr="00CA7FBB">
              <w:rPr>
                <w:rFonts w:ascii="Cambria" w:hAnsi="Cambria"/>
              </w:rPr>
              <w:br/>
              <w:t>Elektros maitinimas 400V/3F/50Hz.</w:t>
            </w:r>
            <w:r w:rsidRPr="00CA7FBB">
              <w:rPr>
                <w:rFonts w:ascii="Cambria" w:hAnsi="Cambria"/>
              </w:rPr>
              <w:br/>
              <w:t>Apsaugos klasė IPX4.</w:t>
            </w:r>
            <w:r w:rsidRPr="00CA7FBB">
              <w:rPr>
                <w:rFonts w:ascii="Cambria" w:hAnsi="Cambria"/>
              </w:rPr>
              <w:br/>
              <w:t xml:space="preserve">Vidinių blokų prijungimo skaičius ≥ 16vnt. </w:t>
            </w:r>
            <w:r w:rsidRPr="00CA7FBB">
              <w:rPr>
                <w:rFonts w:ascii="Cambria" w:hAnsi="Cambria"/>
              </w:rPr>
              <w:br/>
              <w:t>Aukščių skirtumas tarp vidinių ir išorinio blokų ≥15m.</w:t>
            </w:r>
            <w:r w:rsidRPr="00CA7FBB">
              <w:rPr>
                <w:rFonts w:ascii="Cambria" w:hAnsi="Cambria"/>
              </w:rPr>
              <w:br/>
              <w:t>Vėsinimo režime lauko oro parametrai -5 ... +52*C ±5*C .</w:t>
            </w:r>
            <w:r w:rsidRPr="00CA7FBB">
              <w:rPr>
                <w:rFonts w:ascii="Cambria" w:hAnsi="Cambria"/>
              </w:rPr>
              <w:br/>
              <w:t>Šildymo režime lauko oro parametrai -20 ... +27*C ±5*C.</w:t>
            </w:r>
            <w:r w:rsidRPr="00CA7FBB">
              <w:rPr>
                <w:rFonts w:ascii="Cambria" w:hAnsi="Cambria"/>
              </w:rPr>
              <w:br/>
              <w:t>Triukšmo lygis negali viršyti 63dB(A) (standartinis).</w:t>
            </w:r>
            <w:r w:rsidRPr="00CA7FBB">
              <w:rPr>
                <w:rFonts w:ascii="Cambria" w:hAnsi="Cambria"/>
              </w:rPr>
              <w:br/>
              <w:t xml:space="preserve">Įrenginys komplekte su: valdymo automatika, pastatymo rėmu, </w:t>
            </w:r>
            <w:proofErr w:type="spellStart"/>
            <w:r w:rsidRPr="00CA7FBB">
              <w:rPr>
                <w:rFonts w:ascii="Cambria" w:hAnsi="Cambria"/>
              </w:rPr>
              <w:t>antivibraciniais</w:t>
            </w:r>
            <w:proofErr w:type="spellEnd"/>
            <w:r w:rsidRPr="00CA7FBB">
              <w:rPr>
                <w:rFonts w:ascii="Cambria" w:hAnsi="Cambria"/>
              </w:rPr>
              <w:t xml:space="preserve"> pastatymo pagrindais, kondensatoriaus ventiliatorius ir kompresorius turi būti su apsauga nuo perkaitimo.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CA1A9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A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BE3AB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</w:p>
        </w:tc>
      </w:tr>
      <w:tr w:rsidR="00E947A2" w:rsidRPr="00CA7FBB" w14:paraId="07FCA1B0" w14:textId="33D9E3A0" w:rsidTr="00E947A2">
        <w:trPr>
          <w:trHeight w:val="10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C" w14:textId="77777777" w:rsidR="00E947A2" w:rsidRPr="00CA7FBB" w:rsidRDefault="00E947A2" w:rsidP="00CA7FBB">
            <w:pPr>
              <w:jc w:val="center"/>
              <w:rPr>
                <w:rFonts w:ascii="Cambria" w:hAnsi="Cambria" w:cs="Times New Roman"/>
              </w:rPr>
            </w:pPr>
            <w:r w:rsidRPr="00CA7FBB">
              <w:rPr>
                <w:rFonts w:ascii="Cambria" w:hAnsi="Cambria" w:cs="Times New Roman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CA1AD" w14:textId="77777777" w:rsidR="00E947A2" w:rsidRPr="00CA7FBB" w:rsidRDefault="00E947A2" w:rsidP="00CA7FBB">
            <w:pPr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 xml:space="preserve">VRF sistemos vidinis blokas - kasetinis kondicionierius. Šaldymo galia ≥ 3,0 kW, </w:t>
            </w:r>
            <w:proofErr w:type="spellStart"/>
            <w:r w:rsidRPr="00CA7FBB">
              <w:rPr>
                <w:rFonts w:ascii="Cambria" w:hAnsi="Cambria"/>
              </w:rPr>
              <w:t>freonas</w:t>
            </w:r>
            <w:proofErr w:type="spellEnd"/>
            <w:r w:rsidRPr="00CA7FBB">
              <w:rPr>
                <w:rFonts w:ascii="Cambria" w:hAnsi="Cambria"/>
              </w:rPr>
              <w:t xml:space="preserve"> R410A arba lygiavertis, pajungimo vamzdynas –  Ø6,35 (1/4“) / Ø12,70 (1/2“). </w:t>
            </w:r>
            <w:r w:rsidRPr="00CA7FBB">
              <w:rPr>
                <w:rFonts w:ascii="Cambria" w:hAnsi="Cambria"/>
              </w:rPr>
              <w:br/>
              <w:t>Garso slėgio lygis įrenginiui dirbant vidutiniu greičiu  ≤ 38dB(A).</w:t>
            </w:r>
            <w:r w:rsidRPr="00CA7FBB">
              <w:rPr>
                <w:rFonts w:ascii="Cambria" w:hAnsi="Cambria"/>
              </w:rPr>
              <w:br/>
              <w:t>Komplekte su ventiliatoriumi su 3-jų pakopų sūkių transformatoriumi, 230V/1F/50Hz, korpusas su padėklu kondensatui rinkti, kondensato siurbliuku, varinių vamzdžių gyvatuku su aliuminio plokštelėmis, išimamu ir valomu oro filtru, su nuotoliniu valdymo pulteliu, detalių komplektu tvirtinimui, apdailos panele.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CA1AE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1AF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  <w:r w:rsidRPr="00CA7FBB">
              <w:rPr>
                <w:rFonts w:ascii="Cambria" w:hAnsi="Cambria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E360F" w14:textId="77777777" w:rsidR="00E947A2" w:rsidRPr="00CA7FBB" w:rsidRDefault="00E947A2" w:rsidP="00CA7FBB">
            <w:pPr>
              <w:jc w:val="center"/>
              <w:rPr>
                <w:rFonts w:ascii="Cambria" w:hAnsi="Cambria"/>
              </w:rPr>
            </w:pPr>
          </w:p>
        </w:tc>
      </w:tr>
    </w:tbl>
    <w:p w14:paraId="07FCA1B1" w14:textId="77777777" w:rsidR="005A368F" w:rsidRPr="00CA7FBB" w:rsidRDefault="005A368F" w:rsidP="005A368F">
      <w:pPr>
        <w:rPr>
          <w:rFonts w:ascii="Cambria" w:hAnsi="Cambria" w:cs="Times New Roman"/>
          <w:b/>
        </w:rPr>
      </w:pPr>
    </w:p>
    <w:p w14:paraId="07FCA1B2" w14:textId="77777777" w:rsidR="00CA7FBB" w:rsidRPr="00CA7FBB" w:rsidRDefault="00CA7FBB" w:rsidP="00CA7FBB">
      <w:pPr>
        <w:pStyle w:val="Tekstas"/>
        <w:tabs>
          <w:tab w:val="clear" w:pos="8789"/>
        </w:tabs>
        <w:spacing w:line="276" w:lineRule="auto"/>
        <w:ind w:left="426" w:hanging="426"/>
        <w:rPr>
          <w:rFonts w:ascii="Cambria" w:hAnsi="Cambria"/>
          <w:b/>
          <w:sz w:val="22"/>
          <w:szCs w:val="22"/>
        </w:rPr>
      </w:pPr>
      <w:r w:rsidRPr="00CA7FBB">
        <w:rPr>
          <w:rFonts w:ascii="Cambria" w:hAnsi="Cambria"/>
          <w:b/>
          <w:sz w:val="22"/>
          <w:szCs w:val="22"/>
        </w:rPr>
        <w:t>Papildomi reikalavimai:</w:t>
      </w:r>
    </w:p>
    <w:p w14:paraId="07FCA1B3" w14:textId="77777777" w:rsidR="00CA7FBB" w:rsidRPr="00CA7FBB" w:rsidRDefault="00CA7FBB" w:rsidP="00CA7FBB">
      <w:pPr>
        <w:pStyle w:val="Tekstas"/>
        <w:numPr>
          <w:ilvl w:val="0"/>
          <w:numId w:val="3"/>
        </w:numPr>
        <w:tabs>
          <w:tab w:val="clear" w:pos="8789"/>
          <w:tab w:val="left" w:pos="851"/>
        </w:tabs>
        <w:spacing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Kondicionierius </w:t>
      </w:r>
      <w:r w:rsidRPr="00CA7FBB">
        <w:rPr>
          <w:rFonts w:ascii="Cambria" w:hAnsi="Cambria"/>
          <w:sz w:val="22"/>
          <w:szCs w:val="22"/>
        </w:rPr>
        <w:t>pardavėjas į Kauno klinikų nurodytą vietą (Kaune) turės pristatyti savo lėšomis. Tiekimo terminas - ne ilgesnis, kaip 40 darbo dienų.</w:t>
      </w:r>
    </w:p>
    <w:p w14:paraId="07FCA1B4" w14:textId="77777777" w:rsidR="00CA7FBB" w:rsidRPr="00CA7FBB" w:rsidRDefault="00CA7FBB" w:rsidP="00CA7FBB">
      <w:pPr>
        <w:pStyle w:val="Tekstas"/>
        <w:numPr>
          <w:ilvl w:val="0"/>
          <w:numId w:val="3"/>
        </w:numPr>
        <w:tabs>
          <w:tab w:val="clear" w:pos="8789"/>
        </w:tabs>
        <w:spacing w:line="276" w:lineRule="auto"/>
        <w:ind w:left="426" w:hanging="426"/>
        <w:rPr>
          <w:rFonts w:ascii="Cambria" w:hAnsi="Cambria"/>
          <w:sz w:val="22"/>
          <w:szCs w:val="22"/>
        </w:rPr>
      </w:pPr>
      <w:r w:rsidRPr="00CA7FBB">
        <w:rPr>
          <w:rFonts w:ascii="Cambria" w:hAnsi="Cambria"/>
          <w:sz w:val="22"/>
          <w:szCs w:val="22"/>
        </w:rPr>
        <w:t>Pridedamas priedas: Tiekėjų pasiūlymų lentelė .</w:t>
      </w:r>
      <w:proofErr w:type="spellStart"/>
      <w:r w:rsidRPr="00CA7FBB">
        <w:rPr>
          <w:rFonts w:ascii="Cambria" w:hAnsi="Cambria"/>
          <w:sz w:val="22"/>
          <w:szCs w:val="22"/>
        </w:rPr>
        <w:t>xlsx</w:t>
      </w:r>
      <w:proofErr w:type="spellEnd"/>
      <w:r w:rsidRPr="00CA7FBB">
        <w:rPr>
          <w:rFonts w:ascii="Cambria" w:hAnsi="Cambria"/>
          <w:sz w:val="22"/>
          <w:szCs w:val="22"/>
        </w:rPr>
        <w:t xml:space="preserve"> formatu. (</w:t>
      </w:r>
      <w:r w:rsidRPr="00CA7FBB">
        <w:rPr>
          <w:rFonts w:ascii="Cambria" w:hAnsi="Cambria"/>
          <w:b/>
          <w:sz w:val="22"/>
          <w:szCs w:val="22"/>
          <w:u w:val="single"/>
        </w:rPr>
        <w:t>Tiekėjui privaloma užpildyti visus stulpelius, teikiant pasiūlymą</w:t>
      </w:r>
      <w:r w:rsidRPr="00CA7FBB">
        <w:rPr>
          <w:rFonts w:ascii="Cambria" w:hAnsi="Cambria"/>
          <w:sz w:val="22"/>
          <w:szCs w:val="22"/>
        </w:rPr>
        <w:t xml:space="preserve">). Pasiūlyme </w:t>
      </w:r>
      <w:r w:rsidRPr="00CA7FBB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turi būti nurodyti tikslūs ir konkretūs siūlomos prekės duomenys, nepaliekant lentelėje pateiktų dydžių reikšmių </w:t>
      </w:r>
      <w:proofErr w:type="spellStart"/>
      <w:r w:rsidRPr="00CA7FBB">
        <w:rPr>
          <w:rFonts w:ascii="Cambria" w:hAnsi="Cambria"/>
          <w:color w:val="000000"/>
          <w:sz w:val="22"/>
          <w:szCs w:val="22"/>
          <w:shd w:val="clear" w:color="auto" w:fill="FFFFFF"/>
        </w:rPr>
        <w:t>tolerancijų</w:t>
      </w:r>
      <w:proofErr w:type="spellEnd"/>
      <w:r w:rsidRPr="00CA7FBB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ir tokių reikšmių, kaip „lygiavertė“, „atitinka,“ „ne mažiau“ ir pan.</w:t>
      </w:r>
    </w:p>
    <w:p w14:paraId="07FCA1B5" w14:textId="77777777" w:rsidR="005357C0" w:rsidRPr="00CA7FBB" w:rsidRDefault="00CA7FBB" w:rsidP="00CA7FB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CA7FBB">
        <w:rPr>
          <w:rFonts w:ascii="Cambria" w:hAnsi="Cambria" w:cs="Times New Roman"/>
        </w:rPr>
        <w:t xml:space="preserve">Siūlomos prekės techninės charakteristikos turi būti ne blogesnės nei reikalaujamos techninėje specifikacijoje, </w:t>
      </w:r>
      <w:proofErr w:type="spellStart"/>
      <w:r w:rsidRPr="00CA7FBB">
        <w:rPr>
          <w:rFonts w:ascii="Cambria" w:hAnsi="Cambria" w:cs="Times New Roman"/>
        </w:rPr>
        <w:t>t.y</w:t>
      </w:r>
      <w:proofErr w:type="spellEnd"/>
      <w:r w:rsidRPr="00CA7FBB">
        <w:rPr>
          <w:rFonts w:ascii="Cambria" w:hAnsi="Cambria" w:cs="Times New Roman"/>
        </w:rPr>
        <w:t>. siūloma prekė savo savybėmis turi būti lygiavertė techninėje specifikacijoje reikalaujamai arba geresnių techninių parametrų.</w:t>
      </w:r>
    </w:p>
    <w:sectPr w:rsidR="005357C0" w:rsidRPr="00CA7FBB" w:rsidSect="00C35374">
      <w:pgSz w:w="11906" w:h="16838"/>
      <w:pgMar w:top="395" w:right="426" w:bottom="709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D7D12"/>
    <w:multiLevelType w:val="hybridMultilevel"/>
    <w:tmpl w:val="E9642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31B44"/>
    <w:multiLevelType w:val="hybridMultilevel"/>
    <w:tmpl w:val="44D62B82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467627"/>
    <w:multiLevelType w:val="multilevel"/>
    <w:tmpl w:val="AD8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753E1AC7"/>
    <w:multiLevelType w:val="hybridMultilevel"/>
    <w:tmpl w:val="2DD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8F"/>
    <w:rsid w:val="00001A4B"/>
    <w:rsid w:val="00027BB6"/>
    <w:rsid w:val="00081D28"/>
    <w:rsid w:val="00085063"/>
    <w:rsid w:val="00093D50"/>
    <w:rsid w:val="000A25B3"/>
    <w:rsid w:val="000A6041"/>
    <w:rsid w:val="000B3D0D"/>
    <w:rsid w:val="000B59DF"/>
    <w:rsid w:val="00105D5F"/>
    <w:rsid w:val="00110185"/>
    <w:rsid w:val="00113142"/>
    <w:rsid w:val="00113BB9"/>
    <w:rsid w:val="00114C3E"/>
    <w:rsid w:val="0019247F"/>
    <w:rsid w:val="001F2C16"/>
    <w:rsid w:val="001F5A82"/>
    <w:rsid w:val="00211A3A"/>
    <w:rsid w:val="00235B43"/>
    <w:rsid w:val="00285D68"/>
    <w:rsid w:val="002A7C03"/>
    <w:rsid w:val="00336684"/>
    <w:rsid w:val="00351EE2"/>
    <w:rsid w:val="00353F24"/>
    <w:rsid w:val="00354808"/>
    <w:rsid w:val="003671CD"/>
    <w:rsid w:val="00376DE4"/>
    <w:rsid w:val="003A290C"/>
    <w:rsid w:val="003B150E"/>
    <w:rsid w:val="003F3D6F"/>
    <w:rsid w:val="003F5612"/>
    <w:rsid w:val="00400483"/>
    <w:rsid w:val="004273ED"/>
    <w:rsid w:val="004308A2"/>
    <w:rsid w:val="0047227B"/>
    <w:rsid w:val="0047588A"/>
    <w:rsid w:val="00486FF9"/>
    <w:rsid w:val="004F2024"/>
    <w:rsid w:val="005357C0"/>
    <w:rsid w:val="005631EF"/>
    <w:rsid w:val="005A368F"/>
    <w:rsid w:val="005A719D"/>
    <w:rsid w:val="005B6A8E"/>
    <w:rsid w:val="005D2750"/>
    <w:rsid w:val="005F6E10"/>
    <w:rsid w:val="00601128"/>
    <w:rsid w:val="00601C4E"/>
    <w:rsid w:val="00606F65"/>
    <w:rsid w:val="0064021C"/>
    <w:rsid w:val="0068006B"/>
    <w:rsid w:val="006A191E"/>
    <w:rsid w:val="006D24DE"/>
    <w:rsid w:val="0071769A"/>
    <w:rsid w:val="00726374"/>
    <w:rsid w:val="007453BD"/>
    <w:rsid w:val="007A750F"/>
    <w:rsid w:val="007B34AA"/>
    <w:rsid w:val="007C3D75"/>
    <w:rsid w:val="007C714A"/>
    <w:rsid w:val="007E7B37"/>
    <w:rsid w:val="00811875"/>
    <w:rsid w:val="0081280A"/>
    <w:rsid w:val="00834DCC"/>
    <w:rsid w:val="008D4AF3"/>
    <w:rsid w:val="00902971"/>
    <w:rsid w:val="00904230"/>
    <w:rsid w:val="00926AF5"/>
    <w:rsid w:val="00970BE6"/>
    <w:rsid w:val="0099747C"/>
    <w:rsid w:val="009A5E88"/>
    <w:rsid w:val="009A6742"/>
    <w:rsid w:val="009B119A"/>
    <w:rsid w:val="009B488A"/>
    <w:rsid w:val="00A35E35"/>
    <w:rsid w:val="00A44024"/>
    <w:rsid w:val="00AB00D0"/>
    <w:rsid w:val="00B34826"/>
    <w:rsid w:val="00B62E98"/>
    <w:rsid w:val="00B7063F"/>
    <w:rsid w:val="00C3481E"/>
    <w:rsid w:val="00C35374"/>
    <w:rsid w:val="00C76EDF"/>
    <w:rsid w:val="00CA7FBB"/>
    <w:rsid w:val="00CD5624"/>
    <w:rsid w:val="00CD6269"/>
    <w:rsid w:val="00D33BF8"/>
    <w:rsid w:val="00D369DB"/>
    <w:rsid w:val="00D6251B"/>
    <w:rsid w:val="00D765B4"/>
    <w:rsid w:val="00D976F4"/>
    <w:rsid w:val="00DD03E6"/>
    <w:rsid w:val="00DE3D6E"/>
    <w:rsid w:val="00DF49CF"/>
    <w:rsid w:val="00E947A2"/>
    <w:rsid w:val="00EA2A9F"/>
    <w:rsid w:val="00EF4776"/>
    <w:rsid w:val="00F255ED"/>
    <w:rsid w:val="00FD5C0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A190"/>
  <w15:docId w15:val="{A4AF143A-25BB-4687-8B75-63FB87C4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03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A44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114C3E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001A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211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FE8A-85F4-4DD4-9315-D3271CE69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CD5E5E-C4AB-4074-969E-B959C4F69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8CDF5-9B9B-45F6-B0FD-8F32A16F9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59FB84-4402-4922-9E81-60AD7B32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IIPT adm sektorius</dc:creator>
  <cp:keywords/>
  <dc:description/>
  <cp:lastModifiedBy>Deimantė Valavičiūtė</cp:lastModifiedBy>
  <cp:revision>3</cp:revision>
  <cp:lastPrinted>2019-12-18T08:31:00Z</cp:lastPrinted>
  <dcterms:created xsi:type="dcterms:W3CDTF">2025-04-07T05:11:00Z</dcterms:created>
  <dcterms:modified xsi:type="dcterms:W3CDTF">2025-04-07T12:13:00Z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